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0BADB" w14:textId="55E4169C" w:rsidR="00CA302C" w:rsidRPr="00FB5A88" w:rsidRDefault="00335FAA" w:rsidP="00335FAA">
      <w:pPr>
        <w:jc w:val="center"/>
        <w:rPr>
          <w:rFonts w:ascii="Arial" w:hAnsi="Arial" w:cs="Arial"/>
          <w:b/>
          <w:sz w:val="20"/>
          <w:szCs w:val="20"/>
        </w:rPr>
      </w:pPr>
      <w:bookmarkStart w:id="0" w:name="_GoBack"/>
      <w:bookmarkEnd w:id="0"/>
      <w:r w:rsidRPr="00FB5A88">
        <w:rPr>
          <w:rFonts w:ascii="Arial" w:hAnsi="Arial" w:cs="Arial"/>
          <w:b/>
          <w:sz w:val="20"/>
          <w:szCs w:val="20"/>
        </w:rPr>
        <w:t>Data for ADHE P</w:t>
      </w:r>
      <w:r w:rsidR="00836583" w:rsidRPr="00FB5A88">
        <w:rPr>
          <w:rFonts w:ascii="Arial" w:hAnsi="Arial" w:cs="Arial"/>
          <w:b/>
          <w:sz w:val="20"/>
          <w:szCs w:val="20"/>
        </w:rPr>
        <w:t>rogram Review Data Request Form</w:t>
      </w:r>
    </w:p>
    <w:p w14:paraId="20CA9228" w14:textId="77777777" w:rsidR="00836583" w:rsidRPr="00FB5A88" w:rsidRDefault="00836583" w:rsidP="00335FAA">
      <w:pPr>
        <w:jc w:val="center"/>
        <w:rPr>
          <w:rFonts w:ascii="Arial" w:hAnsi="Arial" w:cs="Arial"/>
          <w:b/>
          <w:sz w:val="20"/>
          <w:szCs w:val="20"/>
        </w:rPr>
      </w:pPr>
    </w:p>
    <w:p w14:paraId="1655DF14" w14:textId="775BADDF" w:rsidR="00836583" w:rsidRPr="00FB5A88" w:rsidRDefault="00836583" w:rsidP="00836583">
      <w:pPr>
        <w:rPr>
          <w:rFonts w:ascii="Arial" w:hAnsi="Arial" w:cs="Arial"/>
          <w:b/>
          <w:sz w:val="20"/>
          <w:szCs w:val="20"/>
        </w:rPr>
      </w:pPr>
      <w:r w:rsidRPr="00FB5A88">
        <w:rPr>
          <w:rFonts w:ascii="Arial" w:hAnsi="Arial" w:cs="Arial"/>
          <w:b/>
          <w:sz w:val="20"/>
          <w:szCs w:val="20"/>
        </w:rPr>
        <w:t xml:space="preserve">Program Name: </w:t>
      </w:r>
    </w:p>
    <w:p w14:paraId="2A4432E5" w14:textId="6CD4C714" w:rsidR="00836583" w:rsidRPr="00FB5A88" w:rsidRDefault="00836583" w:rsidP="00836583">
      <w:pPr>
        <w:rPr>
          <w:rFonts w:ascii="Arial" w:hAnsi="Arial" w:cs="Arial"/>
          <w:b/>
          <w:sz w:val="20"/>
          <w:szCs w:val="20"/>
        </w:rPr>
      </w:pPr>
      <w:r w:rsidRPr="00FB5A88">
        <w:rPr>
          <w:rFonts w:ascii="Arial" w:hAnsi="Arial" w:cs="Arial"/>
          <w:b/>
          <w:sz w:val="20"/>
          <w:szCs w:val="20"/>
        </w:rPr>
        <w:t>Self-Study Report Chair</w:t>
      </w:r>
      <w:r w:rsidR="001D6D23" w:rsidRPr="00FB5A88">
        <w:rPr>
          <w:rFonts w:ascii="Arial" w:hAnsi="Arial" w:cs="Arial"/>
          <w:b/>
          <w:sz w:val="20"/>
          <w:szCs w:val="20"/>
        </w:rPr>
        <w:t>:</w:t>
      </w:r>
    </w:p>
    <w:p w14:paraId="39E64DB1" w14:textId="5A275436" w:rsidR="00FB5A88" w:rsidRPr="00FB5A88" w:rsidRDefault="00FB5A88" w:rsidP="00836583">
      <w:pPr>
        <w:rPr>
          <w:rFonts w:ascii="Arial" w:hAnsi="Arial" w:cs="Arial"/>
          <w:b/>
          <w:sz w:val="20"/>
          <w:szCs w:val="20"/>
        </w:rPr>
      </w:pPr>
      <w:r w:rsidRPr="00FB5A88">
        <w:rPr>
          <w:rFonts w:ascii="Arial" w:hAnsi="Arial" w:cs="Arial"/>
          <w:b/>
          <w:sz w:val="20"/>
          <w:szCs w:val="20"/>
        </w:rPr>
        <w:t xml:space="preserve">Date Requested: </w:t>
      </w:r>
    </w:p>
    <w:p w14:paraId="1A7D53CE" w14:textId="77777777" w:rsidR="00335FAA" w:rsidRPr="00FB5A88" w:rsidRDefault="00335FAA" w:rsidP="00335FAA">
      <w:pPr>
        <w:jc w:val="center"/>
        <w:rPr>
          <w:rFonts w:ascii="Arial" w:hAnsi="Arial" w:cs="Arial"/>
          <w:b/>
          <w:sz w:val="20"/>
          <w:szCs w:val="20"/>
        </w:rPr>
      </w:pPr>
    </w:p>
    <w:p w14:paraId="5504D40F" w14:textId="26338107" w:rsidR="00DC542A" w:rsidRPr="00FB5A88" w:rsidRDefault="00335FAA" w:rsidP="00335FAA">
      <w:pPr>
        <w:rPr>
          <w:rFonts w:ascii="Arial" w:hAnsi="Arial" w:cs="Arial"/>
          <w:sz w:val="20"/>
          <w:szCs w:val="20"/>
        </w:rPr>
      </w:pPr>
      <w:r w:rsidRPr="00FB5A88">
        <w:rPr>
          <w:rFonts w:ascii="Arial" w:hAnsi="Arial" w:cs="Arial"/>
          <w:sz w:val="20"/>
          <w:szCs w:val="20"/>
        </w:rPr>
        <w:t xml:space="preserve">The Office of Institutional </w:t>
      </w:r>
      <w:r w:rsidR="00836583" w:rsidRPr="00FB5A88">
        <w:rPr>
          <w:rFonts w:ascii="Arial" w:hAnsi="Arial" w:cs="Arial"/>
          <w:sz w:val="20"/>
          <w:szCs w:val="20"/>
        </w:rPr>
        <w:t>Research/Effectiveness</w:t>
      </w:r>
      <w:r w:rsidRPr="00FB5A88">
        <w:rPr>
          <w:rFonts w:ascii="Arial" w:hAnsi="Arial" w:cs="Arial"/>
          <w:sz w:val="20"/>
          <w:szCs w:val="20"/>
        </w:rPr>
        <w:t xml:space="preserve"> will provide </w:t>
      </w:r>
      <w:r w:rsidR="00836583" w:rsidRPr="00FB5A88">
        <w:rPr>
          <w:rFonts w:ascii="Arial" w:hAnsi="Arial" w:cs="Arial"/>
          <w:sz w:val="20"/>
          <w:szCs w:val="20"/>
        </w:rPr>
        <w:t>most of the</w:t>
      </w:r>
      <w:r w:rsidRPr="00FB5A88">
        <w:rPr>
          <w:rFonts w:ascii="Arial" w:hAnsi="Arial" w:cs="Arial"/>
          <w:sz w:val="20"/>
          <w:szCs w:val="20"/>
        </w:rPr>
        <w:t xml:space="preserve"> necessary data for conducting a thorough review of programs that do not have specialized accreditation.  The data </w:t>
      </w:r>
      <w:r w:rsidR="00DC542A" w:rsidRPr="00FB5A88">
        <w:rPr>
          <w:rFonts w:ascii="Arial" w:hAnsi="Arial" w:cs="Arial"/>
          <w:sz w:val="20"/>
          <w:szCs w:val="20"/>
        </w:rPr>
        <w:t>is to be</w:t>
      </w:r>
      <w:r w:rsidRPr="00FB5A88">
        <w:rPr>
          <w:rFonts w:ascii="Arial" w:hAnsi="Arial" w:cs="Arial"/>
          <w:sz w:val="20"/>
          <w:szCs w:val="20"/>
        </w:rPr>
        <w:t xml:space="preserve"> provided to the program leaders at least six months ahead of the self-study report completion date. </w:t>
      </w:r>
      <w:r w:rsidR="00836583" w:rsidRPr="00FB5A88">
        <w:rPr>
          <w:rFonts w:ascii="Arial" w:hAnsi="Arial" w:cs="Arial"/>
          <w:sz w:val="20"/>
          <w:szCs w:val="20"/>
        </w:rPr>
        <w:t xml:space="preserve">The Assessment Office will provide survey data from the Leaving the Den graduate exit survey and the HEDS alumni survey if graduates from the program responded. </w:t>
      </w:r>
    </w:p>
    <w:p w14:paraId="35483591" w14:textId="77777777" w:rsidR="00DC542A" w:rsidRPr="00FB5A88" w:rsidRDefault="00DC542A" w:rsidP="00335FAA">
      <w:pPr>
        <w:rPr>
          <w:rFonts w:ascii="Arial" w:hAnsi="Arial" w:cs="Arial"/>
          <w:sz w:val="20"/>
          <w:szCs w:val="20"/>
        </w:rPr>
      </w:pPr>
    </w:p>
    <w:p w14:paraId="2E3BC7A8" w14:textId="0C8939A1" w:rsidR="004D3436" w:rsidRPr="00FB5A88" w:rsidRDefault="004D3436" w:rsidP="00335FAA">
      <w:pPr>
        <w:rPr>
          <w:rFonts w:ascii="Arial" w:hAnsi="Arial" w:cs="Arial"/>
          <w:sz w:val="20"/>
          <w:szCs w:val="20"/>
        </w:rPr>
      </w:pPr>
      <w:r w:rsidRPr="00FB5A88">
        <w:rPr>
          <w:rFonts w:ascii="Arial" w:hAnsi="Arial" w:cs="Arial"/>
          <w:sz w:val="20"/>
          <w:szCs w:val="20"/>
        </w:rPr>
        <w:t xml:space="preserve">Some departments will have the opportunity to develop a comprehensive self-study report for multiple programs in the same year. An example would be the History </w:t>
      </w:r>
      <w:r w:rsidR="00F67CF0" w:rsidRPr="00FB5A88">
        <w:rPr>
          <w:rFonts w:ascii="Arial" w:hAnsi="Arial" w:cs="Arial"/>
          <w:sz w:val="20"/>
          <w:szCs w:val="20"/>
        </w:rPr>
        <w:t xml:space="preserve">(BA, MA) </w:t>
      </w:r>
      <w:r w:rsidRPr="00FB5A88">
        <w:rPr>
          <w:rFonts w:ascii="Arial" w:hAnsi="Arial" w:cs="Arial"/>
          <w:sz w:val="20"/>
          <w:szCs w:val="20"/>
        </w:rPr>
        <w:t xml:space="preserve">or Biology </w:t>
      </w:r>
      <w:r w:rsidR="00F67CF0" w:rsidRPr="00FB5A88">
        <w:rPr>
          <w:rFonts w:ascii="Arial" w:hAnsi="Arial" w:cs="Arial"/>
          <w:sz w:val="20"/>
          <w:szCs w:val="20"/>
        </w:rPr>
        <w:t xml:space="preserve">(BS, MS, MA) </w:t>
      </w:r>
      <w:r w:rsidRPr="00FB5A88">
        <w:rPr>
          <w:rFonts w:ascii="Arial" w:hAnsi="Arial" w:cs="Arial"/>
          <w:sz w:val="20"/>
          <w:szCs w:val="20"/>
        </w:rPr>
        <w:t xml:space="preserve">Departments. </w:t>
      </w:r>
      <w:r w:rsidR="00F67CF0" w:rsidRPr="00FB5A88">
        <w:rPr>
          <w:rFonts w:ascii="Arial" w:hAnsi="Arial" w:cs="Arial"/>
          <w:sz w:val="20"/>
          <w:szCs w:val="20"/>
        </w:rPr>
        <w:t xml:space="preserve">If this is the case, </w:t>
      </w:r>
      <w:r w:rsidRPr="00FB5A88">
        <w:rPr>
          <w:rFonts w:ascii="Arial" w:hAnsi="Arial" w:cs="Arial"/>
          <w:sz w:val="20"/>
          <w:szCs w:val="20"/>
        </w:rPr>
        <w:t>data should be provided for each program</w:t>
      </w:r>
      <w:r w:rsidR="00F67CF0" w:rsidRPr="00FB5A88">
        <w:rPr>
          <w:rFonts w:ascii="Arial" w:hAnsi="Arial" w:cs="Arial"/>
          <w:sz w:val="20"/>
          <w:szCs w:val="20"/>
        </w:rPr>
        <w:t xml:space="preserve"> under review.</w:t>
      </w:r>
      <w:r w:rsidRPr="00FB5A88">
        <w:rPr>
          <w:rFonts w:ascii="Arial" w:hAnsi="Arial" w:cs="Arial"/>
          <w:sz w:val="20"/>
          <w:szCs w:val="20"/>
        </w:rPr>
        <w:t xml:space="preserve"> </w:t>
      </w:r>
      <w:r w:rsidR="00F67CF0" w:rsidRPr="00FB5A88">
        <w:rPr>
          <w:rFonts w:ascii="Arial" w:hAnsi="Arial" w:cs="Arial"/>
          <w:sz w:val="20"/>
          <w:szCs w:val="20"/>
        </w:rPr>
        <w:t xml:space="preserve">The Office of Academic Affairs will collaborate with the </w:t>
      </w:r>
      <w:r w:rsidR="00F521EA" w:rsidRPr="00FB5A88">
        <w:rPr>
          <w:rFonts w:ascii="Arial" w:hAnsi="Arial" w:cs="Arial"/>
          <w:sz w:val="20"/>
          <w:szCs w:val="20"/>
        </w:rPr>
        <w:t xml:space="preserve">Office of Institutional Effectiveness, </w:t>
      </w:r>
      <w:r w:rsidR="00F67CF0" w:rsidRPr="00FB5A88">
        <w:rPr>
          <w:rFonts w:ascii="Arial" w:hAnsi="Arial" w:cs="Arial"/>
          <w:sz w:val="20"/>
          <w:szCs w:val="20"/>
        </w:rPr>
        <w:t xml:space="preserve">program/s dean, department chair, and faculty steering committee to be clear about the data that is needed.  </w:t>
      </w:r>
    </w:p>
    <w:p w14:paraId="4667328D" w14:textId="77777777" w:rsidR="004D3436" w:rsidRPr="00FB5A88" w:rsidRDefault="004D3436" w:rsidP="00335FAA">
      <w:pPr>
        <w:rPr>
          <w:rFonts w:ascii="Arial" w:hAnsi="Arial" w:cs="Arial"/>
          <w:sz w:val="20"/>
          <w:szCs w:val="20"/>
        </w:rPr>
      </w:pPr>
    </w:p>
    <w:p w14:paraId="000B1FBF" w14:textId="0E18E04D" w:rsidR="00335FAA" w:rsidRPr="00FB5A88" w:rsidRDefault="004D3436" w:rsidP="00335FAA">
      <w:pPr>
        <w:rPr>
          <w:rFonts w:ascii="Arial" w:hAnsi="Arial" w:cs="Arial"/>
          <w:sz w:val="20"/>
          <w:szCs w:val="20"/>
        </w:rPr>
      </w:pPr>
      <w:r w:rsidRPr="00FB5A88">
        <w:rPr>
          <w:rFonts w:ascii="Arial" w:hAnsi="Arial" w:cs="Arial"/>
          <w:sz w:val="20"/>
          <w:szCs w:val="20"/>
        </w:rPr>
        <w:t>Additionally, d</w:t>
      </w:r>
      <w:r w:rsidR="00DC542A" w:rsidRPr="00FB5A88">
        <w:rPr>
          <w:rFonts w:ascii="Arial" w:hAnsi="Arial" w:cs="Arial"/>
          <w:sz w:val="20"/>
          <w:szCs w:val="20"/>
        </w:rPr>
        <w:t>ata</w:t>
      </w:r>
      <w:r w:rsidR="00335FAA" w:rsidRPr="00FB5A88">
        <w:rPr>
          <w:rFonts w:ascii="Arial" w:hAnsi="Arial" w:cs="Arial"/>
          <w:sz w:val="20"/>
          <w:szCs w:val="20"/>
        </w:rPr>
        <w:t xml:space="preserve"> should be provided for the previous three academic years</w:t>
      </w:r>
      <w:r w:rsidR="00DC542A" w:rsidRPr="00FB5A88">
        <w:rPr>
          <w:rFonts w:ascii="Arial" w:hAnsi="Arial" w:cs="Arial"/>
          <w:sz w:val="20"/>
          <w:szCs w:val="20"/>
        </w:rPr>
        <w:t xml:space="preserve"> before self-study report and site visit year. For example, if the self-study and site visit year is 2019-2020, the program needs the following data from the 2016-17, 2017-18, 2018-19 academic years</w:t>
      </w:r>
      <w:r w:rsidRPr="00FB5A88">
        <w:rPr>
          <w:rFonts w:ascii="Arial" w:hAnsi="Arial" w:cs="Arial"/>
          <w:sz w:val="20"/>
          <w:szCs w:val="20"/>
        </w:rPr>
        <w:t xml:space="preserve"> except where noted for graduation </w:t>
      </w:r>
      <w:r w:rsidR="00B742EC" w:rsidRPr="00FB5A88">
        <w:rPr>
          <w:rFonts w:ascii="Arial" w:hAnsi="Arial" w:cs="Arial"/>
          <w:sz w:val="20"/>
          <w:szCs w:val="20"/>
        </w:rPr>
        <w:t xml:space="preserve">and fall-to-fall retention </w:t>
      </w:r>
      <w:r w:rsidRPr="00FB5A88">
        <w:rPr>
          <w:rFonts w:ascii="Arial" w:hAnsi="Arial" w:cs="Arial"/>
          <w:sz w:val="20"/>
          <w:szCs w:val="20"/>
        </w:rPr>
        <w:t>rate analyses</w:t>
      </w:r>
      <w:r w:rsidR="00836583" w:rsidRPr="00FB5A88">
        <w:rPr>
          <w:rFonts w:ascii="Arial" w:hAnsi="Arial" w:cs="Arial"/>
          <w:sz w:val="20"/>
          <w:szCs w:val="20"/>
        </w:rPr>
        <w:t xml:space="preserve">. Please complete this form and return to the AVC for Assessment and Accreditation. </w:t>
      </w:r>
    </w:p>
    <w:p w14:paraId="6A0DF4C2" w14:textId="77777777" w:rsidR="00335FAA" w:rsidRPr="00FB5A88" w:rsidRDefault="00335FAA" w:rsidP="00335FAA">
      <w:pPr>
        <w:jc w:val="center"/>
        <w:rPr>
          <w:rFonts w:ascii="Arial" w:hAnsi="Arial" w:cs="Arial"/>
        </w:rPr>
      </w:pPr>
    </w:p>
    <w:tbl>
      <w:tblPr>
        <w:tblStyle w:val="TableGrid"/>
        <w:tblW w:w="14688" w:type="dxa"/>
        <w:tblLook w:val="04A0" w:firstRow="1" w:lastRow="0" w:firstColumn="1" w:lastColumn="0" w:noHBand="0" w:noVBand="1"/>
      </w:tblPr>
      <w:tblGrid>
        <w:gridCol w:w="2515"/>
        <w:gridCol w:w="3690"/>
        <w:gridCol w:w="2790"/>
        <w:gridCol w:w="5693"/>
      </w:tblGrid>
      <w:tr w:rsidR="00836583" w:rsidRPr="00FB5A88" w14:paraId="4C3723A9" w14:textId="77777777" w:rsidTr="00836583">
        <w:trPr>
          <w:tblHeader/>
        </w:trPr>
        <w:tc>
          <w:tcPr>
            <w:tcW w:w="2515" w:type="dxa"/>
          </w:tcPr>
          <w:p w14:paraId="670DDFDA" w14:textId="77777777" w:rsidR="00836583" w:rsidRPr="00FB5A88" w:rsidRDefault="00836583" w:rsidP="00A15F8D">
            <w:pPr>
              <w:jc w:val="center"/>
              <w:rPr>
                <w:rFonts w:ascii="Arial" w:hAnsi="Arial" w:cs="Arial"/>
                <w:b/>
                <w:bCs/>
                <w:sz w:val="20"/>
                <w:szCs w:val="20"/>
              </w:rPr>
            </w:pPr>
            <w:r w:rsidRPr="00FB5A88">
              <w:rPr>
                <w:rFonts w:ascii="Arial" w:hAnsi="Arial" w:cs="Arial"/>
                <w:b/>
                <w:bCs/>
                <w:sz w:val="20"/>
                <w:szCs w:val="20"/>
              </w:rPr>
              <w:t>Data or Metric</w:t>
            </w:r>
          </w:p>
        </w:tc>
        <w:tc>
          <w:tcPr>
            <w:tcW w:w="3690" w:type="dxa"/>
          </w:tcPr>
          <w:p w14:paraId="1A51AF26" w14:textId="77777777" w:rsidR="00836583" w:rsidRPr="00FB5A88" w:rsidRDefault="00836583" w:rsidP="00A15F8D">
            <w:pPr>
              <w:jc w:val="center"/>
              <w:rPr>
                <w:rFonts w:ascii="Arial" w:hAnsi="Arial" w:cs="Arial"/>
                <w:b/>
                <w:bCs/>
                <w:sz w:val="20"/>
                <w:szCs w:val="20"/>
              </w:rPr>
            </w:pPr>
            <w:r w:rsidRPr="00FB5A88">
              <w:rPr>
                <w:rFonts w:ascii="Arial" w:hAnsi="Arial" w:cs="Arial"/>
                <w:b/>
                <w:bCs/>
                <w:sz w:val="20"/>
                <w:szCs w:val="20"/>
              </w:rPr>
              <w:t>Definition</w:t>
            </w:r>
          </w:p>
        </w:tc>
        <w:tc>
          <w:tcPr>
            <w:tcW w:w="2790" w:type="dxa"/>
          </w:tcPr>
          <w:p w14:paraId="4AB90F6F" w14:textId="77777777" w:rsidR="00836583" w:rsidRPr="00FB5A88" w:rsidRDefault="00836583" w:rsidP="00A15F8D">
            <w:pPr>
              <w:jc w:val="center"/>
              <w:rPr>
                <w:rFonts w:ascii="Arial" w:hAnsi="Arial" w:cs="Arial"/>
                <w:b/>
                <w:bCs/>
                <w:sz w:val="20"/>
                <w:szCs w:val="20"/>
              </w:rPr>
            </w:pPr>
            <w:r w:rsidRPr="00FB5A88">
              <w:rPr>
                <w:rFonts w:ascii="Arial" w:hAnsi="Arial" w:cs="Arial"/>
                <w:b/>
                <w:bCs/>
                <w:sz w:val="20"/>
                <w:szCs w:val="20"/>
              </w:rPr>
              <w:t>IR Table Name/Spreadsheet File Name</w:t>
            </w:r>
          </w:p>
        </w:tc>
        <w:tc>
          <w:tcPr>
            <w:tcW w:w="5693" w:type="dxa"/>
          </w:tcPr>
          <w:p w14:paraId="3891EBDE" w14:textId="77777777" w:rsidR="00836583" w:rsidRPr="00FB5A88" w:rsidRDefault="00836583" w:rsidP="00A15F8D">
            <w:pPr>
              <w:jc w:val="center"/>
              <w:rPr>
                <w:rFonts w:ascii="Arial" w:hAnsi="Arial" w:cs="Arial"/>
                <w:b/>
                <w:bCs/>
                <w:sz w:val="20"/>
                <w:szCs w:val="20"/>
              </w:rPr>
            </w:pPr>
            <w:r w:rsidRPr="00FB5A88">
              <w:rPr>
                <w:rFonts w:ascii="Arial" w:hAnsi="Arial" w:cs="Arial"/>
                <w:b/>
                <w:bCs/>
                <w:sz w:val="20"/>
                <w:szCs w:val="20"/>
              </w:rPr>
              <w:t>Information needed from Program Director</w:t>
            </w:r>
          </w:p>
        </w:tc>
      </w:tr>
      <w:tr w:rsidR="00836583" w:rsidRPr="00FB5A88" w14:paraId="0E146317" w14:textId="77777777" w:rsidTr="00836583">
        <w:tc>
          <w:tcPr>
            <w:tcW w:w="2515" w:type="dxa"/>
          </w:tcPr>
          <w:p w14:paraId="7A5FEE7F" w14:textId="77777777" w:rsidR="00836583" w:rsidRPr="00FB5A88" w:rsidRDefault="00836583" w:rsidP="00A15F8D">
            <w:pPr>
              <w:rPr>
                <w:rFonts w:ascii="Arial" w:hAnsi="Arial" w:cs="Arial"/>
                <w:sz w:val="20"/>
                <w:szCs w:val="20"/>
              </w:rPr>
            </w:pPr>
            <w:r w:rsidRPr="00FB5A88">
              <w:rPr>
                <w:rFonts w:ascii="Arial" w:hAnsi="Arial" w:cs="Arial"/>
                <w:sz w:val="20"/>
                <w:szCs w:val="20"/>
              </w:rPr>
              <w:t>Student enrollment by program</w:t>
            </w:r>
          </w:p>
          <w:p w14:paraId="4D4D71C0" w14:textId="77777777" w:rsidR="00836583" w:rsidRPr="00FB5A88" w:rsidRDefault="00836583" w:rsidP="00A15F8D">
            <w:pPr>
              <w:rPr>
                <w:rFonts w:ascii="Arial" w:hAnsi="Arial" w:cs="Arial"/>
                <w:sz w:val="20"/>
                <w:szCs w:val="20"/>
              </w:rPr>
            </w:pPr>
          </w:p>
        </w:tc>
        <w:tc>
          <w:tcPr>
            <w:tcW w:w="3690" w:type="dxa"/>
          </w:tcPr>
          <w:p w14:paraId="2F11B715" w14:textId="77777777" w:rsidR="00836583" w:rsidRPr="00FB5A88" w:rsidRDefault="00836583" w:rsidP="00A15F8D">
            <w:pPr>
              <w:rPr>
                <w:rFonts w:ascii="Arial" w:hAnsi="Arial" w:cs="Arial"/>
                <w:sz w:val="20"/>
                <w:szCs w:val="20"/>
              </w:rPr>
            </w:pPr>
            <w:r w:rsidRPr="00FB5A88">
              <w:rPr>
                <w:rFonts w:ascii="Arial" w:hAnsi="Arial" w:cs="Arial"/>
                <w:sz w:val="20"/>
                <w:szCs w:val="20"/>
              </w:rPr>
              <w:t>Number of declared majors for at least the last three academic years (or degree program declarations for graduate)</w:t>
            </w:r>
          </w:p>
        </w:tc>
        <w:tc>
          <w:tcPr>
            <w:tcW w:w="2790" w:type="dxa"/>
          </w:tcPr>
          <w:p w14:paraId="55A95C6C" w14:textId="77777777" w:rsidR="00836583" w:rsidRPr="00FB5A88" w:rsidRDefault="00836583" w:rsidP="00A15F8D">
            <w:pPr>
              <w:rPr>
                <w:rFonts w:ascii="Arial" w:hAnsi="Arial" w:cs="Arial"/>
                <w:sz w:val="20"/>
                <w:szCs w:val="20"/>
              </w:rPr>
            </w:pPr>
            <w:r w:rsidRPr="00FB5A88">
              <w:rPr>
                <w:rFonts w:ascii="Arial" w:hAnsi="Arial" w:cs="Arial"/>
                <w:sz w:val="20"/>
                <w:szCs w:val="20"/>
              </w:rPr>
              <w:t>Program Enrollment by Year</w:t>
            </w:r>
          </w:p>
          <w:p w14:paraId="5D4B7320" w14:textId="77777777" w:rsidR="00836583" w:rsidRPr="00FB5A88" w:rsidRDefault="00836583" w:rsidP="00A15F8D">
            <w:pPr>
              <w:rPr>
                <w:rFonts w:ascii="Arial" w:hAnsi="Arial" w:cs="Arial"/>
                <w:sz w:val="20"/>
                <w:szCs w:val="20"/>
              </w:rPr>
            </w:pPr>
          </w:p>
          <w:p w14:paraId="328C6EF0" w14:textId="77777777" w:rsidR="00836583" w:rsidRPr="00FB5A88" w:rsidRDefault="00836583" w:rsidP="00A15F8D">
            <w:pPr>
              <w:rPr>
                <w:rFonts w:ascii="Arial" w:hAnsi="Arial" w:cs="Arial"/>
                <w:sz w:val="20"/>
                <w:szCs w:val="20"/>
              </w:rPr>
            </w:pPr>
            <w:r w:rsidRPr="00FB5A88">
              <w:rPr>
                <w:rFonts w:ascii="Arial" w:hAnsi="Arial" w:cs="Arial"/>
                <w:sz w:val="20"/>
                <w:szCs w:val="20"/>
              </w:rPr>
              <w:t xml:space="preserve">Question: what are the trends in enrollment over time? Are majors accurately counted? </w:t>
            </w:r>
          </w:p>
        </w:tc>
        <w:tc>
          <w:tcPr>
            <w:tcW w:w="5693" w:type="dxa"/>
          </w:tcPr>
          <w:p w14:paraId="5088BEA2" w14:textId="04215842" w:rsidR="00836583" w:rsidRPr="00FB5A88" w:rsidRDefault="00836583" w:rsidP="00A15F8D">
            <w:pPr>
              <w:rPr>
                <w:rFonts w:ascii="Arial" w:hAnsi="Arial" w:cs="Arial"/>
                <w:sz w:val="20"/>
                <w:szCs w:val="20"/>
              </w:rPr>
            </w:pPr>
            <w:r w:rsidRPr="00FB5A88">
              <w:rPr>
                <w:rFonts w:ascii="Arial" w:hAnsi="Arial" w:cs="Arial"/>
                <w:sz w:val="20"/>
                <w:szCs w:val="20"/>
              </w:rPr>
              <w:t>Specific academic years to be included in review:</w:t>
            </w:r>
          </w:p>
        </w:tc>
      </w:tr>
      <w:tr w:rsidR="00836583" w:rsidRPr="00FB5A88" w14:paraId="48A8A928" w14:textId="77777777" w:rsidTr="00836583">
        <w:tc>
          <w:tcPr>
            <w:tcW w:w="2515" w:type="dxa"/>
          </w:tcPr>
          <w:p w14:paraId="3F2A14F7" w14:textId="77777777" w:rsidR="00836583" w:rsidRPr="00FB5A88" w:rsidRDefault="00836583" w:rsidP="00A15F8D">
            <w:pPr>
              <w:rPr>
                <w:rFonts w:ascii="Arial" w:hAnsi="Arial" w:cs="Arial"/>
                <w:sz w:val="20"/>
                <w:szCs w:val="20"/>
              </w:rPr>
            </w:pPr>
            <w:r w:rsidRPr="00FB5A88">
              <w:rPr>
                <w:rFonts w:ascii="Arial" w:hAnsi="Arial" w:cs="Arial"/>
                <w:sz w:val="20"/>
                <w:szCs w:val="20"/>
              </w:rPr>
              <w:t>Number of graduates</w:t>
            </w:r>
          </w:p>
        </w:tc>
        <w:tc>
          <w:tcPr>
            <w:tcW w:w="3690" w:type="dxa"/>
          </w:tcPr>
          <w:p w14:paraId="4C7316A1" w14:textId="77777777" w:rsidR="00836583" w:rsidRPr="00FB5A88" w:rsidRDefault="00836583" w:rsidP="00A15F8D">
            <w:pPr>
              <w:rPr>
                <w:rFonts w:ascii="Arial" w:hAnsi="Arial" w:cs="Arial"/>
                <w:sz w:val="20"/>
                <w:szCs w:val="20"/>
              </w:rPr>
            </w:pPr>
            <w:r w:rsidRPr="00FB5A88">
              <w:rPr>
                <w:rFonts w:ascii="Arial" w:hAnsi="Arial" w:cs="Arial"/>
                <w:sz w:val="20"/>
                <w:szCs w:val="20"/>
              </w:rPr>
              <w:t xml:space="preserve">Number of graduates per program in the review for at least the last three academic years prior to the self-study </w:t>
            </w:r>
          </w:p>
        </w:tc>
        <w:tc>
          <w:tcPr>
            <w:tcW w:w="2790" w:type="dxa"/>
          </w:tcPr>
          <w:p w14:paraId="76380297" w14:textId="77777777" w:rsidR="00836583" w:rsidRPr="00FB5A88" w:rsidRDefault="00836583" w:rsidP="00A15F8D">
            <w:pPr>
              <w:rPr>
                <w:rFonts w:ascii="Arial" w:hAnsi="Arial" w:cs="Arial"/>
                <w:sz w:val="20"/>
                <w:szCs w:val="20"/>
              </w:rPr>
            </w:pPr>
            <w:r w:rsidRPr="00FB5A88">
              <w:rPr>
                <w:rFonts w:ascii="Arial" w:hAnsi="Arial" w:cs="Arial"/>
                <w:sz w:val="20"/>
                <w:szCs w:val="20"/>
              </w:rPr>
              <w:t xml:space="preserve">Number of Graduates </w:t>
            </w:r>
          </w:p>
        </w:tc>
        <w:tc>
          <w:tcPr>
            <w:tcW w:w="5693" w:type="dxa"/>
          </w:tcPr>
          <w:p w14:paraId="5DC84E78" w14:textId="0E438710" w:rsidR="00836583" w:rsidRPr="00FB5A88" w:rsidRDefault="00836583" w:rsidP="00A15F8D">
            <w:pPr>
              <w:rPr>
                <w:rFonts w:ascii="Arial" w:hAnsi="Arial" w:cs="Arial"/>
                <w:sz w:val="20"/>
                <w:szCs w:val="20"/>
              </w:rPr>
            </w:pPr>
            <w:r w:rsidRPr="00FB5A88">
              <w:rPr>
                <w:rFonts w:ascii="Arial" w:hAnsi="Arial" w:cs="Arial"/>
                <w:sz w:val="20"/>
                <w:szCs w:val="20"/>
              </w:rPr>
              <w:t>Specific academic years to be included in review:</w:t>
            </w:r>
          </w:p>
        </w:tc>
      </w:tr>
      <w:tr w:rsidR="00836583" w:rsidRPr="00FB5A88" w14:paraId="01DAA8CD" w14:textId="77777777" w:rsidTr="00836583">
        <w:tc>
          <w:tcPr>
            <w:tcW w:w="2515" w:type="dxa"/>
          </w:tcPr>
          <w:p w14:paraId="096E34FB" w14:textId="77777777" w:rsidR="00836583" w:rsidRPr="00FB5A88" w:rsidRDefault="00836583" w:rsidP="00A15F8D">
            <w:pPr>
              <w:rPr>
                <w:rFonts w:ascii="Arial" w:hAnsi="Arial" w:cs="Arial"/>
                <w:sz w:val="20"/>
                <w:szCs w:val="20"/>
              </w:rPr>
            </w:pPr>
            <w:r w:rsidRPr="00FB5A88">
              <w:rPr>
                <w:rFonts w:ascii="Arial" w:hAnsi="Arial" w:cs="Arial"/>
                <w:sz w:val="20"/>
                <w:szCs w:val="20"/>
              </w:rPr>
              <w:t>Graduation (another possible name: retention or attrition analysis) rate analysis</w:t>
            </w:r>
          </w:p>
          <w:p w14:paraId="63F345AB" w14:textId="77777777" w:rsidR="00836583" w:rsidRPr="00FB5A88" w:rsidRDefault="00836583" w:rsidP="00A15F8D">
            <w:pPr>
              <w:rPr>
                <w:rFonts w:ascii="Arial" w:hAnsi="Arial" w:cs="Arial"/>
                <w:sz w:val="20"/>
                <w:szCs w:val="20"/>
              </w:rPr>
            </w:pPr>
            <w:r w:rsidRPr="00FB5A88">
              <w:rPr>
                <w:rFonts w:ascii="Arial" w:hAnsi="Arial" w:cs="Arial"/>
                <w:sz w:val="20"/>
                <w:szCs w:val="20"/>
              </w:rPr>
              <w:t>3-year for associate programs</w:t>
            </w:r>
          </w:p>
          <w:p w14:paraId="06C48BB7" w14:textId="77777777" w:rsidR="00836583" w:rsidRPr="00FB5A88" w:rsidRDefault="00836583" w:rsidP="00A15F8D">
            <w:pPr>
              <w:rPr>
                <w:rFonts w:ascii="Arial" w:hAnsi="Arial" w:cs="Arial"/>
                <w:sz w:val="20"/>
                <w:szCs w:val="20"/>
              </w:rPr>
            </w:pPr>
            <w:r w:rsidRPr="00FB5A88">
              <w:rPr>
                <w:rFonts w:ascii="Arial" w:hAnsi="Arial" w:cs="Arial"/>
                <w:sz w:val="20"/>
                <w:szCs w:val="20"/>
              </w:rPr>
              <w:t>3-year for technical certificates (undergrad)</w:t>
            </w:r>
          </w:p>
          <w:p w14:paraId="3D308FBF" w14:textId="77777777" w:rsidR="00836583" w:rsidRPr="00FB5A88" w:rsidRDefault="00836583" w:rsidP="00A15F8D">
            <w:pPr>
              <w:rPr>
                <w:rFonts w:ascii="Arial" w:hAnsi="Arial" w:cs="Arial"/>
                <w:sz w:val="20"/>
                <w:szCs w:val="20"/>
              </w:rPr>
            </w:pPr>
            <w:r w:rsidRPr="00FB5A88">
              <w:rPr>
                <w:rFonts w:ascii="Arial" w:hAnsi="Arial" w:cs="Arial"/>
                <w:sz w:val="20"/>
                <w:szCs w:val="20"/>
              </w:rPr>
              <w:t>6-year for bachelor</w:t>
            </w:r>
          </w:p>
          <w:p w14:paraId="0B0768EF" w14:textId="77777777" w:rsidR="00836583" w:rsidRPr="00FB5A88" w:rsidRDefault="00836583" w:rsidP="00A15F8D">
            <w:pPr>
              <w:rPr>
                <w:rFonts w:ascii="Arial" w:hAnsi="Arial" w:cs="Arial"/>
                <w:sz w:val="20"/>
                <w:szCs w:val="20"/>
              </w:rPr>
            </w:pPr>
            <w:r w:rsidRPr="00FB5A88">
              <w:rPr>
                <w:rFonts w:ascii="Arial" w:hAnsi="Arial" w:cs="Arial"/>
                <w:sz w:val="20"/>
                <w:szCs w:val="20"/>
              </w:rPr>
              <w:t>3-year for master</w:t>
            </w:r>
          </w:p>
          <w:p w14:paraId="3651446F" w14:textId="77777777" w:rsidR="00836583" w:rsidRPr="00FB5A88" w:rsidRDefault="00836583" w:rsidP="00A15F8D">
            <w:pPr>
              <w:rPr>
                <w:rFonts w:ascii="Arial" w:hAnsi="Arial" w:cs="Arial"/>
                <w:sz w:val="20"/>
                <w:szCs w:val="20"/>
              </w:rPr>
            </w:pPr>
            <w:r w:rsidRPr="00FB5A88">
              <w:rPr>
                <w:rFonts w:ascii="Arial" w:hAnsi="Arial" w:cs="Arial"/>
                <w:sz w:val="20"/>
                <w:szCs w:val="20"/>
              </w:rPr>
              <w:t>3-year for graduate certificate</w:t>
            </w:r>
          </w:p>
          <w:p w14:paraId="66BB2539" w14:textId="77777777" w:rsidR="00836583" w:rsidRPr="00FB5A88" w:rsidRDefault="00836583" w:rsidP="00A15F8D">
            <w:pPr>
              <w:rPr>
                <w:rFonts w:ascii="Arial" w:hAnsi="Arial" w:cs="Arial"/>
                <w:sz w:val="20"/>
                <w:szCs w:val="20"/>
              </w:rPr>
            </w:pPr>
            <w:r w:rsidRPr="00FB5A88">
              <w:rPr>
                <w:rFonts w:ascii="Arial" w:hAnsi="Arial" w:cs="Arial"/>
                <w:sz w:val="20"/>
                <w:szCs w:val="20"/>
              </w:rPr>
              <w:t>8-year for doctoral</w:t>
            </w:r>
          </w:p>
          <w:p w14:paraId="348FDFD0" w14:textId="77777777" w:rsidR="00836583" w:rsidRPr="00FB5A88" w:rsidRDefault="00836583" w:rsidP="00A15F8D">
            <w:pPr>
              <w:rPr>
                <w:rFonts w:ascii="Arial" w:hAnsi="Arial" w:cs="Arial"/>
                <w:sz w:val="20"/>
                <w:szCs w:val="20"/>
              </w:rPr>
            </w:pPr>
          </w:p>
        </w:tc>
        <w:tc>
          <w:tcPr>
            <w:tcW w:w="3690" w:type="dxa"/>
          </w:tcPr>
          <w:p w14:paraId="0E89FBD1" w14:textId="77777777" w:rsidR="00836583" w:rsidRPr="00FB5A88" w:rsidRDefault="00836583" w:rsidP="00A15F8D">
            <w:pPr>
              <w:rPr>
                <w:rFonts w:ascii="Arial" w:hAnsi="Arial" w:cs="Arial"/>
                <w:sz w:val="20"/>
                <w:szCs w:val="20"/>
              </w:rPr>
            </w:pPr>
            <w:r w:rsidRPr="00FB5A88">
              <w:rPr>
                <w:rFonts w:ascii="Arial" w:hAnsi="Arial" w:cs="Arial"/>
                <w:sz w:val="20"/>
                <w:szCs w:val="20"/>
              </w:rPr>
              <w:t>Undergraduate: analysis of start and end cohorts with the understanding that students may start in one major and end in the program under review. This will require mining for data outside of the three years noted above to determine the 6-year bachelor program rate.</w:t>
            </w:r>
          </w:p>
          <w:p w14:paraId="5E8E3ED1" w14:textId="77777777" w:rsidR="00836583" w:rsidRPr="00FB5A88" w:rsidRDefault="00836583" w:rsidP="00A15F8D">
            <w:pPr>
              <w:rPr>
                <w:rFonts w:ascii="Arial" w:hAnsi="Arial" w:cs="Arial"/>
                <w:sz w:val="20"/>
                <w:szCs w:val="20"/>
              </w:rPr>
            </w:pPr>
          </w:p>
          <w:p w14:paraId="120CB31E" w14:textId="77777777" w:rsidR="00836583" w:rsidRPr="00FB5A88" w:rsidRDefault="00836583" w:rsidP="00A15F8D">
            <w:pPr>
              <w:rPr>
                <w:rFonts w:ascii="Arial" w:hAnsi="Arial" w:cs="Arial"/>
                <w:sz w:val="20"/>
                <w:szCs w:val="20"/>
              </w:rPr>
            </w:pPr>
            <w:r w:rsidRPr="00FB5A88">
              <w:rPr>
                <w:rFonts w:ascii="Arial" w:hAnsi="Arial" w:cs="Arial"/>
                <w:sz w:val="20"/>
                <w:szCs w:val="20"/>
              </w:rPr>
              <w:t>Graduate: a similar analysis as the undergraduate programs might be needed but is unlikely.</w:t>
            </w:r>
          </w:p>
          <w:p w14:paraId="0C403B8D" w14:textId="77777777" w:rsidR="00836583" w:rsidRPr="00FB5A88" w:rsidRDefault="00836583" w:rsidP="00A15F8D">
            <w:pPr>
              <w:rPr>
                <w:rFonts w:ascii="Arial" w:hAnsi="Arial" w:cs="Arial"/>
                <w:sz w:val="20"/>
                <w:szCs w:val="20"/>
              </w:rPr>
            </w:pPr>
          </w:p>
          <w:p w14:paraId="173945CD" w14:textId="77777777" w:rsidR="00836583" w:rsidRPr="00FB5A88" w:rsidRDefault="00836583" w:rsidP="00A15F8D">
            <w:pPr>
              <w:rPr>
                <w:rFonts w:ascii="Arial" w:hAnsi="Arial" w:cs="Arial"/>
                <w:sz w:val="20"/>
                <w:szCs w:val="20"/>
              </w:rPr>
            </w:pPr>
            <w:r w:rsidRPr="00FB5A88">
              <w:rPr>
                <w:rFonts w:ascii="Arial" w:hAnsi="Arial" w:cs="Arial"/>
                <w:sz w:val="20"/>
                <w:szCs w:val="20"/>
              </w:rPr>
              <w:t xml:space="preserve">This will require mining for data outside of the three years noted above to </w:t>
            </w:r>
            <w:r w:rsidRPr="00FB5A88">
              <w:rPr>
                <w:rFonts w:ascii="Arial" w:hAnsi="Arial" w:cs="Arial"/>
                <w:sz w:val="20"/>
                <w:szCs w:val="20"/>
              </w:rPr>
              <w:lastRenderedPageBreak/>
              <w:t>determine the 8-year doctoral program rate.</w:t>
            </w:r>
          </w:p>
        </w:tc>
        <w:tc>
          <w:tcPr>
            <w:tcW w:w="2790" w:type="dxa"/>
          </w:tcPr>
          <w:p w14:paraId="60B5439C" w14:textId="77777777" w:rsidR="00836583" w:rsidRPr="00FB5A88" w:rsidRDefault="00836583" w:rsidP="0056629C">
            <w:pPr>
              <w:rPr>
                <w:rFonts w:ascii="Arial" w:hAnsi="Arial" w:cs="Arial"/>
                <w:sz w:val="20"/>
                <w:szCs w:val="20"/>
              </w:rPr>
            </w:pPr>
            <w:r w:rsidRPr="00FB5A88">
              <w:rPr>
                <w:rFonts w:ascii="Arial" w:hAnsi="Arial" w:cs="Arial"/>
                <w:sz w:val="20"/>
                <w:szCs w:val="20"/>
              </w:rPr>
              <w:lastRenderedPageBreak/>
              <w:t xml:space="preserve">IR Office </w:t>
            </w:r>
            <w:r w:rsidR="0056629C" w:rsidRPr="00FB5A88">
              <w:rPr>
                <w:rFonts w:ascii="Arial" w:hAnsi="Arial" w:cs="Arial"/>
                <w:sz w:val="20"/>
                <w:szCs w:val="20"/>
              </w:rPr>
              <w:t xml:space="preserve">will provide progression/persistence matrix </w:t>
            </w:r>
          </w:p>
          <w:p w14:paraId="24EF9688" w14:textId="77777777" w:rsidR="0056629C" w:rsidRPr="00FB5A88" w:rsidRDefault="0056629C" w:rsidP="0056629C">
            <w:pPr>
              <w:rPr>
                <w:rFonts w:ascii="Arial" w:hAnsi="Arial" w:cs="Arial"/>
                <w:sz w:val="20"/>
                <w:szCs w:val="20"/>
              </w:rPr>
            </w:pPr>
          </w:p>
          <w:p w14:paraId="3DB01933" w14:textId="7C25F402" w:rsidR="0056629C" w:rsidRPr="00FB5A88" w:rsidRDefault="006D1ACF" w:rsidP="0056629C">
            <w:pPr>
              <w:rPr>
                <w:rFonts w:ascii="Arial" w:hAnsi="Arial" w:cs="Arial"/>
                <w:sz w:val="20"/>
                <w:szCs w:val="20"/>
              </w:rPr>
            </w:pPr>
            <w:r w:rsidRPr="00FB5A88">
              <w:rPr>
                <w:rFonts w:ascii="Arial" w:hAnsi="Arial" w:cs="Arial"/>
                <w:sz w:val="20"/>
                <w:szCs w:val="20"/>
              </w:rPr>
              <w:t>If graduate program, admission-to-</w:t>
            </w:r>
            <w:r w:rsidR="0056629C" w:rsidRPr="00FB5A88">
              <w:rPr>
                <w:rFonts w:ascii="Arial" w:hAnsi="Arial" w:cs="Arial"/>
                <w:sz w:val="20"/>
                <w:szCs w:val="20"/>
              </w:rPr>
              <w:t>graduation analysis</w:t>
            </w:r>
            <w:r w:rsidRPr="00FB5A88">
              <w:rPr>
                <w:rFonts w:ascii="Arial" w:hAnsi="Arial" w:cs="Arial"/>
                <w:sz w:val="20"/>
                <w:szCs w:val="20"/>
              </w:rPr>
              <w:t xml:space="preserve"> for time to degree.  </w:t>
            </w:r>
          </w:p>
        </w:tc>
        <w:tc>
          <w:tcPr>
            <w:tcW w:w="5693" w:type="dxa"/>
          </w:tcPr>
          <w:p w14:paraId="27C3A1AE" w14:textId="0D23712C" w:rsidR="00836583" w:rsidRPr="00FB5A88" w:rsidRDefault="006D1ACF" w:rsidP="00A15F8D">
            <w:pPr>
              <w:rPr>
                <w:rFonts w:ascii="Arial" w:hAnsi="Arial" w:cs="Arial"/>
                <w:sz w:val="20"/>
                <w:szCs w:val="20"/>
              </w:rPr>
            </w:pPr>
            <w:r w:rsidRPr="00FB5A88">
              <w:rPr>
                <w:rFonts w:ascii="Arial" w:hAnsi="Arial" w:cs="Arial"/>
                <w:sz w:val="20"/>
                <w:szCs w:val="20"/>
              </w:rPr>
              <w:t>Specific academic years to be included in review:</w:t>
            </w:r>
          </w:p>
        </w:tc>
      </w:tr>
      <w:tr w:rsidR="00836583" w:rsidRPr="00FB5A88" w14:paraId="1BDF0C6F" w14:textId="77777777" w:rsidTr="00836583">
        <w:tc>
          <w:tcPr>
            <w:tcW w:w="2515" w:type="dxa"/>
          </w:tcPr>
          <w:p w14:paraId="3C8A632A" w14:textId="77777777" w:rsidR="00836583" w:rsidRPr="00FB5A88" w:rsidRDefault="00836583" w:rsidP="00A15F8D">
            <w:pPr>
              <w:rPr>
                <w:rFonts w:ascii="Arial" w:hAnsi="Arial" w:cs="Arial"/>
                <w:sz w:val="20"/>
                <w:szCs w:val="20"/>
              </w:rPr>
            </w:pPr>
            <w:r w:rsidRPr="00FB5A88">
              <w:rPr>
                <w:rFonts w:ascii="Arial" w:hAnsi="Arial" w:cs="Arial"/>
                <w:sz w:val="20"/>
                <w:szCs w:val="20"/>
              </w:rPr>
              <w:lastRenderedPageBreak/>
              <w:t>Retention rate fall-to-fall semester</w:t>
            </w:r>
          </w:p>
        </w:tc>
        <w:tc>
          <w:tcPr>
            <w:tcW w:w="3690" w:type="dxa"/>
          </w:tcPr>
          <w:p w14:paraId="240B1FEC" w14:textId="77777777" w:rsidR="00836583" w:rsidRPr="00FB5A88" w:rsidRDefault="00836583" w:rsidP="00A15F8D">
            <w:pPr>
              <w:rPr>
                <w:rFonts w:ascii="Arial" w:hAnsi="Arial" w:cs="Arial"/>
                <w:sz w:val="20"/>
                <w:szCs w:val="20"/>
              </w:rPr>
            </w:pPr>
            <w:r w:rsidRPr="00FB5A88">
              <w:rPr>
                <w:rFonts w:ascii="Arial" w:hAnsi="Arial" w:cs="Arial"/>
                <w:sz w:val="20"/>
                <w:szCs w:val="20"/>
              </w:rPr>
              <w:t xml:space="preserve">Undergraduate: begin one year prior to the first year under analysis. For example, calculate a program-level retention rate for 2016-17 by mining data from 2015-16. This will apply to the major only, for example declared BA History majors retention rate in 2015-16 to 2016-17. </w:t>
            </w:r>
          </w:p>
          <w:p w14:paraId="59D46D29" w14:textId="77777777" w:rsidR="00836583" w:rsidRPr="00FB5A88" w:rsidRDefault="00836583" w:rsidP="00A15F8D">
            <w:pPr>
              <w:rPr>
                <w:rFonts w:ascii="Arial" w:hAnsi="Arial" w:cs="Arial"/>
                <w:sz w:val="20"/>
                <w:szCs w:val="20"/>
              </w:rPr>
            </w:pPr>
          </w:p>
          <w:p w14:paraId="456CA239" w14:textId="77777777" w:rsidR="00836583" w:rsidRPr="00FB5A88" w:rsidRDefault="00836583" w:rsidP="00A15F8D">
            <w:pPr>
              <w:rPr>
                <w:rFonts w:ascii="Arial" w:hAnsi="Arial" w:cs="Arial"/>
                <w:sz w:val="20"/>
                <w:szCs w:val="20"/>
              </w:rPr>
            </w:pPr>
            <w:r w:rsidRPr="00FB5A88">
              <w:rPr>
                <w:rFonts w:ascii="Arial" w:hAnsi="Arial" w:cs="Arial"/>
                <w:sz w:val="20"/>
                <w:szCs w:val="20"/>
              </w:rPr>
              <w:t xml:space="preserve">Graduate: begin one year prior to the first year under analysis. For example, calculate a program-level retention rate for 2016-17 by mining data from 2015-16. This will apply to the major only, for example declared MA History retention rate in 2015-16 to 2016-17. </w:t>
            </w:r>
          </w:p>
        </w:tc>
        <w:tc>
          <w:tcPr>
            <w:tcW w:w="2790" w:type="dxa"/>
          </w:tcPr>
          <w:p w14:paraId="14817AB7" w14:textId="0F76EED6" w:rsidR="00836583" w:rsidRPr="00FB5A88" w:rsidRDefault="0056629C" w:rsidP="0056629C">
            <w:pPr>
              <w:rPr>
                <w:rFonts w:ascii="Arial" w:hAnsi="Arial" w:cs="Arial"/>
                <w:sz w:val="20"/>
                <w:szCs w:val="20"/>
              </w:rPr>
            </w:pPr>
            <w:r w:rsidRPr="00FB5A88">
              <w:rPr>
                <w:rFonts w:ascii="Arial" w:hAnsi="Arial" w:cs="Arial"/>
                <w:sz w:val="20"/>
                <w:szCs w:val="20"/>
              </w:rPr>
              <w:t>IR Office will provide progression/persistence matrix</w:t>
            </w:r>
          </w:p>
        </w:tc>
        <w:tc>
          <w:tcPr>
            <w:tcW w:w="5693" w:type="dxa"/>
          </w:tcPr>
          <w:p w14:paraId="464D7ED8" w14:textId="23B957B6" w:rsidR="00836583" w:rsidRPr="00FB5A88" w:rsidRDefault="006D1ACF" w:rsidP="00A15F8D">
            <w:pPr>
              <w:rPr>
                <w:rFonts w:ascii="Arial" w:hAnsi="Arial" w:cs="Arial"/>
                <w:sz w:val="20"/>
                <w:szCs w:val="20"/>
              </w:rPr>
            </w:pPr>
            <w:r w:rsidRPr="00FB5A88">
              <w:rPr>
                <w:rFonts w:ascii="Arial" w:hAnsi="Arial" w:cs="Arial"/>
                <w:sz w:val="20"/>
                <w:szCs w:val="20"/>
              </w:rPr>
              <w:t>Specific academic years to be included in review:</w:t>
            </w:r>
          </w:p>
        </w:tc>
      </w:tr>
      <w:tr w:rsidR="00836583" w:rsidRPr="00FB5A88" w14:paraId="247D8CBC" w14:textId="77777777" w:rsidTr="00836583">
        <w:tc>
          <w:tcPr>
            <w:tcW w:w="2515" w:type="dxa"/>
          </w:tcPr>
          <w:p w14:paraId="56ECC043" w14:textId="77777777" w:rsidR="00836583" w:rsidRPr="00FB5A88" w:rsidRDefault="00836583" w:rsidP="00A15F8D">
            <w:pPr>
              <w:rPr>
                <w:rFonts w:ascii="Arial" w:hAnsi="Arial" w:cs="Arial"/>
                <w:sz w:val="20"/>
                <w:szCs w:val="20"/>
              </w:rPr>
            </w:pPr>
            <w:r w:rsidRPr="00FB5A88">
              <w:rPr>
                <w:rFonts w:ascii="Arial" w:hAnsi="Arial" w:cs="Arial"/>
                <w:sz w:val="20"/>
                <w:szCs w:val="20"/>
              </w:rPr>
              <w:t>Pass rates of required licensure (i.e. Praxis for non-SPA education programs) or voluntary licensure/certifications (i.e. Google Analytics for Strategic Communication majors)</w:t>
            </w:r>
          </w:p>
        </w:tc>
        <w:tc>
          <w:tcPr>
            <w:tcW w:w="3690" w:type="dxa"/>
          </w:tcPr>
          <w:p w14:paraId="53989E2F" w14:textId="77777777" w:rsidR="00836583" w:rsidRPr="00FB5A88" w:rsidRDefault="00836583" w:rsidP="00A15F8D">
            <w:pPr>
              <w:rPr>
                <w:rFonts w:ascii="Arial" w:hAnsi="Arial" w:cs="Arial"/>
                <w:sz w:val="20"/>
                <w:szCs w:val="20"/>
              </w:rPr>
            </w:pPr>
            <w:r w:rsidRPr="00FB5A88">
              <w:rPr>
                <w:rFonts w:ascii="Arial" w:hAnsi="Arial" w:cs="Arial"/>
                <w:sz w:val="20"/>
                <w:szCs w:val="20"/>
              </w:rPr>
              <w:t xml:space="preserve">This data will NOT be available in the IE Office. Programs are strongly encouraged to track this information. </w:t>
            </w:r>
          </w:p>
        </w:tc>
        <w:tc>
          <w:tcPr>
            <w:tcW w:w="2790" w:type="dxa"/>
          </w:tcPr>
          <w:p w14:paraId="20F954BB" w14:textId="1866B9D6" w:rsidR="00836583" w:rsidRPr="00FB5A88" w:rsidRDefault="006D1ACF" w:rsidP="00A15F8D">
            <w:pPr>
              <w:rPr>
                <w:rFonts w:ascii="Arial" w:hAnsi="Arial" w:cs="Arial"/>
                <w:sz w:val="20"/>
                <w:szCs w:val="20"/>
              </w:rPr>
            </w:pPr>
            <w:r w:rsidRPr="00FB5A88">
              <w:rPr>
                <w:rFonts w:ascii="Arial" w:hAnsi="Arial" w:cs="Arial"/>
                <w:sz w:val="20"/>
                <w:szCs w:val="20"/>
              </w:rPr>
              <w:t>Data not available in IR Office</w:t>
            </w:r>
          </w:p>
        </w:tc>
        <w:tc>
          <w:tcPr>
            <w:tcW w:w="5693" w:type="dxa"/>
          </w:tcPr>
          <w:p w14:paraId="183453BE" w14:textId="77777777" w:rsidR="00836583" w:rsidRPr="00FB5A88" w:rsidRDefault="00836583" w:rsidP="00A15F8D">
            <w:pPr>
              <w:rPr>
                <w:rFonts w:ascii="Arial" w:hAnsi="Arial" w:cs="Arial"/>
                <w:sz w:val="20"/>
                <w:szCs w:val="20"/>
              </w:rPr>
            </w:pPr>
            <w:r w:rsidRPr="00FB5A88">
              <w:rPr>
                <w:rFonts w:ascii="Arial" w:hAnsi="Arial" w:cs="Arial"/>
                <w:sz w:val="20"/>
                <w:szCs w:val="20"/>
              </w:rPr>
              <w:t xml:space="preserve">Program Director will need to obtain this information if it is applicable. </w:t>
            </w:r>
          </w:p>
        </w:tc>
      </w:tr>
      <w:tr w:rsidR="00836583" w:rsidRPr="00FB5A88" w14:paraId="5C6AA921" w14:textId="77777777" w:rsidTr="00836583">
        <w:tc>
          <w:tcPr>
            <w:tcW w:w="2515" w:type="dxa"/>
          </w:tcPr>
          <w:p w14:paraId="7F8CD312" w14:textId="77777777" w:rsidR="00836583" w:rsidRPr="00FB5A88" w:rsidRDefault="00836583" w:rsidP="00A15F8D">
            <w:pPr>
              <w:rPr>
                <w:rFonts w:ascii="Arial" w:hAnsi="Arial" w:cs="Arial"/>
                <w:sz w:val="20"/>
                <w:szCs w:val="20"/>
              </w:rPr>
            </w:pPr>
            <w:r w:rsidRPr="00FB5A88">
              <w:rPr>
                <w:rFonts w:ascii="Arial" w:hAnsi="Arial" w:cs="Arial"/>
                <w:sz w:val="20"/>
                <w:szCs w:val="20"/>
              </w:rPr>
              <w:t xml:space="preserve">Course rotation schedule with last semester offered and modalities </w:t>
            </w:r>
          </w:p>
        </w:tc>
        <w:tc>
          <w:tcPr>
            <w:tcW w:w="3690" w:type="dxa"/>
          </w:tcPr>
          <w:p w14:paraId="588A6461" w14:textId="77777777" w:rsidR="00836583" w:rsidRPr="00FB5A88" w:rsidRDefault="00836583" w:rsidP="00A15F8D">
            <w:pPr>
              <w:rPr>
                <w:rFonts w:ascii="Arial" w:hAnsi="Arial" w:cs="Arial"/>
                <w:sz w:val="20"/>
                <w:szCs w:val="20"/>
              </w:rPr>
            </w:pPr>
            <w:r w:rsidRPr="00FB5A88">
              <w:rPr>
                <w:rFonts w:ascii="Arial" w:hAnsi="Arial" w:cs="Arial"/>
                <w:sz w:val="20"/>
                <w:szCs w:val="20"/>
              </w:rPr>
              <w:t xml:space="preserve">List of courses required for the program with last semester (this is not a three-year metric) and modalities. There may be more than one modality. Please list all. </w:t>
            </w:r>
          </w:p>
          <w:p w14:paraId="5039CD68" w14:textId="77777777" w:rsidR="00836583" w:rsidRPr="00FB5A88" w:rsidRDefault="00836583" w:rsidP="00A15F8D">
            <w:pPr>
              <w:rPr>
                <w:rFonts w:ascii="Arial" w:hAnsi="Arial" w:cs="Arial"/>
                <w:sz w:val="20"/>
                <w:szCs w:val="20"/>
              </w:rPr>
            </w:pPr>
          </w:p>
          <w:p w14:paraId="5489E566" w14:textId="77777777" w:rsidR="00836583" w:rsidRPr="00FB5A88" w:rsidRDefault="00836583" w:rsidP="00A15F8D">
            <w:pPr>
              <w:rPr>
                <w:rFonts w:ascii="Arial" w:hAnsi="Arial" w:cs="Arial"/>
                <w:sz w:val="20"/>
                <w:szCs w:val="20"/>
              </w:rPr>
            </w:pPr>
            <w:r w:rsidRPr="00FB5A88">
              <w:rPr>
                <w:rFonts w:ascii="Arial" w:hAnsi="Arial" w:cs="Arial"/>
                <w:sz w:val="20"/>
                <w:szCs w:val="20"/>
              </w:rPr>
              <w:t>This includes General Education courses if the program offers such courses. For example the BA History program faculty would be responsible for four General Education courses</w:t>
            </w:r>
          </w:p>
          <w:p w14:paraId="493252FF" w14:textId="77777777" w:rsidR="00836583" w:rsidRPr="00FB5A88" w:rsidRDefault="00836583" w:rsidP="00A15F8D">
            <w:pPr>
              <w:rPr>
                <w:rFonts w:ascii="Arial" w:hAnsi="Arial" w:cs="Arial"/>
                <w:sz w:val="20"/>
                <w:szCs w:val="20"/>
              </w:rPr>
            </w:pPr>
          </w:p>
          <w:p w14:paraId="2AA6CB6B" w14:textId="77777777" w:rsidR="00836583" w:rsidRPr="00FB5A88" w:rsidRDefault="00836583" w:rsidP="00A15F8D">
            <w:pPr>
              <w:rPr>
                <w:rFonts w:ascii="Arial" w:hAnsi="Arial" w:cs="Arial"/>
                <w:sz w:val="20"/>
                <w:szCs w:val="20"/>
              </w:rPr>
            </w:pPr>
            <w:r w:rsidRPr="00FB5A88">
              <w:rPr>
                <w:rFonts w:ascii="Arial" w:hAnsi="Arial" w:cs="Arial"/>
                <w:sz w:val="20"/>
                <w:szCs w:val="20"/>
              </w:rPr>
              <w:t xml:space="preserve">If the program is an AOS program, modality data is unnecessary as the entire program is online. </w:t>
            </w:r>
          </w:p>
        </w:tc>
        <w:tc>
          <w:tcPr>
            <w:tcW w:w="2790" w:type="dxa"/>
          </w:tcPr>
          <w:p w14:paraId="5BD685FC" w14:textId="77777777" w:rsidR="00836583" w:rsidRPr="00FB5A88" w:rsidRDefault="00836583" w:rsidP="00A15F8D">
            <w:pPr>
              <w:rPr>
                <w:rFonts w:ascii="Arial" w:hAnsi="Arial" w:cs="Arial"/>
                <w:sz w:val="20"/>
                <w:szCs w:val="20"/>
              </w:rPr>
            </w:pPr>
          </w:p>
        </w:tc>
        <w:tc>
          <w:tcPr>
            <w:tcW w:w="5693" w:type="dxa"/>
          </w:tcPr>
          <w:p w14:paraId="273BEEF5" w14:textId="77777777" w:rsidR="00836583" w:rsidRPr="00FB5A88" w:rsidRDefault="00836583" w:rsidP="00A15F8D">
            <w:pPr>
              <w:rPr>
                <w:rFonts w:ascii="Arial" w:hAnsi="Arial" w:cs="Arial"/>
                <w:sz w:val="20"/>
                <w:szCs w:val="20"/>
              </w:rPr>
            </w:pPr>
            <w:r w:rsidRPr="00FB5A88">
              <w:rPr>
                <w:rFonts w:ascii="Arial" w:hAnsi="Arial" w:cs="Arial"/>
                <w:sz w:val="20"/>
                <w:szCs w:val="20"/>
              </w:rPr>
              <w:t>Course list with prefix and numbers for last three years of courses in Bulletin</w:t>
            </w:r>
            <w:r w:rsidR="006D1ACF" w:rsidRPr="00FB5A88">
              <w:rPr>
                <w:rFonts w:ascii="Arial" w:hAnsi="Arial" w:cs="Arial"/>
                <w:sz w:val="20"/>
                <w:szCs w:val="20"/>
              </w:rPr>
              <w:t xml:space="preserve">. Please submit all required and elective courses listed in the Bulletin. You may list them here or in an additional spreadsheet for IR Office. If curriculum had changed in the last three years, please be sure to include courses from previous curriculum. </w:t>
            </w:r>
          </w:p>
          <w:p w14:paraId="414AF1A3" w14:textId="77777777" w:rsidR="006D1ACF" w:rsidRPr="00FB5A88" w:rsidRDefault="006D1ACF" w:rsidP="00A15F8D">
            <w:pPr>
              <w:rPr>
                <w:rFonts w:ascii="Arial" w:hAnsi="Arial" w:cs="Arial"/>
                <w:sz w:val="20"/>
                <w:szCs w:val="20"/>
              </w:rPr>
            </w:pPr>
          </w:p>
          <w:p w14:paraId="4FDF04A4" w14:textId="691B5568" w:rsidR="006D1ACF" w:rsidRPr="00FB5A88" w:rsidRDefault="006D1ACF" w:rsidP="00A15F8D">
            <w:pPr>
              <w:rPr>
                <w:rFonts w:ascii="Arial" w:hAnsi="Arial" w:cs="Arial"/>
                <w:sz w:val="20"/>
                <w:szCs w:val="20"/>
              </w:rPr>
            </w:pPr>
            <w:r w:rsidRPr="00FB5A88">
              <w:rPr>
                <w:rFonts w:ascii="Arial" w:hAnsi="Arial" w:cs="Arial"/>
                <w:sz w:val="20"/>
                <w:szCs w:val="20"/>
              </w:rPr>
              <w:t xml:space="preserve">If courses were not offered in the last three years, an ad hoc report might be needed to determine the last time the courses were offered. </w:t>
            </w:r>
          </w:p>
        </w:tc>
      </w:tr>
      <w:tr w:rsidR="00836583" w:rsidRPr="00FB5A88" w14:paraId="40B7E516" w14:textId="77777777" w:rsidTr="00836583">
        <w:tc>
          <w:tcPr>
            <w:tcW w:w="2515" w:type="dxa"/>
          </w:tcPr>
          <w:p w14:paraId="02E747C2" w14:textId="77777777" w:rsidR="00836583" w:rsidRPr="00FB5A88" w:rsidRDefault="00836583" w:rsidP="00A15F8D">
            <w:pPr>
              <w:rPr>
                <w:rFonts w:ascii="Arial" w:hAnsi="Arial" w:cs="Arial"/>
                <w:sz w:val="20"/>
                <w:szCs w:val="20"/>
              </w:rPr>
            </w:pPr>
            <w:r w:rsidRPr="00FB5A88">
              <w:rPr>
                <w:rFonts w:ascii="Arial" w:hAnsi="Arial" w:cs="Arial"/>
                <w:sz w:val="20"/>
                <w:szCs w:val="20"/>
              </w:rPr>
              <w:lastRenderedPageBreak/>
              <w:t>DFW rate analysis for courses offered by program</w:t>
            </w:r>
          </w:p>
        </w:tc>
        <w:tc>
          <w:tcPr>
            <w:tcW w:w="3690" w:type="dxa"/>
          </w:tcPr>
          <w:p w14:paraId="7DB89F1C" w14:textId="77777777" w:rsidR="00836583" w:rsidRPr="00FB5A88" w:rsidRDefault="00836583" w:rsidP="00A15F8D">
            <w:pPr>
              <w:rPr>
                <w:rFonts w:ascii="Arial" w:hAnsi="Arial" w:cs="Arial"/>
                <w:sz w:val="20"/>
                <w:szCs w:val="20"/>
              </w:rPr>
            </w:pPr>
            <w:r w:rsidRPr="00FB5A88">
              <w:rPr>
                <w:rFonts w:ascii="Arial" w:hAnsi="Arial" w:cs="Arial"/>
                <w:sz w:val="20"/>
                <w:szCs w:val="20"/>
              </w:rPr>
              <w:t xml:space="preserve">Undergraduate: disaggregate data by student major. Report the course DFW rates for students majoring in the program and for those who are not majoring in the program. </w:t>
            </w:r>
          </w:p>
          <w:p w14:paraId="2EBCF9E0" w14:textId="77777777" w:rsidR="00836583" w:rsidRPr="00FB5A88" w:rsidRDefault="00836583" w:rsidP="00A15F8D">
            <w:pPr>
              <w:rPr>
                <w:rFonts w:ascii="Arial" w:hAnsi="Arial" w:cs="Arial"/>
                <w:sz w:val="20"/>
                <w:szCs w:val="20"/>
              </w:rPr>
            </w:pPr>
          </w:p>
          <w:p w14:paraId="22CAC4CB" w14:textId="77777777" w:rsidR="00836583" w:rsidRPr="00FB5A88" w:rsidRDefault="00836583" w:rsidP="00A15F8D">
            <w:pPr>
              <w:rPr>
                <w:rFonts w:ascii="Arial" w:hAnsi="Arial" w:cs="Arial"/>
                <w:sz w:val="20"/>
                <w:szCs w:val="20"/>
              </w:rPr>
            </w:pPr>
            <w:r w:rsidRPr="00FB5A88">
              <w:rPr>
                <w:rFonts w:ascii="Arial" w:hAnsi="Arial" w:cs="Arial"/>
                <w:sz w:val="20"/>
                <w:szCs w:val="20"/>
              </w:rPr>
              <w:t xml:space="preserve">There will be an exception to this when evaluating the Bachelor of General Studies or the Bachelor of Interdisciplinary Studies. </w:t>
            </w:r>
          </w:p>
          <w:p w14:paraId="57EC5EFC" w14:textId="77777777" w:rsidR="00836583" w:rsidRPr="00FB5A88" w:rsidRDefault="00836583" w:rsidP="00A15F8D">
            <w:pPr>
              <w:rPr>
                <w:rFonts w:ascii="Arial" w:hAnsi="Arial" w:cs="Arial"/>
                <w:sz w:val="20"/>
                <w:szCs w:val="20"/>
              </w:rPr>
            </w:pPr>
          </w:p>
          <w:p w14:paraId="2204CF14" w14:textId="77777777" w:rsidR="00836583" w:rsidRPr="00FB5A88" w:rsidRDefault="00836583" w:rsidP="00A15F8D">
            <w:pPr>
              <w:rPr>
                <w:rFonts w:ascii="Arial" w:hAnsi="Arial" w:cs="Arial"/>
                <w:sz w:val="20"/>
                <w:szCs w:val="20"/>
              </w:rPr>
            </w:pPr>
            <w:r w:rsidRPr="00FB5A88">
              <w:rPr>
                <w:rFonts w:ascii="Arial" w:hAnsi="Arial" w:cs="Arial"/>
                <w:sz w:val="20"/>
                <w:szCs w:val="20"/>
              </w:rPr>
              <w:t xml:space="preserve">Graduate: disaggregating data by declared degree program will be less likely at the graduate level. However, there may be instances where graduate course DFW rate data will be treated similarly as undergraduate programs. </w:t>
            </w:r>
          </w:p>
        </w:tc>
        <w:tc>
          <w:tcPr>
            <w:tcW w:w="2790" w:type="dxa"/>
          </w:tcPr>
          <w:p w14:paraId="2D88EA77" w14:textId="6F4B0A39" w:rsidR="00836583" w:rsidRPr="00FB5A88" w:rsidRDefault="00836583" w:rsidP="00A15F8D">
            <w:pPr>
              <w:rPr>
                <w:rFonts w:ascii="Arial" w:hAnsi="Arial" w:cs="Arial"/>
                <w:sz w:val="20"/>
                <w:szCs w:val="20"/>
              </w:rPr>
            </w:pPr>
            <w:r w:rsidRPr="00FB5A88">
              <w:rPr>
                <w:rFonts w:ascii="Arial" w:hAnsi="Arial" w:cs="Arial"/>
                <w:sz w:val="20"/>
                <w:szCs w:val="20"/>
              </w:rPr>
              <w:t xml:space="preserve">GPA and DFW rates </w:t>
            </w:r>
          </w:p>
        </w:tc>
        <w:tc>
          <w:tcPr>
            <w:tcW w:w="5693" w:type="dxa"/>
          </w:tcPr>
          <w:p w14:paraId="7897938B" w14:textId="31265948" w:rsidR="00836583" w:rsidRPr="00FB5A88" w:rsidRDefault="006D1ACF" w:rsidP="00A15F8D">
            <w:pPr>
              <w:rPr>
                <w:rFonts w:ascii="Arial" w:hAnsi="Arial" w:cs="Arial"/>
                <w:sz w:val="20"/>
                <w:szCs w:val="20"/>
              </w:rPr>
            </w:pPr>
            <w:r w:rsidRPr="00FB5A88">
              <w:rPr>
                <w:rFonts w:ascii="Arial" w:hAnsi="Arial" w:cs="Arial"/>
                <w:sz w:val="20"/>
                <w:szCs w:val="20"/>
              </w:rPr>
              <w:t>Course list with prefix and numbers for last three years of courses in Bulletin. Please submit all required and elective courses listed in the Bulletin. You may list them here or in an additional spreadsheet for IR Office. If curriculum had changed in the last three years, please be sure to include courses from previous curriculum.</w:t>
            </w:r>
          </w:p>
        </w:tc>
      </w:tr>
      <w:tr w:rsidR="00836583" w:rsidRPr="00FB5A88" w14:paraId="3611CE7D" w14:textId="77777777" w:rsidTr="00836583">
        <w:tc>
          <w:tcPr>
            <w:tcW w:w="2515" w:type="dxa"/>
          </w:tcPr>
          <w:p w14:paraId="69DC510F" w14:textId="77777777" w:rsidR="00836583" w:rsidRPr="00FB5A88" w:rsidRDefault="00836583" w:rsidP="00A15F8D">
            <w:pPr>
              <w:rPr>
                <w:rFonts w:ascii="Arial" w:hAnsi="Arial" w:cs="Arial"/>
                <w:sz w:val="20"/>
                <w:szCs w:val="20"/>
              </w:rPr>
            </w:pPr>
            <w:r w:rsidRPr="00FB5A88">
              <w:rPr>
                <w:rFonts w:ascii="Arial" w:hAnsi="Arial" w:cs="Arial"/>
                <w:sz w:val="20"/>
                <w:szCs w:val="20"/>
              </w:rPr>
              <w:t>Student Credit Hour Analysis (This may not be helpful for some programs; use with caution)</w:t>
            </w:r>
          </w:p>
        </w:tc>
        <w:tc>
          <w:tcPr>
            <w:tcW w:w="3690" w:type="dxa"/>
          </w:tcPr>
          <w:p w14:paraId="441EA502" w14:textId="77777777" w:rsidR="00836583" w:rsidRPr="00FB5A88" w:rsidRDefault="00836583" w:rsidP="00A15F8D">
            <w:pPr>
              <w:rPr>
                <w:rFonts w:ascii="Arial" w:hAnsi="Arial" w:cs="Arial"/>
                <w:sz w:val="20"/>
                <w:szCs w:val="20"/>
              </w:rPr>
            </w:pPr>
          </w:p>
        </w:tc>
        <w:tc>
          <w:tcPr>
            <w:tcW w:w="2790" w:type="dxa"/>
          </w:tcPr>
          <w:p w14:paraId="66AD2187" w14:textId="77777777" w:rsidR="00836583" w:rsidRPr="00FB5A88" w:rsidRDefault="00836583" w:rsidP="00A15F8D">
            <w:pPr>
              <w:rPr>
                <w:rFonts w:ascii="Arial" w:hAnsi="Arial" w:cs="Arial"/>
                <w:sz w:val="20"/>
                <w:szCs w:val="20"/>
              </w:rPr>
            </w:pPr>
            <w:r w:rsidRPr="00FB5A88">
              <w:rPr>
                <w:rFonts w:ascii="Arial" w:hAnsi="Arial" w:cs="Arial"/>
                <w:sz w:val="20"/>
                <w:szCs w:val="20"/>
              </w:rPr>
              <w:t>SSCH provided by faculty</w:t>
            </w:r>
          </w:p>
          <w:p w14:paraId="1AEC3626" w14:textId="77777777" w:rsidR="00836583" w:rsidRPr="00FB5A88" w:rsidRDefault="00836583" w:rsidP="00A15F8D">
            <w:pPr>
              <w:rPr>
                <w:rFonts w:ascii="Arial" w:hAnsi="Arial" w:cs="Arial"/>
                <w:sz w:val="20"/>
                <w:szCs w:val="20"/>
              </w:rPr>
            </w:pPr>
          </w:p>
          <w:p w14:paraId="72E61E2D" w14:textId="77777777" w:rsidR="00836583" w:rsidRPr="00FB5A88" w:rsidRDefault="00836583" w:rsidP="00A15F8D">
            <w:pPr>
              <w:rPr>
                <w:rFonts w:ascii="Arial" w:hAnsi="Arial" w:cs="Arial"/>
                <w:sz w:val="20"/>
                <w:szCs w:val="20"/>
              </w:rPr>
            </w:pPr>
            <w:r w:rsidRPr="00FB5A88">
              <w:rPr>
                <w:rFonts w:ascii="Arial" w:hAnsi="Arial" w:cs="Arial"/>
                <w:sz w:val="20"/>
                <w:szCs w:val="20"/>
              </w:rPr>
              <w:t>SSCH taken by program students</w:t>
            </w:r>
          </w:p>
          <w:p w14:paraId="0120A467" w14:textId="77777777" w:rsidR="00836583" w:rsidRPr="00FB5A88" w:rsidRDefault="00836583" w:rsidP="00A15F8D">
            <w:pPr>
              <w:rPr>
                <w:rFonts w:ascii="Arial" w:hAnsi="Arial" w:cs="Arial"/>
                <w:sz w:val="20"/>
                <w:szCs w:val="20"/>
              </w:rPr>
            </w:pPr>
          </w:p>
          <w:p w14:paraId="5C4FC73A" w14:textId="77777777" w:rsidR="00836583" w:rsidRPr="00FB5A88" w:rsidRDefault="00836583" w:rsidP="00A15F8D">
            <w:pPr>
              <w:rPr>
                <w:rFonts w:ascii="Arial" w:hAnsi="Arial" w:cs="Arial"/>
                <w:sz w:val="20"/>
                <w:szCs w:val="20"/>
              </w:rPr>
            </w:pPr>
            <w:r w:rsidRPr="00FB5A88">
              <w:rPr>
                <w:rFonts w:ascii="Arial" w:hAnsi="Arial" w:cs="Arial"/>
                <w:sz w:val="20"/>
                <w:szCs w:val="20"/>
              </w:rPr>
              <w:t>Number and SSCH of Online coursework</w:t>
            </w:r>
          </w:p>
        </w:tc>
        <w:tc>
          <w:tcPr>
            <w:tcW w:w="5693" w:type="dxa"/>
          </w:tcPr>
          <w:p w14:paraId="7B9AE4AB" w14:textId="77777777" w:rsidR="00836583" w:rsidRPr="00FB5A88" w:rsidRDefault="00836583" w:rsidP="00A15F8D">
            <w:pPr>
              <w:rPr>
                <w:rFonts w:ascii="Arial" w:hAnsi="Arial" w:cs="Arial"/>
                <w:sz w:val="20"/>
                <w:szCs w:val="20"/>
              </w:rPr>
            </w:pPr>
          </w:p>
        </w:tc>
      </w:tr>
      <w:tr w:rsidR="00836583" w:rsidRPr="00FB5A88" w14:paraId="6CD9FE34" w14:textId="77777777" w:rsidTr="00836583">
        <w:tc>
          <w:tcPr>
            <w:tcW w:w="2515" w:type="dxa"/>
          </w:tcPr>
          <w:p w14:paraId="642B725E" w14:textId="77777777" w:rsidR="00836583" w:rsidRPr="00FB5A88" w:rsidRDefault="00836583" w:rsidP="00A15F8D">
            <w:pPr>
              <w:rPr>
                <w:rFonts w:ascii="Arial" w:hAnsi="Arial" w:cs="Arial"/>
                <w:sz w:val="20"/>
                <w:szCs w:val="20"/>
              </w:rPr>
            </w:pPr>
            <w:r w:rsidRPr="00FB5A88">
              <w:rPr>
                <w:rFonts w:ascii="Arial" w:hAnsi="Arial" w:cs="Arial"/>
                <w:sz w:val="20"/>
                <w:szCs w:val="20"/>
              </w:rPr>
              <w:t>Faculty CVs and Grant Report</w:t>
            </w:r>
          </w:p>
        </w:tc>
        <w:tc>
          <w:tcPr>
            <w:tcW w:w="3690" w:type="dxa"/>
          </w:tcPr>
          <w:p w14:paraId="71CF6A05" w14:textId="57B0F2A4" w:rsidR="00836583" w:rsidRPr="00FB5A88" w:rsidRDefault="00836583" w:rsidP="00A15F8D">
            <w:pPr>
              <w:rPr>
                <w:rFonts w:ascii="Arial" w:hAnsi="Arial" w:cs="Arial"/>
                <w:sz w:val="20"/>
                <w:szCs w:val="20"/>
              </w:rPr>
            </w:pPr>
            <w:r w:rsidRPr="00FB5A88">
              <w:rPr>
                <w:rFonts w:ascii="Arial" w:hAnsi="Arial" w:cs="Arial"/>
                <w:sz w:val="20"/>
                <w:szCs w:val="20"/>
              </w:rPr>
              <w:t>From Faculty 180</w:t>
            </w:r>
          </w:p>
          <w:p w14:paraId="3D2334E8" w14:textId="77777777" w:rsidR="00836583" w:rsidRPr="00FB5A88" w:rsidRDefault="00836583" w:rsidP="00A15F8D">
            <w:pPr>
              <w:rPr>
                <w:rFonts w:ascii="Arial" w:hAnsi="Arial" w:cs="Arial"/>
                <w:sz w:val="20"/>
                <w:szCs w:val="20"/>
              </w:rPr>
            </w:pPr>
          </w:p>
        </w:tc>
        <w:tc>
          <w:tcPr>
            <w:tcW w:w="2790" w:type="dxa"/>
          </w:tcPr>
          <w:p w14:paraId="0AB18220" w14:textId="7347620F" w:rsidR="00836583" w:rsidRPr="00FB5A88" w:rsidRDefault="00836583" w:rsidP="00A15F8D">
            <w:pPr>
              <w:rPr>
                <w:rFonts w:ascii="Arial" w:hAnsi="Arial" w:cs="Arial"/>
                <w:sz w:val="20"/>
                <w:szCs w:val="20"/>
              </w:rPr>
            </w:pPr>
            <w:r w:rsidRPr="00FB5A88">
              <w:rPr>
                <w:rFonts w:ascii="Arial" w:hAnsi="Arial" w:cs="Arial"/>
                <w:sz w:val="20"/>
                <w:szCs w:val="20"/>
              </w:rPr>
              <w:t>Standard Vitae for ADHE and Grant Production reports</w:t>
            </w:r>
            <w:r w:rsidR="00282696" w:rsidRPr="00FB5A88">
              <w:rPr>
                <w:rFonts w:ascii="Arial" w:hAnsi="Arial" w:cs="Arial"/>
                <w:sz w:val="20"/>
                <w:szCs w:val="20"/>
              </w:rPr>
              <w:t xml:space="preserve"> will be provided by the AVC for Assessment and Accreditation from Faculty 180. These vitas will include all needed information as long as the faculty have updated their service, research, and education. Course evaluations are automatically loaded into Faculty 180 three times per year. </w:t>
            </w:r>
          </w:p>
        </w:tc>
        <w:tc>
          <w:tcPr>
            <w:tcW w:w="5693" w:type="dxa"/>
          </w:tcPr>
          <w:p w14:paraId="56D9B0EF" w14:textId="6E4268AD" w:rsidR="00836583" w:rsidRPr="00FB5A88" w:rsidRDefault="00282696" w:rsidP="00A15F8D">
            <w:pPr>
              <w:rPr>
                <w:rFonts w:ascii="Arial" w:hAnsi="Arial" w:cs="Arial"/>
                <w:sz w:val="20"/>
                <w:szCs w:val="20"/>
              </w:rPr>
            </w:pPr>
            <w:r w:rsidRPr="00FB5A88">
              <w:rPr>
                <w:rFonts w:ascii="Arial" w:hAnsi="Arial" w:cs="Arial"/>
                <w:sz w:val="20"/>
                <w:szCs w:val="20"/>
              </w:rPr>
              <w:t xml:space="preserve">Please list all faculty who have taught in the program for the last three years. You may list the names here or provide a separate spreadsheet.  </w:t>
            </w:r>
          </w:p>
        </w:tc>
      </w:tr>
      <w:tr w:rsidR="00282696" w:rsidRPr="00FB5A88" w14:paraId="71404974" w14:textId="77777777" w:rsidTr="00836583">
        <w:tc>
          <w:tcPr>
            <w:tcW w:w="2515" w:type="dxa"/>
          </w:tcPr>
          <w:p w14:paraId="3D98E8D9" w14:textId="38A9066D" w:rsidR="00282696" w:rsidRPr="00FB5A88" w:rsidRDefault="00282696" w:rsidP="00A15F8D">
            <w:pPr>
              <w:rPr>
                <w:rFonts w:ascii="Arial" w:hAnsi="Arial" w:cs="Arial"/>
                <w:sz w:val="20"/>
                <w:szCs w:val="20"/>
              </w:rPr>
            </w:pPr>
            <w:r w:rsidRPr="00FB5A88">
              <w:rPr>
                <w:rFonts w:ascii="Arial" w:hAnsi="Arial" w:cs="Arial"/>
                <w:sz w:val="20"/>
                <w:szCs w:val="20"/>
              </w:rPr>
              <w:t xml:space="preserve">Student Surveys for employment, learning environment, and </w:t>
            </w:r>
            <w:r w:rsidRPr="00FB5A88">
              <w:rPr>
                <w:rFonts w:ascii="Arial" w:hAnsi="Arial" w:cs="Arial"/>
                <w:sz w:val="20"/>
                <w:szCs w:val="20"/>
              </w:rPr>
              <w:lastRenderedPageBreak/>
              <w:t>university learning outcomes</w:t>
            </w:r>
          </w:p>
        </w:tc>
        <w:tc>
          <w:tcPr>
            <w:tcW w:w="3690" w:type="dxa"/>
          </w:tcPr>
          <w:p w14:paraId="2E2993A4" w14:textId="5B3BBC9C" w:rsidR="00282696" w:rsidRPr="00FB5A88" w:rsidRDefault="00282696" w:rsidP="00A15F8D">
            <w:pPr>
              <w:rPr>
                <w:rFonts w:ascii="Arial" w:hAnsi="Arial" w:cs="Arial"/>
                <w:sz w:val="20"/>
                <w:szCs w:val="20"/>
              </w:rPr>
            </w:pPr>
            <w:r w:rsidRPr="00FB5A88">
              <w:rPr>
                <w:rFonts w:ascii="Arial" w:hAnsi="Arial" w:cs="Arial"/>
                <w:sz w:val="20"/>
                <w:szCs w:val="20"/>
              </w:rPr>
              <w:lastRenderedPageBreak/>
              <w:t>Leaving the Den and HEDS alumni survey data can be provided by Assessment Office for the program</w:t>
            </w:r>
          </w:p>
        </w:tc>
        <w:tc>
          <w:tcPr>
            <w:tcW w:w="2790" w:type="dxa"/>
          </w:tcPr>
          <w:p w14:paraId="0C11C702" w14:textId="1DBFA66F" w:rsidR="00282696" w:rsidRPr="00FB5A88" w:rsidRDefault="00282696" w:rsidP="00A15F8D">
            <w:pPr>
              <w:rPr>
                <w:rFonts w:ascii="Arial" w:hAnsi="Arial" w:cs="Arial"/>
                <w:sz w:val="20"/>
                <w:szCs w:val="20"/>
              </w:rPr>
            </w:pPr>
            <w:r w:rsidRPr="00FB5A88">
              <w:rPr>
                <w:rFonts w:ascii="Arial" w:hAnsi="Arial" w:cs="Arial"/>
                <w:sz w:val="20"/>
                <w:szCs w:val="20"/>
              </w:rPr>
              <w:t>Survey data from Tableau extracted and sent in PDF or PPT form</w:t>
            </w:r>
          </w:p>
        </w:tc>
        <w:tc>
          <w:tcPr>
            <w:tcW w:w="5693" w:type="dxa"/>
          </w:tcPr>
          <w:p w14:paraId="210C55B2" w14:textId="0AF7AA8A" w:rsidR="00282696" w:rsidRPr="00FB5A88" w:rsidRDefault="00282696" w:rsidP="00A15F8D">
            <w:pPr>
              <w:rPr>
                <w:rFonts w:ascii="Arial" w:hAnsi="Arial" w:cs="Arial"/>
                <w:sz w:val="20"/>
                <w:szCs w:val="20"/>
              </w:rPr>
            </w:pPr>
            <w:r w:rsidRPr="00FB5A88">
              <w:rPr>
                <w:rFonts w:ascii="Arial" w:hAnsi="Arial" w:cs="Arial"/>
                <w:sz w:val="20"/>
                <w:szCs w:val="20"/>
              </w:rPr>
              <w:t>Specific academic years to be included in review:</w:t>
            </w:r>
          </w:p>
        </w:tc>
      </w:tr>
    </w:tbl>
    <w:p w14:paraId="01FA0303" w14:textId="77777777" w:rsidR="00836583" w:rsidRPr="00FB5A88" w:rsidRDefault="00836583" w:rsidP="00836583">
      <w:pPr>
        <w:rPr>
          <w:rFonts w:ascii="Arial" w:hAnsi="Arial" w:cs="Arial"/>
          <w:sz w:val="20"/>
          <w:szCs w:val="20"/>
        </w:rPr>
      </w:pPr>
      <w:r w:rsidRPr="00FB5A88">
        <w:rPr>
          <w:rFonts w:ascii="Arial" w:hAnsi="Arial" w:cs="Arial"/>
          <w:sz w:val="20"/>
          <w:szCs w:val="20"/>
        </w:rPr>
        <w:lastRenderedPageBreak/>
        <w:t xml:space="preserve"> </w:t>
      </w:r>
    </w:p>
    <w:p w14:paraId="6F522FC7" w14:textId="77777777" w:rsidR="00836583" w:rsidRPr="00FB5A88" w:rsidRDefault="00836583" w:rsidP="00836583">
      <w:pPr>
        <w:jc w:val="center"/>
        <w:rPr>
          <w:rFonts w:ascii="Arial" w:hAnsi="Arial" w:cs="Arial"/>
          <w:b/>
          <w:sz w:val="20"/>
          <w:szCs w:val="20"/>
        </w:rPr>
      </w:pPr>
    </w:p>
    <w:p w14:paraId="3EFFCD25" w14:textId="77777777" w:rsidR="00836583" w:rsidRPr="00FB5A88" w:rsidRDefault="00836583" w:rsidP="00836583">
      <w:pPr>
        <w:jc w:val="center"/>
        <w:rPr>
          <w:rFonts w:ascii="Arial" w:hAnsi="Arial" w:cs="Arial"/>
          <w:sz w:val="20"/>
          <w:szCs w:val="20"/>
        </w:rPr>
      </w:pPr>
    </w:p>
    <w:p w14:paraId="3F3FC9D8" w14:textId="77777777" w:rsidR="00836583" w:rsidRPr="00FB5A88" w:rsidRDefault="00836583" w:rsidP="00335FAA">
      <w:pPr>
        <w:jc w:val="center"/>
        <w:rPr>
          <w:rFonts w:ascii="Arial" w:hAnsi="Arial" w:cs="Arial"/>
          <w:sz w:val="20"/>
          <w:szCs w:val="20"/>
        </w:rPr>
      </w:pPr>
    </w:p>
    <w:sectPr w:rsidR="00836583" w:rsidRPr="00FB5A88" w:rsidSect="008365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FA"/>
    <w:rsid w:val="000354BB"/>
    <w:rsid w:val="000521CA"/>
    <w:rsid w:val="00053778"/>
    <w:rsid w:val="00076085"/>
    <w:rsid w:val="000D7082"/>
    <w:rsid w:val="001D6D23"/>
    <w:rsid w:val="00282696"/>
    <w:rsid w:val="002E4E7B"/>
    <w:rsid w:val="00335FAA"/>
    <w:rsid w:val="004B4505"/>
    <w:rsid w:val="004D3436"/>
    <w:rsid w:val="004E21F2"/>
    <w:rsid w:val="0056629C"/>
    <w:rsid w:val="00587A1B"/>
    <w:rsid w:val="006D1ACF"/>
    <w:rsid w:val="0075660E"/>
    <w:rsid w:val="008351E6"/>
    <w:rsid w:val="00836583"/>
    <w:rsid w:val="00875DD5"/>
    <w:rsid w:val="008C5479"/>
    <w:rsid w:val="00945F24"/>
    <w:rsid w:val="009B2467"/>
    <w:rsid w:val="00AD3343"/>
    <w:rsid w:val="00B34792"/>
    <w:rsid w:val="00B742EC"/>
    <w:rsid w:val="00CA302C"/>
    <w:rsid w:val="00CA34AB"/>
    <w:rsid w:val="00D87320"/>
    <w:rsid w:val="00DC542A"/>
    <w:rsid w:val="00E5374B"/>
    <w:rsid w:val="00E731FA"/>
    <w:rsid w:val="00F20C46"/>
    <w:rsid w:val="00F521EA"/>
    <w:rsid w:val="00F67CF0"/>
    <w:rsid w:val="00FB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46A75"/>
  <w14:defaultImageDpi w14:val="32767"/>
  <w15:docId w15:val="{6E80935F-8A81-D142-BDE5-8A87F2F7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6583"/>
    <w:rPr>
      <w:sz w:val="16"/>
      <w:szCs w:val="16"/>
    </w:rPr>
  </w:style>
  <w:style w:type="paragraph" w:styleId="CommentText">
    <w:name w:val="annotation text"/>
    <w:basedOn w:val="Normal"/>
    <w:link w:val="CommentTextChar"/>
    <w:uiPriority w:val="99"/>
    <w:semiHidden/>
    <w:unhideWhenUsed/>
    <w:rsid w:val="00836583"/>
    <w:rPr>
      <w:sz w:val="20"/>
      <w:szCs w:val="20"/>
    </w:rPr>
  </w:style>
  <w:style w:type="character" w:customStyle="1" w:styleId="CommentTextChar">
    <w:name w:val="Comment Text Char"/>
    <w:basedOn w:val="DefaultParagraphFont"/>
    <w:link w:val="CommentText"/>
    <w:uiPriority w:val="99"/>
    <w:semiHidden/>
    <w:rsid w:val="00836583"/>
    <w:rPr>
      <w:sz w:val="20"/>
      <w:szCs w:val="20"/>
    </w:rPr>
  </w:style>
  <w:style w:type="paragraph" w:styleId="BalloonText">
    <w:name w:val="Balloon Text"/>
    <w:basedOn w:val="Normal"/>
    <w:link w:val="BalloonTextChar"/>
    <w:uiPriority w:val="99"/>
    <w:semiHidden/>
    <w:unhideWhenUsed/>
    <w:rsid w:val="008365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65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DeProw</dc:creator>
  <cp:keywords/>
  <dc:description/>
  <cp:lastModifiedBy>Madeline Prestidge</cp:lastModifiedBy>
  <cp:revision>2</cp:revision>
  <cp:lastPrinted>2018-09-10T21:47:00Z</cp:lastPrinted>
  <dcterms:created xsi:type="dcterms:W3CDTF">2020-11-02T17:49:00Z</dcterms:created>
  <dcterms:modified xsi:type="dcterms:W3CDTF">2020-11-02T17:49:00Z</dcterms:modified>
</cp:coreProperties>
</file>