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290863851" w:edGrp="everyone"/>
              <w:r w:rsidR="0079729F">
                <w:rPr>
                  <w:rFonts w:asciiTheme="majorHAnsi" w:hAnsiTheme="majorHAnsi"/>
                  <w:sz w:val="20"/>
                  <w:szCs w:val="20"/>
                </w:rPr>
                <w:t>ED08</w:t>
              </w:r>
              <w:permEnd w:id="290863851"/>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740926455" w:edGrp="everyone"/>
    <w:p w:rsidR="00AF3758" w:rsidRPr="00592A95" w:rsidRDefault="00DE56E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9192D">
            <w:rPr>
              <w:rFonts w:ascii="MS Gothic" w:eastAsia="MS Gothic" w:hAnsi="MS Gothic" w:hint="eastAsia"/>
            </w:rPr>
            <w:t>☒</w:t>
          </w:r>
        </w:sdtContent>
      </w:sdt>
      <w:permEnd w:id="174092645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442515066" w:edGrp="everyone"/>
    <w:p w:rsidR="001F5E9E" w:rsidRPr="001F5E9E" w:rsidRDefault="00DE56E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4251506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E56E2"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80304565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304565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59323256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323256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E56E2"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2396038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960387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4301972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019722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E56E2"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9786200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786200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955708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57080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E56E2"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296303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96303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5334920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349208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E56E2"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39122573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122573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4627085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270854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E56E2"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3210102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101029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21282457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824576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E56E2"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3287545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875455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15258912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589121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E56E2"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40032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00329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430986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309861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E56E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002889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02889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1359013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590130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563285553" w:edGrp="everyone" w:displacedByCustomXml="prev"/>
        <w:p w:rsidR="006E6FEC" w:rsidRDefault="0069192D" w:rsidP="006E6FEC">
          <w:pPr>
            <w:tabs>
              <w:tab w:val="left" w:pos="360"/>
              <w:tab w:val="left" w:pos="720"/>
            </w:tabs>
            <w:spacing w:after="0" w:line="240" w:lineRule="auto"/>
            <w:rPr>
              <w:rFonts w:asciiTheme="majorHAnsi" w:hAnsiTheme="majorHAnsi" w:cs="Arial"/>
              <w:sz w:val="20"/>
              <w:szCs w:val="20"/>
            </w:rPr>
          </w:pPr>
          <w:proofErr w:type="gramStart"/>
          <w:r>
            <w:rPr>
              <w:rFonts w:ascii="Arial" w:hAnsi="Arial" w:cs="Arial"/>
              <w:sz w:val="20"/>
              <w:szCs w:val="20"/>
            </w:rPr>
            <w:t xml:space="preserve">Amanda Wheeler, Arkansas State University, PO Box 240, State University, AR 72467, </w:t>
          </w:r>
          <w:r w:rsidRPr="004C032C">
            <w:rPr>
              <w:rFonts w:ascii="Arial" w:hAnsi="Arial" w:cs="Arial"/>
              <w:sz w:val="20"/>
              <w:szCs w:val="20"/>
            </w:rPr>
            <w:t>awheeler@astate.edu</w:t>
          </w:r>
          <w:r>
            <w:rPr>
              <w:rFonts w:ascii="Arial" w:hAnsi="Arial" w:cs="Arial"/>
              <w:sz w:val="20"/>
              <w:szCs w:val="20"/>
            </w:rPr>
            <w:t xml:space="preserve"> 870-680-8107.</w:t>
          </w:r>
          <w:proofErr w:type="gramEnd"/>
          <w:r>
            <w:rPr>
              <w:rFonts w:ascii="Arial" w:hAnsi="Arial" w:cs="Arial"/>
              <w:sz w:val="20"/>
              <w:szCs w:val="20"/>
            </w:rPr>
            <w:t xml:space="preserve">  </w:t>
          </w:r>
        </w:p>
        <w:permEnd w:id="563285553"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395016500" w:edGrp="everyone" w:displacedByCustomXml="prev"/>
        <w:p w:rsidR="002E3FC9" w:rsidRDefault="0069192D" w:rsidP="002E3FC9">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Update bulletin to reflect increased number of available appointments.</w:t>
          </w:r>
        </w:p>
        <w:permEnd w:id="1395016500"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557092506" w:edGrp="everyone" w:displacedByCustomXml="prev"/>
        <w:p w:rsidR="002E3FC9" w:rsidRDefault="0069192D" w:rsidP="002E3FC9">
          <w:pPr>
            <w:tabs>
              <w:tab w:val="left" w:pos="360"/>
              <w:tab w:val="left" w:pos="720"/>
            </w:tabs>
            <w:spacing w:after="0" w:line="240" w:lineRule="auto"/>
            <w:rPr>
              <w:rFonts w:asciiTheme="majorHAnsi" w:hAnsiTheme="majorHAnsi" w:cs="Arial"/>
              <w:sz w:val="20"/>
              <w:szCs w:val="20"/>
            </w:rPr>
          </w:pPr>
          <w:r w:rsidRPr="0083584E">
            <w:rPr>
              <w:rFonts w:ascii="Arial" w:hAnsi="Arial" w:cs="Arial"/>
              <w:b/>
              <w:sz w:val="16"/>
              <w:szCs w:val="16"/>
            </w:rPr>
            <w:t>Fall 2013</w:t>
          </w:r>
        </w:p>
        <w:permEnd w:id="1557092506"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935151304" w:edGrp="everyone" w:displacedByCustomXml="prev"/>
        <w:p w:rsidR="002E3FC9" w:rsidRDefault="0069192D" w:rsidP="002E3FC9">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An increased number of clinical site availability has been established. Therefore, more students may be accommodated per year.   </w:t>
          </w:r>
        </w:p>
        <w:permEnd w:id="1935151304"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1370498679" w:edGrp="everyone" w:displacedByCustomXml="prev"/>
        <w:p w:rsidR="0069192D" w:rsidRPr="0069192D" w:rsidRDefault="0069192D" w:rsidP="000728B5">
          <w:pPr>
            <w:pStyle w:val="Pa228"/>
            <w:spacing w:after="80"/>
            <w:jc w:val="center"/>
            <w:rPr>
              <w:rFonts w:cs="Myriad Pro Cond"/>
              <w:color w:val="000000"/>
              <w:sz w:val="32"/>
              <w:szCs w:val="32"/>
            </w:rPr>
          </w:pPr>
          <w:r w:rsidRPr="0069192D">
            <w:rPr>
              <w:rFonts w:cs="Myriad Pro Cond"/>
              <w:b/>
              <w:bCs/>
              <w:color w:val="000000"/>
              <w:sz w:val="32"/>
              <w:szCs w:val="32"/>
            </w:rPr>
            <w:t xml:space="preserve">Major in Athletic Training </w:t>
          </w:r>
        </w:p>
        <w:p w:rsidR="0069192D" w:rsidRPr="0069192D" w:rsidRDefault="0069192D" w:rsidP="0069192D">
          <w:pPr>
            <w:autoSpaceDE w:val="0"/>
            <w:autoSpaceDN w:val="0"/>
            <w:adjustRightInd w:val="0"/>
            <w:spacing w:after="0" w:line="241" w:lineRule="atLeast"/>
            <w:jc w:val="both"/>
            <w:rPr>
              <w:rFonts w:ascii="Arial" w:eastAsia="Times New Roman" w:hAnsi="Arial" w:cs="Arial"/>
              <w:color w:val="000000"/>
              <w:sz w:val="16"/>
              <w:szCs w:val="16"/>
            </w:rPr>
          </w:pPr>
          <w:r w:rsidRPr="0069192D">
            <w:rPr>
              <w:rFonts w:ascii="Arial" w:eastAsia="Times New Roman" w:hAnsi="Arial" w:cs="Arial"/>
              <w:color w:val="000000"/>
              <w:sz w:val="16"/>
              <w:szCs w:val="16"/>
            </w:rPr>
            <w:t>The Arkansas State University Athletic Training Education Program (ATEP) is designed to prepare students for the challenges of the expanding allied health profession of athletic training. Through the combination of extensive classroom and clinical experiences in athletic training, graduates of the program achieve the entry-level competencies necessary to challenge the certification examination offered by the National Athletic Trainers’ Association Board of Certification (BOC) and embark on a career as a certified athletic trainer (ATC</w:t>
          </w:r>
          <w:r w:rsidRPr="0069192D">
            <w:rPr>
              <w:rFonts w:ascii="Arial" w:eastAsia="Times New Roman" w:hAnsi="Arial" w:cs="Arial"/>
              <w:color w:val="000000"/>
              <w:position w:val="7"/>
              <w:sz w:val="11"/>
              <w:szCs w:val="11"/>
              <w:vertAlign w:val="superscript"/>
            </w:rPr>
            <w:t>®</w:t>
          </w:r>
          <w:r w:rsidRPr="0069192D">
            <w:rPr>
              <w:rFonts w:ascii="Arial" w:eastAsia="Times New Roman" w:hAnsi="Arial" w:cs="Arial"/>
              <w:color w:val="000000"/>
              <w:sz w:val="16"/>
              <w:szCs w:val="16"/>
            </w:rPr>
            <w:t xml:space="preserve">). The ATEP is accredited by the Commission on Accreditation of Athletic Training Education (CAATE). Interested students should contact the Athletic Training Program Director at (870) 972-3066 for more information. </w:t>
          </w:r>
        </w:p>
        <w:p w:rsidR="0069192D" w:rsidRPr="0069192D" w:rsidRDefault="0069192D" w:rsidP="0069192D">
          <w:pPr>
            <w:autoSpaceDE w:val="0"/>
            <w:autoSpaceDN w:val="0"/>
            <w:adjustRightInd w:val="0"/>
            <w:spacing w:after="80" w:line="201" w:lineRule="atLeast"/>
            <w:jc w:val="both"/>
            <w:rPr>
              <w:rFonts w:ascii="Myriad Pro Cond" w:eastAsia="Times New Roman" w:hAnsi="Myriad Pro Cond" w:cs="Myriad Pro Cond"/>
              <w:color w:val="000000"/>
              <w:sz w:val="20"/>
              <w:szCs w:val="20"/>
            </w:rPr>
          </w:pPr>
          <w:r w:rsidRPr="0069192D">
            <w:rPr>
              <w:rFonts w:ascii="Myriad Pro Cond" w:eastAsia="Times New Roman" w:hAnsi="Myriad Pro Cond" w:cs="Myriad Pro Cond"/>
              <w:b/>
              <w:bCs/>
              <w:color w:val="000000"/>
              <w:sz w:val="20"/>
              <w:szCs w:val="20"/>
            </w:rPr>
            <w:t xml:space="preserve">ATHLETIC TRAINING ADMISSION REQUIREMENTS </w:t>
          </w:r>
        </w:p>
        <w:p w:rsidR="0069192D" w:rsidRPr="0069192D" w:rsidRDefault="0069192D" w:rsidP="0069192D">
          <w:pPr>
            <w:autoSpaceDE w:val="0"/>
            <w:autoSpaceDN w:val="0"/>
            <w:adjustRightInd w:val="0"/>
            <w:spacing w:after="0" w:line="241" w:lineRule="atLeast"/>
            <w:jc w:val="both"/>
            <w:rPr>
              <w:rFonts w:ascii="Arial" w:eastAsia="Times New Roman" w:hAnsi="Arial" w:cs="Arial"/>
              <w:color w:val="000000"/>
              <w:sz w:val="16"/>
              <w:szCs w:val="16"/>
            </w:rPr>
          </w:pPr>
          <w:r w:rsidRPr="0069192D">
            <w:rPr>
              <w:rFonts w:ascii="Arial" w:eastAsia="Times New Roman" w:hAnsi="Arial" w:cs="Arial"/>
              <w:color w:val="000000"/>
              <w:sz w:val="16"/>
              <w:szCs w:val="16"/>
            </w:rPr>
            <w:t xml:space="preserve">All candidates for a Bachelor of Science in Athletic Training must obtain official admission to the ATEP. Students desiring admission to the ATEP must meet the following criteria: </w:t>
          </w:r>
        </w:p>
        <w:p w:rsidR="0069192D" w:rsidRPr="0069192D" w:rsidRDefault="0069192D" w:rsidP="0069192D">
          <w:pPr>
            <w:autoSpaceDE w:val="0"/>
            <w:autoSpaceDN w:val="0"/>
            <w:adjustRightInd w:val="0"/>
            <w:spacing w:after="0" w:line="241" w:lineRule="atLeast"/>
            <w:ind w:left="520" w:right="50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1. </w:t>
          </w:r>
          <w:proofErr w:type="gramStart"/>
          <w:r w:rsidRPr="0069192D">
            <w:rPr>
              <w:rFonts w:ascii="Arial" w:eastAsia="Times New Roman" w:hAnsi="Arial" w:cs="Arial"/>
              <w:color w:val="000000"/>
              <w:sz w:val="14"/>
              <w:szCs w:val="14"/>
            </w:rPr>
            <w:t>Declared</w:t>
          </w:r>
          <w:proofErr w:type="gramEnd"/>
          <w:r w:rsidRPr="0069192D">
            <w:rPr>
              <w:rFonts w:ascii="Arial" w:eastAsia="Times New Roman" w:hAnsi="Arial" w:cs="Arial"/>
              <w:color w:val="000000"/>
              <w:sz w:val="14"/>
              <w:szCs w:val="14"/>
            </w:rPr>
            <w:t xml:space="preserve"> major in Bachelor of Science in Athletic Training. </w:t>
          </w:r>
        </w:p>
        <w:p w:rsidR="0069192D" w:rsidRPr="0069192D" w:rsidRDefault="0069192D" w:rsidP="0069192D">
          <w:pPr>
            <w:autoSpaceDE w:val="0"/>
            <w:autoSpaceDN w:val="0"/>
            <w:adjustRightInd w:val="0"/>
            <w:spacing w:after="0" w:line="241" w:lineRule="atLeast"/>
            <w:ind w:left="520" w:right="50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2. Minimum of 30 semester hours and a minimum cumulative GPA of 2.50. </w:t>
          </w:r>
        </w:p>
        <w:p w:rsidR="0069192D" w:rsidRPr="0069192D" w:rsidRDefault="0069192D" w:rsidP="0069192D">
          <w:pPr>
            <w:autoSpaceDE w:val="0"/>
            <w:autoSpaceDN w:val="0"/>
            <w:adjustRightInd w:val="0"/>
            <w:spacing w:after="0" w:line="241" w:lineRule="atLeast"/>
            <w:ind w:left="520" w:right="50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3. Completion of the following courses with a grade of “C” or better in each: BIO 2201, BIO 2203, BIO 2221, BIO 2223, HP 2013, HLTH 2513, AT </w:t>
          </w:r>
          <w:r w:rsidRPr="0069192D">
            <w:rPr>
              <w:rFonts w:ascii="Arial" w:eastAsia="Times New Roman" w:hAnsi="Arial" w:cs="Arial"/>
              <w:strike/>
              <w:color w:val="FF0000"/>
              <w:sz w:val="14"/>
              <w:szCs w:val="14"/>
            </w:rPr>
            <w:t>2203</w:t>
          </w:r>
          <w:r w:rsidRPr="0069192D">
            <w:rPr>
              <w:rFonts w:ascii="Arial" w:eastAsia="Times New Roman" w:hAnsi="Arial" w:cs="Arial"/>
              <w:color w:val="000000"/>
              <w:sz w:val="14"/>
              <w:szCs w:val="14"/>
            </w:rPr>
            <w:t xml:space="preserve"> </w:t>
          </w:r>
          <w:proofErr w:type="gramStart"/>
          <w:r w:rsidRPr="0069192D">
            <w:rPr>
              <w:rFonts w:ascii="Arial" w:eastAsia="Times New Roman" w:hAnsi="Arial" w:cs="Arial"/>
              <w:color w:val="0070C0"/>
              <w:sz w:val="32"/>
              <w:szCs w:val="32"/>
            </w:rPr>
            <w:t>2883.</w:t>
          </w:r>
          <w:r w:rsidRPr="0069192D">
            <w:rPr>
              <w:rFonts w:ascii="Arial" w:eastAsia="Times New Roman" w:hAnsi="Arial" w:cs="Arial"/>
              <w:strike/>
              <w:color w:val="FF0000"/>
              <w:sz w:val="14"/>
              <w:szCs w:val="14"/>
            </w:rPr>
            <w:t>,</w:t>
          </w:r>
          <w:proofErr w:type="gramEnd"/>
          <w:r w:rsidRPr="0069192D">
            <w:rPr>
              <w:rFonts w:ascii="Arial" w:eastAsia="Times New Roman" w:hAnsi="Arial" w:cs="Arial"/>
              <w:strike/>
              <w:color w:val="FF0000"/>
              <w:sz w:val="14"/>
              <w:szCs w:val="14"/>
            </w:rPr>
            <w:t xml:space="preserve"> AT 2201. </w:t>
          </w:r>
        </w:p>
        <w:p w:rsidR="0069192D" w:rsidRPr="0069192D" w:rsidRDefault="0069192D" w:rsidP="0069192D">
          <w:pPr>
            <w:autoSpaceDE w:val="0"/>
            <w:autoSpaceDN w:val="0"/>
            <w:adjustRightInd w:val="0"/>
            <w:spacing w:after="0" w:line="241" w:lineRule="atLeast"/>
            <w:ind w:left="520" w:right="50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4. Completion of one semester of directed clinical observation with 50 hours being accumulated </w:t>
          </w:r>
          <w:r w:rsidRPr="0069192D">
            <w:rPr>
              <w:rFonts w:ascii="Arial" w:eastAsia="Times New Roman" w:hAnsi="Arial" w:cs="Arial"/>
              <w:strike/>
              <w:color w:val="FF0000"/>
              <w:sz w:val="14"/>
              <w:szCs w:val="14"/>
            </w:rPr>
            <w:t>at Ar</w:t>
          </w:r>
          <w:r w:rsidRPr="0069192D">
            <w:rPr>
              <w:rFonts w:ascii="Arial" w:eastAsia="Times New Roman" w:hAnsi="Arial" w:cs="Arial"/>
              <w:strike/>
              <w:color w:val="FF0000"/>
              <w:sz w:val="14"/>
              <w:szCs w:val="14"/>
            </w:rPr>
            <w:softHyphen/>
            <w:t>kansas State University</w:t>
          </w:r>
          <w:r w:rsidRPr="0069192D">
            <w:rPr>
              <w:rFonts w:ascii="Arial" w:eastAsia="Times New Roman" w:hAnsi="Arial" w:cs="Arial"/>
              <w:color w:val="000000"/>
              <w:sz w:val="14"/>
              <w:szCs w:val="14"/>
            </w:rPr>
            <w:t xml:space="preserve"> </w:t>
          </w:r>
          <w:r w:rsidRPr="0069192D">
            <w:rPr>
              <w:rFonts w:ascii="Arial" w:eastAsia="Times New Roman" w:hAnsi="Arial" w:cs="Arial"/>
              <w:color w:val="0070C0"/>
              <w:sz w:val="32"/>
              <w:szCs w:val="32"/>
            </w:rPr>
            <w:t>under the supervision of a certified athletic trainer</w:t>
          </w:r>
          <w:r w:rsidRPr="0069192D">
            <w:rPr>
              <w:rFonts w:ascii="Arial" w:eastAsia="Times New Roman" w:hAnsi="Arial" w:cs="Arial"/>
              <w:color w:val="0070C0"/>
              <w:sz w:val="14"/>
              <w:szCs w:val="14"/>
            </w:rPr>
            <w:t xml:space="preserve"> </w:t>
          </w:r>
          <w:r w:rsidRPr="0069192D">
            <w:rPr>
              <w:rFonts w:ascii="Arial" w:eastAsia="Times New Roman" w:hAnsi="Arial" w:cs="Arial"/>
              <w:color w:val="000000"/>
              <w:sz w:val="14"/>
              <w:szCs w:val="14"/>
            </w:rPr>
            <w:t xml:space="preserve">and completion of all assigned directed observer proficiencies. </w:t>
          </w:r>
        </w:p>
        <w:p w:rsidR="0069192D" w:rsidRPr="0069192D" w:rsidRDefault="0069192D" w:rsidP="0069192D">
          <w:pPr>
            <w:autoSpaceDE w:val="0"/>
            <w:autoSpaceDN w:val="0"/>
            <w:adjustRightInd w:val="0"/>
            <w:spacing w:after="0" w:line="241" w:lineRule="atLeast"/>
            <w:ind w:left="520" w:right="50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5. Completion of personal interview with program selection committee upon request. </w:t>
          </w:r>
        </w:p>
        <w:p w:rsidR="0069192D" w:rsidRPr="0069192D" w:rsidRDefault="0069192D" w:rsidP="0069192D">
          <w:pPr>
            <w:autoSpaceDE w:val="0"/>
            <w:autoSpaceDN w:val="0"/>
            <w:adjustRightInd w:val="0"/>
            <w:spacing w:after="0" w:line="241" w:lineRule="atLeast"/>
            <w:ind w:left="520" w:right="50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6. Submission of all program application forms to program director. </w:t>
          </w:r>
        </w:p>
        <w:p w:rsidR="0069192D" w:rsidRPr="0069192D" w:rsidRDefault="0069192D" w:rsidP="0069192D">
          <w:pPr>
            <w:autoSpaceDE w:val="0"/>
            <w:autoSpaceDN w:val="0"/>
            <w:adjustRightInd w:val="0"/>
            <w:spacing w:after="0" w:line="241" w:lineRule="atLeast"/>
            <w:jc w:val="both"/>
            <w:rPr>
              <w:rFonts w:ascii="Arial" w:eastAsia="Times New Roman" w:hAnsi="Arial" w:cs="Arial"/>
              <w:color w:val="000000"/>
              <w:sz w:val="16"/>
              <w:szCs w:val="16"/>
            </w:rPr>
          </w:pPr>
          <w:r w:rsidRPr="0069192D">
            <w:rPr>
              <w:rFonts w:ascii="Arial" w:eastAsia="Times New Roman" w:hAnsi="Arial" w:cs="Arial"/>
              <w:color w:val="000000"/>
              <w:sz w:val="16"/>
              <w:szCs w:val="16"/>
            </w:rPr>
            <w:t>The number of appointments to the program will vary from year to year depending on space avail</w:t>
          </w:r>
          <w:r w:rsidRPr="0069192D">
            <w:rPr>
              <w:rFonts w:ascii="Arial" w:eastAsia="Times New Roman" w:hAnsi="Arial" w:cs="Arial"/>
              <w:color w:val="000000"/>
              <w:sz w:val="16"/>
              <w:szCs w:val="16"/>
            </w:rPr>
            <w:softHyphen/>
            <w:t xml:space="preserve">ability, approximately </w:t>
          </w:r>
          <w:r w:rsidRPr="0069192D">
            <w:rPr>
              <w:rFonts w:ascii="Arial" w:eastAsia="Times New Roman" w:hAnsi="Arial" w:cs="Arial"/>
              <w:strike/>
              <w:color w:val="FF0000"/>
              <w:sz w:val="16"/>
              <w:szCs w:val="16"/>
            </w:rPr>
            <w:t>12</w:t>
          </w:r>
          <w:r w:rsidRPr="0069192D">
            <w:rPr>
              <w:rFonts w:ascii="Arial" w:eastAsia="Times New Roman" w:hAnsi="Arial" w:cs="Arial"/>
              <w:color w:val="000000"/>
              <w:sz w:val="16"/>
              <w:szCs w:val="16"/>
            </w:rPr>
            <w:t xml:space="preserve"> </w:t>
          </w:r>
          <w:r w:rsidRPr="0069192D">
            <w:rPr>
              <w:rFonts w:ascii="Arial" w:eastAsia="Times New Roman" w:hAnsi="Arial" w:cs="Arial"/>
              <w:color w:val="0070C0"/>
              <w:sz w:val="32"/>
              <w:szCs w:val="32"/>
            </w:rPr>
            <w:t>20</w:t>
          </w:r>
          <w:r w:rsidRPr="0069192D">
            <w:rPr>
              <w:rFonts w:ascii="Arial" w:eastAsia="Times New Roman" w:hAnsi="Arial" w:cs="Arial"/>
              <w:color w:val="000000"/>
              <w:sz w:val="16"/>
              <w:szCs w:val="16"/>
            </w:rPr>
            <w:t xml:space="preserve"> per class. Program application materials must be received by April 1 of each year in order to be considered for </w:t>
          </w:r>
          <w:proofErr w:type="gramStart"/>
          <w:r w:rsidRPr="0069192D">
            <w:rPr>
              <w:rFonts w:ascii="Arial" w:eastAsia="Times New Roman" w:hAnsi="Arial" w:cs="Arial"/>
              <w:color w:val="000000"/>
              <w:sz w:val="16"/>
              <w:szCs w:val="16"/>
            </w:rPr>
            <w:t>Fall</w:t>
          </w:r>
          <w:proofErr w:type="gramEnd"/>
          <w:r w:rsidRPr="0069192D">
            <w:rPr>
              <w:rFonts w:ascii="Arial" w:eastAsia="Times New Roman" w:hAnsi="Arial" w:cs="Arial"/>
              <w:color w:val="000000"/>
              <w:sz w:val="16"/>
              <w:szCs w:val="16"/>
            </w:rPr>
            <w:t xml:space="preserve"> entry into the ATEP. Candidates will be notified of their admission status after June 1 of each academic year. </w:t>
          </w:r>
        </w:p>
        <w:p w:rsidR="0069192D" w:rsidRPr="0069192D" w:rsidRDefault="0069192D" w:rsidP="0069192D">
          <w:pPr>
            <w:autoSpaceDE w:val="0"/>
            <w:autoSpaceDN w:val="0"/>
            <w:adjustRightInd w:val="0"/>
            <w:spacing w:after="0" w:line="241" w:lineRule="atLeast"/>
            <w:jc w:val="both"/>
            <w:rPr>
              <w:rFonts w:ascii="Arial" w:eastAsia="Times New Roman" w:hAnsi="Arial" w:cs="Arial"/>
              <w:color w:val="000000"/>
              <w:sz w:val="16"/>
              <w:szCs w:val="16"/>
            </w:rPr>
          </w:pPr>
          <w:r w:rsidRPr="0069192D">
            <w:rPr>
              <w:rFonts w:ascii="Arial" w:eastAsia="Times New Roman" w:hAnsi="Arial" w:cs="Arial"/>
              <w:color w:val="000000"/>
              <w:sz w:val="16"/>
              <w:szCs w:val="16"/>
            </w:rPr>
            <w:t xml:space="preserve">Technical standards for admission to the Athletic Training Program can be found on the program’s website at </w:t>
          </w:r>
          <w:r w:rsidRPr="0069192D">
            <w:rPr>
              <w:rFonts w:ascii="Arial" w:eastAsia="Times New Roman" w:hAnsi="Arial" w:cs="Arial"/>
              <w:color w:val="000000"/>
              <w:sz w:val="16"/>
              <w:szCs w:val="16"/>
              <w:u w:val="single"/>
            </w:rPr>
            <w:t>http://www.astate.edu/a/education/hpess/atep/index.dot</w:t>
          </w:r>
          <w:r w:rsidRPr="0069192D">
            <w:rPr>
              <w:rFonts w:ascii="Arial" w:eastAsia="Times New Roman" w:hAnsi="Arial" w:cs="Arial"/>
              <w:color w:val="000000"/>
              <w:sz w:val="16"/>
              <w:szCs w:val="16"/>
            </w:rPr>
            <w:t xml:space="preserve">. </w:t>
          </w:r>
        </w:p>
        <w:p w:rsidR="0069192D" w:rsidRPr="0069192D" w:rsidRDefault="0069192D" w:rsidP="0069192D">
          <w:pPr>
            <w:autoSpaceDE w:val="0"/>
            <w:autoSpaceDN w:val="0"/>
            <w:adjustRightInd w:val="0"/>
            <w:spacing w:after="0" w:line="241" w:lineRule="atLeast"/>
            <w:jc w:val="both"/>
            <w:rPr>
              <w:rFonts w:ascii="Arial" w:eastAsia="Times New Roman" w:hAnsi="Arial" w:cs="Arial"/>
              <w:color w:val="000000"/>
              <w:sz w:val="16"/>
              <w:szCs w:val="16"/>
            </w:rPr>
          </w:pPr>
          <w:r w:rsidRPr="0069192D">
            <w:rPr>
              <w:rFonts w:ascii="Arial" w:eastAsia="Times New Roman" w:hAnsi="Arial" w:cs="Arial"/>
              <w:color w:val="000000"/>
              <w:sz w:val="16"/>
              <w:szCs w:val="16"/>
            </w:rPr>
            <w:t xml:space="preserve">Prior to taking first clinical experience course the student must hold: </w:t>
          </w:r>
        </w:p>
        <w:p w:rsidR="0069192D" w:rsidRPr="0069192D" w:rsidRDefault="0069192D" w:rsidP="0069192D">
          <w:pPr>
            <w:autoSpaceDE w:val="0"/>
            <w:autoSpaceDN w:val="0"/>
            <w:adjustRightInd w:val="0"/>
            <w:spacing w:after="0" w:line="241" w:lineRule="atLeast"/>
            <w:ind w:left="44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1. Professional liability insurance (minimum $2,000,000/4,000,000 coverage) </w:t>
          </w:r>
        </w:p>
        <w:p w:rsidR="0069192D" w:rsidRPr="0069192D" w:rsidRDefault="0069192D" w:rsidP="0069192D">
          <w:pPr>
            <w:autoSpaceDE w:val="0"/>
            <w:autoSpaceDN w:val="0"/>
            <w:adjustRightInd w:val="0"/>
            <w:spacing w:after="0" w:line="241" w:lineRule="atLeast"/>
            <w:ind w:left="440"/>
            <w:jc w:val="both"/>
            <w:rPr>
              <w:rFonts w:ascii="Arial" w:eastAsia="Times New Roman" w:hAnsi="Arial" w:cs="Arial"/>
              <w:color w:val="000000"/>
              <w:sz w:val="14"/>
              <w:szCs w:val="14"/>
            </w:rPr>
          </w:pPr>
          <w:r w:rsidRPr="0069192D">
            <w:rPr>
              <w:rFonts w:ascii="Arial" w:eastAsia="Times New Roman" w:hAnsi="Arial" w:cs="Arial"/>
              <w:color w:val="000000"/>
              <w:sz w:val="14"/>
              <w:szCs w:val="14"/>
            </w:rPr>
            <w:t xml:space="preserve">2. Acceptable immunization status including TB screening </w:t>
          </w:r>
        </w:p>
        <w:p w:rsidR="0069192D" w:rsidRPr="0069192D" w:rsidRDefault="0069192D" w:rsidP="0069192D">
          <w:pPr>
            <w:spacing w:after="0" w:line="240" w:lineRule="auto"/>
            <w:rPr>
              <w:rFonts w:ascii="Times New Roman" w:eastAsia="Times New Roman" w:hAnsi="Times New Roman" w:cs="Times New Roman"/>
              <w:sz w:val="24"/>
              <w:szCs w:val="24"/>
            </w:rPr>
          </w:pPr>
          <w:r w:rsidRPr="0069192D">
            <w:rPr>
              <w:rFonts w:ascii="Arial" w:eastAsia="Times New Roman" w:hAnsi="Arial" w:cs="Arial"/>
              <w:color w:val="000000"/>
              <w:sz w:val="14"/>
              <w:szCs w:val="14"/>
            </w:rPr>
            <w:t>3. Completed physical examination form</w:t>
          </w:r>
        </w:p>
        <w:p w:rsidR="004E5007" w:rsidRDefault="00DE56E2" w:rsidP="004E5007">
          <w:pPr>
            <w:tabs>
              <w:tab w:val="left" w:pos="360"/>
              <w:tab w:val="left" w:pos="720"/>
            </w:tabs>
            <w:spacing w:after="0" w:line="240" w:lineRule="auto"/>
            <w:rPr>
              <w:rFonts w:asciiTheme="majorHAnsi" w:hAnsiTheme="majorHAnsi" w:cs="Arial"/>
              <w:sz w:val="20"/>
              <w:szCs w:val="20"/>
            </w:rPr>
          </w:pPr>
        </w:p>
        <w:permEnd w:id="137049867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35" w:rsidRDefault="005A6B35" w:rsidP="00AF3758">
      <w:pPr>
        <w:spacing w:after="0" w:line="240" w:lineRule="auto"/>
      </w:pPr>
      <w:r>
        <w:separator/>
      </w:r>
    </w:p>
  </w:endnote>
  <w:endnote w:type="continuationSeparator" w:id="0">
    <w:p w:rsidR="005A6B35" w:rsidRDefault="005A6B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35" w:rsidRDefault="005A6B35" w:rsidP="00AF3758">
      <w:pPr>
        <w:spacing w:after="0" w:line="240" w:lineRule="auto"/>
      </w:pPr>
      <w:r>
        <w:separator/>
      </w:r>
    </w:p>
  </w:footnote>
  <w:footnote w:type="continuationSeparator" w:id="0">
    <w:p w:rsidR="005A6B35" w:rsidRDefault="005A6B3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37C94"/>
    <w:rsid w:val="00584C22"/>
    <w:rsid w:val="00592A95"/>
    <w:rsid w:val="005A6B35"/>
    <w:rsid w:val="006179CB"/>
    <w:rsid w:val="00636DB3"/>
    <w:rsid w:val="006657FB"/>
    <w:rsid w:val="00677A48"/>
    <w:rsid w:val="0069192D"/>
    <w:rsid w:val="006B52C0"/>
    <w:rsid w:val="006D0246"/>
    <w:rsid w:val="006E6117"/>
    <w:rsid w:val="006E6FEC"/>
    <w:rsid w:val="00712045"/>
    <w:rsid w:val="0073025F"/>
    <w:rsid w:val="0073125A"/>
    <w:rsid w:val="00750AF6"/>
    <w:rsid w:val="0079729F"/>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8">
    <w:name w:val="Pa228"/>
    <w:basedOn w:val="Normal"/>
    <w:next w:val="Normal"/>
    <w:uiPriority w:val="99"/>
    <w:rsid w:val="0069192D"/>
    <w:pPr>
      <w:autoSpaceDE w:val="0"/>
      <w:autoSpaceDN w:val="0"/>
      <w:adjustRightInd w:val="0"/>
      <w:spacing w:after="0" w:line="441" w:lineRule="atLeast"/>
    </w:pPr>
    <w:rPr>
      <w:rFonts w:ascii="Myriad Pro Cond" w:eastAsia="Times New Roman"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8">
    <w:name w:val="Pa228"/>
    <w:basedOn w:val="Normal"/>
    <w:next w:val="Normal"/>
    <w:uiPriority w:val="99"/>
    <w:rsid w:val="0069192D"/>
    <w:pPr>
      <w:autoSpaceDE w:val="0"/>
      <w:autoSpaceDN w:val="0"/>
      <w:adjustRightInd w:val="0"/>
      <w:spacing w:after="0" w:line="441" w:lineRule="atLeast"/>
    </w:pPr>
    <w:rPr>
      <w:rFonts w:ascii="Myriad Pro Cond" w:eastAsia="Times New Roman"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571EA"/>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2013-04-25T15:53:00Z</dcterms:created>
  <dcterms:modified xsi:type="dcterms:W3CDTF">2013-04-25T15:53:00Z</dcterms:modified>
</cp:coreProperties>
</file>