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2EF5A1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F181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514CE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2F181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4D68774" w:rsidR="00001C04" w:rsidRPr="008426D1" w:rsidRDefault="00B52A5D" w:rsidP="008625F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625FD">
                  <w:rPr>
                    <w:rFonts w:asciiTheme="majorHAnsi" w:hAnsiTheme="majorHAnsi"/>
                    <w:sz w:val="20"/>
                    <w:szCs w:val="20"/>
                  </w:rPr>
                  <w:t>Shelley Gipson</w:t>
                </w:r>
                <w:r w:rsidR="00CF4B7C">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16T00:00:00Z">
                  <w:dateFormat w:val="M/d/yyyy"/>
                  <w:lid w:val="en-US"/>
                  <w:storeMappedDataAs w:val="dateTime"/>
                  <w:calendar w:val="gregorian"/>
                </w:date>
              </w:sdtPr>
              <w:sdtEndPr/>
              <w:sdtContent>
                <w:r w:rsidR="00CF4B7C">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52A5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0278264" w:rsidR="00001C04" w:rsidRPr="008426D1" w:rsidRDefault="00B52A5D" w:rsidP="008625F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625F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6T00:00:00Z">
                  <w:dateFormat w:val="M/d/yyyy"/>
                  <w:lid w:val="en-US"/>
                  <w:storeMappedDataAs w:val="dateTime"/>
                  <w:calendar w:val="gregorian"/>
                </w:date>
              </w:sdtPr>
              <w:sdtEndPr/>
              <w:sdtContent>
                <w:r w:rsidR="00CF4B7C">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52A5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79848F3" w:rsidR="004C4ADF" w:rsidRDefault="00B52A5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104793726"/>
                        <w:placeholder>
                          <w:docPart w:val="81D1D6C63587429890D21C9BA526FCAC"/>
                        </w:placeholder>
                      </w:sdtPr>
                      <w:sdtEndPr/>
                      <w:sdtContent>
                        <w:r w:rsidR="00CF4B7C">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CF4B7C">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52A5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B52A5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52A5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A71AA33" w:rsidR="00D66C39" w:rsidRPr="008426D1" w:rsidRDefault="00B52A5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D60E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FD60EF">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52A5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52A5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C293B4F" w:rsidR="007D371A" w:rsidRPr="008426D1" w:rsidRDefault="008F14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A92AFE">
            <w:rPr>
              <w:rFonts w:asciiTheme="majorHAnsi" w:hAnsiTheme="majorHAnsi" w:cs="Arial"/>
              <w:sz w:val="20"/>
              <w:szCs w:val="20"/>
            </w:rPr>
            <w:t xml:space="preserve">Dept. of Art +Design, </w:t>
          </w:r>
          <w:r>
            <w:rPr>
              <w:rFonts w:asciiTheme="majorHAnsi" w:hAnsiTheme="majorHAnsi" w:cs="Arial"/>
              <w:sz w:val="20"/>
              <w:szCs w:val="20"/>
            </w:rPr>
            <w:t>mfulcher@</w:t>
          </w:r>
          <w:r w:rsidR="00A92AFE">
            <w:rPr>
              <w:rFonts w:asciiTheme="majorHAnsi" w:hAnsiTheme="majorHAnsi" w:cs="Arial"/>
              <w:sz w:val="20"/>
              <w:szCs w:val="20"/>
            </w:rPr>
            <w:t>astate.edu</w:t>
          </w:r>
          <w:r>
            <w:rPr>
              <w:rFonts w:asciiTheme="majorHAnsi" w:hAnsiTheme="majorHAnsi" w:cs="Arial"/>
              <w:sz w:val="20"/>
              <w:szCs w:val="20"/>
            </w:rPr>
            <w:t>,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BA3967E" w14:textId="26802585" w:rsidR="005D2F37" w:rsidRPr="005D2F37" w:rsidRDefault="00381569" w:rsidP="005D2F37">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w:t>
          </w:r>
          <w:r w:rsidR="005D2F37" w:rsidRPr="005D2F37">
            <w:rPr>
              <w:rFonts w:asciiTheme="majorHAnsi" w:hAnsiTheme="majorHAnsi" w:cs="Arial"/>
              <w:sz w:val="20"/>
              <w:szCs w:val="20"/>
            </w:rPr>
            <w:t xml:space="preserve"> 2021, Bulletin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DF24F9">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DF24F9">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E0F9BB9" w:rsidR="00A865C3" w:rsidRDefault="008F14C5" w:rsidP="00CB4B5A">
            <w:pPr>
              <w:tabs>
                <w:tab w:val="left" w:pos="360"/>
                <w:tab w:val="left" w:pos="720"/>
              </w:tabs>
              <w:rPr>
                <w:rFonts w:asciiTheme="majorHAnsi" w:hAnsiTheme="majorHAnsi" w:cs="Arial"/>
                <w:b/>
                <w:sz w:val="20"/>
                <w:szCs w:val="20"/>
              </w:rPr>
            </w:pPr>
            <w:r>
              <w:t>GRFX</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3FF7E6B" w:rsidR="00A865C3" w:rsidRDefault="008F14C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DF24F9">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AEF9D55" w:rsidR="00A865C3" w:rsidRDefault="008F14C5" w:rsidP="00CB4B5A">
            <w:pPr>
              <w:tabs>
                <w:tab w:val="left" w:pos="360"/>
                <w:tab w:val="left" w:pos="720"/>
              </w:tabs>
              <w:rPr>
                <w:rFonts w:asciiTheme="majorHAnsi" w:hAnsiTheme="majorHAnsi" w:cs="Arial"/>
                <w:b/>
                <w:sz w:val="20"/>
                <w:szCs w:val="20"/>
              </w:rPr>
            </w:pPr>
            <w:r>
              <w:t>2783</w:t>
            </w:r>
          </w:p>
        </w:tc>
        <w:tc>
          <w:tcPr>
            <w:tcW w:w="2051" w:type="pct"/>
          </w:tcPr>
          <w:p w14:paraId="4C031803" w14:textId="4C155857" w:rsidR="00A865C3" w:rsidRDefault="008F14C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DF24F9">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EE9B13A" w:rsidR="00A865C3" w:rsidRDefault="008F14C5" w:rsidP="00CB4B5A">
            <w:pPr>
              <w:tabs>
                <w:tab w:val="left" w:pos="360"/>
                <w:tab w:val="left" w:pos="720"/>
              </w:tabs>
              <w:rPr>
                <w:rFonts w:asciiTheme="majorHAnsi" w:hAnsiTheme="majorHAnsi" w:cs="Arial"/>
                <w:b/>
                <w:sz w:val="20"/>
                <w:szCs w:val="20"/>
              </w:rPr>
            </w:pPr>
            <w:r>
              <w:t>Human Centered Design</w:t>
            </w:r>
          </w:p>
        </w:tc>
        <w:tc>
          <w:tcPr>
            <w:tcW w:w="2051" w:type="pct"/>
          </w:tcPr>
          <w:p w14:paraId="147E32A6" w14:textId="7EB8A55A" w:rsidR="00A865C3" w:rsidRDefault="008F14C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DF24F9">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0BF305F" w:rsidR="00A865C3" w:rsidRDefault="008F14C5" w:rsidP="00EA24E0">
            <w:pPr>
              <w:rPr>
                <w:rFonts w:asciiTheme="majorHAnsi" w:hAnsiTheme="majorHAnsi" w:cs="Arial"/>
                <w:b/>
                <w:sz w:val="20"/>
                <w:szCs w:val="20"/>
              </w:rPr>
            </w:pPr>
            <w:r>
              <w:t xml:space="preserve">Conceptualizing, prototyping and testing application interfaces with a respect for the real needs and desires of human users. This course requires three or more hours per week outside of class. Restricted to BS Digital Innovations students. </w:t>
            </w:r>
          </w:p>
        </w:tc>
        <w:tc>
          <w:tcPr>
            <w:tcW w:w="2051" w:type="pct"/>
          </w:tcPr>
          <w:p w14:paraId="2FB04444" w14:textId="0A9D75C1" w:rsidR="00A865C3" w:rsidRDefault="00D93D92" w:rsidP="00EA24E0">
            <w:pPr>
              <w:rPr>
                <w:rFonts w:asciiTheme="majorHAnsi" w:hAnsiTheme="majorHAnsi" w:cs="Arial"/>
                <w:b/>
                <w:sz w:val="20"/>
                <w:szCs w:val="20"/>
              </w:rPr>
            </w:pPr>
            <w:r>
              <w:t>User Experience Design</w:t>
            </w:r>
            <w:r w:rsidR="003D3CC3" w:rsidRPr="003D3CC3">
              <w:t xml:space="preserve"> </w:t>
            </w:r>
            <w:r>
              <w:t>principles of</w:t>
            </w:r>
            <w:r w:rsidR="003D3CC3" w:rsidRPr="003D3CC3">
              <w:t xml:space="preserve"> inspiration, ideation and implementation</w:t>
            </w:r>
            <w:r w:rsidR="0089194D">
              <w:t>. Focus on</w:t>
            </w:r>
            <w:r w:rsidR="003D3CC3" w:rsidRPr="003D3CC3">
              <w:t xml:space="preserve"> the development of solutions to problems by involving </w:t>
            </w:r>
            <w:r w:rsidR="0089194D">
              <w:t>an understanding of the</w:t>
            </w:r>
            <w:r w:rsidR="003D3CC3" w:rsidRPr="003D3CC3">
              <w:t xml:space="preserve"> human perspective in the </w:t>
            </w:r>
            <w:r w:rsidR="0089194D">
              <w:t xml:space="preserve">creative </w:t>
            </w:r>
            <w:r w:rsidR="003D3CC3" w:rsidRPr="003D3CC3">
              <w:t>problem-solving process.</w:t>
            </w:r>
            <w:r w:rsidR="003D3CC3">
              <w:t xml:space="preserve"> </w:t>
            </w:r>
            <w:r w:rsidR="008F14C5">
              <w:t xml:space="preserve">Restricted to BS Digital Innovations students.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043B1B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DBDB1A" w:rsidR="00391206" w:rsidRPr="008426D1" w:rsidRDefault="00B52A5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F14C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C620870" w:rsidR="00A966C5" w:rsidRPr="008426D1" w:rsidRDefault="00B52A5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F14C5">
            <w:rPr>
              <w:rFonts w:asciiTheme="majorHAnsi" w:hAnsiTheme="majorHAnsi" w:cs="Arial"/>
              <w:sz w:val="20"/>
              <w:szCs w:val="20"/>
            </w:rPr>
            <w:t>GRFX 1113 Design Literacy</w:t>
          </w:r>
          <w:r w:rsidR="00381569">
            <w:rPr>
              <w:rFonts w:asciiTheme="majorHAnsi" w:hAnsiTheme="majorHAnsi" w:cs="Arial"/>
              <w:sz w:val="20"/>
              <w:szCs w:val="20"/>
            </w:rPr>
            <w:t xml:space="preserve"> (GRFX 1113 incorporates the former GRFX 1111 and 111</w:t>
          </w:r>
          <w:r w:rsidR="00935615">
            <w:rPr>
              <w:rFonts w:asciiTheme="majorHAnsi" w:hAnsiTheme="majorHAnsi" w:cs="Arial"/>
              <w:sz w:val="20"/>
              <w:szCs w:val="20"/>
            </w:rPr>
            <w:t>2</w:t>
          </w:r>
          <w:r w:rsidR="00381569">
            <w:rPr>
              <w:rFonts w:asciiTheme="majorHAnsi" w:hAnsiTheme="majorHAnsi" w:cs="Arial"/>
              <w:sz w:val="20"/>
              <w:szCs w:val="20"/>
            </w:rPr>
            <w:t>; delete prerequisite of GRFX 2703.)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D26281D" w:rsidR="00C002F9" w:rsidRPr="008426D1" w:rsidRDefault="00B52A5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81569">
            <w:rPr>
              <w:rFonts w:asciiTheme="majorHAnsi" w:hAnsiTheme="majorHAnsi" w:cs="Arial"/>
              <w:sz w:val="20"/>
              <w:szCs w:val="20"/>
            </w:rPr>
            <w:t>Basic knowledge of design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8A78E2F" w:rsidR="00391206" w:rsidRPr="008426D1" w:rsidRDefault="00B52A5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E087C">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EDCAC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E087C">
            <w:rPr>
              <w:rFonts w:asciiTheme="majorHAnsi" w:hAnsiTheme="majorHAnsi" w:cs="Arial"/>
              <w:sz w:val="20"/>
              <w:szCs w:val="20"/>
            </w:rPr>
            <w:t>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433BC3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6998F669" w:rsidR="00C002F9" w:rsidRPr="008426D1" w:rsidRDefault="00EA24E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Curent: Spring         Proposed: </w:t>
      </w:r>
      <w:r w:rsidR="008F14C5">
        <w:rPr>
          <w:rFonts w:asciiTheme="majorHAnsi" w:hAnsiTheme="majorHAnsi" w:cs="Arial"/>
          <w:sz w:val="20"/>
          <w:szCs w:val="20"/>
        </w:rPr>
        <w:t>Summer</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F1F434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698122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418B1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D3C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CB5620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D3C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99D093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D3C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A6674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D3C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2D9E42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777E2DE" w14:textId="40926CE7" w:rsidR="0089194D" w:rsidRDefault="0089194D" w:rsidP="0089194D">
          <w:pPr>
            <w:rPr>
              <w:rFonts w:ascii="Times New Roman" w:eastAsia="Times New Roman" w:hAnsi="Times New Roman" w:cs="Times New Roman"/>
              <w:sz w:val="24"/>
              <w:szCs w:val="24"/>
            </w:rPr>
          </w:pPr>
          <w:r>
            <w:rPr>
              <w:rFonts w:asciiTheme="majorHAnsi" w:hAnsiTheme="majorHAnsi" w:cs="Arial"/>
              <w:sz w:val="20"/>
              <w:szCs w:val="20"/>
            </w:rPr>
            <w:t xml:space="preserve">• </w:t>
          </w:r>
          <w:r w:rsidRPr="0089194D">
            <w:rPr>
              <w:rFonts w:ascii="Times New Roman" w:eastAsia="Times New Roman" w:hAnsi="Times New Roman" w:cs="Times New Roman"/>
              <w:sz w:val="24"/>
              <w:szCs w:val="24"/>
            </w:rPr>
            <w:t xml:space="preserve">Module 1 --- </w:t>
          </w:r>
          <w:r w:rsidR="000E087C">
            <w:rPr>
              <w:rFonts w:ascii="Times New Roman" w:eastAsia="Times New Roman" w:hAnsi="Times New Roman" w:cs="Times New Roman"/>
              <w:sz w:val="24"/>
              <w:szCs w:val="24"/>
            </w:rPr>
            <w:t>Introduction to User Experience</w:t>
          </w:r>
          <w:r w:rsidRPr="0089194D">
            <w:rPr>
              <w:rFonts w:ascii="Times New Roman" w:eastAsia="Times New Roman" w:hAnsi="Times New Roman" w:cs="Times New Roman"/>
              <w:sz w:val="24"/>
              <w:szCs w:val="24"/>
            </w:rPr>
            <w:t xml:space="preserve"> </w:t>
          </w:r>
        </w:p>
        <w:p w14:paraId="5D01CB1A" w14:textId="5D773E3D" w:rsidR="0089194D" w:rsidRDefault="0089194D" w:rsidP="0089194D">
          <w:pPr>
            <w:rPr>
              <w:rFonts w:ascii="Times New Roman" w:eastAsia="Times New Roman" w:hAnsi="Times New Roman" w:cs="Times New Roman"/>
              <w:sz w:val="24"/>
              <w:szCs w:val="24"/>
            </w:rPr>
          </w:pPr>
          <w:r w:rsidRPr="0089194D">
            <w:rPr>
              <w:rFonts w:ascii="Times New Roman" w:eastAsia="Times New Roman" w:hAnsi="Times New Roman" w:cs="Times New Roman"/>
              <w:sz w:val="24"/>
              <w:szCs w:val="24"/>
            </w:rPr>
            <w:t xml:space="preserve">• Module 2 --- </w:t>
          </w:r>
          <w:r w:rsidR="00D93D92">
            <w:rPr>
              <w:rFonts w:ascii="Times New Roman" w:eastAsia="Times New Roman" w:hAnsi="Times New Roman" w:cs="Times New Roman"/>
              <w:sz w:val="24"/>
              <w:szCs w:val="24"/>
            </w:rPr>
            <w:t>Personas</w:t>
          </w:r>
          <w:r w:rsidR="00D93D92" w:rsidRPr="0089194D">
            <w:rPr>
              <w:rFonts w:ascii="Times New Roman" w:eastAsia="Times New Roman" w:hAnsi="Times New Roman" w:cs="Times New Roman"/>
              <w:sz w:val="24"/>
              <w:szCs w:val="24"/>
            </w:rPr>
            <w:t xml:space="preserve"> </w:t>
          </w:r>
          <w:r w:rsidR="000E087C">
            <w:rPr>
              <w:rFonts w:ascii="Times New Roman" w:eastAsia="Times New Roman" w:hAnsi="Times New Roman" w:cs="Times New Roman"/>
              <w:sz w:val="24"/>
              <w:szCs w:val="24"/>
            </w:rPr>
            <w:t>and Accessibility</w:t>
          </w:r>
        </w:p>
        <w:p w14:paraId="3E15E26E" w14:textId="6F3BA6BB" w:rsidR="0089194D" w:rsidRDefault="0089194D" w:rsidP="0089194D">
          <w:pPr>
            <w:rPr>
              <w:rFonts w:ascii="Times New Roman" w:eastAsia="Times New Roman" w:hAnsi="Times New Roman" w:cs="Times New Roman"/>
              <w:sz w:val="24"/>
              <w:szCs w:val="24"/>
            </w:rPr>
          </w:pPr>
          <w:r w:rsidRPr="0089194D">
            <w:rPr>
              <w:rFonts w:ascii="Times New Roman" w:eastAsia="Times New Roman" w:hAnsi="Times New Roman" w:cs="Times New Roman"/>
              <w:sz w:val="24"/>
              <w:szCs w:val="24"/>
            </w:rPr>
            <w:t xml:space="preserve">• Module 3 --- </w:t>
          </w:r>
          <w:r w:rsidR="00D93D92">
            <w:rPr>
              <w:rFonts w:ascii="Times New Roman" w:eastAsia="Times New Roman" w:hAnsi="Times New Roman" w:cs="Times New Roman"/>
              <w:sz w:val="24"/>
              <w:szCs w:val="24"/>
            </w:rPr>
            <w:t>Software Tools</w:t>
          </w:r>
          <w:r w:rsidR="000E087C">
            <w:rPr>
              <w:rFonts w:ascii="Times New Roman" w:eastAsia="Times New Roman" w:hAnsi="Times New Roman" w:cs="Times New Roman"/>
              <w:sz w:val="24"/>
              <w:szCs w:val="24"/>
            </w:rPr>
            <w:t xml:space="preserve"> and Creative Problem-Solving</w:t>
          </w:r>
        </w:p>
        <w:p w14:paraId="524C363C" w14:textId="764B202E" w:rsidR="0089194D" w:rsidRDefault="0089194D" w:rsidP="0089194D">
          <w:pPr>
            <w:rPr>
              <w:rFonts w:ascii="Times New Roman" w:eastAsia="Times New Roman" w:hAnsi="Times New Roman" w:cs="Times New Roman"/>
              <w:sz w:val="24"/>
              <w:szCs w:val="24"/>
            </w:rPr>
          </w:pPr>
          <w:r w:rsidRPr="0089194D">
            <w:rPr>
              <w:rFonts w:ascii="Times New Roman" w:eastAsia="Times New Roman" w:hAnsi="Times New Roman" w:cs="Times New Roman"/>
              <w:sz w:val="24"/>
              <w:szCs w:val="24"/>
            </w:rPr>
            <w:t xml:space="preserve">• Module 4 --- </w:t>
          </w:r>
          <w:r>
            <w:rPr>
              <w:rFonts w:ascii="Times New Roman" w:eastAsia="Times New Roman" w:hAnsi="Times New Roman" w:cs="Times New Roman"/>
              <w:sz w:val="24"/>
              <w:szCs w:val="24"/>
            </w:rPr>
            <w:t>Inspiration</w:t>
          </w:r>
          <w:r w:rsidR="00541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Planning</w:t>
          </w:r>
          <w:r w:rsidR="00541910">
            <w:rPr>
              <w:rFonts w:ascii="Times New Roman" w:eastAsia="Times New Roman" w:hAnsi="Times New Roman" w:cs="Times New Roman"/>
              <w:sz w:val="24"/>
              <w:szCs w:val="24"/>
            </w:rPr>
            <w:t>, Research</w:t>
          </w:r>
        </w:p>
        <w:p w14:paraId="5AB5CB44" w14:textId="53421BCE" w:rsidR="0089194D" w:rsidRDefault="0089194D" w:rsidP="0089194D">
          <w:pPr>
            <w:rPr>
              <w:rFonts w:ascii="Times New Roman" w:eastAsia="Times New Roman" w:hAnsi="Times New Roman" w:cs="Times New Roman"/>
              <w:sz w:val="24"/>
              <w:szCs w:val="24"/>
            </w:rPr>
          </w:pPr>
          <w:r w:rsidRPr="0089194D">
            <w:rPr>
              <w:rFonts w:ascii="Times New Roman" w:eastAsia="Times New Roman" w:hAnsi="Times New Roman" w:cs="Times New Roman"/>
              <w:sz w:val="24"/>
              <w:szCs w:val="24"/>
            </w:rPr>
            <w:t xml:space="preserve">• Module 5 --- </w:t>
          </w:r>
          <w:r>
            <w:rPr>
              <w:rFonts w:ascii="Times New Roman" w:eastAsia="Times New Roman" w:hAnsi="Times New Roman" w:cs="Times New Roman"/>
              <w:sz w:val="24"/>
              <w:szCs w:val="24"/>
            </w:rPr>
            <w:t>Ideation</w:t>
          </w:r>
          <w:r w:rsidRPr="0089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0E087C">
            <w:rPr>
              <w:rFonts w:ascii="Times New Roman" w:eastAsia="Times New Roman" w:hAnsi="Times New Roman" w:cs="Times New Roman"/>
              <w:sz w:val="24"/>
              <w:szCs w:val="24"/>
            </w:rPr>
            <w:t>Prototyping</w:t>
          </w:r>
        </w:p>
        <w:p w14:paraId="45214DF1" w14:textId="4EED410B" w:rsidR="0089194D" w:rsidRDefault="0089194D" w:rsidP="0089194D">
          <w:pPr>
            <w:rPr>
              <w:rFonts w:ascii="Times New Roman" w:eastAsia="Times New Roman" w:hAnsi="Times New Roman" w:cs="Times New Roman"/>
              <w:sz w:val="24"/>
              <w:szCs w:val="24"/>
            </w:rPr>
          </w:pPr>
          <w:r w:rsidRPr="0089194D">
            <w:rPr>
              <w:rFonts w:ascii="Times New Roman" w:eastAsia="Times New Roman" w:hAnsi="Times New Roman" w:cs="Times New Roman"/>
              <w:sz w:val="24"/>
              <w:szCs w:val="24"/>
            </w:rPr>
            <w:t xml:space="preserve">• Module 6 --- </w:t>
          </w:r>
          <w:r>
            <w:rPr>
              <w:rFonts w:ascii="Times New Roman" w:eastAsia="Times New Roman" w:hAnsi="Times New Roman" w:cs="Times New Roman"/>
              <w:sz w:val="24"/>
              <w:szCs w:val="24"/>
            </w:rPr>
            <w:t xml:space="preserve">Implementation </w:t>
          </w:r>
          <w:r w:rsidR="000E087C">
            <w:rPr>
              <w:rFonts w:ascii="Times New Roman" w:eastAsia="Times New Roman" w:hAnsi="Times New Roman" w:cs="Times New Roman"/>
              <w:sz w:val="24"/>
              <w:szCs w:val="24"/>
            </w:rPr>
            <w:t>and User Testing</w:t>
          </w:r>
          <w:r w:rsidRPr="0089194D">
            <w:rPr>
              <w:rFonts w:ascii="Times New Roman" w:eastAsia="Times New Roman" w:hAnsi="Times New Roman" w:cs="Times New Roman"/>
              <w:sz w:val="24"/>
              <w:szCs w:val="24"/>
            </w:rPr>
            <w:t xml:space="preserve"> </w:t>
          </w:r>
        </w:p>
        <w:p w14:paraId="5CB39A5B" w14:textId="74756ECB" w:rsidR="0089194D" w:rsidRPr="0089194D" w:rsidRDefault="0089194D" w:rsidP="0089194D">
          <w:pPr>
            <w:rPr>
              <w:rFonts w:ascii="Times New Roman" w:eastAsia="Times New Roman" w:hAnsi="Times New Roman" w:cs="Times New Roman"/>
              <w:sz w:val="24"/>
              <w:szCs w:val="24"/>
            </w:rPr>
          </w:pPr>
          <w:r w:rsidRPr="0089194D">
            <w:rPr>
              <w:rFonts w:ascii="Times New Roman" w:eastAsia="Times New Roman" w:hAnsi="Times New Roman" w:cs="Times New Roman"/>
              <w:sz w:val="24"/>
              <w:szCs w:val="24"/>
            </w:rPr>
            <w:t xml:space="preserve">• Module 7 --- </w:t>
          </w:r>
          <w:r w:rsidR="000E087C">
            <w:rPr>
              <w:rFonts w:ascii="Times New Roman" w:eastAsia="Times New Roman" w:hAnsi="Times New Roman" w:cs="Times New Roman"/>
              <w:sz w:val="24"/>
              <w:szCs w:val="24"/>
            </w:rPr>
            <w:t>Final Projects</w:t>
          </w:r>
          <w:r>
            <w:rPr>
              <w:rFonts w:ascii="Times New Roman" w:eastAsia="Times New Roman" w:hAnsi="Times New Roman" w:cs="Times New Roman"/>
              <w:sz w:val="24"/>
              <w:szCs w:val="24"/>
            </w:rPr>
            <w:t xml:space="preserve"> </w:t>
          </w:r>
        </w:p>
        <w:p w14:paraId="4C36B818" w14:textId="7135841A" w:rsidR="00A966C5" w:rsidRPr="008426D1" w:rsidRDefault="00B52A5D"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9FAAF0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1D654E7" w:rsidR="00A966C5" w:rsidRPr="008426D1" w:rsidRDefault="004829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1270A9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E087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1F503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0E087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40DCE157" w14:textId="51EB6855" w:rsidR="008D0809" w:rsidRDefault="008D0809"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new description more accurately describes the content, which has evolved with changes in the industry.</w:t>
          </w:r>
        </w:p>
        <w:p w14:paraId="61DF1D59" w14:textId="77777777" w:rsidR="008D0809" w:rsidRDefault="008D0809" w:rsidP="00D4202C">
          <w:pPr>
            <w:tabs>
              <w:tab w:val="left" w:pos="360"/>
              <w:tab w:val="left" w:pos="720"/>
            </w:tabs>
            <w:spacing w:after="0"/>
            <w:rPr>
              <w:rFonts w:asciiTheme="majorHAnsi" w:hAnsiTheme="majorHAnsi" w:cs="Arial"/>
              <w:sz w:val="20"/>
              <w:szCs w:val="20"/>
            </w:rPr>
          </w:pPr>
        </w:p>
        <w:p w14:paraId="37BE8F7A" w14:textId="58D79795" w:rsidR="00D4202C" w:rsidRPr="00D4202C" w:rsidRDefault="00381569"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This course previously had</w:t>
          </w:r>
          <w:r w:rsidR="008F14C5">
            <w:rPr>
              <w:rFonts w:asciiTheme="majorHAnsi" w:hAnsiTheme="majorHAnsi" w:cs="Arial"/>
              <w:sz w:val="20"/>
              <w:szCs w:val="20"/>
            </w:rPr>
            <w:t xml:space="preserve"> prerequisite</w:t>
          </w:r>
          <w:r>
            <w:rPr>
              <w:rFonts w:asciiTheme="majorHAnsi" w:hAnsiTheme="majorHAnsi" w:cs="Arial"/>
              <w:sz w:val="20"/>
              <w:szCs w:val="20"/>
            </w:rPr>
            <w:t>s</w:t>
          </w:r>
          <w:r w:rsidR="008F14C5">
            <w:rPr>
              <w:rFonts w:asciiTheme="majorHAnsi" w:hAnsiTheme="majorHAnsi" w:cs="Arial"/>
              <w:sz w:val="20"/>
              <w:szCs w:val="20"/>
            </w:rPr>
            <w:t xml:space="preserve"> of GRFX 1111</w:t>
          </w:r>
          <w:r>
            <w:rPr>
              <w:rFonts w:asciiTheme="majorHAnsi" w:hAnsiTheme="majorHAnsi" w:cs="Arial"/>
              <w:sz w:val="20"/>
              <w:szCs w:val="20"/>
            </w:rPr>
            <w:t xml:space="preserve"> and 1112</w:t>
          </w:r>
          <w:r w:rsidR="008F14C5">
            <w:rPr>
              <w:rFonts w:asciiTheme="majorHAnsi" w:hAnsiTheme="majorHAnsi" w:cs="Arial"/>
              <w:sz w:val="20"/>
              <w:szCs w:val="20"/>
            </w:rPr>
            <w:t xml:space="preserve">. </w:t>
          </w:r>
          <w:r>
            <w:rPr>
              <w:rFonts w:asciiTheme="majorHAnsi" w:hAnsiTheme="majorHAnsi" w:cs="Arial"/>
              <w:sz w:val="20"/>
              <w:szCs w:val="20"/>
            </w:rPr>
            <w:t>Those courses are being deleted in favor of GRFX 1113.</w:t>
          </w:r>
          <w:r w:rsidR="008F14C5">
            <w:rPr>
              <w:rFonts w:asciiTheme="majorHAnsi" w:hAnsiTheme="majorHAnsi" w:cs="Arial"/>
              <w:sz w:val="20"/>
              <w:szCs w:val="20"/>
            </w:rPr>
            <w:t xml:space="preserve"> </w:t>
          </w:r>
          <w:r w:rsidR="008F14C5">
            <w:rPr>
              <w:rFonts w:asciiTheme="majorHAnsi" w:hAnsiTheme="majorHAnsi" w:cs="Arial"/>
              <w:sz w:val="20"/>
              <w:szCs w:val="20"/>
            </w:rPr>
            <w:br/>
            <w:t>This course previously had a prerequisite of GRFX 2703. This prerequisite is being removed due to the degree being restructured. Not all Digital Innovations students are required to take GRFX 2703.</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E2A40D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F24F9">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52A5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52A5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3B43A7F5" w14:textId="41DC82DE" w:rsidR="00DF24F9" w:rsidRPr="00381569" w:rsidRDefault="00381569" w:rsidP="00381569">
      <w:pPr>
        <w:tabs>
          <w:tab w:val="left" w:pos="3411"/>
        </w:tabs>
        <w:spacing w:before="66" w:line="249" w:lineRule="auto"/>
        <w:ind w:left="460" w:right="120" w:hanging="360"/>
        <w:jc w:val="both"/>
        <w:rPr>
          <w:b/>
        </w:rPr>
      </w:pPr>
      <w:r w:rsidRPr="00381569">
        <w:rPr>
          <w:rFonts w:asciiTheme="majorHAnsi" w:hAnsiTheme="majorHAnsi" w:cs="Arial"/>
          <w:b/>
          <w:sz w:val="20"/>
          <w:szCs w:val="20"/>
        </w:rPr>
        <w:t>Undergraduate Bulletin 2020-2021, p. 491</w:t>
      </w:r>
    </w:p>
    <w:p w14:paraId="2D8F39D2" w14:textId="59A9576C" w:rsidR="00DF24F9" w:rsidRPr="00381569" w:rsidRDefault="00381569" w:rsidP="00DF24F9">
      <w:pPr>
        <w:pStyle w:val="BodyText"/>
        <w:rPr>
          <w:b/>
          <w:sz w:val="18"/>
          <w:u w:val="single"/>
        </w:rPr>
      </w:pPr>
      <w:r>
        <w:rPr>
          <w:b/>
          <w:sz w:val="18"/>
          <w:u w:val="single"/>
        </w:rPr>
        <w:t>CURRENT</w:t>
      </w:r>
    </w:p>
    <w:p w14:paraId="6AAA02A1" w14:textId="77777777" w:rsidR="00DF24F9" w:rsidRDefault="00DF24F9" w:rsidP="00DF24F9">
      <w:pPr>
        <w:pStyle w:val="BodyText"/>
        <w:spacing w:before="11"/>
        <w:rPr>
          <w:sz w:val="21"/>
        </w:rPr>
      </w:pPr>
    </w:p>
    <w:p w14:paraId="1733D66C" w14:textId="77777777" w:rsidR="00DF24F9" w:rsidRDefault="00DF24F9" w:rsidP="00DF24F9">
      <w:pPr>
        <w:pStyle w:val="Title"/>
      </w:pPr>
      <w:r>
        <w:rPr>
          <w:color w:val="231F20"/>
          <w:w w:val="105"/>
        </w:rPr>
        <w:t>Graphic Design (GRFX)</w:t>
      </w:r>
    </w:p>
    <w:p w14:paraId="3AB5B158" w14:textId="77777777" w:rsidR="00DF24F9" w:rsidRDefault="00DF24F9" w:rsidP="00DF24F9">
      <w:pPr>
        <w:pStyle w:val="BodyText"/>
        <w:spacing w:before="160" w:line="249" w:lineRule="auto"/>
        <w:ind w:left="460" w:right="117" w:hanging="360"/>
        <w:jc w:val="both"/>
      </w:pPr>
      <w:r>
        <w:rPr>
          <w:b/>
          <w:color w:val="231F20"/>
        </w:rPr>
        <w:t xml:space="preserve">GRFX 1111. Design Technology </w:t>
      </w:r>
      <w:r>
        <w:rPr>
          <w:color w:val="231F20"/>
        </w:rPr>
        <w:t>Basic levels of graphic design utilizing Adobe Illustrator, Adobe Photoshop, and Adobe InDesign software. Prerequisites: Declared Graphic Design Major, Co- requisite GRFX 2203 or instructor permission. Spring.</w:t>
      </w:r>
    </w:p>
    <w:p w14:paraId="67615B14" w14:textId="77777777" w:rsidR="00DF24F9" w:rsidRDefault="00DF24F9" w:rsidP="00DF24F9">
      <w:pPr>
        <w:pStyle w:val="BodyText"/>
        <w:spacing w:before="11"/>
        <w:rPr>
          <w:sz w:val="14"/>
        </w:rPr>
      </w:pPr>
    </w:p>
    <w:p w14:paraId="3B771C2B" w14:textId="02AF44C1" w:rsidR="00DF24F9" w:rsidRPr="00381569" w:rsidRDefault="00DF24F9" w:rsidP="00381569">
      <w:pPr>
        <w:pStyle w:val="BodyText"/>
        <w:spacing w:before="160" w:line="249" w:lineRule="auto"/>
        <w:ind w:left="460" w:right="117" w:hanging="360"/>
        <w:jc w:val="both"/>
        <w:rPr>
          <w:color w:val="231F20"/>
        </w:rPr>
      </w:pPr>
      <w:r>
        <w:rPr>
          <w:b/>
          <w:color w:val="231F20"/>
        </w:rPr>
        <w:t xml:space="preserve">GRFX </w:t>
      </w:r>
      <w:r w:rsidR="00381569">
        <w:rPr>
          <w:b/>
          <w:color w:val="231F20"/>
          <w:spacing w:val="-4"/>
        </w:rPr>
        <w:t xml:space="preserve">1112.  </w:t>
      </w:r>
      <w:r>
        <w:rPr>
          <w:b/>
          <w:color w:val="231F20"/>
        </w:rPr>
        <w:t>Design</w:t>
      </w:r>
      <w:r>
        <w:rPr>
          <w:b/>
          <w:color w:val="231F20"/>
          <w:spacing w:val="-3"/>
        </w:rPr>
        <w:t xml:space="preserve"> </w:t>
      </w:r>
      <w:r>
        <w:rPr>
          <w:b/>
          <w:color w:val="231F20"/>
        </w:rPr>
        <w:t>Literacy</w:t>
      </w:r>
      <w:r>
        <w:rPr>
          <w:b/>
          <w:color w:val="231F20"/>
        </w:rPr>
        <w:tab/>
      </w:r>
      <w:r>
        <w:rPr>
          <w:color w:val="231F20"/>
        </w:rPr>
        <w:t>Introduction to design, color theory, typography and</w:t>
      </w:r>
      <w:r w:rsidRPr="00381569">
        <w:rPr>
          <w:color w:val="231F20"/>
        </w:rPr>
        <w:t xml:space="preserve"> </w:t>
      </w:r>
      <w:r>
        <w:rPr>
          <w:color w:val="231F20"/>
        </w:rPr>
        <w:t>composition.</w:t>
      </w:r>
      <w:r w:rsidR="00381569">
        <w:rPr>
          <w:color w:val="231F20"/>
        </w:rPr>
        <w:t xml:space="preserve"> </w:t>
      </w:r>
      <w:r>
        <w:rPr>
          <w:color w:val="231F20"/>
        </w:rPr>
        <w:t>Restricted to BS Digital Innovations students. Spring, Summer.</w:t>
      </w:r>
    </w:p>
    <w:p w14:paraId="63808133" w14:textId="77777777" w:rsidR="00DF24F9" w:rsidRDefault="00DF24F9" w:rsidP="00DF24F9">
      <w:pPr>
        <w:pStyle w:val="BodyText"/>
        <w:spacing w:before="5"/>
        <w:rPr>
          <w:sz w:val="15"/>
        </w:rPr>
      </w:pPr>
    </w:p>
    <w:p w14:paraId="53E96ABA" w14:textId="77777777" w:rsidR="00DF24F9" w:rsidRDefault="00DF24F9" w:rsidP="00DF24F9">
      <w:pPr>
        <w:pStyle w:val="BodyText"/>
        <w:spacing w:line="249" w:lineRule="auto"/>
        <w:ind w:left="460" w:right="117" w:hanging="360"/>
        <w:jc w:val="both"/>
      </w:pPr>
      <w:r>
        <w:rPr>
          <w:b/>
          <w:color w:val="231F20"/>
        </w:rPr>
        <w:t xml:space="preserve">GRFX 2103. Ideation </w:t>
      </w:r>
      <w:r>
        <w:rPr>
          <w:color w:val="231F20"/>
        </w:rPr>
        <w:t>Focuses on the process of lateral thinking and the visualization of design problems and their solutions. Emphasizes effective research, imagination, originality, and execu- tion in various media. This course requires three or more hours per week outside of class. Fall, Spring.</w:t>
      </w:r>
    </w:p>
    <w:p w14:paraId="3CB03C4F" w14:textId="77777777" w:rsidR="00DF24F9" w:rsidRDefault="00DF24F9" w:rsidP="00DF24F9">
      <w:pPr>
        <w:pStyle w:val="BodyText"/>
        <w:rPr>
          <w:sz w:val="15"/>
        </w:rPr>
      </w:pPr>
    </w:p>
    <w:p w14:paraId="50067B44" w14:textId="77777777" w:rsidR="00DF24F9" w:rsidRDefault="00DF24F9" w:rsidP="00DF24F9">
      <w:pPr>
        <w:pStyle w:val="BodyText"/>
        <w:tabs>
          <w:tab w:val="left" w:pos="4131"/>
        </w:tabs>
        <w:spacing w:line="249" w:lineRule="auto"/>
        <w:ind w:left="460" w:right="115" w:hanging="360"/>
        <w:jc w:val="both"/>
      </w:pPr>
      <w:r>
        <w:rPr>
          <w:b/>
          <w:color w:val="231F20"/>
        </w:rPr>
        <w:t>GRFX 2203.     Introduction to</w:t>
      </w:r>
      <w:r>
        <w:rPr>
          <w:b/>
          <w:color w:val="231F20"/>
          <w:spacing w:val="1"/>
        </w:rPr>
        <w:t xml:space="preserve"> </w:t>
      </w:r>
      <w:r>
        <w:rPr>
          <w:b/>
          <w:color w:val="231F20"/>
        </w:rPr>
        <w:t>Graphic</w:t>
      </w:r>
      <w:r>
        <w:rPr>
          <w:b/>
          <w:color w:val="231F20"/>
          <w:spacing w:val="-1"/>
        </w:rPr>
        <w:t xml:space="preserve"> </w:t>
      </w:r>
      <w:r>
        <w:rPr>
          <w:b/>
          <w:color w:val="231F20"/>
        </w:rPr>
        <w:t>Design</w:t>
      </w:r>
      <w:r>
        <w:rPr>
          <w:b/>
          <w:color w:val="231F20"/>
        </w:rPr>
        <w:tab/>
      </w:r>
      <w:r>
        <w:rPr>
          <w:color w:val="231F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w:t>
      </w:r>
      <w:r>
        <w:rPr>
          <w:color w:val="231F20"/>
          <w:spacing w:val="-8"/>
        </w:rPr>
        <w:t xml:space="preserve">1111. </w:t>
      </w:r>
      <w:r>
        <w:rPr>
          <w:color w:val="231F20"/>
        </w:rPr>
        <w:t>Fall,</w:t>
      </w:r>
      <w:r>
        <w:rPr>
          <w:color w:val="231F20"/>
          <w:spacing w:val="-8"/>
        </w:rPr>
        <w:t xml:space="preserve"> </w:t>
      </w:r>
      <w:r>
        <w:rPr>
          <w:color w:val="231F20"/>
        </w:rPr>
        <w:t>Spring.</w:t>
      </w:r>
    </w:p>
    <w:p w14:paraId="23B3AE01" w14:textId="77777777" w:rsidR="00DF24F9" w:rsidRDefault="00DF24F9" w:rsidP="00DF24F9">
      <w:pPr>
        <w:pStyle w:val="BodyText"/>
        <w:rPr>
          <w:sz w:val="15"/>
        </w:rPr>
      </w:pPr>
    </w:p>
    <w:p w14:paraId="3F272F16" w14:textId="77777777" w:rsidR="00DF24F9" w:rsidRDefault="00DF24F9" w:rsidP="00DF24F9">
      <w:pPr>
        <w:pStyle w:val="BodyText"/>
        <w:spacing w:before="1" w:line="249" w:lineRule="auto"/>
        <w:ind w:left="460" w:right="117" w:hanging="360"/>
        <w:jc w:val="both"/>
      </w:pPr>
      <w:r>
        <w:rPr>
          <w:b/>
          <w:color w:val="231F20"/>
        </w:rPr>
        <w:t xml:space="preserve">GRFX 2303. Typography and Layout </w:t>
      </w:r>
      <w:r>
        <w:rPr>
          <w:color w:val="231F20"/>
        </w:rPr>
        <w:t>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w:t>
      </w:r>
      <w:r>
        <w:rPr>
          <w:color w:val="231F20"/>
          <w:spacing w:val="-8"/>
        </w:rPr>
        <w:t xml:space="preserve"> </w:t>
      </w:r>
      <w:r>
        <w:rPr>
          <w:color w:val="231F20"/>
        </w:rPr>
        <w:t>Spring.</w:t>
      </w:r>
    </w:p>
    <w:p w14:paraId="5D4626D9" w14:textId="77777777" w:rsidR="00DF24F9" w:rsidRDefault="00DF24F9" w:rsidP="00DF24F9">
      <w:pPr>
        <w:pStyle w:val="BodyText"/>
        <w:rPr>
          <w:sz w:val="15"/>
        </w:rPr>
      </w:pPr>
    </w:p>
    <w:p w14:paraId="674D3416" w14:textId="77777777" w:rsidR="00DF24F9" w:rsidRDefault="00DF24F9" w:rsidP="00DF24F9">
      <w:pPr>
        <w:pStyle w:val="BodyText"/>
        <w:spacing w:line="249" w:lineRule="auto"/>
        <w:ind w:left="460" w:right="118" w:hanging="360"/>
        <w:jc w:val="both"/>
      </w:pPr>
      <w:r>
        <w:rPr>
          <w:b/>
          <w:color w:val="231F20"/>
        </w:rPr>
        <w:t xml:space="preserve">GRFX 2703. Interaction Design  </w:t>
      </w:r>
      <w:r>
        <w:rPr>
          <w:color w:val="231F20"/>
        </w:rPr>
        <w:t>Key principles and techniques of human-centered interaction design</w:t>
      </w:r>
      <w:r>
        <w:rPr>
          <w:color w:val="231F20"/>
          <w:spacing w:val="-5"/>
        </w:rPr>
        <w:t xml:space="preserve"> </w:t>
      </w:r>
      <w:r>
        <w:rPr>
          <w:color w:val="231F20"/>
        </w:rPr>
        <w:t>across</w:t>
      </w:r>
      <w:r>
        <w:rPr>
          <w:color w:val="231F20"/>
          <w:spacing w:val="-5"/>
        </w:rPr>
        <w:t xml:space="preserve"> </w:t>
      </w:r>
      <w:r>
        <w:rPr>
          <w:color w:val="231F20"/>
        </w:rPr>
        <w:t>a</w:t>
      </w:r>
      <w:r>
        <w:rPr>
          <w:color w:val="231F20"/>
          <w:spacing w:val="-5"/>
        </w:rPr>
        <w:t xml:space="preserve"> </w:t>
      </w:r>
      <w:r>
        <w:rPr>
          <w:color w:val="231F20"/>
        </w:rPr>
        <w:t>range</w:t>
      </w:r>
      <w:r>
        <w:rPr>
          <w:color w:val="231F20"/>
          <w:spacing w:val="-5"/>
        </w:rPr>
        <w:t xml:space="preserve"> </w:t>
      </w:r>
      <w:r>
        <w:rPr>
          <w:color w:val="231F20"/>
        </w:rPr>
        <w:t>of</w:t>
      </w:r>
      <w:r>
        <w:rPr>
          <w:color w:val="231F20"/>
          <w:spacing w:val="-5"/>
        </w:rPr>
        <w:t xml:space="preserve"> </w:t>
      </w:r>
      <w:r>
        <w:rPr>
          <w:color w:val="231F20"/>
        </w:rPr>
        <w:t>contexts</w:t>
      </w:r>
      <w:r>
        <w:rPr>
          <w:color w:val="231F20"/>
          <w:spacing w:val="-5"/>
        </w:rPr>
        <w:t xml:space="preserve"> </w:t>
      </w:r>
      <w:r>
        <w:rPr>
          <w:color w:val="231F20"/>
        </w:rPr>
        <w:t>including</w:t>
      </w:r>
      <w:r>
        <w:rPr>
          <w:color w:val="231F20"/>
          <w:spacing w:val="-4"/>
        </w:rPr>
        <w:t xml:space="preserve"> </w:t>
      </w:r>
      <w:r>
        <w:rPr>
          <w:color w:val="231F20"/>
        </w:rPr>
        <w:t>web;</w:t>
      </w:r>
      <w:r>
        <w:rPr>
          <w:color w:val="231F20"/>
          <w:spacing w:val="-5"/>
        </w:rPr>
        <w:t xml:space="preserve"> </w:t>
      </w:r>
      <w:r>
        <w:rPr>
          <w:color w:val="231F20"/>
        </w:rPr>
        <w:t>from</w:t>
      </w:r>
      <w:r>
        <w:rPr>
          <w:color w:val="231F20"/>
          <w:spacing w:val="-5"/>
        </w:rPr>
        <w:t xml:space="preserve"> </w:t>
      </w:r>
      <w:r>
        <w:rPr>
          <w:color w:val="231F20"/>
        </w:rPr>
        <w:t>touch</w:t>
      </w:r>
      <w:r>
        <w:rPr>
          <w:color w:val="231F20"/>
          <w:spacing w:val="-5"/>
        </w:rPr>
        <w:t xml:space="preserve"> </w:t>
      </w:r>
      <w:r>
        <w:rPr>
          <w:color w:val="231F20"/>
        </w:rPr>
        <w:t>screens</w:t>
      </w:r>
      <w:r>
        <w:rPr>
          <w:color w:val="231F20"/>
          <w:spacing w:val="-5"/>
        </w:rPr>
        <w:t xml:space="preserve"> </w:t>
      </w:r>
      <w:r>
        <w:rPr>
          <w:color w:val="231F20"/>
        </w:rPr>
        <w:t>to</w:t>
      </w:r>
      <w:r>
        <w:rPr>
          <w:color w:val="231F20"/>
          <w:spacing w:val="-5"/>
        </w:rPr>
        <w:t xml:space="preserve"> </w:t>
      </w:r>
      <w:r>
        <w:rPr>
          <w:color w:val="231F20"/>
        </w:rPr>
        <w:t>emerging</w:t>
      </w:r>
      <w:r>
        <w:rPr>
          <w:color w:val="231F20"/>
          <w:spacing w:val="-4"/>
        </w:rPr>
        <w:t xml:space="preserve"> </w:t>
      </w:r>
      <w:r>
        <w:rPr>
          <w:color w:val="231F20"/>
        </w:rPr>
        <w:t>digital</w:t>
      </w:r>
      <w:r>
        <w:rPr>
          <w:color w:val="231F20"/>
          <w:spacing w:val="-5"/>
        </w:rPr>
        <w:t xml:space="preserve"> </w:t>
      </w:r>
      <w:r>
        <w:rPr>
          <w:color w:val="231F20"/>
        </w:rPr>
        <w:t>products using voice and gesture interactions. This course requires three or more hours per week outside of</w:t>
      </w:r>
      <w:r>
        <w:rPr>
          <w:color w:val="231F20"/>
          <w:spacing w:val="-3"/>
        </w:rPr>
        <w:t xml:space="preserve"> </w:t>
      </w:r>
      <w:r>
        <w:rPr>
          <w:color w:val="231F20"/>
        </w:rPr>
        <w:t>class.</w:t>
      </w:r>
      <w:r>
        <w:rPr>
          <w:color w:val="231F20"/>
          <w:spacing w:val="-1"/>
        </w:rPr>
        <w:t xml:space="preserve"> </w:t>
      </w:r>
      <w:r>
        <w:rPr>
          <w:color w:val="231F20"/>
        </w:rPr>
        <w:t>Prerequisites,</w:t>
      </w:r>
      <w:r>
        <w:rPr>
          <w:color w:val="231F20"/>
          <w:spacing w:val="-2"/>
        </w:rPr>
        <w:t xml:space="preserve"> </w:t>
      </w:r>
      <w:r>
        <w:rPr>
          <w:color w:val="231F20"/>
        </w:rPr>
        <w:t>a</w:t>
      </w:r>
      <w:r>
        <w:rPr>
          <w:color w:val="231F20"/>
          <w:spacing w:val="-2"/>
        </w:rPr>
        <w:t xml:space="preserve"> </w:t>
      </w:r>
      <w:r>
        <w:rPr>
          <w:color w:val="231F20"/>
        </w:rPr>
        <w:t>grade</w:t>
      </w:r>
      <w:r>
        <w:rPr>
          <w:color w:val="231F20"/>
          <w:spacing w:val="-2"/>
        </w:rPr>
        <w:t xml:space="preserve"> </w:t>
      </w:r>
      <w:r>
        <w:rPr>
          <w:color w:val="231F20"/>
        </w:rPr>
        <w:t>of</w:t>
      </w:r>
      <w:r>
        <w:rPr>
          <w:color w:val="231F20"/>
          <w:spacing w:val="-3"/>
        </w:rPr>
        <w:t xml:space="preserve"> </w:t>
      </w:r>
      <w:r>
        <w:rPr>
          <w:color w:val="231F20"/>
        </w:rPr>
        <w:t>C</w:t>
      </w:r>
      <w:r>
        <w:rPr>
          <w:color w:val="231F20"/>
          <w:spacing w:val="-2"/>
        </w:rPr>
        <w:t xml:space="preserve"> </w:t>
      </w:r>
      <w:r>
        <w:rPr>
          <w:color w:val="231F20"/>
        </w:rPr>
        <w:t>or</w:t>
      </w:r>
      <w:r>
        <w:rPr>
          <w:color w:val="231F20"/>
          <w:spacing w:val="-3"/>
        </w:rPr>
        <w:t xml:space="preserve"> </w:t>
      </w:r>
      <w:r>
        <w:rPr>
          <w:color w:val="231F20"/>
        </w:rPr>
        <w:t>better</w:t>
      </w:r>
      <w:r>
        <w:rPr>
          <w:color w:val="231F20"/>
          <w:spacing w:val="-2"/>
        </w:rPr>
        <w:t xml:space="preserve"> </w:t>
      </w:r>
      <w:r>
        <w:rPr>
          <w:color w:val="231F20"/>
        </w:rPr>
        <w:t>in</w:t>
      </w:r>
      <w:r>
        <w:rPr>
          <w:color w:val="231F20"/>
          <w:spacing w:val="-2"/>
        </w:rPr>
        <w:t xml:space="preserve"> </w:t>
      </w:r>
      <w:r>
        <w:rPr>
          <w:color w:val="231F20"/>
        </w:rPr>
        <w:t>GRFX</w:t>
      </w:r>
      <w:r>
        <w:rPr>
          <w:color w:val="231F20"/>
          <w:spacing w:val="-2"/>
        </w:rPr>
        <w:t xml:space="preserve"> </w:t>
      </w:r>
      <w:r>
        <w:rPr>
          <w:color w:val="231F20"/>
        </w:rPr>
        <w:t>2303;</w:t>
      </w:r>
      <w:r>
        <w:rPr>
          <w:color w:val="231F20"/>
          <w:spacing w:val="-2"/>
        </w:rPr>
        <w:t xml:space="preserve"> </w:t>
      </w:r>
      <w:r>
        <w:rPr>
          <w:color w:val="231F20"/>
        </w:rPr>
        <w:t>or</w:t>
      </w:r>
      <w:r>
        <w:rPr>
          <w:color w:val="231F20"/>
          <w:spacing w:val="-2"/>
        </w:rPr>
        <w:t xml:space="preserve"> </w:t>
      </w:r>
      <w:r>
        <w:rPr>
          <w:color w:val="231F20"/>
        </w:rPr>
        <w:t>instructor</w:t>
      </w:r>
      <w:r>
        <w:rPr>
          <w:color w:val="231F20"/>
          <w:spacing w:val="-3"/>
        </w:rPr>
        <w:t xml:space="preserve"> </w:t>
      </w:r>
      <w:r>
        <w:rPr>
          <w:color w:val="231F20"/>
        </w:rPr>
        <w:t>permission.</w:t>
      </w:r>
      <w:r>
        <w:rPr>
          <w:color w:val="231F20"/>
          <w:spacing w:val="-2"/>
        </w:rPr>
        <w:t xml:space="preserve"> </w:t>
      </w:r>
      <w:r>
        <w:rPr>
          <w:color w:val="231F20"/>
        </w:rPr>
        <w:t>Fall.</w:t>
      </w:r>
    </w:p>
    <w:p w14:paraId="17D4275B" w14:textId="77777777" w:rsidR="00DF24F9" w:rsidRDefault="00DF24F9" w:rsidP="00DF24F9">
      <w:pPr>
        <w:pStyle w:val="BodyText"/>
        <w:rPr>
          <w:sz w:val="15"/>
        </w:rPr>
      </w:pPr>
    </w:p>
    <w:p w14:paraId="40F68F19" w14:textId="77777777" w:rsidR="00DF24F9" w:rsidRDefault="00DF24F9" w:rsidP="00DF24F9">
      <w:pPr>
        <w:pStyle w:val="BodyText"/>
        <w:spacing w:line="249" w:lineRule="auto"/>
        <w:ind w:left="460" w:right="117" w:hanging="360"/>
        <w:jc w:val="both"/>
      </w:pPr>
      <w:r w:rsidRPr="00DF24F9">
        <w:rPr>
          <w:b/>
          <w:color w:val="231F20"/>
          <w:highlight w:val="yellow"/>
        </w:rPr>
        <w:t>GRFX 2783. Human Centered Design</w:t>
      </w:r>
      <w:r w:rsidRPr="00DF24F9">
        <w:rPr>
          <w:b/>
          <w:color w:val="231F20"/>
          <w:spacing w:val="21"/>
          <w:highlight w:val="yellow"/>
        </w:rPr>
        <w:t xml:space="preserve"> </w:t>
      </w:r>
      <w:r w:rsidRPr="00DF24F9">
        <w:rPr>
          <w:color w:val="231F20"/>
          <w:highlight w:val="yellow"/>
        </w:rPr>
        <w:t>Conceptualizing, prototyping and testing application inter- faces</w:t>
      </w:r>
      <w:r w:rsidRPr="00DF24F9">
        <w:rPr>
          <w:color w:val="231F20"/>
          <w:spacing w:val="-3"/>
          <w:highlight w:val="yellow"/>
        </w:rPr>
        <w:t xml:space="preserve"> </w:t>
      </w:r>
      <w:r w:rsidRPr="00DF24F9">
        <w:rPr>
          <w:color w:val="231F20"/>
          <w:highlight w:val="yellow"/>
        </w:rPr>
        <w:t>with</w:t>
      </w:r>
      <w:r w:rsidRPr="00DF24F9">
        <w:rPr>
          <w:color w:val="231F20"/>
          <w:spacing w:val="-2"/>
          <w:highlight w:val="yellow"/>
        </w:rPr>
        <w:t xml:space="preserve"> </w:t>
      </w:r>
      <w:r w:rsidRPr="00DF24F9">
        <w:rPr>
          <w:color w:val="231F20"/>
          <w:highlight w:val="yellow"/>
        </w:rPr>
        <w:t>a</w:t>
      </w:r>
      <w:r w:rsidRPr="00DF24F9">
        <w:rPr>
          <w:color w:val="231F20"/>
          <w:spacing w:val="-3"/>
          <w:highlight w:val="yellow"/>
        </w:rPr>
        <w:t xml:space="preserve"> </w:t>
      </w:r>
      <w:r w:rsidRPr="00DF24F9">
        <w:rPr>
          <w:color w:val="231F20"/>
          <w:highlight w:val="yellow"/>
        </w:rPr>
        <w:t>respect</w:t>
      </w:r>
      <w:r w:rsidRPr="00DF24F9">
        <w:rPr>
          <w:color w:val="231F20"/>
          <w:spacing w:val="-2"/>
          <w:highlight w:val="yellow"/>
        </w:rPr>
        <w:t xml:space="preserve"> </w:t>
      </w:r>
      <w:r w:rsidRPr="00DF24F9">
        <w:rPr>
          <w:color w:val="231F20"/>
          <w:highlight w:val="yellow"/>
        </w:rPr>
        <w:t>for</w:t>
      </w:r>
      <w:r w:rsidRPr="00DF24F9">
        <w:rPr>
          <w:color w:val="231F20"/>
          <w:spacing w:val="-3"/>
          <w:highlight w:val="yellow"/>
        </w:rPr>
        <w:t xml:space="preserve"> </w:t>
      </w:r>
      <w:r w:rsidRPr="00DF24F9">
        <w:rPr>
          <w:color w:val="231F20"/>
          <w:highlight w:val="yellow"/>
        </w:rPr>
        <w:t>the</w:t>
      </w:r>
      <w:r w:rsidRPr="00DF24F9">
        <w:rPr>
          <w:color w:val="231F20"/>
          <w:spacing w:val="-2"/>
          <w:highlight w:val="yellow"/>
        </w:rPr>
        <w:t xml:space="preserve"> </w:t>
      </w:r>
      <w:r w:rsidRPr="00DF24F9">
        <w:rPr>
          <w:color w:val="231F20"/>
          <w:highlight w:val="yellow"/>
        </w:rPr>
        <w:t>real</w:t>
      </w:r>
      <w:r w:rsidRPr="00DF24F9">
        <w:rPr>
          <w:color w:val="231F20"/>
          <w:spacing w:val="-3"/>
          <w:highlight w:val="yellow"/>
        </w:rPr>
        <w:t xml:space="preserve"> </w:t>
      </w:r>
      <w:r w:rsidRPr="00DF24F9">
        <w:rPr>
          <w:color w:val="231F20"/>
          <w:highlight w:val="yellow"/>
        </w:rPr>
        <w:t>needs</w:t>
      </w:r>
      <w:r w:rsidRPr="00DF24F9">
        <w:rPr>
          <w:color w:val="231F20"/>
          <w:spacing w:val="-2"/>
          <w:highlight w:val="yellow"/>
        </w:rPr>
        <w:t xml:space="preserve"> </w:t>
      </w:r>
      <w:r w:rsidRPr="00DF24F9">
        <w:rPr>
          <w:color w:val="231F20"/>
          <w:highlight w:val="yellow"/>
        </w:rPr>
        <w:t>and</w:t>
      </w:r>
      <w:r w:rsidRPr="00DF24F9">
        <w:rPr>
          <w:color w:val="231F20"/>
          <w:spacing w:val="-3"/>
          <w:highlight w:val="yellow"/>
        </w:rPr>
        <w:t xml:space="preserve"> </w:t>
      </w:r>
      <w:r w:rsidRPr="00DF24F9">
        <w:rPr>
          <w:color w:val="231F20"/>
          <w:highlight w:val="yellow"/>
        </w:rPr>
        <w:t>desires</w:t>
      </w:r>
      <w:r w:rsidRPr="00DF24F9">
        <w:rPr>
          <w:color w:val="231F20"/>
          <w:spacing w:val="-2"/>
          <w:highlight w:val="yellow"/>
        </w:rPr>
        <w:t xml:space="preserve"> </w:t>
      </w:r>
      <w:r w:rsidRPr="00DF24F9">
        <w:rPr>
          <w:color w:val="231F20"/>
          <w:highlight w:val="yellow"/>
        </w:rPr>
        <w:t>of</w:t>
      </w:r>
      <w:r w:rsidRPr="00DF24F9">
        <w:rPr>
          <w:color w:val="231F20"/>
          <w:spacing w:val="-3"/>
          <w:highlight w:val="yellow"/>
        </w:rPr>
        <w:t xml:space="preserve"> </w:t>
      </w:r>
      <w:r w:rsidRPr="00DF24F9">
        <w:rPr>
          <w:color w:val="231F20"/>
          <w:highlight w:val="yellow"/>
        </w:rPr>
        <w:t>human</w:t>
      </w:r>
      <w:r w:rsidRPr="00DF24F9">
        <w:rPr>
          <w:color w:val="231F20"/>
          <w:spacing w:val="-2"/>
          <w:highlight w:val="yellow"/>
        </w:rPr>
        <w:t xml:space="preserve"> </w:t>
      </w:r>
      <w:r w:rsidRPr="00DF24F9">
        <w:rPr>
          <w:color w:val="231F20"/>
          <w:highlight w:val="yellow"/>
        </w:rPr>
        <w:t>users.</w:t>
      </w:r>
      <w:r w:rsidRPr="00DF24F9">
        <w:rPr>
          <w:color w:val="231F20"/>
          <w:spacing w:val="-6"/>
          <w:highlight w:val="yellow"/>
        </w:rPr>
        <w:t xml:space="preserve"> </w:t>
      </w:r>
      <w:r w:rsidRPr="00DF24F9">
        <w:rPr>
          <w:color w:val="231F20"/>
          <w:highlight w:val="yellow"/>
        </w:rPr>
        <w:t>This</w:t>
      </w:r>
      <w:r w:rsidRPr="00DF24F9">
        <w:rPr>
          <w:color w:val="231F20"/>
          <w:spacing w:val="-2"/>
          <w:highlight w:val="yellow"/>
        </w:rPr>
        <w:t xml:space="preserve"> </w:t>
      </w:r>
      <w:r w:rsidRPr="00DF24F9">
        <w:rPr>
          <w:color w:val="231F20"/>
          <w:highlight w:val="yellow"/>
        </w:rPr>
        <w:t>course</w:t>
      </w:r>
      <w:r w:rsidRPr="00DF24F9">
        <w:rPr>
          <w:color w:val="231F20"/>
          <w:spacing w:val="-2"/>
          <w:highlight w:val="yellow"/>
        </w:rPr>
        <w:t xml:space="preserve"> </w:t>
      </w:r>
      <w:r w:rsidRPr="00DF24F9">
        <w:rPr>
          <w:color w:val="231F20"/>
          <w:highlight w:val="yellow"/>
        </w:rPr>
        <w:t>requires</w:t>
      </w:r>
      <w:r w:rsidRPr="00DF24F9">
        <w:rPr>
          <w:color w:val="231F20"/>
          <w:spacing w:val="-3"/>
          <w:highlight w:val="yellow"/>
        </w:rPr>
        <w:t xml:space="preserve"> </w:t>
      </w:r>
      <w:r w:rsidRPr="00DF24F9">
        <w:rPr>
          <w:color w:val="231F20"/>
          <w:highlight w:val="yellow"/>
        </w:rPr>
        <w:t>three</w:t>
      </w:r>
      <w:r w:rsidRPr="00DF24F9">
        <w:rPr>
          <w:color w:val="231F20"/>
          <w:spacing w:val="-2"/>
          <w:highlight w:val="yellow"/>
        </w:rPr>
        <w:t xml:space="preserve"> </w:t>
      </w:r>
      <w:r w:rsidRPr="00DF24F9">
        <w:rPr>
          <w:color w:val="231F20"/>
          <w:highlight w:val="yellow"/>
        </w:rPr>
        <w:t>or more</w:t>
      </w:r>
      <w:r w:rsidRPr="00DF24F9">
        <w:rPr>
          <w:color w:val="231F20"/>
          <w:spacing w:val="-13"/>
          <w:highlight w:val="yellow"/>
        </w:rPr>
        <w:t xml:space="preserve"> </w:t>
      </w:r>
      <w:r w:rsidRPr="00DF24F9">
        <w:rPr>
          <w:color w:val="231F20"/>
          <w:highlight w:val="yellow"/>
        </w:rPr>
        <w:t>hours</w:t>
      </w:r>
      <w:r w:rsidRPr="00DF24F9">
        <w:rPr>
          <w:color w:val="231F20"/>
          <w:spacing w:val="-12"/>
          <w:highlight w:val="yellow"/>
        </w:rPr>
        <w:t xml:space="preserve"> </w:t>
      </w:r>
      <w:r w:rsidRPr="00DF24F9">
        <w:rPr>
          <w:color w:val="231F20"/>
          <w:highlight w:val="yellow"/>
        </w:rPr>
        <w:t>per</w:t>
      </w:r>
      <w:r w:rsidRPr="00DF24F9">
        <w:rPr>
          <w:color w:val="231F20"/>
          <w:spacing w:val="-12"/>
          <w:highlight w:val="yellow"/>
        </w:rPr>
        <w:t xml:space="preserve"> </w:t>
      </w:r>
      <w:r w:rsidRPr="00DF24F9">
        <w:rPr>
          <w:color w:val="231F20"/>
          <w:highlight w:val="yellow"/>
        </w:rPr>
        <w:t>week</w:t>
      </w:r>
      <w:r w:rsidRPr="00DF24F9">
        <w:rPr>
          <w:color w:val="231F20"/>
          <w:spacing w:val="-12"/>
          <w:highlight w:val="yellow"/>
        </w:rPr>
        <w:t xml:space="preserve"> </w:t>
      </w:r>
      <w:r w:rsidRPr="00DF24F9">
        <w:rPr>
          <w:color w:val="231F20"/>
          <w:highlight w:val="yellow"/>
        </w:rPr>
        <w:t>outside</w:t>
      </w:r>
      <w:r w:rsidRPr="00DF24F9">
        <w:rPr>
          <w:color w:val="231F20"/>
          <w:spacing w:val="-12"/>
          <w:highlight w:val="yellow"/>
        </w:rPr>
        <w:t xml:space="preserve"> </w:t>
      </w:r>
      <w:r w:rsidRPr="00DF24F9">
        <w:rPr>
          <w:color w:val="231F20"/>
          <w:highlight w:val="yellow"/>
        </w:rPr>
        <w:t>of</w:t>
      </w:r>
      <w:r w:rsidRPr="00DF24F9">
        <w:rPr>
          <w:color w:val="231F20"/>
          <w:spacing w:val="-13"/>
          <w:highlight w:val="yellow"/>
        </w:rPr>
        <w:t xml:space="preserve"> </w:t>
      </w:r>
      <w:r w:rsidRPr="00DF24F9">
        <w:rPr>
          <w:color w:val="231F20"/>
          <w:highlight w:val="yellow"/>
        </w:rPr>
        <w:t>class.</w:t>
      </w:r>
      <w:r w:rsidRPr="00DF24F9">
        <w:rPr>
          <w:color w:val="231F20"/>
          <w:spacing w:val="-12"/>
          <w:highlight w:val="yellow"/>
        </w:rPr>
        <w:t xml:space="preserve"> </w:t>
      </w:r>
      <w:r w:rsidRPr="00DF24F9">
        <w:rPr>
          <w:color w:val="231F20"/>
          <w:highlight w:val="yellow"/>
        </w:rPr>
        <w:t>Restricted</w:t>
      </w:r>
      <w:r w:rsidRPr="00DF24F9">
        <w:rPr>
          <w:color w:val="231F20"/>
          <w:spacing w:val="-12"/>
          <w:highlight w:val="yellow"/>
        </w:rPr>
        <w:t xml:space="preserve"> </w:t>
      </w:r>
      <w:r w:rsidRPr="00DF24F9">
        <w:rPr>
          <w:color w:val="231F20"/>
          <w:highlight w:val="yellow"/>
        </w:rPr>
        <w:t>to</w:t>
      </w:r>
      <w:r w:rsidRPr="00DF24F9">
        <w:rPr>
          <w:color w:val="231F20"/>
          <w:spacing w:val="-12"/>
          <w:highlight w:val="yellow"/>
        </w:rPr>
        <w:t xml:space="preserve"> </w:t>
      </w:r>
      <w:r w:rsidRPr="00DF24F9">
        <w:rPr>
          <w:color w:val="231F20"/>
          <w:highlight w:val="yellow"/>
        </w:rPr>
        <w:t>BS</w:t>
      </w:r>
      <w:r w:rsidRPr="00DF24F9">
        <w:rPr>
          <w:color w:val="231F20"/>
          <w:spacing w:val="-12"/>
          <w:highlight w:val="yellow"/>
        </w:rPr>
        <w:t xml:space="preserve"> </w:t>
      </w:r>
      <w:r w:rsidRPr="00DF24F9">
        <w:rPr>
          <w:color w:val="231F20"/>
          <w:highlight w:val="yellow"/>
        </w:rPr>
        <w:t>Digital</w:t>
      </w:r>
      <w:r w:rsidRPr="00DF24F9">
        <w:rPr>
          <w:color w:val="231F20"/>
          <w:spacing w:val="-13"/>
          <w:highlight w:val="yellow"/>
        </w:rPr>
        <w:t xml:space="preserve"> </w:t>
      </w:r>
      <w:r w:rsidRPr="00DF24F9">
        <w:rPr>
          <w:color w:val="231F20"/>
          <w:highlight w:val="yellow"/>
        </w:rPr>
        <w:t>Innovations</w:t>
      </w:r>
      <w:r w:rsidRPr="00DF24F9">
        <w:rPr>
          <w:color w:val="231F20"/>
          <w:spacing w:val="-12"/>
          <w:highlight w:val="yellow"/>
        </w:rPr>
        <w:t xml:space="preserve"> </w:t>
      </w:r>
      <w:r w:rsidRPr="00DF24F9">
        <w:rPr>
          <w:color w:val="231F20"/>
          <w:highlight w:val="yellow"/>
        </w:rPr>
        <w:t>students.</w:t>
      </w:r>
      <w:r w:rsidRPr="00DF24F9">
        <w:rPr>
          <w:color w:val="231F20"/>
          <w:spacing w:val="-12"/>
          <w:highlight w:val="yellow"/>
        </w:rPr>
        <w:t xml:space="preserve"> </w:t>
      </w:r>
      <w:r w:rsidRPr="00DF24F9">
        <w:rPr>
          <w:color w:val="231F20"/>
          <w:highlight w:val="yellow"/>
        </w:rPr>
        <w:t xml:space="preserve">Prerequisites, a grade of C or better in GRFX </w:t>
      </w:r>
      <w:r w:rsidRPr="00DF24F9">
        <w:rPr>
          <w:color w:val="231F20"/>
          <w:spacing w:val="-8"/>
          <w:highlight w:val="yellow"/>
        </w:rPr>
        <w:t xml:space="preserve">1111, </w:t>
      </w:r>
      <w:r w:rsidRPr="00DF24F9">
        <w:rPr>
          <w:color w:val="231F20"/>
          <w:highlight w:val="yellow"/>
        </w:rPr>
        <w:t xml:space="preserve">GRFX </w:t>
      </w:r>
      <w:r w:rsidRPr="00DF24F9">
        <w:rPr>
          <w:color w:val="231F20"/>
          <w:spacing w:val="-7"/>
          <w:highlight w:val="yellow"/>
        </w:rPr>
        <w:t xml:space="preserve">1112 </w:t>
      </w:r>
      <w:r w:rsidRPr="00DF24F9">
        <w:rPr>
          <w:color w:val="231F20"/>
          <w:highlight w:val="yellow"/>
        </w:rPr>
        <w:t>and GRFX 2703. Spring.</w:t>
      </w:r>
    </w:p>
    <w:p w14:paraId="4DDC7F08" w14:textId="77777777" w:rsidR="00DF24F9" w:rsidRDefault="00DF24F9" w:rsidP="00DF24F9">
      <w:pPr>
        <w:pStyle w:val="BodyText"/>
        <w:rPr>
          <w:sz w:val="15"/>
        </w:rPr>
      </w:pPr>
    </w:p>
    <w:p w14:paraId="1F0244A7" w14:textId="77777777" w:rsidR="00DF24F9" w:rsidRDefault="00DF24F9" w:rsidP="00DF24F9">
      <w:pPr>
        <w:pStyle w:val="BodyText"/>
        <w:spacing w:line="249" w:lineRule="auto"/>
        <w:ind w:left="460" w:right="117" w:hanging="360"/>
        <w:jc w:val="both"/>
      </w:pPr>
      <w:r>
        <w:rPr>
          <w:b/>
          <w:color w:val="231F20"/>
        </w:rPr>
        <w:t xml:space="preserve">GRFX 3303.  Intermediate Typography  </w:t>
      </w:r>
      <w:r>
        <w:rPr>
          <w:color w:val="231F20"/>
        </w:rPr>
        <w:t>Principles and practice of typography in complex situa- tions including creating visual narrative, designing typeface, and experimenting with typography. This course requires three or more hours per week outside of class. May be repeated for credit. Prerequisites,</w:t>
      </w:r>
      <w:r>
        <w:rPr>
          <w:color w:val="231F20"/>
          <w:spacing w:val="-8"/>
        </w:rPr>
        <w:t xml:space="preserve"> </w:t>
      </w:r>
      <w:r>
        <w:rPr>
          <w:color w:val="231F20"/>
        </w:rPr>
        <w:t>a</w:t>
      </w:r>
      <w:r>
        <w:rPr>
          <w:color w:val="231F20"/>
          <w:spacing w:val="-8"/>
        </w:rPr>
        <w:t xml:space="preserve"> </w:t>
      </w:r>
      <w:r>
        <w:rPr>
          <w:color w:val="231F20"/>
        </w:rPr>
        <w:t>grade</w:t>
      </w:r>
      <w:r>
        <w:rPr>
          <w:color w:val="231F20"/>
          <w:spacing w:val="-8"/>
        </w:rPr>
        <w:t xml:space="preserve"> </w:t>
      </w:r>
      <w:r>
        <w:rPr>
          <w:color w:val="231F20"/>
        </w:rPr>
        <w:t>of</w:t>
      </w:r>
      <w:r>
        <w:rPr>
          <w:color w:val="231F20"/>
          <w:spacing w:val="-8"/>
        </w:rPr>
        <w:t xml:space="preserve"> </w:t>
      </w:r>
      <w:r>
        <w:rPr>
          <w:color w:val="231F20"/>
        </w:rPr>
        <w:t>C</w:t>
      </w:r>
      <w:r>
        <w:rPr>
          <w:color w:val="231F20"/>
          <w:spacing w:val="-8"/>
        </w:rPr>
        <w:t xml:space="preserve"> </w:t>
      </w:r>
      <w:r>
        <w:rPr>
          <w:color w:val="231F20"/>
        </w:rPr>
        <w:t>or</w:t>
      </w:r>
      <w:r>
        <w:rPr>
          <w:color w:val="231F20"/>
          <w:spacing w:val="-8"/>
        </w:rPr>
        <w:t xml:space="preserve"> </w:t>
      </w:r>
      <w:r>
        <w:rPr>
          <w:color w:val="231F20"/>
        </w:rPr>
        <w:t>better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2303</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grade</w:t>
      </w:r>
      <w:r>
        <w:rPr>
          <w:color w:val="231F20"/>
          <w:spacing w:val="-7"/>
        </w:rPr>
        <w:t xml:space="preserve"> </w:t>
      </w:r>
      <w:r>
        <w:rPr>
          <w:color w:val="231F20"/>
        </w:rPr>
        <w:t>of</w:t>
      </w:r>
      <w:r>
        <w:rPr>
          <w:color w:val="231F20"/>
          <w:spacing w:val="-8"/>
        </w:rPr>
        <w:t xml:space="preserve"> </w:t>
      </w:r>
      <w:r>
        <w:rPr>
          <w:color w:val="231F20"/>
        </w:rPr>
        <w:t>CR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3400;</w:t>
      </w:r>
      <w:r>
        <w:rPr>
          <w:color w:val="231F20"/>
          <w:spacing w:val="-8"/>
        </w:rPr>
        <w:t xml:space="preserve"> </w:t>
      </w:r>
      <w:r>
        <w:rPr>
          <w:color w:val="231F20"/>
        </w:rPr>
        <w:t>or</w:t>
      </w:r>
      <w:r>
        <w:rPr>
          <w:color w:val="231F20"/>
          <w:spacing w:val="-8"/>
        </w:rPr>
        <w:t xml:space="preserve"> </w:t>
      </w:r>
      <w:r>
        <w:rPr>
          <w:color w:val="231F20"/>
        </w:rPr>
        <w:t>instructor permission. Fall,</w:t>
      </w:r>
      <w:r>
        <w:rPr>
          <w:color w:val="231F20"/>
          <w:spacing w:val="-2"/>
        </w:rPr>
        <w:t xml:space="preserve"> </w:t>
      </w:r>
      <w:r>
        <w:rPr>
          <w:color w:val="231F20"/>
        </w:rPr>
        <w:t>Spring.</w:t>
      </w:r>
    </w:p>
    <w:p w14:paraId="35107FFA" w14:textId="77777777" w:rsidR="00DF24F9" w:rsidRDefault="00DF24F9" w:rsidP="00DF24F9">
      <w:pPr>
        <w:pStyle w:val="BodyText"/>
        <w:spacing w:before="1"/>
        <w:rPr>
          <w:sz w:val="15"/>
        </w:rPr>
      </w:pPr>
    </w:p>
    <w:p w14:paraId="550A7455" w14:textId="77777777" w:rsidR="00DF24F9" w:rsidRDefault="00DF24F9" w:rsidP="00DF24F9">
      <w:pPr>
        <w:pStyle w:val="BodyText"/>
        <w:spacing w:line="249" w:lineRule="auto"/>
        <w:ind w:left="460" w:right="118" w:hanging="360"/>
        <w:jc w:val="both"/>
      </w:pPr>
      <w:r>
        <w:rPr>
          <w:b/>
          <w:color w:val="231F20"/>
        </w:rPr>
        <w:t xml:space="preserve">GRFX 3400. Graphic Design Review </w:t>
      </w:r>
      <w:r>
        <w:rPr>
          <w:color w:val="231F20"/>
        </w:rPr>
        <w:t xml:space="preserve">Portfolio review for </w:t>
      </w:r>
      <w:r>
        <w:rPr>
          <w:color w:val="231F20"/>
          <w:spacing w:val="-3"/>
        </w:rPr>
        <w:t xml:space="preserve">BFA </w:t>
      </w:r>
      <w:r>
        <w:rPr>
          <w:color w:val="231F20"/>
        </w:rPr>
        <w:t>in Graphic Design admission. Prerequisites,</w:t>
      </w:r>
      <w:r>
        <w:rPr>
          <w:color w:val="231F20"/>
          <w:spacing w:val="-1"/>
        </w:rPr>
        <w:t xml:space="preserve"> </w:t>
      </w:r>
      <w:r>
        <w:rPr>
          <w:color w:val="231F20"/>
        </w:rPr>
        <w:t>a</w:t>
      </w:r>
      <w:r>
        <w:rPr>
          <w:color w:val="231F20"/>
          <w:spacing w:val="-1"/>
        </w:rPr>
        <w:t xml:space="preserve"> </w:t>
      </w:r>
      <w:r>
        <w:rPr>
          <w:color w:val="231F20"/>
        </w:rPr>
        <w:t>grade</w:t>
      </w:r>
      <w:r>
        <w:rPr>
          <w:color w:val="231F20"/>
          <w:spacing w:val="-1"/>
        </w:rPr>
        <w:t xml:space="preserve"> </w:t>
      </w:r>
      <w:r>
        <w:rPr>
          <w:color w:val="231F20"/>
        </w:rPr>
        <w:t>of</w:t>
      </w:r>
      <w:r>
        <w:rPr>
          <w:color w:val="231F20"/>
          <w:spacing w:val="-1"/>
        </w:rPr>
        <w:t xml:space="preserve"> </w:t>
      </w:r>
      <w:r>
        <w:rPr>
          <w:color w:val="231F20"/>
        </w:rPr>
        <w:t>C</w:t>
      </w:r>
      <w:r>
        <w:rPr>
          <w:color w:val="231F20"/>
          <w:spacing w:val="-1"/>
        </w:rPr>
        <w:t xml:space="preserve"> </w:t>
      </w:r>
      <w:r>
        <w:rPr>
          <w:color w:val="231F20"/>
        </w:rPr>
        <w:t>or</w:t>
      </w:r>
      <w:r>
        <w:rPr>
          <w:color w:val="231F20"/>
          <w:spacing w:val="-1"/>
        </w:rPr>
        <w:t xml:space="preserve"> </w:t>
      </w:r>
      <w:r>
        <w:rPr>
          <w:color w:val="231F20"/>
        </w:rPr>
        <w:t>better</w:t>
      </w:r>
      <w:r>
        <w:rPr>
          <w:color w:val="231F20"/>
          <w:spacing w:val="-1"/>
        </w:rPr>
        <w:t xml:space="preserve"> </w:t>
      </w:r>
      <w:r>
        <w:rPr>
          <w:color w:val="231F20"/>
        </w:rPr>
        <w:t>in</w:t>
      </w:r>
      <w:r>
        <w:rPr>
          <w:color w:val="231F20"/>
          <w:spacing w:val="-9"/>
        </w:rPr>
        <w:t xml:space="preserve"> </w:t>
      </w:r>
      <w:r>
        <w:rPr>
          <w:color w:val="231F20"/>
        </w:rPr>
        <w:t>ART</w:t>
      </w:r>
      <w:r>
        <w:rPr>
          <w:color w:val="231F20"/>
          <w:spacing w:val="-4"/>
        </w:rPr>
        <w:t xml:space="preserve"> </w:t>
      </w:r>
      <w:r>
        <w:rPr>
          <w:color w:val="231F20"/>
        </w:rPr>
        <w:t>1013,</w:t>
      </w:r>
      <w:r>
        <w:rPr>
          <w:color w:val="231F20"/>
          <w:spacing w:val="-9"/>
        </w:rPr>
        <w:t xml:space="preserve"> </w:t>
      </w:r>
      <w:r>
        <w:rPr>
          <w:color w:val="231F20"/>
        </w:rPr>
        <w:t>ART</w:t>
      </w:r>
      <w:r>
        <w:rPr>
          <w:color w:val="231F20"/>
          <w:spacing w:val="-4"/>
        </w:rPr>
        <w:t xml:space="preserve"> </w:t>
      </w:r>
      <w:r>
        <w:rPr>
          <w:color w:val="231F20"/>
        </w:rPr>
        <w:t>1023,</w:t>
      </w:r>
      <w:r>
        <w:rPr>
          <w:color w:val="231F20"/>
          <w:spacing w:val="-9"/>
        </w:rPr>
        <w:t xml:space="preserve"> </w:t>
      </w:r>
      <w:r>
        <w:rPr>
          <w:color w:val="231F20"/>
        </w:rPr>
        <w:t>ART</w:t>
      </w:r>
      <w:r>
        <w:rPr>
          <w:color w:val="231F20"/>
          <w:spacing w:val="-4"/>
        </w:rPr>
        <w:t xml:space="preserve"> </w:t>
      </w:r>
      <w:r>
        <w:rPr>
          <w:color w:val="231F20"/>
        </w:rPr>
        <w:t>1033,</w:t>
      </w:r>
      <w:r>
        <w:rPr>
          <w:color w:val="231F20"/>
          <w:spacing w:val="-9"/>
        </w:rPr>
        <w:t xml:space="preserve"> </w:t>
      </w:r>
      <w:r>
        <w:rPr>
          <w:color w:val="231F20"/>
        </w:rPr>
        <w:t>ART</w:t>
      </w:r>
      <w:r>
        <w:rPr>
          <w:color w:val="231F20"/>
          <w:spacing w:val="-4"/>
        </w:rPr>
        <w:t xml:space="preserve"> </w:t>
      </w:r>
      <w:r>
        <w:rPr>
          <w:color w:val="231F20"/>
        </w:rPr>
        <w:t>1043,</w:t>
      </w:r>
      <w:r>
        <w:rPr>
          <w:color w:val="231F20"/>
          <w:spacing w:val="-9"/>
        </w:rPr>
        <w:t xml:space="preserve"> </w:t>
      </w:r>
      <w:r>
        <w:rPr>
          <w:color w:val="231F20"/>
        </w:rPr>
        <w:t>ARTH</w:t>
      </w:r>
      <w:r>
        <w:rPr>
          <w:color w:val="231F20"/>
          <w:spacing w:val="-1"/>
        </w:rPr>
        <w:t xml:space="preserve"> </w:t>
      </w:r>
      <w:r>
        <w:rPr>
          <w:color w:val="231F20"/>
        </w:rPr>
        <w:t xml:space="preserve">2583, ARTH 2593; a 2.75 </w:t>
      </w:r>
      <w:r>
        <w:rPr>
          <w:color w:val="231F20"/>
          <w:spacing w:val="-4"/>
        </w:rPr>
        <w:t xml:space="preserve">GPA </w:t>
      </w:r>
      <w:r>
        <w:rPr>
          <w:color w:val="231F20"/>
        </w:rPr>
        <w:t xml:space="preserve">in all </w:t>
      </w:r>
      <w:r>
        <w:rPr>
          <w:color w:val="231F20"/>
          <w:spacing w:val="-6"/>
        </w:rPr>
        <w:t xml:space="preserve">ART, </w:t>
      </w:r>
      <w:r>
        <w:rPr>
          <w:color w:val="231F20"/>
        </w:rPr>
        <w:t>ARTH, GRFX courses; and advisor permission required. Corequisite, GRFX 2303. Fall,</w:t>
      </w:r>
      <w:r>
        <w:rPr>
          <w:color w:val="231F20"/>
          <w:spacing w:val="-3"/>
        </w:rPr>
        <w:t xml:space="preserve"> </w:t>
      </w:r>
      <w:r>
        <w:rPr>
          <w:color w:val="231F20"/>
        </w:rPr>
        <w:t>Spring.</w:t>
      </w:r>
    </w:p>
    <w:p w14:paraId="0D1DCAE8" w14:textId="77777777" w:rsidR="00DF24F9" w:rsidRDefault="00DF24F9" w:rsidP="00DF24F9">
      <w:pPr>
        <w:pStyle w:val="BodyText"/>
        <w:rPr>
          <w:sz w:val="15"/>
        </w:rPr>
      </w:pPr>
    </w:p>
    <w:p w14:paraId="4AFDDA95" w14:textId="77777777" w:rsidR="00DF24F9" w:rsidRDefault="00DF24F9" w:rsidP="00DF24F9">
      <w:pPr>
        <w:pStyle w:val="BodyText"/>
        <w:spacing w:line="249" w:lineRule="auto"/>
        <w:ind w:left="460" w:right="117" w:hanging="360"/>
        <w:jc w:val="both"/>
      </w:pPr>
      <w:r>
        <w:rPr>
          <w:b/>
          <w:color w:val="231F20"/>
        </w:rPr>
        <w:t xml:space="preserve">GRFX 3503. Identity Design </w:t>
      </w:r>
      <w:r>
        <w:rPr>
          <w:color w:val="231F20"/>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w:t>
      </w:r>
      <w:r>
        <w:rPr>
          <w:color w:val="231F20"/>
          <w:spacing w:val="-25"/>
        </w:rPr>
        <w:t xml:space="preserve"> </w:t>
      </w:r>
      <w:r>
        <w:rPr>
          <w:color w:val="231F20"/>
        </w:rPr>
        <w:t>Spring.</w:t>
      </w:r>
    </w:p>
    <w:p w14:paraId="07B757BB" w14:textId="77777777" w:rsidR="00DF24F9" w:rsidRDefault="00DF24F9" w:rsidP="00DF24F9">
      <w:pPr>
        <w:pStyle w:val="BodyText"/>
        <w:rPr>
          <w:sz w:val="14"/>
        </w:rPr>
      </w:pPr>
    </w:p>
    <w:p w14:paraId="185F726F" w14:textId="47EA6BA3" w:rsidR="00381569" w:rsidRPr="00381569" w:rsidRDefault="00381569" w:rsidP="00381569">
      <w:pPr>
        <w:pStyle w:val="BodyText"/>
        <w:rPr>
          <w:b/>
          <w:sz w:val="18"/>
          <w:u w:val="single"/>
        </w:rPr>
      </w:pPr>
      <w:r>
        <w:rPr>
          <w:b/>
          <w:sz w:val="18"/>
          <w:u w:val="single"/>
        </w:rPr>
        <w:t>PROPOSED</w:t>
      </w:r>
    </w:p>
    <w:p w14:paraId="27FFDB12" w14:textId="5E42C06A"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14EFD4A3" w14:textId="77777777" w:rsidR="00DF24F9" w:rsidRDefault="00DF24F9" w:rsidP="00DF24F9">
      <w:pPr>
        <w:pStyle w:val="Title"/>
      </w:pPr>
      <w:r>
        <w:rPr>
          <w:color w:val="231F20"/>
          <w:w w:val="105"/>
        </w:rPr>
        <w:t>Graphic Design (GRFX)</w:t>
      </w:r>
    </w:p>
    <w:p w14:paraId="4FBD25E4" w14:textId="77777777" w:rsidR="00DF24F9" w:rsidRDefault="00DF24F9" w:rsidP="00DF24F9">
      <w:pPr>
        <w:pStyle w:val="BodyText"/>
        <w:spacing w:before="160" w:line="249" w:lineRule="auto"/>
        <w:ind w:left="460" w:right="117" w:hanging="360"/>
        <w:jc w:val="both"/>
      </w:pPr>
      <w:r>
        <w:rPr>
          <w:b/>
          <w:color w:val="231F20"/>
        </w:rPr>
        <w:t xml:space="preserve">GRFX 1111. Design Technology </w:t>
      </w:r>
      <w:r>
        <w:rPr>
          <w:color w:val="231F20"/>
        </w:rPr>
        <w:t>Basic levels of graphic design utilizing Adobe Illustrator, Adobe Photoshop, and Adobe InDesign software. Prerequisites: Declared Graphic Design Major, Co- requisite GRFX 2203 or instructor permission. Spring.</w:t>
      </w:r>
    </w:p>
    <w:p w14:paraId="26637568" w14:textId="77777777" w:rsidR="00DF24F9" w:rsidRDefault="00DF24F9" w:rsidP="00DF24F9">
      <w:pPr>
        <w:pStyle w:val="BodyText"/>
        <w:spacing w:before="11"/>
        <w:rPr>
          <w:sz w:val="14"/>
        </w:rPr>
      </w:pPr>
    </w:p>
    <w:p w14:paraId="07684C96" w14:textId="74715029" w:rsidR="00DF24F9" w:rsidRPr="00381569" w:rsidRDefault="00DF24F9" w:rsidP="00381569">
      <w:pPr>
        <w:pStyle w:val="BodyText"/>
        <w:spacing w:before="160" w:line="249" w:lineRule="auto"/>
        <w:ind w:left="460" w:right="117" w:hanging="360"/>
        <w:jc w:val="both"/>
        <w:rPr>
          <w:color w:val="231F20"/>
        </w:rPr>
      </w:pPr>
      <w:r>
        <w:rPr>
          <w:b/>
          <w:color w:val="231F20"/>
        </w:rPr>
        <w:t xml:space="preserve">GRFX </w:t>
      </w:r>
      <w:r>
        <w:rPr>
          <w:b/>
          <w:color w:val="231F20"/>
          <w:spacing w:val="-4"/>
        </w:rPr>
        <w:t>1112.</w:t>
      </w:r>
      <w:r>
        <w:rPr>
          <w:b/>
          <w:color w:val="231F20"/>
          <w:spacing w:val="-4"/>
        </w:rPr>
        <w:tab/>
      </w:r>
      <w:r>
        <w:rPr>
          <w:b/>
          <w:color w:val="231F20"/>
        </w:rPr>
        <w:t>Design</w:t>
      </w:r>
      <w:r>
        <w:rPr>
          <w:b/>
          <w:color w:val="231F20"/>
          <w:spacing w:val="-3"/>
        </w:rPr>
        <w:t xml:space="preserve"> </w:t>
      </w:r>
      <w:r>
        <w:rPr>
          <w:b/>
          <w:color w:val="231F20"/>
        </w:rPr>
        <w:t>Literacy</w:t>
      </w:r>
      <w:r>
        <w:rPr>
          <w:b/>
          <w:color w:val="231F20"/>
        </w:rPr>
        <w:tab/>
      </w:r>
      <w:r>
        <w:rPr>
          <w:color w:val="231F20"/>
        </w:rPr>
        <w:t>Introduction to design, color theory, typography and</w:t>
      </w:r>
      <w:r w:rsidRPr="00381569">
        <w:rPr>
          <w:color w:val="231F20"/>
        </w:rPr>
        <w:t xml:space="preserve"> </w:t>
      </w:r>
      <w:r>
        <w:rPr>
          <w:color w:val="231F20"/>
        </w:rPr>
        <w:t>composition.</w:t>
      </w:r>
      <w:r w:rsidR="00381569">
        <w:rPr>
          <w:color w:val="231F20"/>
        </w:rPr>
        <w:t xml:space="preserve">  </w:t>
      </w:r>
      <w:r>
        <w:rPr>
          <w:color w:val="231F20"/>
        </w:rPr>
        <w:t>Restricted to BS Digital Innovations students. Spring, Summer.</w:t>
      </w:r>
    </w:p>
    <w:p w14:paraId="474ED249" w14:textId="77777777" w:rsidR="00DF24F9" w:rsidRDefault="00DF24F9" w:rsidP="00DF24F9">
      <w:pPr>
        <w:pStyle w:val="BodyText"/>
        <w:spacing w:before="5"/>
        <w:rPr>
          <w:sz w:val="15"/>
        </w:rPr>
      </w:pPr>
    </w:p>
    <w:p w14:paraId="35E61269" w14:textId="77777777" w:rsidR="00DF24F9" w:rsidRDefault="00DF24F9" w:rsidP="00DF24F9">
      <w:pPr>
        <w:pStyle w:val="BodyText"/>
        <w:spacing w:line="249" w:lineRule="auto"/>
        <w:ind w:left="460" w:right="117" w:hanging="360"/>
        <w:jc w:val="both"/>
      </w:pPr>
      <w:r>
        <w:rPr>
          <w:b/>
          <w:color w:val="231F20"/>
        </w:rPr>
        <w:t xml:space="preserve">GRFX 2103. Ideation </w:t>
      </w:r>
      <w:r>
        <w:rPr>
          <w:color w:val="231F20"/>
        </w:rPr>
        <w:t>Focuses on the process of lateral thinking and the visualization of design problems and their solutions. Emphasizes effective research, imagination, originality, and execu- tion in various media. This course requires three or more hours per week outside of class. Fall, Spring.</w:t>
      </w:r>
    </w:p>
    <w:p w14:paraId="565D2275" w14:textId="77777777" w:rsidR="00DF24F9" w:rsidRDefault="00DF24F9" w:rsidP="00DF24F9">
      <w:pPr>
        <w:pStyle w:val="BodyText"/>
        <w:rPr>
          <w:sz w:val="15"/>
        </w:rPr>
      </w:pPr>
    </w:p>
    <w:p w14:paraId="4DFFB3F3" w14:textId="77777777" w:rsidR="00DF24F9" w:rsidRDefault="00DF24F9" w:rsidP="00DF24F9">
      <w:pPr>
        <w:pStyle w:val="BodyText"/>
        <w:tabs>
          <w:tab w:val="left" w:pos="4131"/>
        </w:tabs>
        <w:spacing w:line="249" w:lineRule="auto"/>
        <w:ind w:left="460" w:right="115" w:hanging="360"/>
        <w:jc w:val="both"/>
      </w:pPr>
      <w:r>
        <w:rPr>
          <w:b/>
          <w:color w:val="231F20"/>
        </w:rPr>
        <w:t>GRFX 2203.     Introduction to</w:t>
      </w:r>
      <w:r>
        <w:rPr>
          <w:b/>
          <w:color w:val="231F20"/>
          <w:spacing w:val="1"/>
        </w:rPr>
        <w:t xml:space="preserve"> </w:t>
      </w:r>
      <w:r>
        <w:rPr>
          <w:b/>
          <w:color w:val="231F20"/>
        </w:rPr>
        <w:t>Graphic</w:t>
      </w:r>
      <w:r>
        <w:rPr>
          <w:b/>
          <w:color w:val="231F20"/>
          <w:spacing w:val="-1"/>
        </w:rPr>
        <w:t xml:space="preserve"> </w:t>
      </w:r>
      <w:r>
        <w:rPr>
          <w:b/>
          <w:color w:val="231F20"/>
        </w:rPr>
        <w:t>Design</w:t>
      </w:r>
      <w:r>
        <w:rPr>
          <w:b/>
          <w:color w:val="231F20"/>
        </w:rPr>
        <w:tab/>
      </w:r>
      <w:r>
        <w:rPr>
          <w:color w:val="231F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w:t>
      </w:r>
      <w:r>
        <w:rPr>
          <w:color w:val="231F20"/>
          <w:spacing w:val="-8"/>
        </w:rPr>
        <w:t xml:space="preserve">1111. </w:t>
      </w:r>
      <w:r>
        <w:rPr>
          <w:color w:val="231F20"/>
        </w:rPr>
        <w:t>Fall,</w:t>
      </w:r>
      <w:r>
        <w:rPr>
          <w:color w:val="231F20"/>
          <w:spacing w:val="-8"/>
        </w:rPr>
        <w:t xml:space="preserve"> </w:t>
      </w:r>
      <w:r>
        <w:rPr>
          <w:color w:val="231F20"/>
        </w:rPr>
        <w:t>Spring.</w:t>
      </w:r>
    </w:p>
    <w:p w14:paraId="65A75C20" w14:textId="77777777" w:rsidR="00DF24F9" w:rsidRDefault="00DF24F9" w:rsidP="00DF24F9">
      <w:pPr>
        <w:pStyle w:val="BodyText"/>
        <w:rPr>
          <w:sz w:val="15"/>
        </w:rPr>
      </w:pPr>
    </w:p>
    <w:p w14:paraId="60861236" w14:textId="77777777" w:rsidR="00DF24F9" w:rsidRDefault="00DF24F9" w:rsidP="00DF24F9">
      <w:pPr>
        <w:pStyle w:val="BodyText"/>
        <w:spacing w:before="1" w:line="249" w:lineRule="auto"/>
        <w:ind w:left="460" w:right="117" w:hanging="360"/>
        <w:jc w:val="both"/>
      </w:pPr>
      <w:r>
        <w:rPr>
          <w:b/>
          <w:color w:val="231F20"/>
        </w:rPr>
        <w:t xml:space="preserve">GRFX 2303. Typography and Layout </w:t>
      </w:r>
      <w:r>
        <w:rPr>
          <w:color w:val="231F20"/>
        </w:rPr>
        <w:t>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w:t>
      </w:r>
      <w:r>
        <w:rPr>
          <w:color w:val="231F20"/>
          <w:spacing w:val="-8"/>
        </w:rPr>
        <w:t xml:space="preserve"> </w:t>
      </w:r>
      <w:r>
        <w:rPr>
          <w:color w:val="231F20"/>
        </w:rPr>
        <w:t>Spring.</w:t>
      </w:r>
    </w:p>
    <w:p w14:paraId="1275929D" w14:textId="77777777" w:rsidR="00DF24F9" w:rsidRDefault="00DF24F9" w:rsidP="00DF24F9">
      <w:pPr>
        <w:pStyle w:val="BodyText"/>
        <w:rPr>
          <w:sz w:val="15"/>
        </w:rPr>
      </w:pPr>
    </w:p>
    <w:p w14:paraId="43864137" w14:textId="77777777" w:rsidR="00DF24F9" w:rsidRDefault="00DF24F9" w:rsidP="00DF24F9">
      <w:pPr>
        <w:pStyle w:val="BodyText"/>
        <w:spacing w:line="249" w:lineRule="auto"/>
        <w:ind w:left="460" w:right="118" w:hanging="360"/>
        <w:jc w:val="both"/>
      </w:pPr>
      <w:r>
        <w:rPr>
          <w:b/>
          <w:color w:val="231F20"/>
        </w:rPr>
        <w:t xml:space="preserve">GRFX 2703. Interaction Design  </w:t>
      </w:r>
      <w:r>
        <w:rPr>
          <w:color w:val="231F20"/>
        </w:rPr>
        <w:t>Key principles and techniques of human-centered interaction design</w:t>
      </w:r>
      <w:r>
        <w:rPr>
          <w:color w:val="231F20"/>
          <w:spacing w:val="-5"/>
        </w:rPr>
        <w:t xml:space="preserve"> </w:t>
      </w:r>
      <w:r>
        <w:rPr>
          <w:color w:val="231F20"/>
        </w:rPr>
        <w:t>across</w:t>
      </w:r>
      <w:r>
        <w:rPr>
          <w:color w:val="231F20"/>
          <w:spacing w:val="-5"/>
        </w:rPr>
        <w:t xml:space="preserve"> </w:t>
      </w:r>
      <w:r>
        <w:rPr>
          <w:color w:val="231F20"/>
        </w:rPr>
        <w:t>a</w:t>
      </w:r>
      <w:r>
        <w:rPr>
          <w:color w:val="231F20"/>
          <w:spacing w:val="-5"/>
        </w:rPr>
        <w:t xml:space="preserve"> </w:t>
      </w:r>
      <w:r>
        <w:rPr>
          <w:color w:val="231F20"/>
        </w:rPr>
        <w:t>range</w:t>
      </w:r>
      <w:r>
        <w:rPr>
          <w:color w:val="231F20"/>
          <w:spacing w:val="-5"/>
        </w:rPr>
        <w:t xml:space="preserve"> </w:t>
      </w:r>
      <w:r>
        <w:rPr>
          <w:color w:val="231F20"/>
        </w:rPr>
        <w:t>of</w:t>
      </w:r>
      <w:r>
        <w:rPr>
          <w:color w:val="231F20"/>
          <w:spacing w:val="-5"/>
        </w:rPr>
        <w:t xml:space="preserve"> </w:t>
      </w:r>
      <w:r>
        <w:rPr>
          <w:color w:val="231F20"/>
        </w:rPr>
        <w:t>contexts</w:t>
      </w:r>
      <w:r>
        <w:rPr>
          <w:color w:val="231F20"/>
          <w:spacing w:val="-5"/>
        </w:rPr>
        <w:t xml:space="preserve"> </w:t>
      </w:r>
      <w:r>
        <w:rPr>
          <w:color w:val="231F20"/>
        </w:rPr>
        <w:t>including</w:t>
      </w:r>
      <w:r>
        <w:rPr>
          <w:color w:val="231F20"/>
          <w:spacing w:val="-4"/>
        </w:rPr>
        <w:t xml:space="preserve"> </w:t>
      </w:r>
      <w:r>
        <w:rPr>
          <w:color w:val="231F20"/>
        </w:rPr>
        <w:t>web;</w:t>
      </w:r>
      <w:r>
        <w:rPr>
          <w:color w:val="231F20"/>
          <w:spacing w:val="-5"/>
        </w:rPr>
        <w:t xml:space="preserve"> </w:t>
      </w:r>
      <w:r>
        <w:rPr>
          <w:color w:val="231F20"/>
        </w:rPr>
        <w:t>from</w:t>
      </w:r>
      <w:r>
        <w:rPr>
          <w:color w:val="231F20"/>
          <w:spacing w:val="-5"/>
        </w:rPr>
        <w:t xml:space="preserve"> </w:t>
      </w:r>
      <w:r>
        <w:rPr>
          <w:color w:val="231F20"/>
        </w:rPr>
        <w:t>touch</w:t>
      </w:r>
      <w:r>
        <w:rPr>
          <w:color w:val="231F20"/>
          <w:spacing w:val="-5"/>
        </w:rPr>
        <w:t xml:space="preserve"> </w:t>
      </w:r>
      <w:r>
        <w:rPr>
          <w:color w:val="231F20"/>
        </w:rPr>
        <w:t>screens</w:t>
      </w:r>
      <w:r>
        <w:rPr>
          <w:color w:val="231F20"/>
          <w:spacing w:val="-5"/>
        </w:rPr>
        <w:t xml:space="preserve"> </w:t>
      </w:r>
      <w:r>
        <w:rPr>
          <w:color w:val="231F20"/>
        </w:rPr>
        <w:t>to</w:t>
      </w:r>
      <w:r>
        <w:rPr>
          <w:color w:val="231F20"/>
          <w:spacing w:val="-5"/>
        </w:rPr>
        <w:t xml:space="preserve"> </w:t>
      </w:r>
      <w:r>
        <w:rPr>
          <w:color w:val="231F20"/>
        </w:rPr>
        <w:t>emerging</w:t>
      </w:r>
      <w:r>
        <w:rPr>
          <w:color w:val="231F20"/>
          <w:spacing w:val="-4"/>
        </w:rPr>
        <w:t xml:space="preserve"> </w:t>
      </w:r>
      <w:r>
        <w:rPr>
          <w:color w:val="231F20"/>
        </w:rPr>
        <w:t>digital</w:t>
      </w:r>
      <w:r>
        <w:rPr>
          <w:color w:val="231F20"/>
          <w:spacing w:val="-5"/>
        </w:rPr>
        <w:t xml:space="preserve"> </w:t>
      </w:r>
      <w:r>
        <w:rPr>
          <w:color w:val="231F20"/>
        </w:rPr>
        <w:t>products using voice and gesture interactions. This course requires three or more hours per week outside of</w:t>
      </w:r>
      <w:r>
        <w:rPr>
          <w:color w:val="231F20"/>
          <w:spacing w:val="-3"/>
        </w:rPr>
        <w:t xml:space="preserve"> </w:t>
      </w:r>
      <w:r>
        <w:rPr>
          <w:color w:val="231F20"/>
        </w:rPr>
        <w:t>class.</w:t>
      </w:r>
      <w:r>
        <w:rPr>
          <w:color w:val="231F20"/>
          <w:spacing w:val="-1"/>
        </w:rPr>
        <w:t xml:space="preserve"> </w:t>
      </w:r>
      <w:r>
        <w:rPr>
          <w:color w:val="231F20"/>
        </w:rPr>
        <w:t>Prerequisites,</w:t>
      </w:r>
      <w:r>
        <w:rPr>
          <w:color w:val="231F20"/>
          <w:spacing w:val="-2"/>
        </w:rPr>
        <w:t xml:space="preserve"> </w:t>
      </w:r>
      <w:r>
        <w:rPr>
          <w:color w:val="231F20"/>
        </w:rPr>
        <w:t>a</w:t>
      </w:r>
      <w:r>
        <w:rPr>
          <w:color w:val="231F20"/>
          <w:spacing w:val="-2"/>
        </w:rPr>
        <w:t xml:space="preserve"> </w:t>
      </w:r>
      <w:r>
        <w:rPr>
          <w:color w:val="231F20"/>
        </w:rPr>
        <w:t>grade</w:t>
      </w:r>
      <w:r>
        <w:rPr>
          <w:color w:val="231F20"/>
          <w:spacing w:val="-2"/>
        </w:rPr>
        <w:t xml:space="preserve"> </w:t>
      </w:r>
      <w:r>
        <w:rPr>
          <w:color w:val="231F20"/>
        </w:rPr>
        <w:t>of</w:t>
      </w:r>
      <w:r>
        <w:rPr>
          <w:color w:val="231F20"/>
          <w:spacing w:val="-3"/>
        </w:rPr>
        <w:t xml:space="preserve"> </w:t>
      </w:r>
      <w:r>
        <w:rPr>
          <w:color w:val="231F20"/>
        </w:rPr>
        <w:t>C</w:t>
      </w:r>
      <w:r>
        <w:rPr>
          <w:color w:val="231F20"/>
          <w:spacing w:val="-2"/>
        </w:rPr>
        <w:t xml:space="preserve"> </w:t>
      </w:r>
      <w:r>
        <w:rPr>
          <w:color w:val="231F20"/>
        </w:rPr>
        <w:t>or</w:t>
      </w:r>
      <w:r>
        <w:rPr>
          <w:color w:val="231F20"/>
          <w:spacing w:val="-3"/>
        </w:rPr>
        <w:t xml:space="preserve"> </w:t>
      </w:r>
      <w:r>
        <w:rPr>
          <w:color w:val="231F20"/>
        </w:rPr>
        <w:t>better</w:t>
      </w:r>
      <w:r>
        <w:rPr>
          <w:color w:val="231F20"/>
          <w:spacing w:val="-2"/>
        </w:rPr>
        <w:t xml:space="preserve"> </w:t>
      </w:r>
      <w:r>
        <w:rPr>
          <w:color w:val="231F20"/>
        </w:rPr>
        <w:t>in</w:t>
      </w:r>
      <w:r>
        <w:rPr>
          <w:color w:val="231F20"/>
          <w:spacing w:val="-2"/>
        </w:rPr>
        <w:t xml:space="preserve"> </w:t>
      </w:r>
      <w:r>
        <w:rPr>
          <w:color w:val="231F20"/>
        </w:rPr>
        <w:t>GRFX</w:t>
      </w:r>
      <w:r>
        <w:rPr>
          <w:color w:val="231F20"/>
          <w:spacing w:val="-2"/>
        </w:rPr>
        <w:t xml:space="preserve"> </w:t>
      </w:r>
      <w:r>
        <w:rPr>
          <w:color w:val="231F20"/>
        </w:rPr>
        <w:t>2303;</w:t>
      </w:r>
      <w:r>
        <w:rPr>
          <w:color w:val="231F20"/>
          <w:spacing w:val="-2"/>
        </w:rPr>
        <w:t xml:space="preserve"> </w:t>
      </w:r>
      <w:r>
        <w:rPr>
          <w:color w:val="231F20"/>
        </w:rPr>
        <w:t>or</w:t>
      </w:r>
      <w:r>
        <w:rPr>
          <w:color w:val="231F20"/>
          <w:spacing w:val="-2"/>
        </w:rPr>
        <w:t xml:space="preserve"> </w:t>
      </w:r>
      <w:r>
        <w:rPr>
          <w:color w:val="231F20"/>
        </w:rPr>
        <w:t>instructor</w:t>
      </w:r>
      <w:r>
        <w:rPr>
          <w:color w:val="231F20"/>
          <w:spacing w:val="-3"/>
        </w:rPr>
        <w:t xml:space="preserve"> </w:t>
      </w:r>
      <w:r>
        <w:rPr>
          <w:color w:val="231F20"/>
        </w:rPr>
        <w:t>permission.</w:t>
      </w:r>
      <w:r>
        <w:rPr>
          <w:color w:val="231F20"/>
          <w:spacing w:val="-2"/>
        </w:rPr>
        <w:t xml:space="preserve"> </w:t>
      </w:r>
      <w:r>
        <w:rPr>
          <w:color w:val="231F20"/>
        </w:rPr>
        <w:t>Fall.</w:t>
      </w:r>
    </w:p>
    <w:p w14:paraId="1080ACF5" w14:textId="77777777" w:rsidR="00DF24F9" w:rsidRDefault="00DF24F9" w:rsidP="00381569">
      <w:pPr>
        <w:pStyle w:val="BodyText"/>
        <w:ind w:left="360" w:hanging="360"/>
        <w:rPr>
          <w:sz w:val="15"/>
        </w:rPr>
      </w:pPr>
    </w:p>
    <w:p w14:paraId="182E213D" w14:textId="09349CC0" w:rsidR="00DF24F9" w:rsidRDefault="00D50537" w:rsidP="0022268B">
      <w:pPr>
        <w:ind w:left="360" w:hanging="360"/>
        <w:jc w:val="both"/>
        <w:rPr>
          <w:sz w:val="15"/>
        </w:rPr>
      </w:pPr>
      <w:r>
        <w:rPr>
          <w:rFonts w:ascii="Arial" w:eastAsia="Arial" w:hAnsi="Arial" w:cs="Arial"/>
          <w:b/>
          <w:color w:val="231F20"/>
          <w:sz w:val="16"/>
          <w:szCs w:val="16"/>
        </w:rPr>
        <w:t xml:space="preserve">  </w:t>
      </w:r>
      <w:r w:rsidR="00DF24F9" w:rsidRPr="00DF24F9">
        <w:rPr>
          <w:rFonts w:ascii="Arial" w:eastAsia="Arial" w:hAnsi="Arial" w:cs="Arial"/>
          <w:b/>
          <w:color w:val="231F20"/>
          <w:sz w:val="16"/>
          <w:szCs w:val="16"/>
        </w:rPr>
        <w:t>GRFX 2783. Human Centered Design</w:t>
      </w:r>
      <w:r w:rsidR="00DF24F9">
        <w:rPr>
          <w:b/>
          <w:color w:val="231F20"/>
          <w:spacing w:val="21"/>
        </w:rPr>
        <w:t xml:space="preserve"> </w:t>
      </w:r>
      <w:r w:rsidR="00DF24F9" w:rsidRPr="00DF24F9">
        <w:rPr>
          <w:rFonts w:ascii="Arial" w:eastAsia="Arial" w:hAnsi="Arial" w:cs="Arial"/>
          <w:color w:val="231F20"/>
          <w:sz w:val="16"/>
          <w:szCs w:val="16"/>
        </w:rPr>
        <w:t>User Experience Design principles of inspiration, ideation and implementation. Focus on the development of solutions to problems by involving an understanding of the human perspective in the creative problem-solving process. Restricted to BS Digital Innovations students. Prerequisites, a grade of C or better in GRFX 1113. Summer.</w:t>
      </w:r>
    </w:p>
    <w:p w14:paraId="3CBDEE69" w14:textId="77777777" w:rsidR="00DF24F9" w:rsidRDefault="00DF24F9" w:rsidP="00DF24F9">
      <w:pPr>
        <w:pStyle w:val="BodyText"/>
        <w:spacing w:line="249" w:lineRule="auto"/>
        <w:ind w:left="460" w:right="117" w:hanging="360"/>
        <w:jc w:val="both"/>
      </w:pPr>
      <w:r>
        <w:rPr>
          <w:b/>
          <w:color w:val="231F20"/>
        </w:rPr>
        <w:t xml:space="preserve">GRFX 3303.  Intermediate Typography  </w:t>
      </w:r>
      <w:r>
        <w:rPr>
          <w:color w:val="231F20"/>
        </w:rPr>
        <w:t>Principles and practice of typography in complex situa- tions including creating visual narrative, designing typeface, and experimenting with typography. This course requires three or more hours per week outside of class. May be repeated for credit. Prerequisites,</w:t>
      </w:r>
      <w:r>
        <w:rPr>
          <w:color w:val="231F20"/>
          <w:spacing w:val="-8"/>
        </w:rPr>
        <w:t xml:space="preserve"> </w:t>
      </w:r>
      <w:r>
        <w:rPr>
          <w:color w:val="231F20"/>
        </w:rPr>
        <w:t>a</w:t>
      </w:r>
      <w:r>
        <w:rPr>
          <w:color w:val="231F20"/>
          <w:spacing w:val="-8"/>
        </w:rPr>
        <w:t xml:space="preserve"> </w:t>
      </w:r>
      <w:r>
        <w:rPr>
          <w:color w:val="231F20"/>
        </w:rPr>
        <w:t>grade</w:t>
      </w:r>
      <w:r>
        <w:rPr>
          <w:color w:val="231F20"/>
          <w:spacing w:val="-8"/>
        </w:rPr>
        <w:t xml:space="preserve"> </w:t>
      </w:r>
      <w:r>
        <w:rPr>
          <w:color w:val="231F20"/>
        </w:rPr>
        <w:t>of</w:t>
      </w:r>
      <w:r>
        <w:rPr>
          <w:color w:val="231F20"/>
          <w:spacing w:val="-8"/>
        </w:rPr>
        <w:t xml:space="preserve"> </w:t>
      </w:r>
      <w:r>
        <w:rPr>
          <w:color w:val="231F20"/>
        </w:rPr>
        <w:t>C</w:t>
      </w:r>
      <w:r>
        <w:rPr>
          <w:color w:val="231F20"/>
          <w:spacing w:val="-8"/>
        </w:rPr>
        <w:t xml:space="preserve"> </w:t>
      </w:r>
      <w:r>
        <w:rPr>
          <w:color w:val="231F20"/>
        </w:rPr>
        <w:t>or</w:t>
      </w:r>
      <w:r>
        <w:rPr>
          <w:color w:val="231F20"/>
          <w:spacing w:val="-8"/>
        </w:rPr>
        <w:t xml:space="preserve"> </w:t>
      </w:r>
      <w:r>
        <w:rPr>
          <w:color w:val="231F20"/>
        </w:rPr>
        <w:t>better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2303</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grade</w:t>
      </w:r>
      <w:r>
        <w:rPr>
          <w:color w:val="231F20"/>
          <w:spacing w:val="-7"/>
        </w:rPr>
        <w:t xml:space="preserve"> </w:t>
      </w:r>
      <w:r>
        <w:rPr>
          <w:color w:val="231F20"/>
        </w:rPr>
        <w:t>of</w:t>
      </w:r>
      <w:r>
        <w:rPr>
          <w:color w:val="231F20"/>
          <w:spacing w:val="-8"/>
        </w:rPr>
        <w:t xml:space="preserve"> </w:t>
      </w:r>
      <w:r>
        <w:rPr>
          <w:color w:val="231F20"/>
        </w:rPr>
        <w:t>CR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3400;</w:t>
      </w:r>
      <w:r>
        <w:rPr>
          <w:color w:val="231F20"/>
          <w:spacing w:val="-8"/>
        </w:rPr>
        <w:t xml:space="preserve"> </w:t>
      </w:r>
      <w:r>
        <w:rPr>
          <w:color w:val="231F20"/>
        </w:rPr>
        <w:t>or</w:t>
      </w:r>
      <w:r>
        <w:rPr>
          <w:color w:val="231F20"/>
          <w:spacing w:val="-8"/>
        </w:rPr>
        <w:t xml:space="preserve"> </w:t>
      </w:r>
      <w:r>
        <w:rPr>
          <w:color w:val="231F20"/>
        </w:rPr>
        <w:t>instructor permission. Fall,</w:t>
      </w:r>
      <w:r>
        <w:rPr>
          <w:color w:val="231F20"/>
          <w:spacing w:val="-2"/>
        </w:rPr>
        <w:t xml:space="preserve"> </w:t>
      </w:r>
      <w:r>
        <w:rPr>
          <w:color w:val="231F20"/>
        </w:rPr>
        <w:t>Spring.</w:t>
      </w:r>
    </w:p>
    <w:p w14:paraId="5D701666" w14:textId="77777777" w:rsidR="00DF24F9" w:rsidRDefault="00DF24F9" w:rsidP="00DF24F9">
      <w:pPr>
        <w:pStyle w:val="BodyText"/>
        <w:spacing w:before="1"/>
        <w:rPr>
          <w:sz w:val="15"/>
        </w:rPr>
      </w:pPr>
    </w:p>
    <w:p w14:paraId="3018223E" w14:textId="77777777" w:rsidR="00DF24F9" w:rsidRDefault="00DF24F9" w:rsidP="00DF24F9">
      <w:pPr>
        <w:pStyle w:val="BodyText"/>
        <w:spacing w:line="249" w:lineRule="auto"/>
        <w:ind w:left="460" w:right="118" w:hanging="360"/>
        <w:jc w:val="both"/>
      </w:pPr>
      <w:r>
        <w:rPr>
          <w:b/>
          <w:color w:val="231F20"/>
        </w:rPr>
        <w:t xml:space="preserve">GRFX 3400. Graphic Design Review </w:t>
      </w:r>
      <w:r>
        <w:rPr>
          <w:color w:val="231F20"/>
        </w:rPr>
        <w:t xml:space="preserve">Portfolio review for </w:t>
      </w:r>
      <w:r>
        <w:rPr>
          <w:color w:val="231F20"/>
          <w:spacing w:val="-3"/>
        </w:rPr>
        <w:t xml:space="preserve">BFA </w:t>
      </w:r>
      <w:r>
        <w:rPr>
          <w:color w:val="231F20"/>
        </w:rPr>
        <w:t>in Graphic Design admission. Prerequisites,</w:t>
      </w:r>
      <w:r>
        <w:rPr>
          <w:color w:val="231F20"/>
          <w:spacing w:val="-1"/>
        </w:rPr>
        <w:t xml:space="preserve"> </w:t>
      </w:r>
      <w:r>
        <w:rPr>
          <w:color w:val="231F20"/>
        </w:rPr>
        <w:t>a</w:t>
      </w:r>
      <w:r>
        <w:rPr>
          <w:color w:val="231F20"/>
          <w:spacing w:val="-1"/>
        </w:rPr>
        <w:t xml:space="preserve"> </w:t>
      </w:r>
      <w:r>
        <w:rPr>
          <w:color w:val="231F20"/>
        </w:rPr>
        <w:t>grade</w:t>
      </w:r>
      <w:r>
        <w:rPr>
          <w:color w:val="231F20"/>
          <w:spacing w:val="-1"/>
        </w:rPr>
        <w:t xml:space="preserve"> </w:t>
      </w:r>
      <w:r>
        <w:rPr>
          <w:color w:val="231F20"/>
        </w:rPr>
        <w:t>of</w:t>
      </w:r>
      <w:r>
        <w:rPr>
          <w:color w:val="231F20"/>
          <w:spacing w:val="-1"/>
        </w:rPr>
        <w:t xml:space="preserve"> </w:t>
      </w:r>
      <w:r>
        <w:rPr>
          <w:color w:val="231F20"/>
        </w:rPr>
        <w:t>C</w:t>
      </w:r>
      <w:r>
        <w:rPr>
          <w:color w:val="231F20"/>
          <w:spacing w:val="-1"/>
        </w:rPr>
        <w:t xml:space="preserve"> </w:t>
      </w:r>
      <w:r>
        <w:rPr>
          <w:color w:val="231F20"/>
        </w:rPr>
        <w:t>or</w:t>
      </w:r>
      <w:r>
        <w:rPr>
          <w:color w:val="231F20"/>
          <w:spacing w:val="-1"/>
        </w:rPr>
        <w:t xml:space="preserve"> </w:t>
      </w:r>
      <w:r>
        <w:rPr>
          <w:color w:val="231F20"/>
        </w:rPr>
        <w:t>better</w:t>
      </w:r>
      <w:r>
        <w:rPr>
          <w:color w:val="231F20"/>
          <w:spacing w:val="-1"/>
        </w:rPr>
        <w:t xml:space="preserve"> </w:t>
      </w:r>
      <w:r>
        <w:rPr>
          <w:color w:val="231F20"/>
        </w:rPr>
        <w:t>in</w:t>
      </w:r>
      <w:r>
        <w:rPr>
          <w:color w:val="231F20"/>
          <w:spacing w:val="-9"/>
        </w:rPr>
        <w:t xml:space="preserve"> </w:t>
      </w:r>
      <w:r>
        <w:rPr>
          <w:color w:val="231F20"/>
        </w:rPr>
        <w:t>ART</w:t>
      </w:r>
      <w:r>
        <w:rPr>
          <w:color w:val="231F20"/>
          <w:spacing w:val="-4"/>
        </w:rPr>
        <w:t xml:space="preserve"> </w:t>
      </w:r>
      <w:r>
        <w:rPr>
          <w:color w:val="231F20"/>
        </w:rPr>
        <w:t>1013,</w:t>
      </w:r>
      <w:r>
        <w:rPr>
          <w:color w:val="231F20"/>
          <w:spacing w:val="-9"/>
        </w:rPr>
        <w:t xml:space="preserve"> </w:t>
      </w:r>
      <w:r>
        <w:rPr>
          <w:color w:val="231F20"/>
        </w:rPr>
        <w:t>ART</w:t>
      </w:r>
      <w:r>
        <w:rPr>
          <w:color w:val="231F20"/>
          <w:spacing w:val="-4"/>
        </w:rPr>
        <w:t xml:space="preserve"> </w:t>
      </w:r>
      <w:r>
        <w:rPr>
          <w:color w:val="231F20"/>
        </w:rPr>
        <w:t>1023,</w:t>
      </w:r>
      <w:r>
        <w:rPr>
          <w:color w:val="231F20"/>
          <w:spacing w:val="-9"/>
        </w:rPr>
        <w:t xml:space="preserve"> </w:t>
      </w:r>
      <w:r>
        <w:rPr>
          <w:color w:val="231F20"/>
        </w:rPr>
        <w:t>ART</w:t>
      </w:r>
      <w:r>
        <w:rPr>
          <w:color w:val="231F20"/>
          <w:spacing w:val="-4"/>
        </w:rPr>
        <w:t xml:space="preserve"> </w:t>
      </w:r>
      <w:r>
        <w:rPr>
          <w:color w:val="231F20"/>
        </w:rPr>
        <w:t>1033,</w:t>
      </w:r>
      <w:r>
        <w:rPr>
          <w:color w:val="231F20"/>
          <w:spacing w:val="-9"/>
        </w:rPr>
        <w:t xml:space="preserve"> </w:t>
      </w:r>
      <w:r>
        <w:rPr>
          <w:color w:val="231F20"/>
        </w:rPr>
        <w:t>ART</w:t>
      </w:r>
      <w:r>
        <w:rPr>
          <w:color w:val="231F20"/>
          <w:spacing w:val="-4"/>
        </w:rPr>
        <w:t xml:space="preserve"> </w:t>
      </w:r>
      <w:r>
        <w:rPr>
          <w:color w:val="231F20"/>
        </w:rPr>
        <w:t>1043,</w:t>
      </w:r>
      <w:r>
        <w:rPr>
          <w:color w:val="231F20"/>
          <w:spacing w:val="-9"/>
        </w:rPr>
        <w:t xml:space="preserve"> </w:t>
      </w:r>
      <w:r>
        <w:rPr>
          <w:color w:val="231F20"/>
        </w:rPr>
        <w:t>ARTH</w:t>
      </w:r>
      <w:r>
        <w:rPr>
          <w:color w:val="231F20"/>
          <w:spacing w:val="-1"/>
        </w:rPr>
        <w:t xml:space="preserve"> </w:t>
      </w:r>
      <w:r>
        <w:rPr>
          <w:color w:val="231F20"/>
        </w:rPr>
        <w:t xml:space="preserve">2583, ARTH 2593; a 2.75 </w:t>
      </w:r>
      <w:r>
        <w:rPr>
          <w:color w:val="231F20"/>
          <w:spacing w:val="-4"/>
        </w:rPr>
        <w:t xml:space="preserve">GPA </w:t>
      </w:r>
      <w:r>
        <w:rPr>
          <w:color w:val="231F20"/>
        </w:rPr>
        <w:t xml:space="preserve">in all </w:t>
      </w:r>
      <w:r>
        <w:rPr>
          <w:color w:val="231F20"/>
          <w:spacing w:val="-6"/>
        </w:rPr>
        <w:t xml:space="preserve">ART, </w:t>
      </w:r>
      <w:r>
        <w:rPr>
          <w:color w:val="231F20"/>
        </w:rPr>
        <w:t>ARTH, GRFX courses; and advisor permission required. Corequisite, GRFX 2303. Fall,</w:t>
      </w:r>
      <w:r>
        <w:rPr>
          <w:color w:val="231F20"/>
          <w:spacing w:val="-3"/>
        </w:rPr>
        <w:t xml:space="preserve"> </w:t>
      </w:r>
      <w:r>
        <w:rPr>
          <w:color w:val="231F20"/>
        </w:rPr>
        <w:t>Spring.</w:t>
      </w:r>
    </w:p>
    <w:p w14:paraId="28E6808A" w14:textId="77777777" w:rsidR="00DF24F9" w:rsidRDefault="00DF24F9" w:rsidP="00DF24F9">
      <w:pPr>
        <w:pStyle w:val="BodyText"/>
        <w:rPr>
          <w:sz w:val="15"/>
        </w:rPr>
      </w:pPr>
    </w:p>
    <w:p w14:paraId="2DDDE3B5" w14:textId="77777777" w:rsidR="00DF24F9" w:rsidRDefault="00DF24F9" w:rsidP="00DF24F9">
      <w:pPr>
        <w:pStyle w:val="BodyText"/>
        <w:spacing w:line="249" w:lineRule="auto"/>
        <w:ind w:left="460" w:right="117" w:hanging="360"/>
        <w:jc w:val="both"/>
      </w:pPr>
      <w:r>
        <w:rPr>
          <w:b/>
          <w:color w:val="231F20"/>
        </w:rPr>
        <w:t xml:space="preserve">GRFX 3503. Identity Design </w:t>
      </w:r>
      <w:r>
        <w:rPr>
          <w:color w:val="231F20"/>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w:t>
      </w:r>
      <w:r>
        <w:rPr>
          <w:color w:val="231F20"/>
          <w:spacing w:val="-25"/>
        </w:rPr>
        <w:t xml:space="preserve"> </w:t>
      </w:r>
      <w:r>
        <w:rPr>
          <w:color w:val="231F20"/>
        </w:rPr>
        <w:t>Spring.</w:t>
      </w:r>
    </w:p>
    <w:p w14:paraId="34756BB9" w14:textId="77777777" w:rsidR="00DF24F9" w:rsidRDefault="00DF24F9" w:rsidP="00DF24F9">
      <w:pPr>
        <w:pStyle w:val="BodyText"/>
        <w:rPr>
          <w:sz w:val="14"/>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403F" w14:textId="77777777" w:rsidR="00B52A5D" w:rsidRDefault="00B52A5D" w:rsidP="00AF3758">
      <w:pPr>
        <w:spacing w:after="0" w:line="240" w:lineRule="auto"/>
      </w:pPr>
      <w:r>
        <w:separator/>
      </w:r>
    </w:p>
  </w:endnote>
  <w:endnote w:type="continuationSeparator" w:id="0">
    <w:p w14:paraId="2F88D86B" w14:textId="77777777" w:rsidR="00B52A5D" w:rsidRDefault="00B52A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D76890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5F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C848" w14:textId="77777777" w:rsidR="00B52A5D" w:rsidRDefault="00B52A5D" w:rsidP="00AF3758">
      <w:pPr>
        <w:spacing w:after="0" w:line="240" w:lineRule="auto"/>
      </w:pPr>
      <w:r>
        <w:separator/>
      </w:r>
    </w:p>
  </w:footnote>
  <w:footnote w:type="continuationSeparator" w:id="0">
    <w:p w14:paraId="6B60699E" w14:textId="77777777" w:rsidR="00B52A5D" w:rsidRDefault="00B52A5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87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268B"/>
    <w:rsid w:val="002277EA"/>
    <w:rsid w:val="002315B0"/>
    <w:rsid w:val="00233EC8"/>
    <w:rsid w:val="002341AC"/>
    <w:rsid w:val="00234F41"/>
    <w:rsid w:val="002403C4"/>
    <w:rsid w:val="00245D52"/>
    <w:rsid w:val="00254447"/>
    <w:rsid w:val="00261ACE"/>
    <w:rsid w:val="00265C17"/>
    <w:rsid w:val="00276F55"/>
    <w:rsid w:val="0028351D"/>
    <w:rsid w:val="00283525"/>
    <w:rsid w:val="0029009B"/>
    <w:rsid w:val="002A00A5"/>
    <w:rsid w:val="002A7E22"/>
    <w:rsid w:val="002B2119"/>
    <w:rsid w:val="002B6274"/>
    <w:rsid w:val="002C498C"/>
    <w:rsid w:val="002E0CD3"/>
    <w:rsid w:val="002E3BD5"/>
    <w:rsid w:val="002E544F"/>
    <w:rsid w:val="002F181C"/>
    <w:rsid w:val="0030740C"/>
    <w:rsid w:val="0031339E"/>
    <w:rsid w:val="0032032C"/>
    <w:rsid w:val="00336348"/>
    <w:rsid w:val="00336EDB"/>
    <w:rsid w:val="0035434A"/>
    <w:rsid w:val="00360064"/>
    <w:rsid w:val="00361C56"/>
    <w:rsid w:val="00362414"/>
    <w:rsid w:val="0036794A"/>
    <w:rsid w:val="00370451"/>
    <w:rsid w:val="00374D72"/>
    <w:rsid w:val="00381569"/>
    <w:rsid w:val="00384538"/>
    <w:rsid w:val="00390A66"/>
    <w:rsid w:val="00391206"/>
    <w:rsid w:val="00393E47"/>
    <w:rsid w:val="00395BB2"/>
    <w:rsid w:val="00396386"/>
    <w:rsid w:val="00396C14"/>
    <w:rsid w:val="003A7641"/>
    <w:rsid w:val="003C334C"/>
    <w:rsid w:val="003D1FF3"/>
    <w:rsid w:val="003D2DDC"/>
    <w:rsid w:val="003D3CC3"/>
    <w:rsid w:val="003D5ADD"/>
    <w:rsid w:val="003D6A97"/>
    <w:rsid w:val="003D72FB"/>
    <w:rsid w:val="003E357A"/>
    <w:rsid w:val="003F2F3D"/>
    <w:rsid w:val="003F74CF"/>
    <w:rsid w:val="004072F1"/>
    <w:rsid w:val="00407FBA"/>
    <w:rsid w:val="004167AB"/>
    <w:rsid w:val="004228EA"/>
    <w:rsid w:val="00424133"/>
    <w:rsid w:val="00426FD6"/>
    <w:rsid w:val="00434AA5"/>
    <w:rsid w:val="00440A39"/>
    <w:rsid w:val="004665CF"/>
    <w:rsid w:val="00473252"/>
    <w:rsid w:val="00474C39"/>
    <w:rsid w:val="00482988"/>
    <w:rsid w:val="00487771"/>
    <w:rsid w:val="00491BD4"/>
    <w:rsid w:val="0049675B"/>
    <w:rsid w:val="004A211B"/>
    <w:rsid w:val="004A2E84"/>
    <w:rsid w:val="004A7706"/>
    <w:rsid w:val="004B1430"/>
    <w:rsid w:val="004C4ADF"/>
    <w:rsid w:val="004C53EC"/>
    <w:rsid w:val="004D5819"/>
    <w:rsid w:val="004E7D44"/>
    <w:rsid w:val="004F3C87"/>
    <w:rsid w:val="00504ECD"/>
    <w:rsid w:val="00526B81"/>
    <w:rsid w:val="00541910"/>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2F37"/>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8A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4417"/>
    <w:rsid w:val="007B4144"/>
    <w:rsid w:val="007C7F4C"/>
    <w:rsid w:val="007D371A"/>
    <w:rsid w:val="007D3A96"/>
    <w:rsid w:val="007E3CEE"/>
    <w:rsid w:val="007F159A"/>
    <w:rsid w:val="007F2D67"/>
    <w:rsid w:val="00802638"/>
    <w:rsid w:val="00820CD9"/>
    <w:rsid w:val="00822A0F"/>
    <w:rsid w:val="00826029"/>
    <w:rsid w:val="0083170D"/>
    <w:rsid w:val="008426D1"/>
    <w:rsid w:val="008625FD"/>
    <w:rsid w:val="00862E36"/>
    <w:rsid w:val="008663CA"/>
    <w:rsid w:val="0089194D"/>
    <w:rsid w:val="00895557"/>
    <w:rsid w:val="008B2BCB"/>
    <w:rsid w:val="008B74B6"/>
    <w:rsid w:val="008C6881"/>
    <w:rsid w:val="008C703B"/>
    <w:rsid w:val="008D0809"/>
    <w:rsid w:val="008E0011"/>
    <w:rsid w:val="008E6C1C"/>
    <w:rsid w:val="008F14C5"/>
    <w:rsid w:val="008F6B45"/>
    <w:rsid w:val="00900E46"/>
    <w:rsid w:val="00903AB9"/>
    <w:rsid w:val="009053D1"/>
    <w:rsid w:val="009055C4"/>
    <w:rsid w:val="00906D0E"/>
    <w:rsid w:val="00910555"/>
    <w:rsid w:val="00912B7A"/>
    <w:rsid w:val="00916FCA"/>
    <w:rsid w:val="00935615"/>
    <w:rsid w:val="00962018"/>
    <w:rsid w:val="00964A1C"/>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2AF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2A5D"/>
    <w:rsid w:val="00B5613F"/>
    <w:rsid w:val="00B6203D"/>
    <w:rsid w:val="00B6337D"/>
    <w:rsid w:val="00B71755"/>
    <w:rsid w:val="00B74127"/>
    <w:rsid w:val="00B86002"/>
    <w:rsid w:val="00B97755"/>
    <w:rsid w:val="00BB2A51"/>
    <w:rsid w:val="00BB5617"/>
    <w:rsid w:val="00BB79A2"/>
    <w:rsid w:val="00BC2886"/>
    <w:rsid w:val="00BD1B2E"/>
    <w:rsid w:val="00BD623D"/>
    <w:rsid w:val="00BD6B57"/>
    <w:rsid w:val="00BE069E"/>
    <w:rsid w:val="00BE6384"/>
    <w:rsid w:val="00BE70E2"/>
    <w:rsid w:val="00BF68C8"/>
    <w:rsid w:val="00BF6FF6"/>
    <w:rsid w:val="00C002F9"/>
    <w:rsid w:val="00C06304"/>
    <w:rsid w:val="00C11238"/>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4B7C"/>
    <w:rsid w:val="00CF60D8"/>
    <w:rsid w:val="00D02490"/>
    <w:rsid w:val="00D06043"/>
    <w:rsid w:val="00D0686A"/>
    <w:rsid w:val="00D14CE3"/>
    <w:rsid w:val="00D20B84"/>
    <w:rsid w:val="00D215DB"/>
    <w:rsid w:val="00D24427"/>
    <w:rsid w:val="00D33FCF"/>
    <w:rsid w:val="00D3680D"/>
    <w:rsid w:val="00D36E2F"/>
    <w:rsid w:val="00D4202C"/>
    <w:rsid w:val="00D4255A"/>
    <w:rsid w:val="00D50537"/>
    <w:rsid w:val="00D51205"/>
    <w:rsid w:val="00D57716"/>
    <w:rsid w:val="00D66C39"/>
    <w:rsid w:val="00D67AC4"/>
    <w:rsid w:val="00D91DED"/>
    <w:rsid w:val="00D93D92"/>
    <w:rsid w:val="00D95DA5"/>
    <w:rsid w:val="00D96A29"/>
    <w:rsid w:val="00D979DD"/>
    <w:rsid w:val="00DB1CDE"/>
    <w:rsid w:val="00DB3463"/>
    <w:rsid w:val="00DC1C9F"/>
    <w:rsid w:val="00DD4450"/>
    <w:rsid w:val="00DE70AB"/>
    <w:rsid w:val="00DF24F9"/>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24E0"/>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D60EF"/>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DF24F9"/>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F24F9"/>
    <w:rPr>
      <w:rFonts w:ascii="Arial" w:eastAsia="Arial" w:hAnsi="Arial" w:cs="Arial"/>
      <w:sz w:val="16"/>
      <w:szCs w:val="16"/>
    </w:rPr>
  </w:style>
  <w:style w:type="paragraph" w:styleId="Title">
    <w:name w:val="Title"/>
    <w:basedOn w:val="Normal"/>
    <w:link w:val="TitleChar"/>
    <w:uiPriority w:val="10"/>
    <w:qFormat/>
    <w:rsid w:val="00DF24F9"/>
    <w:pPr>
      <w:widowControl w:val="0"/>
      <w:autoSpaceDE w:val="0"/>
      <w:autoSpaceDN w:val="0"/>
      <w:spacing w:after="0" w:line="240" w:lineRule="auto"/>
      <w:ind w:left="100"/>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DF24F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582605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23307084">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D1D6C63587429890D21C9BA526FCAC"/>
        <w:category>
          <w:name w:val="General"/>
          <w:gallery w:val="placeholder"/>
        </w:category>
        <w:types>
          <w:type w:val="bbPlcHdr"/>
        </w:types>
        <w:behaviors>
          <w:behavior w:val="content"/>
        </w:behaviors>
        <w:guid w:val="{FDE27361-F850-4FCD-BB46-6662022F8D75}"/>
      </w:docPartPr>
      <w:docPartBody>
        <w:p w:rsidR="00D15898" w:rsidRDefault="00BB3986" w:rsidP="00BB3986">
          <w:pPr>
            <w:pStyle w:val="81D1D6C63587429890D21C9BA526FCA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2D709D"/>
    <w:rsid w:val="0032383A"/>
    <w:rsid w:val="00337484"/>
    <w:rsid w:val="003D4C2A"/>
    <w:rsid w:val="003F69FB"/>
    <w:rsid w:val="00425226"/>
    <w:rsid w:val="00436B57"/>
    <w:rsid w:val="004B174F"/>
    <w:rsid w:val="004E1A75"/>
    <w:rsid w:val="00534B28"/>
    <w:rsid w:val="00576003"/>
    <w:rsid w:val="00576625"/>
    <w:rsid w:val="00587536"/>
    <w:rsid w:val="005C4D59"/>
    <w:rsid w:val="005D5D2F"/>
    <w:rsid w:val="00623293"/>
    <w:rsid w:val="00654E35"/>
    <w:rsid w:val="006C1FD3"/>
    <w:rsid w:val="006C3910"/>
    <w:rsid w:val="006D7D4C"/>
    <w:rsid w:val="007B2365"/>
    <w:rsid w:val="008822A5"/>
    <w:rsid w:val="00891F77"/>
    <w:rsid w:val="00904FB2"/>
    <w:rsid w:val="00913E4B"/>
    <w:rsid w:val="0096458F"/>
    <w:rsid w:val="009D439F"/>
    <w:rsid w:val="00A20583"/>
    <w:rsid w:val="00AC62E8"/>
    <w:rsid w:val="00AD4B92"/>
    <w:rsid w:val="00AD5D56"/>
    <w:rsid w:val="00B2559E"/>
    <w:rsid w:val="00B46360"/>
    <w:rsid w:val="00B46AFF"/>
    <w:rsid w:val="00B72454"/>
    <w:rsid w:val="00B72548"/>
    <w:rsid w:val="00BA0596"/>
    <w:rsid w:val="00BA5958"/>
    <w:rsid w:val="00BB09EA"/>
    <w:rsid w:val="00BB3986"/>
    <w:rsid w:val="00BE0E7B"/>
    <w:rsid w:val="00CB25D5"/>
    <w:rsid w:val="00CD4EF8"/>
    <w:rsid w:val="00CD656D"/>
    <w:rsid w:val="00CE7C19"/>
    <w:rsid w:val="00D15898"/>
    <w:rsid w:val="00D87B77"/>
    <w:rsid w:val="00D96F4E"/>
    <w:rsid w:val="00DC036A"/>
    <w:rsid w:val="00DD12EE"/>
    <w:rsid w:val="00DE6391"/>
    <w:rsid w:val="00E23BFF"/>
    <w:rsid w:val="00E251D3"/>
    <w:rsid w:val="00E57C63"/>
    <w:rsid w:val="00E76CE4"/>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1D1D6C63587429890D21C9BA526FCAC">
    <w:name w:val="81D1D6C63587429890D21C9BA526FCAC"/>
    <w:rsid w:val="00BB3986"/>
    <w:pPr>
      <w:spacing w:after="160" w:line="259" w:lineRule="auto"/>
    </w:pPr>
  </w:style>
  <w:style w:type="paragraph" w:customStyle="1" w:styleId="4FB0E075AE6A42A5927771C7AA831CCA">
    <w:name w:val="4FB0E075AE6A42A5927771C7AA831CCA"/>
    <w:rsid w:val="00D158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0717-C0DB-6248-91CE-F5464A94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16</cp:revision>
  <cp:lastPrinted>2019-07-10T17:02:00Z</cp:lastPrinted>
  <dcterms:created xsi:type="dcterms:W3CDTF">2020-10-13T21:45:00Z</dcterms:created>
  <dcterms:modified xsi:type="dcterms:W3CDTF">2020-10-29T13:38:00Z</dcterms:modified>
</cp:coreProperties>
</file>