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642146">
                <w:rPr>
                  <w:rFonts w:asciiTheme="majorHAnsi" w:hAnsiTheme="majorHAnsi"/>
                  <w:sz w:val="20"/>
                  <w:szCs w:val="20"/>
                </w:rPr>
                <w:t>SM27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475096841" w:edGrp="everyone"/>
    <w:p w:rsidR="00AF3758" w:rsidRPr="00592A95" w:rsidRDefault="001111B5"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AD0798">
            <w:rPr>
              <w:rFonts w:ascii="MS Gothic" w:eastAsia="MS Gothic" w:hAnsi="MS Gothic" w:hint="eastAsia"/>
            </w:rPr>
            <w:t>☒</w:t>
          </w:r>
        </w:sdtContent>
      </w:sdt>
      <w:permEnd w:id="1475096841"/>
      <w:r w:rsidR="000232AB">
        <w:rPr>
          <w:rFonts w:asciiTheme="majorHAnsi" w:hAnsiTheme="majorHAnsi" w:cs="Arial"/>
          <w:b/>
          <w:sz w:val="20"/>
          <w:szCs w:val="20"/>
        </w:rPr>
        <w:t xml:space="preserve"> </w:t>
      </w:r>
      <w:proofErr w:type="gramStart"/>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proofErr w:type="gramEnd"/>
      <w:r w:rsidR="001F7398">
        <w:rPr>
          <w:rFonts w:asciiTheme="majorHAnsi" w:hAnsiTheme="majorHAnsi" w:cs="Arial"/>
          <w:sz w:val="20"/>
          <w:szCs w:val="20"/>
        </w:rPr>
        <w:t xml:space="preserve"> </w:t>
      </w:r>
    </w:p>
    <w:permStart w:id="630149542" w:edGrp="everyone"/>
    <w:p w:rsidR="001F5E9E" w:rsidRPr="001F5E9E" w:rsidRDefault="001111B5"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630149542"/>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bookmarkStart w:id="0" w:name="_GoBack"/>
      <w:bookmarkEnd w:id="0"/>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1111B5"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05784567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05784567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61644651"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6164465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1111B5"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07967064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79670643"/>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210556677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05566774"/>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1111B5"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05731962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5731962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61665477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1665477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1111B5"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89215897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9215897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97914320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79143209"/>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1111B5"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98975092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8975092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6981479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814795"/>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1111B5"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3907815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907815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67194721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7194721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1111B5"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72781026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27810267"/>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21995745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19957452"/>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1111B5"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3647090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3647090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8228298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282980"/>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1111B5"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3115045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115045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8619354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86193542"/>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E4165E" w:rsidRDefault="00E4165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Debra Ingram, Chair</w:t>
          </w:r>
        </w:p>
        <w:p w:rsidR="00E4165E" w:rsidRDefault="00E4165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Department of Mathematics and Statistics</w:t>
          </w:r>
        </w:p>
        <w:p w:rsidR="00E4165E" w:rsidRDefault="001111B5" w:rsidP="006E6FEC">
          <w:pPr>
            <w:tabs>
              <w:tab w:val="left" w:pos="360"/>
              <w:tab w:val="left" w:pos="720"/>
            </w:tabs>
            <w:spacing w:after="0" w:line="240" w:lineRule="auto"/>
            <w:rPr>
              <w:rFonts w:asciiTheme="majorHAnsi" w:hAnsiTheme="majorHAnsi" w:cs="Arial"/>
              <w:sz w:val="20"/>
              <w:szCs w:val="20"/>
            </w:rPr>
          </w:pPr>
          <w:hyperlink r:id="rId9" w:history="1">
            <w:r w:rsidR="00E4165E" w:rsidRPr="009601E2">
              <w:rPr>
                <w:rStyle w:val="Hyperlink"/>
                <w:rFonts w:asciiTheme="majorHAnsi" w:hAnsiTheme="majorHAnsi" w:cs="Arial"/>
                <w:sz w:val="20"/>
                <w:szCs w:val="20"/>
              </w:rPr>
              <w:t>dingram@astate.edu</w:t>
            </w:r>
          </w:hyperlink>
        </w:p>
        <w:p w:rsidR="006E6FEC" w:rsidRDefault="00E4165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680-8166</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140D53" w:rsidRDefault="00E4080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On Dr. Cooksey’s recommendation, the Department of Mathematics and Statistics is increasing the </w:t>
          </w:r>
          <w:r w:rsidR="00140D53">
            <w:rPr>
              <w:rFonts w:asciiTheme="majorHAnsi" w:hAnsiTheme="majorHAnsi" w:cs="Arial"/>
              <w:sz w:val="20"/>
              <w:szCs w:val="20"/>
            </w:rPr>
            <w:t>Math ACT score</w:t>
          </w:r>
          <w:r w:rsidR="004C7374">
            <w:rPr>
              <w:rFonts w:asciiTheme="majorHAnsi" w:hAnsiTheme="majorHAnsi" w:cs="Arial"/>
              <w:sz w:val="20"/>
              <w:szCs w:val="20"/>
            </w:rPr>
            <w:t xml:space="preserve"> by two points</w:t>
          </w:r>
          <w:r w:rsidR="00140D53">
            <w:rPr>
              <w:rFonts w:asciiTheme="majorHAnsi" w:hAnsiTheme="majorHAnsi" w:cs="Arial"/>
              <w:sz w:val="20"/>
              <w:szCs w:val="20"/>
            </w:rPr>
            <w:t xml:space="preserve"> </w:t>
          </w:r>
          <w:r w:rsidR="006A2959">
            <w:rPr>
              <w:rFonts w:asciiTheme="majorHAnsi" w:hAnsiTheme="majorHAnsi" w:cs="Arial"/>
              <w:sz w:val="20"/>
              <w:szCs w:val="20"/>
            </w:rPr>
            <w:t xml:space="preserve">for </w:t>
          </w:r>
          <w:r w:rsidR="00140D53">
            <w:rPr>
              <w:rFonts w:asciiTheme="majorHAnsi" w:hAnsiTheme="majorHAnsi" w:cs="Arial"/>
              <w:sz w:val="20"/>
              <w:szCs w:val="20"/>
            </w:rPr>
            <w:t xml:space="preserve">all MATH courses that use the Math ACT score </w:t>
          </w:r>
          <w:r w:rsidR="006A2959">
            <w:rPr>
              <w:rFonts w:asciiTheme="majorHAnsi" w:hAnsiTheme="majorHAnsi" w:cs="Arial"/>
              <w:sz w:val="20"/>
              <w:szCs w:val="20"/>
            </w:rPr>
            <w:t xml:space="preserve">for placement or as a prerequisite.  </w:t>
          </w:r>
          <w:r w:rsidR="00FC270B">
            <w:rPr>
              <w:rFonts w:asciiTheme="majorHAnsi" w:hAnsiTheme="majorHAnsi" w:cs="Arial"/>
              <w:sz w:val="20"/>
              <w:szCs w:val="20"/>
            </w:rPr>
            <w:t xml:space="preserve">This change brings </w:t>
          </w:r>
          <w:r>
            <w:rPr>
              <w:rFonts w:asciiTheme="majorHAnsi" w:hAnsiTheme="majorHAnsi" w:cs="Arial"/>
              <w:sz w:val="20"/>
              <w:szCs w:val="20"/>
            </w:rPr>
            <w:t xml:space="preserve">A-State in line </w:t>
          </w:r>
          <w:r w:rsidR="00140D53">
            <w:rPr>
              <w:rFonts w:asciiTheme="majorHAnsi" w:hAnsiTheme="majorHAnsi" w:cs="Arial"/>
              <w:sz w:val="20"/>
              <w:szCs w:val="20"/>
            </w:rPr>
            <w:t xml:space="preserve">with two-year and four-year institutions </w:t>
          </w:r>
          <w:r w:rsidR="00966EC8">
            <w:rPr>
              <w:rFonts w:asciiTheme="majorHAnsi" w:hAnsiTheme="majorHAnsi" w:cs="Arial"/>
              <w:sz w:val="20"/>
              <w:szCs w:val="20"/>
            </w:rPr>
            <w:t>in Arkansas that</w:t>
          </w:r>
          <w:r w:rsidR="00140D53">
            <w:rPr>
              <w:rFonts w:asciiTheme="majorHAnsi" w:hAnsiTheme="majorHAnsi" w:cs="Arial"/>
              <w:sz w:val="20"/>
              <w:szCs w:val="20"/>
            </w:rPr>
            <w:t xml:space="preserve"> have already raised their Math ACT cutoffs.  For example, all of the ASU two-year schools have </w:t>
          </w:r>
          <w:r w:rsidR="006A2959">
            <w:rPr>
              <w:rFonts w:asciiTheme="majorHAnsi" w:hAnsiTheme="majorHAnsi" w:cs="Arial"/>
              <w:sz w:val="20"/>
              <w:szCs w:val="20"/>
            </w:rPr>
            <w:t xml:space="preserve">already </w:t>
          </w:r>
          <w:r w:rsidR="00140D53">
            <w:rPr>
              <w:rFonts w:asciiTheme="majorHAnsi" w:hAnsiTheme="majorHAnsi" w:cs="Arial"/>
              <w:sz w:val="20"/>
              <w:szCs w:val="20"/>
            </w:rPr>
            <w:t xml:space="preserve">increased the Math ACT cutoff for College Algebra from </w:t>
          </w:r>
          <w:r w:rsidR="006A2959">
            <w:rPr>
              <w:rFonts w:asciiTheme="majorHAnsi" w:hAnsiTheme="majorHAnsi" w:cs="Arial"/>
              <w:sz w:val="20"/>
              <w:szCs w:val="20"/>
            </w:rPr>
            <w:t xml:space="preserve">19 (the state minimum) to 21.  </w:t>
          </w:r>
        </w:p>
        <w:p w:rsidR="00140D53" w:rsidRDefault="00140D53" w:rsidP="002E3FC9">
          <w:pPr>
            <w:tabs>
              <w:tab w:val="left" w:pos="360"/>
              <w:tab w:val="left" w:pos="720"/>
            </w:tabs>
            <w:spacing w:after="0" w:line="240" w:lineRule="auto"/>
            <w:rPr>
              <w:rFonts w:asciiTheme="majorHAnsi" w:hAnsiTheme="majorHAnsi" w:cs="Arial"/>
              <w:sz w:val="20"/>
              <w:szCs w:val="20"/>
            </w:rPr>
          </w:pPr>
        </w:p>
        <w:p w:rsidR="006A2959" w:rsidRDefault="00966EC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complete list of </w:t>
          </w:r>
          <w:r w:rsidR="004C7374">
            <w:rPr>
              <w:rFonts w:asciiTheme="majorHAnsi" w:hAnsiTheme="majorHAnsi" w:cs="Arial"/>
              <w:sz w:val="20"/>
              <w:szCs w:val="20"/>
            </w:rPr>
            <w:t xml:space="preserve">affected </w:t>
          </w:r>
          <w:r w:rsidR="00BD27A7">
            <w:rPr>
              <w:rFonts w:asciiTheme="majorHAnsi" w:hAnsiTheme="majorHAnsi" w:cs="Arial"/>
              <w:sz w:val="20"/>
              <w:szCs w:val="20"/>
            </w:rPr>
            <w:t xml:space="preserve">courses </w:t>
          </w:r>
          <w:r w:rsidR="00934291">
            <w:rPr>
              <w:rFonts w:asciiTheme="majorHAnsi" w:hAnsiTheme="majorHAnsi" w:cs="Arial"/>
              <w:sz w:val="20"/>
              <w:szCs w:val="20"/>
            </w:rPr>
            <w:t xml:space="preserve">is provided below.  The exact </w:t>
          </w:r>
          <w:r w:rsidR="00BD27A7">
            <w:rPr>
              <w:rFonts w:asciiTheme="majorHAnsi" w:hAnsiTheme="majorHAnsi" w:cs="Arial"/>
              <w:sz w:val="20"/>
              <w:szCs w:val="20"/>
            </w:rPr>
            <w:t>changes to the prerequisite statements in the bulletin are provided in the Bulletin Changes section.</w:t>
          </w:r>
        </w:p>
        <w:p w:rsidR="00BD27A7" w:rsidRDefault="00BD27A7" w:rsidP="002E3FC9">
          <w:pPr>
            <w:tabs>
              <w:tab w:val="left" w:pos="360"/>
              <w:tab w:val="left" w:pos="720"/>
            </w:tabs>
            <w:spacing w:after="0" w:line="240" w:lineRule="auto"/>
            <w:rPr>
              <w:rFonts w:asciiTheme="majorHAnsi" w:hAnsiTheme="majorHAnsi" w:cs="Arial"/>
              <w:sz w:val="20"/>
              <w:szCs w:val="20"/>
            </w:rPr>
          </w:pPr>
        </w:p>
        <w:p w:rsidR="00A5442B" w:rsidRDefault="006A295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MATH 1023, College Algebra </w:t>
          </w:r>
          <w:r w:rsidR="00966EC8">
            <w:rPr>
              <w:rFonts w:asciiTheme="majorHAnsi" w:hAnsiTheme="majorHAnsi" w:cs="Arial"/>
              <w:sz w:val="20"/>
              <w:szCs w:val="20"/>
            </w:rPr>
            <w:t>–</w:t>
          </w:r>
          <w:r>
            <w:rPr>
              <w:rFonts w:asciiTheme="majorHAnsi" w:hAnsiTheme="majorHAnsi" w:cs="Arial"/>
              <w:sz w:val="20"/>
              <w:szCs w:val="20"/>
            </w:rPr>
            <w:t xml:space="preserve"> </w:t>
          </w:r>
          <w:r w:rsidR="00966EC8">
            <w:rPr>
              <w:rFonts w:asciiTheme="majorHAnsi" w:hAnsiTheme="majorHAnsi" w:cs="Arial"/>
              <w:sz w:val="20"/>
              <w:szCs w:val="20"/>
            </w:rPr>
            <w:t xml:space="preserve">prerequisite change from Math ACT score of 19 or above to </w:t>
          </w:r>
          <w:r w:rsidR="004C7374">
            <w:rPr>
              <w:rFonts w:asciiTheme="majorHAnsi" w:hAnsiTheme="majorHAnsi" w:cs="Arial"/>
              <w:sz w:val="20"/>
              <w:szCs w:val="20"/>
            </w:rPr>
            <w:t xml:space="preserve">Math ACT score of </w:t>
          </w:r>
          <w:r w:rsidR="00966EC8">
            <w:rPr>
              <w:rFonts w:asciiTheme="majorHAnsi" w:hAnsiTheme="majorHAnsi" w:cs="Arial"/>
              <w:sz w:val="20"/>
              <w:szCs w:val="20"/>
            </w:rPr>
            <w:t>21 or above</w:t>
          </w:r>
        </w:p>
        <w:p w:rsidR="00966EC8" w:rsidRDefault="00966EC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MATH 1033, Trigonometry – prerequisite change from Math ACT score of 19 or above to </w:t>
          </w:r>
          <w:r w:rsidR="004C7374">
            <w:rPr>
              <w:rFonts w:asciiTheme="majorHAnsi" w:hAnsiTheme="majorHAnsi" w:cs="Arial"/>
              <w:sz w:val="20"/>
              <w:szCs w:val="20"/>
            </w:rPr>
            <w:t xml:space="preserve">Math ACT score of </w:t>
          </w:r>
          <w:r>
            <w:rPr>
              <w:rFonts w:asciiTheme="majorHAnsi" w:hAnsiTheme="majorHAnsi" w:cs="Arial"/>
              <w:sz w:val="20"/>
              <w:szCs w:val="20"/>
            </w:rPr>
            <w:t>21 or above</w:t>
          </w:r>
        </w:p>
        <w:p w:rsidR="00966EC8" w:rsidRDefault="00966EC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MATH 1043, Quantitative Reasoning – no change per Dr. Cooksey</w:t>
          </w:r>
        </w:p>
        <w:p w:rsidR="004C7374" w:rsidRDefault="00966EC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w:t>
          </w:r>
          <w:r w:rsidR="004C7374">
            <w:rPr>
              <w:rFonts w:asciiTheme="majorHAnsi" w:hAnsiTheme="majorHAnsi" w:cs="Arial"/>
              <w:sz w:val="20"/>
              <w:szCs w:val="20"/>
            </w:rPr>
            <w:t xml:space="preserve">H 1054, </w:t>
          </w:r>
          <w:proofErr w:type="spellStart"/>
          <w:r w:rsidR="004C7374">
            <w:rPr>
              <w:rFonts w:asciiTheme="majorHAnsi" w:hAnsiTheme="majorHAnsi" w:cs="Arial"/>
              <w:sz w:val="20"/>
              <w:szCs w:val="20"/>
            </w:rPr>
            <w:t>Precalculus</w:t>
          </w:r>
          <w:proofErr w:type="spellEnd"/>
          <w:r w:rsidR="004C7374">
            <w:rPr>
              <w:rFonts w:asciiTheme="majorHAnsi" w:hAnsiTheme="majorHAnsi" w:cs="Arial"/>
              <w:sz w:val="20"/>
              <w:szCs w:val="20"/>
            </w:rPr>
            <w:t xml:space="preserve"> </w:t>
          </w:r>
          <w:r>
            <w:rPr>
              <w:rFonts w:asciiTheme="majorHAnsi" w:hAnsiTheme="majorHAnsi" w:cs="Arial"/>
              <w:sz w:val="20"/>
              <w:szCs w:val="20"/>
            </w:rPr>
            <w:t xml:space="preserve">– prerequisite change from Math ACT score of </w:t>
          </w:r>
          <w:r w:rsidR="004C7374">
            <w:rPr>
              <w:rFonts w:asciiTheme="majorHAnsi" w:hAnsiTheme="majorHAnsi" w:cs="Arial"/>
              <w:sz w:val="20"/>
              <w:szCs w:val="20"/>
            </w:rPr>
            <w:t>22 or above to Math ACT score of 24 or above</w:t>
          </w:r>
        </w:p>
        <w:p w:rsidR="004C7374" w:rsidRDefault="004C737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MATH 2143, Business Calculus – prerequisite change from Math ACT score of 24 or above to Math ACT score of 26 or above</w:t>
          </w:r>
        </w:p>
        <w:p w:rsidR="004C7374" w:rsidRDefault="004C737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MATH 2194, Survey of Calculus – prerequisite change from Math ACT score of 24 or above to Math ACT score of 26 or above</w:t>
          </w:r>
        </w:p>
        <w:p w:rsidR="002E3FC9" w:rsidRDefault="004C737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MATH 2204, Calculus I – prerequisite change from Math ACT score of 24 or above to Math ACT score of 26 or above</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E40805" w:rsidRDefault="002E3FC9" w:rsidP="002E3FC9">
      <w:pPr>
        <w:tabs>
          <w:tab w:val="left" w:pos="360"/>
          <w:tab w:val="left" w:pos="720"/>
        </w:tabs>
        <w:spacing w:after="0" w:line="240" w:lineRule="auto"/>
        <w:rPr>
          <w:rFonts w:asciiTheme="majorHAnsi" w:hAnsiTheme="majorHAnsi" w:cs="Arial"/>
          <w:i/>
          <w:sz w:val="20"/>
          <w:szCs w:val="20"/>
          <w:u w:val="single"/>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r w:rsidR="00E40805">
        <w:rPr>
          <w:rFonts w:asciiTheme="majorHAnsi" w:hAnsiTheme="majorHAnsi" w:cs="Arial"/>
          <w:b/>
          <w:sz w:val="20"/>
          <w:szCs w:val="20"/>
        </w:rPr>
        <w:t xml:space="preserve"> </w:t>
      </w:r>
      <w:r w:rsidR="00E40805" w:rsidRPr="004F7D67">
        <w:rPr>
          <w:rFonts w:asciiTheme="majorHAnsi" w:hAnsiTheme="majorHAnsi" w:cs="Arial"/>
          <w:b/>
          <w:i/>
          <w:sz w:val="20"/>
          <w:szCs w:val="20"/>
          <w:highlight w:val="yellow"/>
          <w:u w:val="single"/>
        </w:rPr>
        <w:t>(in time for Fall 2016 registration)</w:t>
      </w:r>
    </w:p>
    <w:sdt>
      <w:sdtPr>
        <w:rPr>
          <w:rFonts w:asciiTheme="majorHAnsi" w:hAnsiTheme="majorHAnsi" w:cs="Arial"/>
          <w:sz w:val="20"/>
          <w:szCs w:val="20"/>
        </w:rPr>
        <w:id w:val="1731260334"/>
        <w:date w:fullDate="2016-04-01T00:00:00Z">
          <w:dateFormat w:val="M/d/yyyy"/>
          <w:lid w:val="en-US"/>
          <w:storeMappedDataAs w:val="dateTime"/>
          <w:calendar w:val="gregorian"/>
        </w:date>
      </w:sdtPr>
      <w:sdtEndPr/>
      <w:sdtContent>
        <w:p w:rsidR="002E3FC9" w:rsidRDefault="00E4165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4/1/2016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rPr>
          <w:rFonts w:asciiTheme="minorHAnsi" w:hAnsiTheme="minorHAnsi" w:cstheme="minorBidi"/>
          <w:sz w:val="22"/>
          <w:szCs w:val="22"/>
        </w:rPr>
      </w:sdtEndPr>
      <w:sdtContent>
        <w:p w:rsidR="00A7208A" w:rsidRDefault="00A7208A" w:rsidP="00A7208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On Dr. Cooksey’s recommendation, the Department of Mathematics and Statistics is increasing the Math ACT score by two points for all MATH courses that use the Math ACT score for placement or as a prerequisite.  This change brings A-State in line with two-year and four-year institutions in Arkansas that have already raised their Math ACT cutoffs.  For example, all of the ASU two-year schools have already increased the Math ACT cutoff for College Algebra from 19 (the state minimum) to 21.  </w:t>
          </w:r>
        </w:p>
        <w:p w:rsidR="00A7208A" w:rsidRDefault="00A7208A" w:rsidP="002E3FC9">
          <w:pPr>
            <w:tabs>
              <w:tab w:val="left" w:pos="360"/>
              <w:tab w:val="left" w:pos="720"/>
            </w:tabs>
            <w:spacing w:after="0" w:line="240" w:lineRule="auto"/>
            <w:rPr>
              <w:rFonts w:asciiTheme="majorHAnsi" w:hAnsiTheme="majorHAnsi" w:cs="Arial"/>
              <w:sz w:val="20"/>
              <w:szCs w:val="20"/>
            </w:rPr>
          </w:pPr>
        </w:p>
        <w:p w:rsidR="00A7208A" w:rsidRDefault="00A7208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 estimate the impact on enrollment, the Office of Institutional Research and Planning provided data on:</w:t>
          </w:r>
        </w:p>
        <w:p w:rsidR="00742F98" w:rsidRDefault="00E73A76" w:rsidP="00887785">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w:t>
          </w:r>
          <w:r w:rsidR="00A7208A" w:rsidRPr="00742F98">
            <w:rPr>
              <w:rFonts w:asciiTheme="majorHAnsi" w:hAnsiTheme="majorHAnsi" w:cs="Arial"/>
              <w:sz w:val="20"/>
              <w:szCs w:val="20"/>
            </w:rPr>
            <w:t>number of students with 19-20 ACT Math score</w:t>
          </w:r>
          <w:r w:rsidR="006C5E7A">
            <w:rPr>
              <w:rFonts w:asciiTheme="majorHAnsi" w:hAnsiTheme="majorHAnsi" w:cs="Arial"/>
              <w:sz w:val="20"/>
              <w:szCs w:val="20"/>
            </w:rPr>
            <w:t>s</w:t>
          </w:r>
          <w:r w:rsidR="00A7208A" w:rsidRPr="00742F98">
            <w:rPr>
              <w:rFonts w:asciiTheme="majorHAnsi" w:hAnsiTheme="majorHAnsi" w:cs="Arial"/>
              <w:sz w:val="20"/>
              <w:szCs w:val="20"/>
            </w:rPr>
            <w:t xml:space="preserve"> enrolled in College Algebra during Fall 2014 and Fall 2015</w:t>
          </w:r>
        </w:p>
        <w:p w:rsidR="00A7208A" w:rsidRPr="00742F98" w:rsidRDefault="00A7208A" w:rsidP="0088778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742F98">
            <w:rPr>
              <w:rFonts w:asciiTheme="majorHAnsi" w:hAnsiTheme="majorHAnsi" w:cs="Arial"/>
              <w:sz w:val="20"/>
              <w:szCs w:val="20"/>
            </w:rPr>
            <w:t>the number of students with 22 or 23 ACT Math score</w:t>
          </w:r>
          <w:r w:rsidR="006C5E7A">
            <w:rPr>
              <w:rFonts w:asciiTheme="majorHAnsi" w:hAnsiTheme="majorHAnsi" w:cs="Arial"/>
              <w:sz w:val="20"/>
              <w:szCs w:val="20"/>
            </w:rPr>
            <w:t>s</w:t>
          </w:r>
          <w:r w:rsidRPr="00742F98">
            <w:rPr>
              <w:rFonts w:asciiTheme="majorHAnsi" w:hAnsiTheme="majorHAnsi" w:cs="Arial"/>
              <w:sz w:val="20"/>
              <w:szCs w:val="20"/>
            </w:rPr>
            <w:t xml:space="preserve"> enrolled in </w:t>
          </w:r>
          <w:proofErr w:type="spellStart"/>
          <w:r w:rsidRPr="00742F98">
            <w:rPr>
              <w:rFonts w:asciiTheme="majorHAnsi" w:hAnsiTheme="majorHAnsi" w:cs="Arial"/>
              <w:sz w:val="20"/>
              <w:szCs w:val="20"/>
            </w:rPr>
            <w:t>Precalculus</w:t>
          </w:r>
          <w:proofErr w:type="spellEnd"/>
          <w:r w:rsidRPr="00742F98">
            <w:rPr>
              <w:rFonts w:asciiTheme="majorHAnsi" w:hAnsiTheme="majorHAnsi" w:cs="Arial"/>
              <w:sz w:val="20"/>
              <w:szCs w:val="20"/>
            </w:rPr>
            <w:t xml:space="preserve"> during Fall 2014 and Fall 2015</w:t>
          </w:r>
        </w:p>
        <w:p w:rsidR="004F7D67" w:rsidRDefault="00A7208A" w:rsidP="00A7208A">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number of students with 24 or 25 ACT Math score</w:t>
          </w:r>
          <w:r w:rsidR="006C5E7A">
            <w:rPr>
              <w:rFonts w:asciiTheme="majorHAnsi" w:hAnsiTheme="majorHAnsi" w:cs="Arial"/>
              <w:sz w:val="20"/>
              <w:szCs w:val="20"/>
            </w:rPr>
            <w:t>s</w:t>
          </w:r>
          <w:r>
            <w:rPr>
              <w:rFonts w:asciiTheme="majorHAnsi" w:hAnsiTheme="majorHAnsi" w:cs="Arial"/>
              <w:sz w:val="20"/>
              <w:szCs w:val="20"/>
            </w:rPr>
            <w:t xml:space="preserve"> enrolled in Calculus I during Fall 2014 and Fall 2015</w:t>
          </w:r>
        </w:p>
        <w:p w:rsidR="004F7D67" w:rsidRDefault="004F7D67" w:rsidP="004F7D67">
          <w:pPr>
            <w:tabs>
              <w:tab w:val="left" w:pos="360"/>
              <w:tab w:val="left" w:pos="720"/>
            </w:tabs>
            <w:spacing w:after="0" w:line="240" w:lineRule="auto"/>
            <w:rPr>
              <w:rFonts w:asciiTheme="majorHAnsi" w:hAnsiTheme="majorHAnsi" w:cs="Arial"/>
              <w:sz w:val="20"/>
              <w:szCs w:val="20"/>
            </w:rPr>
          </w:pPr>
        </w:p>
        <w:p w:rsidR="004F7D67" w:rsidRDefault="004F7D67" w:rsidP="004F7D67">
          <w:pPr>
            <w:tabs>
              <w:tab w:val="left" w:pos="360"/>
              <w:tab w:val="left" w:pos="720"/>
            </w:tabs>
            <w:spacing w:after="0" w:line="240" w:lineRule="auto"/>
            <w:rPr>
              <w:rFonts w:asciiTheme="majorHAnsi" w:hAnsiTheme="majorHAnsi" w:cs="Arial"/>
              <w:sz w:val="20"/>
              <w:szCs w:val="20"/>
            </w:rPr>
          </w:pPr>
          <w:r w:rsidRPr="00E02DF9">
            <w:rPr>
              <w:rFonts w:asciiTheme="majorHAnsi" w:hAnsiTheme="majorHAnsi" w:cs="Arial"/>
              <w:b/>
              <w:sz w:val="20"/>
              <w:szCs w:val="20"/>
              <w:u w:val="single"/>
            </w:rPr>
            <w:t>College Algebra</w:t>
          </w:r>
          <w:r w:rsidRPr="00E02DF9">
            <w:rPr>
              <w:rFonts w:asciiTheme="majorHAnsi" w:hAnsiTheme="majorHAnsi" w:cs="Arial"/>
              <w:b/>
              <w:sz w:val="20"/>
              <w:szCs w:val="20"/>
            </w:rPr>
            <w:t>:</w:t>
          </w:r>
          <w:r>
            <w:rPr>
              <w:rFonts w:asciiTheme="majorHAnsi" w:hAnsiTheme="majorHAnsi" w:cs="Arial"/>
              <w:sz w:val="20"/>
              <w:szCs w:val="20"/>
            </w:rPr>
            <w:t xml:space="preserve">  </w:t>
          </w:r>
          <w:r w:rsidRPr="00906560">
            <w:rPr>
              <w:rFonts w:asciiTheme="majorHAnsi" w:hAnsiTheme="majorHAnsi" w:cs="Arial"/>
              <w:sz w:val="20"/>
              <w:szCs w:val="20"/>
            </w:rPr>
            <w:t>The</w:t>
          </w:r>
          <w:r>
            <w:rPr>
              <w:rFonts w:asciiTheme="majorHAnsi" w:hAnsiTheme="majorHAnsi" w:cs="Arial"/>
              <w:sz w:val="20"/>
              <w:szCs w:val="20"/>
            </w:rPr>
            <w:t xml:space="preserve"> largest impact on enrollment is for College Algebra.  We estimate approximately 120 incoming freshmen with an ACT Math score of 19-20 for </w:t>
          </w:r>
          <w:proofErr w:type="gramStart"/>
          <w:r>
            <w:rPr>
              <w:rFonts w:asciiTheme="majorHAnsi" w:hAnsiTheme="majorHAnsi" w:cs="Arial"/>
              <w:sz w:val="20"/>
              <w:szCs w:val="20"/>
            </w:rPr>
            <w:t>Fall</w:t>
          </w:r>
          <w:proofErr w:type="gramEnd"/>
          <w:r>
            <w:rPr>
              <w:rFonts w:asciiTheme="majorHAnsi" w:hAnsiTheme="majorHAnsi" w:cs="Arial"/>
              <w:sz w:val="20"/>
              <w:szCs w:val="20"/>
            </w:rPr>
            <w:t xml:space="preserve"> 2016.  Increasing the Math ACT cutoff from 19 to 21 for College Algebra means these 120 students will not satisfy the prerequisite for College Algebra.  To avoid delaying these students’ entrance into credit-bearing mathematics courses, the Department of Mathematics and Statistics will apply Complete College America’s </w:t>
          </w:r>
          <w:proofErr w:type="spellStart"/>
          <w:r>
            <w:rPr>
              <w:rFonts w:asciiTheme="majorHAnsi" w:hAnsiTheme="majorHAnsi" w:cs="Arial"/>
              <w:sz w:val="20"/>
              <w:szCs w:val="20"/>
            </w:rPr>
            <w:t>Corequisite</w:t>
          </w:r>
          <w:proofErr w:type="spellEnd"/>
          <w:r>
            <w:rPr>
              <w:rFonts w:asciiTheme="majorHAnsi" w:hAnsiTheme="majorHAnsi" w:cs="Arial"/>
              <w:sz w:val="20"/>
              <w:szCs w:val="20"/>
            </w:rPr>
            <w:t xml:space="preserve"> Remediation model (</w:t>
          </w:r>
          <w:hyperlink r:id="rId10" w:history="1">
            <w:r w:rsidRPr="00897296">
              <w:rPr>
                <w:rStyle w:val="Hyperlink"/>
                <w:rFonts w:asciiTheme="majorHAnsi" w:hAnsiTheme="majorHAnsi" w:cs="Arial"/>
                <w:sz w:val="20"/>
                <w:szCs w:val="20"/>
              </w:rPr>
              <w:t>http://completecollege.org/tag/corequisite-remediation/</w:t>
            </w:r>
          </w:hyperlink>
          <w:r>
            <w:rPr>
              <w:rFonts w:asciiTheme="majorHAnsi" w:hAnsiTheme="majorHAnsi" w:cs="Arial"/>
              <w:sz w:val="20"/>
              <w:szCs w:val="20"/>
            </w:rPr>
            <w:t xml:space="preserve">) and advise these students to enroll in our SLA-supported sections of College Algebra.  These sections require an additional 2.5 contact hours per week during which students receive structured learning assistance that provides learning support and remediates study behaviors that put students at risk.  Three sections of 40 students will be offered during </w:t>
          </w:r>
          <w:proofErr w:type="gramStart"/>
          <w:r>
            <w:rPr>
              <w:rFonts w:asciiTheme="majorHAnsi" w:hAnsiTheme="majorHAnsi" w:cs="Arial"/>
              <w:sz w:val="20"/>
              <w:szCs w:val="20"/>
            </w:rPr>
            <w:t>Fall</w:t>
          </w:r>
          <w:proofErr w:type="gramEnd"/>
          <w:r>
            <w:rPr>
              <w:rFonts w:asciiTheme="majorHAnsi" w:hAnsiTheme="majorHAnsi" w:cs="Arial"/>
              <w:sz w:val="20"/>
              <w:szCs w:val="20"/>
            </w:rPr>
            <w:t xml:space="preserve"> 2016.  Students who do not want to take an SLA-supported section of College Algebra will take UC 0173, Developmental Mathematics I.  </w:t>
          </w:r>
          <w:r w:rsidR="00AD0798">
            <w:rPr>
              <w:rFonts w:asciiTheme="majorHAnsi" w:hAnsiTheme="majorHAnsi" w:cs="Arial"/>
              <w:sz w:val="20"/>
              <w:szCs w:val="20"/>
            </w:rPr>
            <w:t xml:space="preserve">Dr. </w:t>
          </w:r>
          <w:r>
            <w:rPr>
              <w:rFonts w:asciiTheme="majorHAnsi" w:hAnsiTheme="majorHAnsi" w:cs="Arial"/>
              <w:sz w:val="20"/>
              <w:szCs w:val="20"/>
            </w:rPr>
            <w:t>Jill Simons, Dean of University College, and Paula Bradberry, Director of First Year Studies, are collaborating with the Department of Mathematics and Statistics for advising incoming freshmen with Math ACT scores of 19-20 of their options during New Student Registration.</w:t>
          </w:r>
        </w:p>
        <w:p w:rsidR="004F7D67" w:rsidRDefault="004F7D67" w:rsidP="004F7D67">
          <w:pPr>
            <w:tabs>
              <w:tab w:val="left" w:pos="360"/>
              <w:tab w:val="left" w:pos="720"/>
            </w:tabs>
            <w:spacing w:after="0" w:line="240" w:lineRule="auto"/>
            <w:rPr>
              <w:rFonts w:asciiTheme="majorHAnsi" w:hAnsiTheme="majorHAnsi" w:cs="Arial"/>
              <w:sz w:val="20"/>
              <w:szCs w:val="20"/>
            </w:rPr>
          </w:pPr>
        </w:p>
        <w:p w:rsidR="00993BE0" w:rsidRDefault="004F7D67" w:rsidP="004F7D6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 College Algebra, the prerequisite change from 19 to 21 Math ACT implies a corresponding increase in Algebra COMPASS score from 41 to 47.  We are also taking this opportunity to update the part of the prerequisite string that deals with Developmental Mathematics.  Students who take Developmental Mathematics to satisfy the College Algebra prerequisite used to complete 12 modules; however,</w:t>
          </w:r>
          <w:r w:rsidR="00993BE0">
            <w:rPr>
              <w:rFonts w:asciiTheme="majorHAnsi" w:hAnsiTheme="majorHAnsi" w:cs="Arial"/>
              <w:sz w:val="20"/>
              <w:szCs w:val="20"/>
            </w:rPr>
            <w:t xml:space="preserve"> the number of modules is now nine and the bulletin change reflects this new number.</w:t>
          </w:r>
        </w:p>
        <w:p w:rsidR="004F7D67" w:rsidRDefault="00993BE0" w:rsidP="004F7D6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4F7D67" w:rsidRDefault="004F7D67" w:rsidP="004F7D67">
          <w:pPr>
            <w:tabs>
              <w:tab w:val="left" w:pos="360"/>
              <w:tab w:val="left" w:pos="720"/>
            </w:tabs>
            <w:spacing w:after="0" w:line="240" w:lineRule="auto"/>
            <w:rPr>
              <w:rFonts w:asciiTheme="majorHAnsi" w:hAnsiTheme="majorHAnsi" w:cs="Arial"/>
              <w:sz w:val="20"/>
              <w:szCs w:val="20"/>
            </w:rPr>
          </w:pPr>
          <w:proofErr w:type="spellStart"/>
          <w:r w:rsidRPr="00E02DF9">
            <w:rPr>
              <w:rFonts w:asciiTheme="majorHAnsi" w:hAnsiTheme="majorHAnsi" w:cs="Arial"/>
              <w:b/>
              <w:sz w:val="20"/>
              <w:szCs w:val="20"/>
              <w:u w:val="single"/>
            </w:rPr>
            <w:t>Precalculus</w:t>
          </w:r>
          <w:proofErr w:type="spellEnd"/>
          <w:r w:rsidRPr="00E02DF9">
            <w:rPr>
              <w:rFonts w:asciiTheme="majorHAnsi" w:hAnsiTheme="majorHAnsi" w:cs="Arial"/>
              <w:b/>
              <w:sz w:val="20"/>
              <w:szCs w:val="20"/>
            </w:rPr>
            <w:t>:</w:t>
          </w:r>
          <w:r>
            <w:rPr>
              <w:rFonts w:asciiTheme="majorHAnsi" w:hAnsiTheme="majorHAnsi" w:cs="Arial"/>
              <w:sz w:val="20"/>
              <w:szCs w:val="20"/>
            </w:rPr>
            <w:t xml:space="preserve">  The number of students who would have been enrolled in </w:t>
          </w:r>
          <w:proofErr w:type="spellStart"/>
          <w:r>
            <w:rPr>
              <w:rFonts w:asciiTheme="majorHAnsi" w:hAnsiTheme="majorHAnsi" w:cs="Arial"/>
              <w:sz w:val="20"/>
              <w:szCs w:val="20"/>
            </w:rPr>
            <w:t>Precalculus</w:t>
          </w:r>
          <w:proofErr w:type="spellEnd"/>
          <w:r>
            <w:rPr>
              <w:rFonts w:asciiTheme="majorHAnsi" w:hAnsiTheme="majorHAnsi" w:cs="Arial"/>
              <w:sz w:val="20"/>
              <w:szCs w:val="20"/>
            </w:rPr>
            <w:t xml:space="preserve"> during </w:t>
          </w:r>
          <w:proofErr w:type="gramStart"/>
          <w:r>
            <w:rPr>
              <w:rFonts w:asciiTheme="majorHAnsi" w:hAnsiTheme="majorHAnsi" w:cs="Arial"/>
              <w:sz w:val="20"/>
              <w:szCs w:val="20"/>
            </w:rPr>
            <w:t>Fall</w:t>
          </w:r>
          <w:proofErr w:type="gramEnd"/>
          <w:r>
            <w:rPr>
              <w:rFonts w:asciiTheme="majorHAnsi" w:hAnsiTheme="majorHAnsi" w:cs="Arial"/>
              <w:sz w:val="20"/>
              <w:szCs w:val="20"/>
            </w:rPr>
            <w:t xml:space="preserve"> 2016 who will need to start in College Algebra instead is estimated to be 30.  These students can be ready to enroll in Calculus I during </w:t>
          </w:r>
          <w:proofErr w:type="gramStart"/>
          <w:r>
            <w:rPr>
              <w:rFonts w:asciiTheme="majorHAnsi" w:hAnsiTheme="majorHAnsi" w:cs="Arial"/>
              <w:sz w:val="20"/>
              <w:szCs w:val="20"/>
            </w:rPr>
            <w:t>Spring</w:t>
          </w:r>
          <w:proofErr w:type="gramEnd"/>
          <w:r>
            <w:rPr>
              <w:rFonts w:asciiTheme="majorHAnsi" w:hAnsiTheme="majorHAnsi" w:cs="Arial"/>
              <w:sz w:val="20"/>
              <w:szCs w:val="20"/>
            </w:rPr>
            <w:t xml:space="preserve"> 2017 by taking both MATH 1023-College Algebra and MATH 1033-Trigonometry during Fall 2016.</w:t>
          </w:r>
        </w:p>
        <w:p w:rsidR="004F7D67" w:rsidRDefault="004F7D67" w:rsidP="004F7D67">
          <w:pPr>
            <w:tabs>
              <w:tab w:val="left" w:pos="360"/>
              <w:tab w:val="left" w:pos="720"/>
            </w:tabs>
            <w:spacing w:after="0" w:line="240" w:lineRule="auto"/>
            <w:rPr>
              <w:rFonts w:asciiTheme="majorHAnsi" w:hAnsiTheme="majorHAnsi" w:cs="Arial"/>
              <w:sz w:val="20"/>
              <w:szCs w:val="20"/>
            </w:rPr>
          </w:pPr>
        </w:p>
        <w:p w:rsidR="004F7D67" w:rsidRDefault="004F7D67" w:rsidP="004F7D67">
          <w:pPr>
            <w:tabs>
              <w:tab w:val="left" w:pos="360"/>
              <w:tab w:val="left" w:pos="720"/>
            </w:tabs>
            <w:spacing w:after="0" w:line="240" w:lineRule="auto"/>
            <w:rPr>
              <w:rFonts w:asciiTheme="majorHAnsi" w:hAnsiTheme="majorHAnsi" w:cs="Arial"/>
              <w:sz w:val="20"/>
              <w:szCs w:val="20"/>
            </w:rPr>
          </w:pPr>
          <w:r w:rsidRPr="00E02DF9">
            <w:rPr>
              <w:rFonts w:asciiTheme="majorHAnsi" w:hAnsiTheme="majorHAnsi" w:cs="Arial"/>
              <w:b/>
              <w:sz w:val="20"/>
              <w:szCs w:val="20"/>
              <w:u w:val="single"/>
            </w:rPr>
            <w:t>Calculus I</w:t>
          </w:r>
          <w:r w:rsidRPr="00E02DF9">
            <w:rPr>
              <w:rFonts w:asciiTheme="majorHAnsi" w:hAnsiTheme="majorHAnsi" w:cs="Arial"/>
              <w:b/>
              <w:sz w:val="20"/>
              <w:szCs w:val="20"/>
            </w:rPr>
            <w:t>:</w:t>
          </w:r>
          <w:r>
            <w:rPr>
              <w:rFonts w:asciiTheme="majorHAnsi" w:hAnsiTheme="majorHAnsi" w:cs="Arial"/>
              <w:sz w:val="20"/>
              <w:szCs w:val="20"/>
            </w:rPr>
            <w:t xml:space="preserve">  The number of students who would have been enrolled in Calculus I during </w:t>
          </w:r>
          <w:proofErr w:type="gramStart"/>
          <w:r>
            <w:rPr>
              <w:rFonts w:asciiTheme="majorHAnsi" w:hAnsiTheme="majorHAnsi" w:cs="Arial"/>
              <w:sz w:val="20"/>
              <w:szCs w:val="20"/>
            </w:rPr>
            <w:t>Fall</w:t>
          </w:r>
          <w:proofErr w:type="gramEnd"/>
          <w:r>
            <w:rPr>
              <w:rFonts w:asciiTheme="majorHAnsi" w:hAnsiTheme="majorHAnsi" w:cs="Arial"/>
              <w:sz w:val="20"/>
              <w:szCs w:val="20"/>
            </w:rPr>
            <w:t xml:space="preserve"> 2016 who will need to start in </w:t>
          </w:r>
          <w:proofErr w:type="spellStart"/>
          <w:r>
            <w:rPr>
              <w:rFonts w:asciiTheme="majorHAnsi" w:hAnsiTheme="majorHAnsi" w:cs="Arial"/>
              <w:sz w:val="20"/>
              <w:szCs w:val="20"/>
            </w:rPr>
            <w:t>Precalculus</w:t>
          </w:r>
          <w:proofErr w:type="spellEnd"/>
          <w:r>
            <w:rPr>
              <w:rFonts w:asciiTheme="majorHAnsi" w:hAnsiTheme="majorHAnsi" w:cs="Arial"/>
              <w:sz w:val="20"/>
              <w:szCs w:val="20"/>
            </w:rPr>
            <w:t xml:space="preserve"> instead is estimated to be 50.  </w:t>
          </w:r>
        </w:p>
        <w:p w:rsidR="004F7D67" w:rsidRDefault="004F7D67" w:rsidP="004F7D67">
          <w:pPr>
            <w:tabs>
              <w:tab w:val="left" w:pos="360"/>
              <w:tab w:val="left" w:pos="720"/>
            </w:tabs>
            <w:spacing w:after="0" w:line="240" w:lineRule="auto"/>
            <w:rPr>
              <w:rFonts w:asciiTheme="majorHAnsi" w:hAnsiTheme="majorHAnsi" w:cs="Arial"/>
              <w:sz w:val="20"/>
              <w:szCs w:val="20"/>
            </w:rPr>
          </w:pPr>
        </w:p>
        <w:p w:rsidR="004F7D67" w:rsidRDefault="004F7D67" w:rsidP="004F7D67">
          <w:pPr>
            <w:tabs>
              <w:tab w:val="left" w:pos="360"/>
              <w:tab w:val="left" w:pos="720"/>
            </w:tabs>
            <w:spacing w:after="0" w:line="240" w:lineRule="auto"/>
            <w:rPr>
              <w:rFonts w:asciiTheme="majorHAnsi" w:hAnsiTheme="majorHAnsi" w:cs="Arial"/>
              <w:sz w:val="20"/>
              <w:szCs w:val="20"/>
            </w:rPr>
          </w:pPr>
          <w:r w:rsidRPr="00E02DF9">
            <w:rPr>
              <w:rFonts w:asciiTheme="majorHAnsi" w:hAnsiTheme="majorHAnsi" w:cs="Arial"/>
              <w:b/>
              <w:sz w:val="20"/>
              <w:szCs w:val="20"/>
              <w:u w:val="single"/>
            </w:rPr>
            <w:t>Survey of Calculus and Business Calculus</w:t>
          </w:r>
          <w:r w:rsidRPr="00E02DF9">
            <w:rPr>
              <w:rFonts w:asciiTheme="majorHAnsi" w:hAnsiTheme="majorHAnsi" w:cs="Arial"/>
              <w:b/>
              <w:sz w:val="20"/>
              <w:szCs w:val="20"/>
            </w:rPr>
            <w:t>:</w:t>
          </w:r>
          <w:r>
            <w:rPr>
              <w:rFonts w:asciiTheme="majorHAnsi" w:hAnsiTheme="majorHAnsi" w:cs="Arial"/>
              <w:sz w:val="20"/>
              <w:szCs w:val="20"/>
            </w:rPr>
            <w:t xml:space="preserve">  Most students enrolled in Survey of Calculus and Business Calculus </w:t>
          </w:r>
          <w:proofErr w:type="gramStart"/>
          <w:r>
            <w:rPr>
              <w:rFonts w:asciiTheme="majorHAnsi" w:hAnsiTheme="majorHAnsi" w:cs="Arial"/>
              <w:sz w:val="20"/>
              <w:szCs w:val="20"/>
            </w:rPr>
            <w:t>satisfy</w:t>
          </w:r>
          <w:proofErr w:type="gramEnd"/>
          <w:r>
            <w:rPr>
              <w:rFonts w:asciiTheme="majorHAnsi" w:hAnsiTheme="majorHAnsi" w:cs="Arial"/>
              <w:sz w:val="20"/>
              <w:szCs w:val="20"/>
            </w:rPr>
            <w:t xml:space="preserve"> the prerequisite by taking College Algebra instead</w:t>
          </w:r>
          <w:r w:rsidR="00EC3CA5">
            <w:rPr>
              <w:rFonts w:asciiTheme="majorHAnsi" w:hAnsiTheme="majorHAnsi" w:cs="Arial"/>
              <w:sz w:val="20"/>
              <w:szCs w:val="20"/>
            </w:rPr>
            <w:t xml:space="preserve"> of using</w:t>
          </w:r>
          <w:r>
            <w:rPr>
              <w:rFonts w:asciiTheme="majorHAnsi" w:hAnsiTheme="majorHAnsi" w:cs="Arial"/>
              <w:sz w:val="20"/>
              <w:szCs w:val="20"/>
            </w:rPr>
            <w:t xml:space="preserve"> a Math ACT score; therefore, the impact on enrollment will be small.</w:t>
          </w:r>
        </w:p>
        <w:p w:rsidR="004F7D67" w:rsidRDefault="004F7D67" w:rsidP="004F7D67">
          <w:pPr>
            <w:tabs>
              <w:tab w:val="left" w:pos="360"/>
              <w:tab w:val="left" w:pos="720"/>
            </w:tabs>
            <w:spacing w:after="0" w:line="240" w:lineRule="auto"/>
            <w:rPr>
              <w:rFonts w:asciiTheme="majorHAnsi" w:hAnsiTheme="majorHAnsi" w:cs="Arial"/>
              <w:sz w:val="20"/>
              <w:szCs w:val="20"/>
            </w:rPr>
          </w:pPr>
        </w:p>
        <w:p w:rsidR="002E3FC9" w:rsidRPr="004F7D67" w:rsidRDefault="004F7D67" w:rsidP="004F7D67">
          <w:pPr>
            <w:spacing w:after="0"/>
            <w:rPr>
              <w:rFonts w:asciiTheme="majorHAnsi" w:hAnsiTheme="majorHAnsi" w:cs="Arial"/>
              <w:sz w:val="20"/>
              <w:szCs w:val="20"/>
            </w:rPr>
          </w:pPr>
          <w:r w:rsidRPr="00E02DF9">
            <w:rPr>
              <w:rFonts w:asciiTheme="majorHAnsi" w:hAnsiTheme="majorHAnsi" w:cs="Arial"/>
              <w:b/>
              <w:sz w:val="20"/>
              <w:szCs w:val="20"/>
              <w:u w:val="single"/>
            </w:rPr>
            <w:t>Trigonometry</w:t>
          </w:r>
          <w:r w:rsidRPr="00E02DF9">
            <w:rPr>
              <w:rFonts w:asciiTheme="majorHAnsi" w:hAnsiTheme="majorHAnsi" w:cs="Arial"/>
              <w:b/>
              <w:sz w:val="20"/>
              <w:szCs w:val="20"/>
            </w:rPr>
            <w:t>:</w:t>
          </w:r>
          <w:r>
            <w:rPr>
              <w:rFonts w:asciiTheme="majorHAnsi" w:hAnsiTheme="majorHAnsi" w:cs="Arial"/>
              <w:sz w:val="20"/>
              <w:szCs w:val="20"/>
            </w:rPr>
            <w:t xml:space="preserve">  The impact of increasing the Math ACT score for Trigonometry will be very small.  The prerequisite string for Trigonometry allows any student enrolled in College Algebra to also enroll in Trigonometry.  Since Trigonometry does not satisfy the mathematics general education requirement, students enroll in Trigonometry either after completing their general education mathematics course or during the same semester they are enrolled in their general education mathematics course.</w:t>
          </w:r>
          <w:r w:rsidR="00791762">
            <w:rPr>
              <w:rFonts w:asciiTheme="majorHAnsi" w:hAnsiTheme="majorHAnsi" w:cs="Arial"/>
              <w:sz w:val="20"/>
              <w:szCs w:val="20"/>
            </w:rPr>
            <w:t xml:space="preserve">  Students rarely</w:t>
          </w:r>
          <w:r>
            <w:rPr>
              <w:rFonts w:asciiTheme="majorHAnsi" w:hAnsiTheme="majorHAnsi" w:cs="Arial"/>
              <w:sz w:val="20"/>
              <w:szCs w:val="20"/>
            </w:rPr>
            <w:t xml:space="preserve"> take Trigonometry as their first college course in mathematics.</w:t>
          </w:r>
        </w:p>
      </w:sdtContent>
    </w:sdt>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rPr>
          <w:sz w:val="24"/>
          <w:szCs w:val="24"/>
        </w:rPr>
      </w:sdtEndPr>
      <w:sdtContent>
        <w:p w:rsidR="00CD7510" w:rsidRPr="00321433" w:rsidRDefault="006C6025" w:rsidP="00CD7510">
          <w:pPr>
            <w:tabs>
              <w:tab w:val="left" w:pos="360"/>
              <w:tab w:val="left" w:pos="720"/>
            </w:tabs>
            <w:spacing w:after="0" w:line="240" w:lineRule="auto"/>
            <w:rPr>
              <w:rFonts w:asciiTheme="majorHAnsi" w:hAnsiTheme="majorHAnsi" w:cs="Arial"/>
              <w:sz w:val="24"/>
              <w:szCs w:val="24"/>
            </w:rPr>
          </w:pPr>
          <w:proofErr w:type="gramStart"/>
          <w:r w:rsidRPr="00321433">
            <w:rPr>
              <w:rFonts w:asciiTheme="majorHAnsi" w:hAnsiTheme="majorHAnsi" w:cs="Arial"/>
              <w:b/>
              <w:bCs/>
              <w:sz w:val="24"/>
              <w:szCs w:val="24"/>
            </w:rPr>
            <w:t>MATH 1023.</w:t>
          </w:r>
          <w:proofErr w:type="gramEnd"/>
          <w:r w:rsidRPr="00321433">
            <w:rPr>
              <w:rFonts w:asciiTheme="majorHAnsi" w:hAnsiTheme="majorHAnsi" w:cs="Arial"/>
              <w:b/>
              <w:bCs/>
              <w:sz w:val="24"/>
              <w:szCs w:val="24"/>
            </w:rPr>
            <w:t xml:space="preserve"> College Algebra </w:t>
          </w:r>
          <w:r w:rsidRPr="00321433">
            <w:rPr>
              <w:rFonts w:asciiTheme="majorHAnsi" w:hAnsiTheme="majorHAnsi" w:cs="Arial"/>
              <w:sz w:val="24"/>
              <w:szCs w:val="24"/>
            </w:rPr>
            <w:t xml:space="preserve">Equations and inequalities, functions and graphs, polynomial and rational functions, exponential and logarithmic functions, systems of equations and inequalities, matrices, and miscellaneous topics. No credit given if taken following MATH 1054. </w:t>
          </w:r>
          <w:proofErr w:type="gramStart"/>
          <w:r w:rsidRPr="00321433">
            <w:rPr>
              <w:rFonts w:asciiTheme="majorHAnsi" w:hAnsiTheme="majorHAnsi" w:cs="Arial"/>
              <w:sz w:val="24"/>
              <w:szCs w:val="24"/>
            </w:rPr>
            <w:t xml:space="preserve">Prerequisite, High School Algebra II and score of </w:t>
          </w:r>
          <w:r w:rsidRPr="00321433">
            <w:rPr>
              <w:rFonts w:ascii="Times New Roman" w:hAnsi="Times New Roman" w:cs="Times New Roman"/>
              <w:strike/>
              <w:color w:val="FF0000"/>
              <w:sz w:val="24"/>
              <w:szCs w:val="24"/>
            </w:rPr>
            <w:t xml:space="preserve">19 </w:t>
          </w:r>
          <w:r w:rsidRPr="00321433">
            <w:rPr>
              <w:rFonts w:ascii="Times New Roman" w:hAnsi="Times New Roman" w:cs="Times New Roman"/>
              <w:color w:val="548DD4" w:themeColor="text2" w:themeTint="99"/>
              <w:sz w:val="28"/>
              <w:szCs w:val="28"/>
            </w:rPr>
            <w:t>21</w:t>
          </w:r>
          <w:r w:rsidRPr="00321433">
            <w:rPr>
              <w:rFonts w:asciiTheme="majorHAnsi" w:hAnsiTheme="majorHAnsi" w:cs="Arial"/>
              <w:sz w:val="24"/>
              <w:szCs w:val="24"/>
            </w:rPr>
            <w:t xml:space="preserve"> or above on ACT Math </w:t>
          </w:r>
          <w:r w:rsidRPr="00321433">
            <w:rPr>
              <w:rFonts w:ascii="Times New Roman" w:hAnsi="Times New Roman" w:cs="Times New Roman"/>
              <w:strike/>
              <w:color w:val="FF0000"/>
              <w:sz w:val="24"/>
              <w:szCs w:val="24"/>
            </w:rPr>
            <w:t xml:space="preserve">or 460 or above on SAT Mathematics </w:t>
          </w:r>
          <w:r w:rsidRPr="00321433">
            <w:rPr>
              <w:rFonts w:asciiTheme="majorHAnsi" w:hAnsiTheme="majorHAnsi" w:cs="Arial"/>
              <w:sz w:val="24"/>
              <w:szCs w:val="24"/>
            </w:rPr>
            <w:t xml:space="preserve">or </w:t>
          </w:r>
          <w:r w:rsidRPr="00321433">
            <w:rPr>
              <w:rFonts w:ascii="Times New Roman" w:hAnsi="Times New Roman" w:cs="Times New Roman"/>
              <w:strike/>
              <w:color w:val="FF0000"/>
              <w:sz w:val="24"/>
              <w:szCs w:val="24"/>
            </w:rPr>
            <w:t>41</w:t>
          </w:r>
          <w:r w:rsidRPr="00321433">
            <w:rPr>
              <w:rFonts w:asciiTheme="majorHAnsi" w:hAnsiTheme="majorHAnsi" w:cs="Arial"/>
              <w:sz w:val="24"/>
              <w:szCs w:val="24"/>
            </w:rPr>
            <w:t xml:space="preserve"> </w:t>
          </w:r>
          <w:r w:rsidR="00B41F7B" w:rsidRPr="00321433">
            <w:rPr>
              <w:rFonts w:ascii="Times New Roman" w:hAnsi="Times New Roman" w:cs="Times New Roman"/>
              <w:color w:val="548DD4" w:themeColor="text2" w:themeTint="99"/>
              <w:sz w:val="28"/>
              <w:szCs w:val="28"/>
            </w:rPr>
            <w:t>47</w:t>
          </w:r>
          <w:r w:rsidR="00B41F7B" w:rsidRPr="00321433">
            <w:rPr>
              <w:rFonts w:asciiTheme="majorHAnsi" w:hAnsiTheme="majorHAnsi" w:cs="Arial"/>
              <w:sz w:val="24"/>
              <w:szCs w:val="24"/>
            </w:rPr>
            <w:t xml:space="preserve"> </w:t>
          </w:r>
          <w:r w:rsidRPr="00321433">
            <w:rPr>
              <w:rFonts w:asciiTheme="majorHAnsi" w:hAnsiTheme="majorHAnsi" w:cs="Arial"/>
              <w:sz w:val="24"/>
              <w:szCs w:val="24"/>
            </w:rPr>
            <w:t xml:space="preserve">or above on COMPASS Algebra </w:t>
          </w:r>
          <w:r w:rsidRPr="00321433">
            <w:rPr>
              <w:rFonts w:ascii="Times New Roman" w:hAnsi="Times New Roman" w:cs="Times New Roman"/>
              <w:strike/>
              <w:color w:val="FF0000"/>
              <w:sz w:val="24"/>
              <w:szCs w:val="24"/>
            </w:rPr>
            <w:t>or 42 or above on ASSET Algebra</w:t>
          </w:r>
          <w:r w:rsidRPr="00321433">
            <w:rPr>
              <w:rFonts w:asciiTheme="majorHAnsi" w:hAnsiTheme="majorHAnsi" w:cs="Arial"/>
              <w:sz w:val="24"/>
              <w:szCs w:val="24"/>
            </w:rPr>
            <w:t xml:space="preserve"> or a grade of C or better in MATH 0013 or completion of </w:t>
          </w:r>
          <w:r w:rsidRPr="00321433">
            <w:rPr>
              <w:rFonts w:ascii="Times New Roman" w:hAnsi="Times New Roman" w:cs="Times New Roman"/>
              <w:strike/>
              <w:color w:val="FF0000"/>
              <w:sz w:val="24"/>
              <w:szCs w:val="24"/>
            </w:rPr>
            <w:t>12</w:t>
          </w:r>
          <w:r w:rsidRPr="00321433">
            <w:rPr>
              <w:rFonts w:asciiTheme="majorHAnsi" w:hAnsiTheme="majorHAnsi" w:cs="Arial"/>
              <w:sz w:val="24"/>
              <w:szCs w:val="24"/>
            </w:rPr>
            <w:t xml:space="preserve"> </w:t>
          </w:r>
          <w:r w:rsidR="002027DB" w:rsidRPr="00321433">
            <w:rPr>
              <w:rFonts w:ascii="Times New Roman" w:hAnsi="Times New Roman" w:cs="Times New Roman"/>
              <w:color w:val="548DD4" w:themeColor="text2" w:themeTint="99"/>
              <w:sz w:val="28"/>
              <w:szCs w:val="28"/>
            </w:rPr>
            <w:t xml:space="preserve">9 </w:t>
          </w:r>
          <w:r w:rsidRPr="00321433">
            <w:rPr>
              <w:rFonts w:asciiTheme="majorHAnsi" w:hAnsiTheme="majorHAnsi" w:cs="Arial"/>
              <w:sz w:val="24"/>
              <w:szCs w:val="24"/>
            </w:rPr>
            <w:t>modules in UC 0173 and UC 022V.</w:t>
          </w:r>
          <w:proofErr w:type="gramEnd"/>
          <w:r w:rsidRPr="00321433">
            <w:rPr>
              <w:rFonts w:asciiTheme="majorHAnsi" w:hAnsiTheme="majorHAnsi" w:cs="Arial"/>
              <w:sz w:val="24"/>
              <w:szCs w:val="24"/>
            </w:rPr>
            <w:t xml:space="preserve"> Fall, </w:t>
          </w:r>
          <w:proofErr w:type="gramStart"/>
          <w:r w:rsidRPr="00321433">
            <w:rPr>
              <w:rFonts w:asciiTheme="majorHAnsi" w:hAnsiTheme="majorHAnsi" w:cs="Arial"/>
              <w:sz w:val="24"/>
              <w:szCs w:val="24"/>
            </w:rPr>
            <w:t>Spring</w:t>
          </w:r>
          <w:proofErr w:type="gramEnd"/>
          <w:r w:rsidRPr="00321433">
            <w:rPr>
              <w:rFonts w:asciiTheme="majorHAnsi" w:hAnsiTheme="majorHAnsi" w:cs="Arial"/>
              <w:sz w:val="24"/>
              <w:szCs w:val="24"/>
            </w:rPr>
            <w:t xml:space="preserve">, Summer. </w:t>
          </w:r>
          <w:r w:rsidRPr="00321433">
            <w:rPr>
              <w:rFonts w:ascii="Times New Roman" w:hAnsi="Times New Roman" w:cs="Times New Roman"/>
              <w:strike/>
              <w:color w:val="FF0000"/>
              <w:sz w:val="24"/>
              <w:szCs w:val="24"/>
            </w:rPr>
            <w:t xml:space="preserve">Fall, </w:t>
          </w:r>
          <w:proofErr w:type="gramStart"/>
          <w:r w:rsidRPr="00321433">
            <w:rPr>
              <w:rFonts w:ascii="Times New Roman" w:hAnsi="Times New Roman" w:cs="Times New Roman"/>
              <w:strike/>
              <w:color w:val="FF0000"/>
              <w:sz w:val="24"/>
              <w:szCs w:val="24"/>
            </w:rPr>
            <w:t>Spring</w:t>
          </w:r>
          <w:proofErr w:type="gramEnd"/>
          <w:r w:rsidRPr="00321433">
            <w:rPr>
              <w:rFonts w:ascii="Times New Roman" w:hAnsi="Times New Roman" w:cs="Times New Roman"/>
              <w:strike/>
              <w:color w:val="FF0000"/>
              <w:sz w:val="24"/>
              <w:szCs w:val="24"/>
            </w:rPr>
            <w:t>, Summer</w:t>
          </w:r>
          <w:r w:rsidRPr="00321433">
            <w:rPr>
              <w:rFonts w:asciiTheme="majorHAnsi" w:hAnsiTheme="majorHAnsi" w:cs="Arial"/>
              <w:sz w:val="24"/>
              <w:szCs w:val="24"/>
            </w:rPr>
            <w:t>. (ACTS#: MATH 1103)</w:t>
          </w:r>
        </w:p>
      </w:sdtContent>
    </w:sdt>
    <w:p w:rsidR="00CD7510" w:rsidRPr="008426D1" w:rsidRDefault="00CD7510" w:rsidP="00CD7510">
      <w:pPr>
        <w:rPr>
          <w:rFonts w:asciiTheme="majorHAnsi" w:hAnsiTheme="majorHAnsi" w:cs="Arial"/>
          <w:sz w:val="18"/>
          <w:szCs w:val="18"/>
        </w:rPr>
      </w:pPr>
    </w:p>
    <w:p w:rsidR="005E7546" w:rsidRDefault="005D3F72" w:rsidP="00D0686A">
      <w:pPr>
        <w:tabs>
          <w:tab w:val="left" w:pos="360"/>
          <w:tab w:val="left" w:pos="720"/>
        </w:tabs>
        <w:spacing w:after="0" w:line="240" w:lineRule="auto"/>
        <w:rPr>
          <w:rFonts w:asciiTheme="majorHAnsi" w:hAnsiTheme="majorHAnsi" w:cs="Arial"/>
          <w:sz w:val="24"/>
          <w:szCs w:val="24"/>
        </w:rPr>
      </w:pPr>
      <w:proofErr w:type="gramStart"/>
      <w:r w:rsidRPr="005D3F72">
        <w:rPr>
          <w:rFonts w:asciiTheme="majorHAnsi" w:hAnsiTheme="majorHAnsi" w:cs="Arial"/>
          <w:b/>
          <w:bCs/>
          <w:sz w:val="24"/>
          <w:szCs w:val="24"/>
        </w:rPr>
        <w:t>MATH 1033.</w:t>
      </w:r>
      <w:proofErr w:type="gramEnd"/>
      <w:r w:rsidRPr="005D3F72">
        <w:rPr>
          <w:rFonts w:asciiTheme="majorHAnsi" w:hAnsiTheme="majorHAnsi" w:cs="Arial"/>
          <w:b/>
          <w:bCs/>
          <w:sz w:val="24"/>
          <w:szCs w:val="24"/>
        </w:rPr>
        <w:t xml:space="preserve"> Plane Trigonometry </w:t>
      </w:r>
      <w:r w:rsidRPr="005D3F72">
        <w:rPr>
          <w:rFonts w:asciiTheme="majorHAnsi" w:hAnsiTheme="majorHAnsi" w:cs="Arial"/>
          <w:sz w:val="24"/>
          <w:szCs w:val="24"/>
        </w:rPr>
        <w:t xml:space="preserve">Right triangles and similar triangles, trigonometric ratios, degrees, and radians, trigonometric functions, circular functions, trigonometric identities, inverse trigonometric functions, trigonometric equations, Law of Sines, Law of Cosines, vectors, polar coordinates, and complex numbers. No credit given if taken following MATH 1054. Prerequisite, High School Algebra II and score of </w:t>
      </w:r>
      <w:r w:rsidRPr="005D3F72">
        <w:rPr>
          <w:rFonts w:ascii="Times New Roman" w:hAnsi="Times New Roman" w:cs="Times New Roman"/>
          <w:strike/>
          <w:color w:val="FF0000"/>
          <w:sz w:val="24"/>
          <w:szCs w:val="24"/>
        </w:rPr>
        <w:t>19</w:t>
      </w:r>
      <w:r w:rsidRPr="005D3F72">
        <w:rPr>
          <w:rFonts w:asciiTheme="majorHAnsi" w:hAnsiTheme="majorHAnsi" w:cs="Arial"/>
          <w:sz w:val="24"/>
          <w:szCs w:val="24"/>
        </w:rPr>
        <w:t xml:space="preserve"> </w:t>
      </w:r>
      <w:r w:rsidRPr="00321433">
        <w:rPr>
          <w:rFonts w:ascii="Times New Roman" w:hAnsi="Times New Roman" w:cs="Times New Roman"/>
          <w:color w:val="548DD4" w:themeColor="text2" w:themeTint="99"/>
          <w:sz w:val="28"/>
          <w:szCs w:val="28"/>
        </w:rPr>
        <w:t>21</w:t>
      </w:r>
      <w:r w:rsidRPr="005D3F72">
        <w:rPr>
          <w:rFonts w:asciiTheme="majorHAnsi" w:hAnsiTheme="majorHAnsi" w:cs="Arial"/>
          <w:sz w:val="24"/>
          <w:szCs w:val="24"/>
        </w:rPr>
        <w:t xml:space="preserve">or above on Math ACT </w:t>
      </w:r>
      <w:r w:rsidRPr="005D3F72">
        <w:rPr>
          <w:rFonts w:ascii="Times New Roman" w:hAnsi="Times New Roman" w:cs="Times New Roman"/>
          <w:strike/>
          <w:color w:val="FF0000"/>
          <w:sz w:val="24"/>
          <w:szCs w:val="24"/>
        </w:rPr>
        <w:t>or 590 or above on SAT,</w:t>
      </w:r>
      <w:r w:rsidRPr="005D3F72">
        <w:rPr>
          <w:rFonts w:asciiTheme="majorHAnsi" w:hAnsiTheme="majorHAnsi" w:cs="Arial"/>
          <w:sz w:val="24"/>
          <w:szCs w:val="24"/>
        </w:rPr>
        <w:t xml:space="preserve"> or a grade of C or better in MATH 0013 </w:t>
      </w:r>
      <w:r w:rsidRPr="004D7EDC">
        <w:rPr>
          <w:rFonts w:ascii="Times New Roman" w:hAnsi="Times New Roman" w:cs="Times New Roman"/>
          <w:color w:val="548DD4" w:themeColor="text2" w:themeTint="99"/>
          <w:sz w:val="28"/>
          <w:szCs w:val="28"/>
        </w:rPr>
        <w:t xml:space="preserve">or </w:t>
      </w:r>
      <w:r w:rsidR="004D7EDC" w:rsidRPr="004D7EDC">
        <w:rPr>
          <w:rFonts w:ascii="Times New Roman" w:hAnsi="Times New Roman" w:cs="Times New Roman"/>
          <w:color w:val="548DD4" w:themeColor="text2" w:themeTint="99"/>
          <w:sz w:val="28"/>
          <w:szCs w:val="28"/>
        </w:rPr>
        <w:t>completion of 9 modules in UC 0173 and UC 022V</w:t>
      </w:r>
      <w:r w:rsidR="004D7EDC">
        <w:rPr>
          <w:rFonts w:asciiTheme="majorHAnsi" w:hAnsiTheme="majorHAnsi" w:cs="Arial"/>
          <w:sz w:val="24"/>
          <w:szCs w:val="24"/>
        </w:rPr>
        <w:t xml:space="preserve"> or </w:t>
      </w:r>
      <w:proofErr w:type="spellStart"/>
      <w:r w:rsidRPr="005D3F72">
        <w:rPr>
          <w:rFonts w:asciiTheme="majorHAnsi" w:hAnsiTheme="majorHAnsi" w:cs="Arial"/>
          <w:sz w:val="24"/>
          <w:szCs w:val="24"/>
        </w:rPr>
        <w:t>Corequisite</w:t>
      </w:r>
      <w:proofErr w:type="spellEnd"/>
      <w:r w:rsidRPr="005D3F72">
        <w:rPr>
          <w:rFonts w:asciiTheme="majorHAnsi" w:hAnsiTheme="majorHAnsi" w:cs="Arial"/>
          <w:sz w:val="24"/>
          <w:szCs w:val="24"/>
        </w:rPr>
        <w:t xml:space="preserve">, MATH 1023. Fall, </w:t>
      </w:r>
      <w:proofErr w:type="gramStart"/>
      <w:r w:rsidRPr="005D3F72">
        <w:rPr>
          <w:rFonts w:asciiTheme="majorHAnsi" w:hAnsiTheme="majorHAnsi" w:cs="Arial"/>
          <w:sz w:val="24"/>
          <w:szCs w:val="24"/>
        </w:rPr>
        <w:t>Spring</w:t>
      </w:r>
      <w:proofErr w:type="gramEnd"/>
      <w:r w:rsidRPr="005D3F72">
        <w:rPr>
          <w:rFonts w:asciiTheme="majorHAnsi" w:hAnsiTheme="majorHAnsi" w:cs="Arial"/>
          <w:sz w:val="24"/>
          <w:szCs w:val="24"/>
        </w:rPr>
        <w:t>, Summer. (ACTS#: MATH 1203)</w:t>
      </w:r>
    </w:p>
    <w:p w:rsidR="005E7546" w:rsidRDefault="005E7546">
      <w:pPr>
        <w:rPr>
          <w:rFonts w:asciiTheme="majorHAnsi" w:hAnsiTheme="majorHAnsi" w:cs="Arial"/>
          <w:sz w:val="24"/>
          <w:szCs w:val="24"/>
        </w:rPr>
      </w:pPr>
      <w:r>
        <w:rPr>
          <w:rFonts w:asciiTheme="majorHAnsi" w:hAnsiTheme="majorHAnsi" w:cs="Arial"/>
          <w:sz w:val="24"/>
          <w:szCs w:val="24"/>
        </w:rPr>
        <w:br w:type="page"/>
      </w:r>
    </w:p>
    <w:p w:rsidR="00750AF6" w:rsidRDefault="005E7546" w:rsidP="00D0686A">
      <w:pPr>
        <w:tabs>
          <w:tab w:val="left" w:pos="360"/>
          <w:tab w:val="left" w:pos="720"/>
        </w:tabs>
        <w:spacing w:after="0" w:line="240" w:lineRule="auto"/>
        <w:rPr>
          <w:rFonts w:asciiTheme="majorHAnsi" w:hAnsiTheme="majorHAnsi" w:cs="Arial"/>
          <w:sz w:val="24"/>
          <w:szCs w:val="24"/>
        </w:rPr>
      </w:pPr>
      <w:proofErr w:type="gramStart"/>
      <w:r w:rsidRPr="005E7546">
        <w:rPr>
          <w:rFonts w:asciiTheme="majorHAnsi" w:hAnsiTheme="majorHAnsi" w:cs="Arial"/>
          <w:b/>
          <w:bCs/>
          <w:sz w:val="24"/>
          <w:szCs w:val="24"/>
        </w:rPr>
        <w:lastRenderedPageBreak/>
        <w:t>MATH 1054.</w:t>
      </w:r>
      <w:proofErr w:type="gramEnd"/>
      <w:r w:rsidRPr="005E7546">
        <w:rPr>
          <w:rFonts w:asciiTheme="majorHAnsi" w:hAnsiTheme="majorHAnsi" w:cs="Arial"/>
          <w:b/>
          <w:bCs/>
          <w:sz w:val="24"/>
          <w:szCs w:val="24"/>
        </w:rPr>
        <w:t xml:space="preserve"> </w:t>
      </w:r>
      <w:proofErr w:type="spellStart"/>
      <w:proofErr w:type="gramStart"/>
      <w:r w:rsidRPr="005E7546">
        <w:rPr>
          <w:rFonts w:asciiTheme="majorHAnsi" w:hAnsiTheme="majorHAnsi" w:cs="Arial"/>
          <w:b/>
          <w:bCs/>
          <w:sz w:val="24"/>
          <w:szCs w:val="24"/>
        </w:rPr>
        <w:t>Precalculus</w:t>
      </w:r>
      <w:proofErr w:type="spellEnd"/>
      <w:r w:rsidRPr="005E7546">
        <w:rPr>
          <w:rFonts w:asciiTheme="majorHAnsi" w:hAnsiTheme="majorHAnsi" w:cs="Arial"/>
          <w:b/>
          <w:bCs/>
          <w:sz w:val="24"/>
          <w:szCs w:val="24"/>
        </w:rPr>
        <w:t xml:space="preserve"> Mathematics </w:t>
      </w:r>
      <w:r w:rsidRPr="005E7546">
        <w:rPr>
          <w:rFonts w:asciiTheme="majorHAnsi" w:hAnsiTheme="majorHAnsi" w:cs="Arial"/>
          <w:sz w:val="24"/>
          <w:szCs w:val="24"/>
        </w:rPr>
        <w:t>Selected topics from algebra, trigonometry, and analytic geometry.</w:t>
      </w:r>
      <w:proofErr w:type="gramEnd"/>
      <w:r w:rsidRPr="005E7546">
        <w:rPr>
          <w:rFonts w:asciiTheme="majorHAnsi" w:hAnsiTheme="majorHAnsi" w:cs="Arial"/>
          <w:sz w:val="24"/>
          <w:szCs w:val="24"/>
        </w:rPr>
        <w:t xml:space="preserve"> </w:t>
      </w:r>
      <w:proofErr w:type="gramStart"/>
      <w:r w:rsidRPr="005E7546">
        <w:rPr>
          <w:rFonts w:asciiTheme="majorHAnsi" w:hAnsiTheme="majorHAnsi" w:cs="Arial"/>
          <w:sz w:val="24"/>
          <w:szCs w:val="24"/>
        </w:rPr>
        <w:t xml:space="preserve">Prerequisite, High School Algebra II and score of </w:t>
      </w:r>
      <w:r w:rsidRPr="005E7546">
        <w:rPr>
          <w:rFonts w:ascii="Times New Roman" w:hAnsi="Times New Roman" w:cs="Times New Roman"/>
          <w:strike/>
          <w:color w:val="FF0000"/>
          <w:sz w:val="24"/>
          <w:szCs w:val="24"/>
        </w:rPr>
        <w:t>22</w:t>
      </w:r>
      <w:r w:rsidRPr="005E7546">
        <w:rPr>
          <w:rFonts w:asciiTheme="majorHAnsi" w:hAnsiTheme="majorHAnsi" w:cs="Arial"/>
          <w:sz w:val="24"/>
          <w:szCs w:val="24"/>
        </w:rPr>
        <w:t xml:space="preserve"> </w:t>
      </w:r>
      <w:r w:rsidRPr="005E7546">
        <w:rPr>
          <w:rFonts w:ascii="Times New Roman" w:hAnsi="Times New Roman" w:cs="Times New Roman"/>
          <w:color w:val="548DD4" w:themeColor="text2" w:themeTint="99"/>
          <w:sz w:val="28"/>
          <w:szCs w:val="28"/>
        </w:rPr>
        <w:t>24</w:t>
      </w:r>
      <w:r>
        <w:rPr>
          <w:rFonts w:asciiTheme="majorHAnsi" w:hAnsiTheme="majorHAnsi" w:cs="Arial"/>
          <w:sz w:val="24"/>
          <w:szCs w:val="24"/>
        </w:rPr>
        <w:t xml:space="preserve"> </w:t>
      </w:r>
      <w:r w:rsidRPr="005E7546">
        <w:rPr>
          <w:rFonts w:asciiTheme="majorHAnsi" w:hAnsiTheme="majorHAnsi" w:cs="Arial"/>
          <w:sz w:val="24"/>
          <w:szCs w:val="24"/>
        </w:rPr>
        <w:t>or above on Math ACT</w:t>
      </w:r>
      <w:r w:rsidR="003E79C9">
        <w:rPr>
          <w:rFonts w:asciiTheme="majorHAnsi" w:hAnsiTheme="majorHAnsi" w:cs="Arial"/>
          <w:sz w:val="24"/>
          <w:szCs w:val="24"/>
        </w:rPr>
        <w:t>,</w:t>
      </w:r>
      <w:r w:rsidRPr="005E7546">
        <w:rPr>
          <w:rFonts w:asciiTheme="majorHAnsi" w:hAnsiTheme="majorHAnsi" w:cs="Arial"/>
          <w:sz w:val="24"/>
          <w:szCs w:val="24"/>
        </w:rPr>
        <w:t xml:space="preserve"> </w:t>
      </w:r>
      <w:r w:rsidRPr="005E7546">
        <w:rPr>
          <w:rFonts w:ascii="Times New Roman" w:hAnsi="Times New Roman" w:cs="Times New Roman"/>
          <w:strike/>
          <w:color w:val="FF0000"/>
          <w:sz w:val="24"/>
          <w:szCs w:val="24"/>
        </w:rPr>
        <w:t xml:space="preserve">or 630 or above on SAT, </w:t>
      </w:r>
      <w:r w:rsidRPr="005E7546">
        <w:rPr>
          <w:rFonts w:asciiTheme="majorHAnsi" w:hAnsiTheme="majorHAnsi" w:cs="Arial"/>
          <w:sz w:val="24"/>
          <w:szCs w:val="24"/>
        </w:rPr>
        <w:t>or MATH 1023.</w:t>
      </w:r>
      <w:proofErr w:type="gramEnd"/>
      <w:r w:rsidRPr="005E7546">
        <w:rPr>
          <w:rFonts w:asciiTheme="majorHAnsi" w:hAnsiTheme="majorHAnsi" w:cs="Arial"/>
          <w:sz w:val="24"/>
          <w:szCs w:val="24"/>
        </w:rPr>
        <w:t xml:space="preserve"> Fall, </w:t>
      </w:r>
      <w:proofErr w:type="gramStart"/>
      <w:r w:rsidRPr="005E7546">
        <w:rPr>
          <w:rFonts w:asciiTheme="majorHAnsi" w:hAnsiTheme="majorHAnsi" w:cs="Arial"/>
          <w:sz w:val="24"/>
          <w:szCs w:val="24"/>
        </w:rPr>
        <w:t>Spring</w:t>
      </w:r>
      <w:proofErr w:type="gramEnd"/>
      <w:r w:rsidRPr="005E7546">
        <w:rPr>
          <w:rFonts w:asciiTheme="majorHAnsi" w:hAnsiTheme="majorHAnsi" w:cs="Arial"/>
          <w:sz w:val="24"/>
          <w:szCs w:val="24"/>
        </w:rPr>
        <w:t>, Summer. (ACTS#: MATH 1305)</w:t>
      </w:r>
    </w:p>
    <w:p w:rsidR="00782B46" w:rsidRDefault="00782B46" w:rsidP="00D0686A">
      <w:pPr>
        <w:tabs>
          <w:tab w:val="left" w:pos="360"/>
          <w:tab w:val="left" w:pos="720"/>
        </w:tabs>
        <w:spacing w:after="0" w:line="240" w:lineRule="auto"/>
        <w:rPr>
          <w:rFonts w:asciiTheme="majorHAnsi" w:hAnsiTheme="majorHAnsi" w:cs="Arial"/>
          <w:sz w:val="24"/>
          <w:szCs w:val="24"/>
        </w:rPr>
      </w:pPr>
    </w:p>
    <w:p w:rsidR="00782B46" w:rsidRDefault="006336BD" w:rsidP="00D0686A">
      <w:pPr>
        <w:tabs>
          <w:tab w:val="left" w:pos="360"/>
          <w:tab w:val="left" w:pos="720"/>
        </w:tabs>
        <w:spacing w:after="0" w:line="240" w:lineRule="auto"/>
        <w:rPr>
          <w:rFonts w:asciiTheme="majorHAnsi" w:hAnsiTheme="majorHAnsi" w:cs="Arial"/>
          <w:sz w:val="24"/>
          <w:szCs w:val="24"/>
        </w:rPr>
      </w:pPr>
      <w:proofErr w:type="gramStart"/>
      <w:r w:rsidRPr="006336BD">
        <w:rPr>
          <w:rFonts w:asciiTheme="majorHAnsi" w:hAnsiTheme="majorHAnsi" w:cs="Arial"/>
          <w:b/>
          <w:bCs/>
          <w:sz w:val="24"/>
          <w:szCs w:val="24"/>
        </w:rPr>
        <w:t>MATH 2143.</w:t>
      </w:r>
      <w:proofErr w:type="gramEnd"/>
      <w:r w:rsidRPr="006336BD">
        <w:rPr>
          <w:rFonts w:asciiTheme="majorHAnsi" w:hAnsiTheme="majorHAnsi" w:cs="Arial"/>
          <w:b/>
          <w:bCs/>
          <w:sz w:val="24"/>
          <w:szCs w:val="24"/>
        </w:rPr>
        <w:t xml:space="preserve"> Business Calculus </w:t>
      </w:r>
      <w:r w:rsidRPr="006336BD">
        <w:rPr>
          <w:rFonts w:asciiTheme="majorHAnsi" w:hAnsiTheme="majorHAnsi" w:cs="Arial"/>
          <w:sz w:val="24"/>
          <w:szCs w:val="24"/>
        </w:rPr>
        <w:t xml:space="preserve">Exponential functions, mathematics of finance, systems of linear equations, linear inequalities and linear programming, limits, derivatives, and integrals, business calculus applications including marginal analysis, extrema and concavity of functions of one and several variables. </w:t>
      </w:r>
      <w:proofErr w:type="gramStart"/>
      <w:r w:rsidRPr="006336BD">
        <w:rPr>
          <w:rFonts w:asciiTheme="majorHAnsi" w:hAnsiTheme="majorHAnsi" w:cs="Arial"/>
          <w:sz w:val="24"/>
          <w:szCs w:val="24"/>
        </w:rPr>
        <w:t>Will not satisfy requirements for mathematics degrees.</w:t>
      </w:r>
      <w:proofErr w:type="gramEnd"/>
      <w:r w:rsidRPr="006336BD">
        <w:rPr>
          <w:rFonts w:asciiTheme="majorHAnsi" w:hAnsiTheme="majorHAnsi" w:cs="Arial"/>
          <w:sz w:val="24"/>
          <w:szCs w:val="24"/>
        </w:rPr>
        <w:t xml:space="preserve"> </w:t>
      </w:r>
      <w:proofErr w:type="gramStart"/>
      <w:r w:rsidRPr="006336BD">
        <w:rPr>
          <w:rFonts w:asciiTheme="majorHAnsi" w:hAnsiTheme="majorHAnsi" w:cs="Arial"/>
          <w:sz w:val="24"/>
          <w:szCs w:val="24"/>
        </w:rPr>
        <w:t xml:space="preserve">Prerequisite, MATH 1023 or MATH 1054 or a Math ACT score of </w:t>
      </w:r>
      <w:r w:rsidRPr="006336BD">
        <w:rPr>
          <w:rFonts w:ascii="Times New Roman" w:hAnsi="Times New Roman" w:cs="Times New Roman"/>
          <w:strike/>
          <w:color w:val="FF0000"/>
          <w:sz w:val="24"/>
          <w:szCs w:val="24"/>
        </w:rPr>
        <w:t>24</w:t>
      </w:r>
      <w:r w:rsidRPr="006336BD">
        <w:rPr>
          <w:rFonts w:asciiTheme="majorHAnsi" w:hAnsiTheme="majorHAnsi" w:cs="Arial"/>
          <w:sz w:val="24"/>
          <w:szCs w:val="24"/>
        </w:rPr>
        <w:t xml:space="preserve"> </w:t>
      </w:r>
      <w:r w:rsidRPr="006336BD">
        <w:rPr>
          <w:rFonts w:ascii="Times New Roman" w:hAnsi="Times New Roman" w:cs="Times New Roman"/>
          <w:color w:val="548DD4" w:themeColor="text2" w:themeTint="99"/>
          <w:sz w:val="28"/>
          <w:szCs w:val="28"/>
        </w:rPr>
        <w:t>26</w:t>
      </w:r>
      <w:r>
        <w:rPr>
          <w:rFonts w:asciiTheme="majorHAnsi" w:hAnsiTheme="majorHAnsi" w:cs="Arial"/>
          <w:sz w:val="24"/>
          <w:szCs w:val="24"/>
        </w:rPr>
        <w:t xml:space="preserve"> </w:t>
      </w:r>
      <w:r w:rsidRPr="006336BD">
        <w:rPr>
          <w:rFonts w:ascii="Times New Roman" w:hAnsi="Times New Roman" w:cs="Times New Roman"/>
          <w:strike/>
          <w:color w:val="FF0000"/>
          <w:sz w:val="24"/>
          <w:szCs w:val="24"/>
        </w:rPr>
        <w:t>or an SAT score of 660</w:t>
      </w:r>
      <w:r w:rsidRPr="006336BD">
        <w:rPr>
          <w:rFonts w:asciiTheme="majorHAnsi" w:hAnsiTheme="majorHAnsi" w:cs="Arial"/>
          <w:sz w:val="24"/>
          <w:szCs w:val="24"/>
        </w:rPr>
        <w:t>.</w:t>
      </w:r>
      <w:proofErr w:type="gramEnd"/>
      <w:r w:rsidRPr="006336BD">
        <w:rPr>
          <w:rFonts w:asciiTheme="majorHAnsi" w:hAnsiTheme="majorHAnsi" w:cs="Arial"/>
          <w:sz w:val="24"/>
          <w:szCs w:val="24"/>
        </w:rPr>
        <w:t xml:space="preserve"> Fall, </w:t>
      </w:r>
      <w:proofErr w:type="gramStart"/>
      <w:r w:rsidRPr="006336BD">
        <w:rPr>
          <w:rFonts w:asciiTheme="majorHAnsi" w:hAnsiTheme="majorHAnsi" w:cs="Arial"/>
          <w:sz w:val="24"/>
          <w:szCs w:val="24"/>
        </w:rPr>
        <w:t>Spring</w:t>
      </w:r>
      <w:proofErr w:type="gramEnd"/>
      <w:r w:rsidRPr="006336BD">
        <w:rPr>
          <w:rFonts w:asciiTheme="majorHAnsi" w:hAnsiTheme="majorHAnsi" w:cs="Arial"/>
          <w:sz w:val="24"/>
          <w:szCs w:val="24"/>
        </w:rPr>
        <w:t>, Summer.</w:t>
      </w:r>
    </w:p>
    <w:p w:rsidR="006306C8" w:rsidRDefault="006306C8" w:rsidP="00D0686A">
      <w:pPr>
        <w:tabs>
          <w:tab w:val="left" w:pos="360"/>
          <w:tab w:val="left" w:pos="720"/>
        </w:tabs>
        <w:spacing w:after="0" w:line="240" w:lineRule="auto"/>
        <w:rPr>
          <w:rFonts w:asciiTheme="majorHAnsi" w:hAnsiTheme="majorHAnsi" w:cs="Arial"/>
          <w:sz w:val="24"/>
          <w:szCs w:val="24"/>
        </w:rPr>
      </w:pPr>
    </w:p>
    <w:p w:rsidR="006306C8" w:rsidRDefault="006306C8" w:rsidP="00D0686A">
      <w:pPr>
        <w:tabs>
          <w:tab w:val="left" w:pos="360"/>
          <w:tab w:val="left" w:pos="720"/>
        </w:tabs>
        <w:spacing w:after="0" w:line="240" w:lineRule="auto"/>
        <w:rPr>
          <w:rFonts w:asciiTheme="majorHAnsi" w:hAnsiTheme="majorHAnsi" w:cs="Arial"/>
          <w:sz w:val="24"/>
          <w:szCs w:val="24"/>
        </w:rPr>
      </w:pPr>
      <w:proofErr w:type="gramStart"/>
      <w:r w:rsidRPr="006306C8">
        <w:rPr>
          <w:rFonts w:asciiTheme="majorHAnsi" w:hAnsiTheme="majorHAnsi" w:cs="Arial"/>
          <w:b/>
          <w:bCs/>
          <w:sz w:val="24"/>
          <w:szCs w:val="24"/>
        </w:rPr>
        <w:t>MATH 2194.</w:t>
      </w:r>
      <w:proofErr w:type="gramEnd"/>
      <w:r w:rsidRPr="006306C8">
        <w:rPr>
          <w:rFonts w:asciiTheme="majorHAnsi" w:hAnsiTheme="majorHAnsi" w:cs="Arial"/>
          <w:b/>
          <w:bCs/>
          <w:sz w:val="24"/>
          <w:szCs w:val="24"/>
        </w:rPr>
        <w:t xml:space="preserve"> </w:t>
      </w:r>
      <w:proofErr w:type="gramStart"/>
      <w:r w:rsidRPr="006306C8">
        <w:rPr>
          <w:rFonts w:asciiTheme="majorHAnsi" w:hAnsiTheme="majorHAnsi" w:cs="Arial"/>
          <w:b/>
          <w:bCs/>
          <w:sz w:val="24"/>
          <w:szCs w:val="24"/>
        </w:rPr>
        <w:t xml:space="preserve">Survey of Calculus </w:t>
      </w:r>
      <w:r w:rsidRPr="006306C8">
        <w:rPr>
          <w:rFonts w:asciiTheme="majorHAnsi" w:hAnsiTheme="majorHAnsi" w:cs="Arial"/>
          <w:sz w:val="24"/>
          <w:szCs w:val="24"/>
        </w:rPr>
        <w:t>Survey of the basic concepts of calculus, including limits, deriva</w:t>
      </w:r>
      <w:r w:rsidRPr="006306C8">
        <w:rPr>
          <w:rFonts w:asciiTheme="majorHAnsi" w:hAnsiTheme="majorHAnsi" w:cs="Arial"/>
          <w:sz w:val="24"/>
          <w:szCs w:val="24"/>
        </w:rPr>
        <w:softHyphen/>
        <w:t>tives, exponential and logarithmic functions, integrals, and series and sequences.</w:t>
      </w:r>
      <w:proofErr w:type="gramEnd"/>
      <w:r w:rsidRPr="006306C8">
        <w:rPr>
          <w:rFonts w:asciiTheme="majorHAnsi" w:hAnsiTheme="majorHAnsi" w:cs="Arial"/>
          <w:sz w:val="24"/>
          <w:szCs w:val="24"/>
        </w:rPr>
        <w:t xml:space="preserve"> Credit will not be given for both </w:t>
      </w:r>
      <w:proofErr w:type="gramStart"/>
      <w:r w:rsidRPr="006306C8">
        <w:rPr>
          <w:rFonts w:asciiTheme="majorHAnsi" w:hAnsiTheme="majorHAnsi" w:cs="Arial"/>
          <w:sz w:val="24"/>
          <w:szCs w:val="24"/>
        </w:rPr>
        <w:t>MATH</w:t>
      </w:r>
      <w:proofErr w:type="gramEnd"/>
      <w:r w:rsidRPr="006306C8">
        <w:rPr>
          <w:rFonts w:asciiTheme="majorHAnsi" w:hAnsiTheme="majorHAnsi" w:cs="Arial"/>
          <w:sz w:val="24"/>
          <w:szCs w:val="24"/>
        </w:rPr>
        <w:t xml:space="preserve"> 2194 and MATH 2204. Prerequisites, MATH 1023 or MATH 1054</w:t>
      </w:r>
      <w:r>
        <w:rPr>
          <w:rFonts w:asciiTheme="majorHAnsi" w:hAnsiTheme="majorHAnsi" w:cs="Arial"/>
          <w:sz w:val="24"/>
          <w:szCs w:val="24"/>
        </w:rPr>
        <w:t xml:space="preserve"> </w:t>
      </w:r>
      <w:r w:rsidRPr="006306C8">
        <w:rPr>
          <w:rFonts w:ascii="Times New Roman" w:hAnsi="Times New Roman" w:cs="Times New Roman"/>
          <w:color w:val="548DD4" w:themeColor="text2" w:themeTint="99"/>
          <w:sz w:val="28"/>
          <w:szCs w:val="28"/>
        </w:rPr>
        <w:t>or a Math ACT score of 26</w:t>
      </w:r>
      <w:r w:rsidRPr="006306C8">
        <w:rPr>
          <w:rFonts w:asciiTheme="majorHAnsi" w:hAnsiTheme="majorHAnsi" w:cs="Arial"/>
          <w:sz w:val="24"/>
          <w:szCs w:val="24"/>
        </w:rPr>
        <w:t xml:space="preserve">. Fall, </w:t>
      </w:r>
      <w:proofErr w:type="gramStart"/>
      <w:r w:rsidRPr="006306C8">
        <w:rPr>
          <w:rFonts w:asciiTheme="majorHAnsi" w:hAnsiTheme="majorHAnsi" w:cs="Arial"/>
          <w:sz w:val="24"/>
          <w:szCs w:val="24"/>
        </w:rPr>
        <w:t>Spring</w:t>
      </w:r>
      <w:proofErr w:type="gramEnd"/>
      <w:r w:rsidRPr="006306C8">
        <w:rPr>
          <w:rFonts w:asciiTheme="majorHAnsi" w:hAnsiTheme="majorHAnsi" w:cs="Arial"/>
          <w:sz w:val="24"/>
          <w:szCs w:val="24"/>
        </w:rPr>
        <w:t>. (ACTS#: MATH 2203)</w:t>
      </w:r>
    </w:p>
    <w:p w:rsidR="00B47053" w:rsidRDefault="00B47053" w:rsidP="00D0686A">
      <w:pPr>
        <w:tabs>
          <w:tab w:val="left" w:pos="360"/>
          <w:tab w:val="left" w:pos="720"/>
        </w:tabs>
        <w:spacing w:after="0" w:line="240" w:lineRule="auto"/>
        <w:rPr>
          <w:rFonts w:asciiTheme="majorHAnsi" w:hAnsiTheme="majorHAnsi" w:cs="Arial"/>
          <w:sz w:val="24"/>
          <w:szCs w:val="24"/>
        </w:rPr>
      </w:pPr>
    </w:p>
    <w:p w:rsidR="00B47053" w:rsidRPr="005D3F72" w:rsidRDefault="00B47053" w:rsidP="00D0686A">
      <w:pPr>
        <w:tabs>
          <w:tab w:val="left" w:pos="360"/>
          <w:tab w:val="left" w:pos="720"/>
        </w:tabs>
        <w:spacing w:after="0" w:line="240" w:lineRule="auto"/>
        <w:rPr>
          <w:rFonts w:asciiTheme="majorHAnsi" w:hAnsiTheme="majorHAnsi" w:cs="Arial"/>
          <w:sz w:val="24"/>
          <w:szCs w:val="24"/>
        </w:rPr>
      </w:pPr>
      <w:proofErr w:type="gramStart"/>
      <w:r w:rsidRPr="00B47053">
        <w:rPr>
          <w:rFonts w:asciiTheme="majorHAnsi" w:hAnsiTheme="majorHAnsi" w:cs="Arial"/>
          <w:b/>
          <w:bCs/>
          <w:sz w:val="24"/>
          <w:szCs w:val="24"/>
        </w:rPr>
        <w:t>MATH 2204.</w:t>
      </w:r>
      <w:proofErr w:type="gramEnd"/>
      <w:r w:rsidRPr="00B47053">
        <w:rPr>
          <w:rFonts w:asciiTheme="majorHAnsi" w:hAnsiTheme="majorHAnsi" w:cs="Arial"/>
          <w:b/>
          <w:bCs/>
          <w:sz w:val="24"/>
          <w:szCs w:val="24"/>
        </w:rPr>
        <w:t xml:space="preserve"> Calculus I </w:t>
      </w:r>
      <w:r w:rsidRPr="00B47053">
        <w:rPr>
          <w:rFonts w:asciiTheme="majorHAnsi" w:hAnsiTheme="majorHAnsi" w:cs="Arial"/>
          <w:sz w:val="24"/>
          <w:szCs w:val="24"/>
        </w:rPr>
        <w:t xml:space="preserve">Limits, derivatives, implicit differentiation, applications of the derivative, indefinite integrals, definite integrals, substitution techniques for integrals and applications of the integral. </w:t>
      </w:r>
      <w:proofErr w:type="gramStart"/>
      <w:r w:rsidRPr="00B47053">
        <w:rPr>
          <w:rFonts w:asciiTheme="majorHAnsi" w:hAnsiTheme="majorHAnsi" w:cs="Arial"/>
          <w:sz w:val="24"/>
          <w:szCs w:val="24"/>
        </w:rPr>
        <w:t>Prerequisites, High School Trigonometry and score of</w:t>
      </w:r>
      <w:r w:rsidRPr="00B47053">
        <w:rPr>
          <w:rFonts w:ascii="Times New Roman" w:hAnsi="Times New Roman" w:cs="Times New Roman"/>
          <w:strike/>
          <w:color w:val="FF0000"/>
          <w:sz w:val="24"/>
          <w:szCs w:val="24"/>
        </w:rPr>
        <w:t xml:space="preserve"> 24</w:t>
      </w:r>
      <w:r w:rsidRPr="00B47053">
        <w:rPr>
          <w:rFonts w:asciiTheme="majorHAnsi" w:hAnsiTheme="majorHAnsi" w:cs="Arial"/>
          <w:sz w:val="24"/>
          <w:szCs w:val="24"/>
        </w:rPr>
        <w:t xml:space="preserve"> </w:t>
      </w:r>
      <w:r w:rsidRPr="00B47053">
        <w:rPr>
          <w:rFonts w:ascii="Times New Roman" w:hAnsi="Times New Roman" w:cs="Times New Roman"/>
          <w:color w:val="548DD4" w:themeColor="text2" w:themeTint="99"/>
          <w:sz w:val="28"/>
          <w:szCs w:val="28"/>
        </w:rPr>
        <w:t>26</w:t>
      </w:r>
      <w:r>
        <w:rPr>
          <w:rFonts w:asciiTheme="majorHAnsi" w:hAnsiTheme="majorHAnsi" w:cs="Arial"/>
          <w:sz w:val="24"/>
          <w:szCs w:val="24"/>
        </w:rPr>
        <w:t xml:space="preserve"> </w:t>
      </w:r>
      <w:r w:rsidRPr="00B47053">
        <w:rPr>
          <w:rFonts w:asciiTheme="majorHAnsi" w:hAnsiTheme="majorHAnsi" w:cs="Arial"/>
          <w:sz w:val="24"/>
          <w:szCs w:val="24"/>
        </w:rPr>
        <w:t>or above on math ACT</w:t>
      </w:r>
      <w:r w:rsidR="00697F1A">
        <w:rPr>
          <w:rFonts w:asciiTheme="majorHAnsi" w:hAnsiTheme="majorHAnsi" w:cs="Arial"/>
          <w:sz w:val="24"/>
          <w:szCs w:val="24"/>
        </w:rPr>
        <w:t>,</w:t>
      </w:r>
      <w:r w:rsidRPr="00B47053">
        <w:rPr>
          <w:rFonts w:asciiTheme="majorHAnsi" w:hAnsiTheme="majorHAnsi" w:cs="Arial"/>
          <w:sz w:val="24"/>
          <w:szCs w:val="24"/>
        </w:rPr>
        <w:t xml:space="preserve"> </w:t>
      </w:r>
      <w:r w:rsidRPr="00B47053">
        <w:rPr>
          <w:rFonts w:ascii="Times New Roman" w:hAnsi="Times New Roman" w:cs="Times New Roman"/>
          <w:strike/>
          <w:color w:val="FF0000"/>
          <w:sz w:val="24"/>
          <w:szCs w:val="24"/>
        </w:rPr>
        <w:t xml:space="preserve">or 660 or above on SAT, </w:t>
      </w:r>
      <w:r w:rsidRPr="00B47053">
        <w:rPr>
          <w:rFonts w:asciiTheme="majorHAnsi" w:hAnsiTheme="majorHAnsi" w:cs="Arial"/>
          <w:sz w:val="24"/>
          <w:szCs w:val="24"/>
        </w:rPr>
        <w:t>or MATH 1023 and MATH 1033</w:t>
      </w:r>
      <w:r w:rsidR="00697F1A">
        <w:rPr>
          <w:rFonts w:asciiTheme="majorHAnsi" w:hAnsiTheme="majorHAnsi" w:cs="Arial"/>
          <w:sz w:val="24"/>
          <w:szCs w:val="24"/>
        </w:rPr>
        <w:t>,</w:t>
      </w:r>
      <w:r w:rsidRPr="00B47053">
        <w:rPr>
          <w:rFonts w:asciiTheme="majorHAnsi" w:hAnsiTheme="majorHAnsi" w:cs="Arial"/>
          <w:sz w:val="24"/>
          <w:szCs w:val="24"/>
        </w:rPr>
        <w:t xml:space="preserve"> or MATH 1054.</w:t>
      </w:r>
      <w:proofErr w:type="gramEnd"/>
      <w:r w:rsidRPr="00B47053">
        <w:rPr>
          <w:rFonts w:asciiTheme="majorHAnsi" w:hAnsiTheme="majorHAnsi" w:cs="Arial"/>
          <w:sz w:val="24"/>
          <w:szCs w:val="24"/>
        </w:rPr>
        <w:t xml:space="preserve"> Fall, </w:t>
      </w:r>
      <w:proofErr w:type="gramStart"/>
      <w:r w:rsidRPr="00B47053">
        <w:rPr>
          <w:rFonts w:asciiTheme="majorHAnsi" w:hAnsiTheme="majorHAnsi" w:cs="Arial"/>
          <w:sz w:val="24"/>
          <w:szCs w:val="24"/>
        </w:rPr>
        <w:t>Spring</w:t>
      </w:r>
      <w:proofErr w:type="gramEnd"/>
      <w:r w:rsidRPr="00B47053">
        <w:rPr>
          <w:rFonts w:asciiTheme="majorHAnsi" w:hAnsiTheme="majorHAnsi" w:cs="Arial"/>
          <w:sz w:val="24"/>
          <w:szCs w:val="24"/>
        </w:rPr>
        <w:t>, Summer. (ACTS#: MATH 2405)</w:t>
      </w:r>
    </w:p>
    <w:sectPr w:rsidR="00B47053" w:rsidRPr="005D3F72" w:rsidSect="00384538">
      <w:headerReference w:type="default" r:id="rId14"/>
      <w:foot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A63" w:rsidRDefault="00D47A63" w:rsidP="00AF3758">
      <w:pPr>
        <w:spacing w:after="0" w:line="240" w:lineRule="auto"/>
      </w:pPr>
      <w:r>
        <w:separator/>
      </w:r>
    </w:p>
  </w:endnote>
  <w:endnote w:type="continuationSeparator" w:id="0">
    <w:p w:rsidR="00D47A63" w:rsidRDefault="00D47A6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A63" w:rsidRDefault="00D47A63" w:rsidP="00AF3758">
      <w:pPr>
        <w:spacing w:after="0" w:line="240" w:lineRule="auto"/>
      </w:pPr>
      <w:r>
        <w:separator/>
      </w:r>
    </w:p>
  </w:footnote>
  <w:footnote w:type="continuationSeparator" w:id="0">
    <w:p w:rsidR="00D47A63" w:rsidRDefault="00D47A6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BF40BC2"/>
    <w:multiLevelType w:val="hybridMultilevel"/>
    <w:tmpl w:val="9D38F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40D53"/>
    <w:rsid w:val="00151451"/>
    <w:rsid w:val="00152424"/>
    <w:rsid w:val="0015435B"/>
    <w:rsid w:val="0018269B"/>
    <w:rsid w:val="00185D67"/>
    <w:rsid w:val="001A5DD5"/>
    <w:rsid w:val="001E36BB"/>
    <w:rsid w:val="001F5E9E"/>
    <w:rsid w:val="001F7398"/>
    <w:rsid w:val="002027DB"/>
    <w:rsid w:val="00212A76"/>
    <w:rsid w:val="0022350B"/>
    <w:rsid w:val="002315B0"/>
    <w:rsid w:val="00254447"/>
    <w:rsid w:val="00261ACE"/>
    <w:rsid w:val="00262156"/>
    <w:rsid w:val="00265C17"/>
    <w:rsid w:val="002776C2"/>
    <w:rsid w:val="002E3FC9"/>
    <w:rsid w:val="00321433"/>
    <w:rsid w:val="003328F3"/>
    <w:rsid w:val="00346F5C"/>
    <w:rsid w:val="00362414"/>
    <w:rsid w:val="00374D72"/>
    <w:rsid w:val="00384538"/>
    <w:rsid w:val="0039532B"/>
    <w:rsid w:val="003A05F4"/>
    <w:rsid w:val="003C0ED1"/>
    <w:rsid w:val="003C1EE2"/>
    <w:rsid w:val="003E79C9"/>
    <w:rsid w:val="00400712"/>
    <w:rsid w:val="004072F1"/>
    <w:rsid w:val="00473252"/>
    <w:rsid w:val="00487771"/>
    <w:rsid w:val="00492F7C"/>
    <w:rsid w:val="004A7706"/>
    <w:rsid w:val="004C59E8"/>
    <w:rsid w:val="004C7374"/>
    <w:rsid w:val="004D7EDC"/>
    <w:rsid w:val="004E5007"/>
    <w:rsid w:val="004F3C87"/>
    <w:rsid w:val="004F7D67"/>
    <w:rsid w:val="00504BCC"/>
    <w:rsid w:val="00515205"/>
    <w:rsid w:val="00526B81"/>
    <w:rsid w:val="00563E52"/>
    <w:rsid w:val="00584C22"/>
    <w:rsid w:val="00592A95"/>
    <w:rsid w:val="005B2E9E"/>
    <w:rsid w:val="005D3F72"/>
    <w:rsid w:val="005E0B71"/>
    <w:rsid w:val="005E7546"/>
    <w:rsid w:val="006179CB"/>
    <w:rsid w:val="006306C8"/>
    <w:rsid w:val="006336BD"/>
    <w:rsid w:val="00636DB3"/>
    <w:rsid w:val="00642146"/>
    <w:rsid w:val="006657FB"/>
    <w:rsid w:val="00677A48"/>
    <w:rsid w:val="00697F1A"/>
    <w:rsid w:val="006A2959"/>
    <w:rsid w:val="006B52C0"/>
    <w:rsid w:val="006C5E7A"/>
    <w:rsid w:val="006C6025"/>
    <w:rsid w:val="006D0246"/>
    <w:rsid w:val="006E6117"/>
    <w:rsid w:val="006E6FEC"/>
    <w:rsid w:val="00712045"/>
    <w:rsid w:val="0073025F"/>
    <w:rsid w:val="0073125A"/>
    <w:rsid w:val="00742F98"/>
    <w:rsid w:val="00750AF6"/>
    <w:rsid w:val="00782B46"/>
    <w:rsid w:val="00791762"/>
    <w:rsid w:val="007A06B9"/>
    <w:rsid w:val="0083170D"/>
    <w:rsid w:val="00844610"/>
    <w:rsid w:val="008A795D"/>
    <w:rsid w:val="008C703B"/>
    <w:rsid w:val="008D012F"/>
    <w:rsid w:val="008D35A2"/>
    <w:rsid w:val="008D4092"/>
    <w:rsid w:val="008E6C1C"/>
    <w:rsid w:val="00906560"/>
    <w:rsid w:val="00920523"/>
    <w:rsid w:val="00930ED1"/>
    <w:rsid w:val="00934291"/>
    <w:rsid w:val="00966EC8"/>
    <w:rsid w:val="00982FB1"/>
    <w:rsid w:val="00993BE0"/>
    <w:rsid w:val="00995206"/>
    <w:rsid w:val="009A529F"/>
    <w:rsid w:val="009E1AA5"/>
    <w:rsid w:val="00A01035"/>
    <w:rsid w:val="00A0329C"/>
    <w:rsid w:val="00A16BB1"/>
    <w:rsid w:val="00A34100"/>
    <w:rsid w:val="00A5089E"/>
    <w:rsid w:val="00A5442B"/>
    <w:rsid w:val="00A56D36"/>
    <w:rsid w:val="00A7208A"/>
    <w:rsid w:val="00AB5523"/>
    <w:rsid w:val="00AD0798"/>
    <w:rsid w:val="00AF20FF"/>
    <w:rsid w:val="00AF3758"/>
    <w:rsid w:val="00AF3C6A"/>
    <w:rsid w:val="00B1628A"/>
    <w:rsid w:val="00B24A85"/>
    <w:rsid w:val="00B35368"/>
    <w:rsid w:val="00B41F7B"/>
    <w:rsid w:val="00B47053"/>
    <w:rsid w:val="00B65AFC"/>
    <w:rsid w:val="00B7606A"/>
    <w:rsid w:val="00BD27A7"/>
    <w:rsid w:val="00BD2A0D"/>
    <w:rsid w:val="00BE069E"/>
    <w:rsid w:val="00C12816"/>
    <w:rsid w:val="00C132F9"/>
    <w:rsid w:val="00C23CC7"/>
    <w:rsid w:val="00C334FF"/>
    <w:rsid w:val="00C723B8"/>
    <w:rsid w:val="00CA6230"/>
    <w:rsid w:val="00CD7510"/>
    <w:rsid w:val="00D0686A"/>
    <w:rsid w:val="00D34CCF"/>
    <w:rsid w:val="00D47A63"/>
    <w:rsid w:val="00D51205"/>
    <w:rsid w:val="00D57716"/>
    <w:rsid w:val="00D654AF"/>
    <w:rsid w:val="00D67AC4"/>
    <w:rsid w:val="00D72E20"/>
    <w:rsid w:val="00D76DEE"/>
    <w:rsid w:val="00D979DD"/>
    <w:rsid w:val="00DA3F9B"/>
    <w:rsid w:val="00DB3983"/>
    <w:rsid w:val="00E02DF9"/>
    <w:rsid w:val="00E40805"/>
    <w:rsid w:val="00E4165E"/>
    <w:rsid w:val="00E45868"/>
    <w:rsid w:val="00E70F88"/>
    <w:rsid w:val="00E73A76"/>
    <w:rsid w:val="00EA4040"/>
    <w:rsid w:val="00EB4FF5"/>
    <w:rsid w:val="00EC3CA5"/>
    <w:rsid w:val="00EC6970"/>
    <w:rsid w:val="00EE55A2"/>
    <w:rsid w:val="00EF2A44"/>
    <w:rsid w:val="00F01A8B"/>
    <w:rsid w:val="00F11CE3"/>
    <w:rsid w:val="00F54C63"/>
    <w:rsid w:val="00F645B5"/>
    <w:rsid w:val="00F75657"/>
    <w:rsid w:val="00F87993"/>
    <w:rsid w:val="00FA23DB"/>
    <w:rsid w:val="00FB00D4"/>
    <w:rsid w:val="00FC270B"/>
    <w:rsid w:val="00FD37D1"/>
    <w:rsid w:val="00FD4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ompletecollege.org/tag/corequisite-remediation/" TargetMode="External"/><Relationship Id="rId4" Type="http://schemas.openxmlformats.org/officeDocument/2006/relationships/settings" Target="settings.xml"/><Relationship Id="rId9" Type="http://schemas.openxmlformats.org/officeDocument/2006/relationships/hyperlink" Target="mailto:dingram@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1D656E"/>
    <w:rsid w:val="00293680"/>
    <w:rsid w:val="004027ED"/>
    <w:rsid w:val="004068B1"/>
    <w:rsid w:val="00444715"/>
    <w:rsid w:val="004E1A75"/>
    <w:rsid w:val="00587536"/>
    <w:rsid w:val="005D5D2F"/>
    <w:rsid w:val="00623293"/>
    <w:rsid w:val="00636142"/>
    <w:rsid w:val="006C0858"/>
    <w:rsid w:val="007C429E"/>
    <w:rsid w:val="0088172E"/>
    <w:rsid w:val="009C0E11"/>
    <w:rsid w:val="00A3631F"/>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2016-02-23T23:21:00Z</cp:lastPrinted>
  <dcterms:created xsi:type="dcterms:W3CDTF">2016-02-26T22:29:00Z</dcterms:created>
  <dcterms:modified xsi:type="dcterms:W3CDTF">2016-02-26T22:29:00Z</dcterms:modified>
</cp:coreProperties>
</file>