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077F194"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1E1EA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73F55B6" w:rsidR="0085052C" w:rsidRPr="0085052C" w:rsidRDefault="00A21B85" w:rsidP="001E1EAD">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1E1EAD">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697A96">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9E62445" w:rsidR="00AD2FB4" w:rsidRDefault="005C0A9E"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697A96">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B560AC293F8646BBB2E6EA913E4A2A05"/>
                  </w:placeholder>
                  <w:date w:fullDate="2021-02-02T00:00:00Z">
                    <w:dateFormat w:val="M/d/yyyy"/>
                    <w:lid w:val="en-US"/>
                    <w:storeMappedDataAs w:val="dateTime"/>
                    <w:calendar w:val="gregorian"/>
                  </w:date>
                </w:sdtPr>
                <w:sdtEndPr/>
                <w:sdtContent>
                  <w:tc>
                    <w:tcPr>
                      <w:tcW w:w="1350" w:type="dxa"/>
                      <w:vAlign w:val="bottom"/>
                    </w:tcPr>
                    <w:p w14:paraId="314C59B3" w14:textId="44B089CA" w:rsidR="00AD2FB4" w:rsidRDefault="00697A96" w:rsidP="00694ADE">
                      <w:pPr>
                        <w:jc w:val="center"/>
                        <w:rPr>
                          <w:rFonts w:asciiTheme="majorHAnsi" w:hAnsiTheme="majorHAnsi"/>
                          <w:sz w:val="20"/>
                          <w:szCs w:val="20"/>
                        </w:rPr>
                      </w:pPr>
                      <w:r>
                        <w:rPr>
                          <w:rFonts w:asciiTheme="majorHAnsi" w:hAnsiTheme="majorHAnsi"/>
                          <w:sz w:val="20"/>
                          <w:szCs w:val="20"/>
                        </w:rPr>
                        <w:t>2/2/2021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5C0A9E"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09516F5" w:rsidR="00AD2FB4" w:rsidRDefault="005C0A9E"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A2B8C">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18E75FDC68B240D1AFB9E3320B45C25B"/>
                  </w:placeholder>
                  <w:date w:fullDate="2021-02-09T00:00:00Z">
                    <w:dateFormat w:val="M/d/yyyy"/>
                    <w:lid w:val="en-US"/>
                    <w:storeMappedDataAs w:val="dateTime"/>
                    <w:calendar w:val="gregorian"/>
                  </w:date>
                </w:sdtPr>
                <w:sdtEndPr/>
                <w:sdtContent>
                  <w:tc>
                    <w:tcPr>
                      <w:tcW w:w="1350" w:type="dxa"/>
                      <w:vAlign w:val="bottom"/>
                    </w:tcPr>
                    <w:p w14:paraId="35AAA168" w14:textId="1265F8EB" w:rsidR="00AD2FB4" w:rsidRDefault="004A2B8C" w:rsidP="00694ADE">
                      <w:pPr>
                        <w:jc w:val="center"/>
                        <w:rPr>
                          <w:rFonts w:asciiTheme="majorHAnsi" w:hAnsiTheme="majorHAnsi"/>
                          <w:sz w:val="20"/>
                          <w:szCs w:val="20"/>
                        </w:rPr>
                      </w:pPr>
                      <w:r>
                        <w:rPr>
                          <w:rFonts w:asciiTheme="majorHAnsi" w:hAnsiTheme="majorHAnsi"/>
                          <w:sz w:val="20"/>
                          <w:szCs w:val="20"/>
                        </w:rPr>
                        <w:t>2/9/2021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5C0A9E"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1A5EC34" w:rsidR="00AD2FB4" w:rsidRDefault="005C0A9E" w:rsidP="00540B5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540B54">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21-02-24T00:00:00Z">
                    <w:dateFormat w:val="M/d/yyyy"/>
                    <w:lid w:val="en-US"/>
                    <w:storeMappedDataAs w:val="dateTime"/>
                    <w:calendar w:val="gregorian"/>
                  </w:date>
                </w:sdtPr>
                <w:sdtEndPr/>
                <w:sdtContent>
                  <w:tc>
                    <w:tcPr>
                      <w:tcW w:w="1350" w:type="dxa"/>
                      <w:vAlign w:val="bottom"/>
                    </w:tcPr>
                    <w:p w14:paraId="59A2A3AF" w14:textId="72C40C6E" w:rsidR="00AD2FB4" w:rsidRDefault="00540B54" w:rsidP="00694ADE">
                      <w:pPr>
                        <w:jc w:val="center"/>
                        <w:rPr>
                          <w:rFonts w:asciiTheme="majorHAnsi" w:hAnsiTheme="majorHAnsi"/>
                          <w:sz w:val="20"/>
                          <w:szCs w:val="20"/>
                        </w:rPr>
                      </w:pPr>
                      <w:r>
                        <w:rPr>
                          <w:rFonts w:asciiTheme="majorHAnsi" w:hAnsiTheme="majorHAnsi"/>
                          <w:sz w:val="20"/>
                          <w:szCs w:val="20"/>
                        </w:rPr>
                        <w:t>2/24/2021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5C0A9E"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5C0A9E"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5C0A9E"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7E66C88F" w:rsidR="00A316CE" w:rsidRDefault="005C0A9E"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820075">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1-02-26T00:00:00Z">
                    <w:dateFormat w:val="M/d/yyyy"/>
                    <w:lid w:val="en-US"/>
                    <w:storeMappedDataAs w:val="dateTime"/>
                    <w:calendar w:val="gregorian"/>
                  </w:date>
                </w:sdtPr>
                <w:sdtEndPr/>
                <w:sdtContent>
                  <w:tc>
                    <w:tcPr>
                      <w:tcW w:w="1350" w:type="dxa"/>
                      <w:vAlign w:val="bottom"/>
                    </w:tcPr>
                    <w:p w14:paraId="1FE763CE" w14:textId="55F65BE7" w:rsidR="00A316CE" w:rsidRDefault="00820075" w:rsidP="00694ADE">
                      <w:pPr>
                        <w:jc w:val="center"/>
                        <w:rPr>
                          <w:rFonts w:asciiTheme="majorHAnsi" w:hAnsiTheme="majorHAnsi"/>
                          <w:sz w:val="20"/>
                          <w:szCs w:val="20"/>
                        </w:rPr>
                      </w:pPr>
                      <w:r>
                        <w:rPr>
                          <w:rFonts w:asciiTheme="majorHAnsi" w:hAnsiTheme="majorHAnsi"/>
                          <w:sz w:val="20"/>
                          <w:szCs w:val="20"/>
                        </w:rPr>
                        <w:t>2/26/2021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015EFD1E" w:rsidR="00A316CE" w:rsidRDefault="005C0A9E"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sdt>
                        <w:sdtPr>
                          <w:rPr>
                            <w:rFonts w:asciiTheme="majorHAnsi" w:hAnsiTheme="majorHAnsi"/>
                            <w:sz w:val="20"/>
                            <w:szCs w:val="20"/>
                          </w:rPr>
                          <w:id w:val="-1387486268"/>
                          <w:placeholder>
                            <w:docPart w:val="8553F20D1EE4AB4DB95663F6A153D8C6"/>
                          </w:placeholder>
                        </w:sdtPr>
                        <w:sdtContent>
                          <w:r w:rsidR="007B49FC">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1-03-15T00:00:00Z">
                    <w:dateFormat w:val="M/d/yyyy"/>
                    <w:lid w:val="en-US"/>
                    <w:storeMappedDataAs w:val="dateTime"/>
                    <w:calendar w:val="gregorian"/>
                  </w:date>
                </w:sdtPr>
                <w:sdtEndPr/>
                <w:sdtContent>
                  <w:tc>
                    <w:tcPr>
                      <w:tcW w:w="1350" w:type="dxa"/>
                      <w:vAlign w:val="bottom"/>
                    </w:tcPr>
                    <w:p w14:paraId="787087C7" w14:textId="6113C51E" w:rsidR="00A316CE" w:rsidRDefault="007B49FC" w:rsidP="00694ADE">
                      <w:pPr>
                        <w:jc w:val="center"/>
                        <w:rPr>
                          <w:rFonts w:asciiTheme="majorHAnsi" w:hAnsiTheme="majorHAnsi"/>
                          <w:sz w:val="20"/>
                          <w:szCs w:val="20"/>
                        </w:rPr>
                      </w:pPr>
                      <w:r>
                        <w:rPr>
                          <w:rFonts w:asciiTheme="majorHAnsi" w:hAnsiTheme="majorHAnsi"/>
                          <w:sz w:val="20"/>
                          <w:szCs w:val="20"/>
                        </w:rPr>
                        <w:t>3/15/2021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5C0A9E"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62385BFD" w:rsidR="006E6FEC" w:rsidRDefault="00697A9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1E1EAD">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6BC6F050" w:rsidR="0018269B" w:rsidRPr="00A848FE"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0AEE8CDB" w14:textId="77777777" w:rsidR="00A848FE" w:rsidRPr="00A848FE" w:rsidRDefault="00A848FE" w:rsidP="00A848FE">
          <w:pPr>
            <w:pStyle w:val="ListParagraph"/>
            <w:tabs>
              <w:tab w:val="left" w:pos="360"/>
              <w:tab w:val="left" w:pos="720"/>
            </w:tabs>
            <w:spacing w:after="0" w:line="240" w:lineRule="auto"/>
            <w:ind w:left="360"/>
            <w:rPr>
              <w:rFonts w:asciiTheme="majorHAnsi" w:hAnsiTheme="majorHAnsi" w:cs="Arial"/>
              <w:bCs/>
              <w:sz w:val="20"/>
              <w:szCs w:val="20"/>
            </w:rPr>
          </w:pPr>
          <w:r w:rsidRPr="00A848FE">
            <w:rPr>
              <w:rFonts w:asciiTheme="majorHAnsi" w:hAnsiTheme="majorHAnsi" w:cs="Arial"/>
              <w:bCs/>
              <w:sz w:val="20"/>
              <w:szCs w:val="20"/>
            </w:rPr>
            <w:t xml:space="preserve">We wish to correct 2 typos and add 2 sentences about auditioning into a music major/minor on the music department’s first page in the bulletin. </w:t>
          </w:r>
        </w:p>
        <w:p w14:paraId="1B3C1C6B" w14:textId="7C9E624E" w:rsidR="002E3FC9" w:rsidRDefault="005C0A9E"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57927E81" w:rsidR="002E3FC9" w:rsidRDefault="00697A9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804B91A" w14:textId="77777777" w:rsidR="00A848FE" w:rsidRDefault="00A848F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wish to remove the hyphen from Dr. Lauren Schack Clark’s name as that is not the name she goes by.</w:t>
          </w:r>
        </w:p>
        <w:p w14:paraId="343FFD5C" w14:textId="77777777" w:rsidR="00A848FE" w:rsidRDefault="00A848FE" w:rsidP="002E3FC9">
          <w:pPr>
            <w:tabs>
              <w:tab w:val="left" w:pos="360"/>
              <w:tab w:val="left" w:pos="720"/>
            </w:tabs>
            <w:spacing w:after="0" w:line="240" w:lineRule="auto"/>
            <w:rPr>
              <w:rFonts w:asciiTheme="majorHAnsi" w:hAnsiTheme="majorHAnsi" w:cs="Arial"/>
              <w:sz w:val="20"/>
              <w:szCs w:val="20"/>
            </w:rPr>
          </w:pPr>
        </w:p>
        <w:p w14:paraId="61DA430B" w14:textId="6D633792" w:rsidR="00A848FE" w:rsidRDefault="00A848F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wish to remove the quotation marks at the end of the first paragraph as they </w:t>
          </w:r>
          <w:r w:rsidR="001E1EAD">
            <w:rPr>
              <w:rFonts w:asciiTheme="majorHAnsi" w:hAnsiTheme="majorHAnsi" w:cs="Arial"/>
              <w:sz w:val="20"/>
              <w:szCs w:val="20"/>
            </w:rPr>
            <w:t>are</w:t>
          </w:r>
          <w:r>
            <w:rPr>
              <w:rFonts w:asciiTheme="majorHAnsi" w:hAnsiTheme="majorHAnsi" w:cs="Arial"/>
              <w:sz w:val="20"/>
              <w:szCs w:val="20"/>
            </w:rPr>
            <w:t xml:space="preserve"> a typo.</w:t>
          </w:r>
        </w:p>
        <w:p w14:paraId="1039A6B4" w14:textId="77777777" w:rsidR="00A848FE" w:rsidRDefault="00A848FE" w:rsidP="002E3FC9">
          <w:pPr>
            <w:tabs>
              <w:tab w:val="left" w:pos="360"/>
              <w:tab w:val="left" w:pos="720"/>
            </w:tabs>
            <w:spacing w:after="0" w:line="240" w:lineRule="auto"/>
            <w:rPr>
              <w:rFonts w:asciiTheme="majorHAnsi" w:hAnsiTheme="majorHAnsi" w:cs="Arial"/>
              <w:sz w:val="20"/>
              <w:szCs w:val="20"/>
            </w:rPr>
          </w:pPr>
        </w:p>
        <w:p w14:paraId="019AAB76" w14:textId="4A9C5DCA" w:rsidR="002E3FC9" w:rsidRDefault="00A848F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wish to add two sentences alerting people that they are required to audition to be a music major or minor.  Prior training is necessary to declare a music major or minor.  There is an expectation that in order to major or minor in music that a candidate has a requisite level of performance ability on their instrument or voice.  The entrance audition provides this checkpoint.  NASM, our accrediting body, dictates that an audition be a component of entrance into a music program.  We have done this practice for years but felt it necessary to be printed in the bulletin for clarity and transparency.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rPr>
          <w:b/>
          <w:bCs/>
        </w:rPr>
      </w:sdtEndPr>
      <w:sdtContent>
        <w:p w14:paraId="266CDFD5" w14:textId="77777777" w:rsidR="00697A96" w:rsidRDefault="00697A96" w:rsidP="00AE6604">
          <w:pPr>
            <w:tabs>
              <w:tab w:val="left" w:pos="360"/>
              <w:tab w:val="left" w:pos="720"/>
            </w:tabs>
            <w:spacing w:after="0" w:line="240" w:lineRule="auto"/>
            <w:rPr>
              <w:rFonts w:asciiTheme="majorHAnsi" w:hAnsiTheme="majorHAnsi" w:cs="Arial"/>
              <w:b/>
              <w:bCs/>
              <w:color w:val="FF0000"/>
              <w:sz w:val="20"/>
              <w:szCs w:val="20"/>
            </w:rPr>
          </w:pPr>
          <w:r w:rsidRPr="00697A96">
            <w:rPr>
              <w:rFonts w:asciiTheme="majorHAnsi" w:hAnsiTheme="majorHAnsi" w:cs="Arial"/>
              <w:b/>
              <w:bCs/>
              <w:color w:val="FF0000"/>
              <w:sz w:val="20"/>
              <w:szCs w:val="20"/>
            </w:rPr>
            <w:t>Undergraduate Bulletin 2021-21 page 270</w:t>
          </w:r>
        </w:p>
        <w:p w14:paraId="0A84573D" w14:textId="77777777" w:rsidR="00697A96" w:rsidRDefault="00697A96" w:rsidP="00AE6604">
          <w:pPr>
            <w:tabs>
              <w:tab w:val="left" w:pos="360"/>
              <w:tab w:val="left" w:pos="720"/>
            </w:tabs>
            <w:spacing w:after="0" w:line="240" w:lineRule="auto"/>
            <w:rPr>
              <w:rFonts w:asciiTheme="majorHAnsi" w:hAnsiTheme="majorHAnsi" w:cs="Arial"/>
              <w:b/>
              <w:bCs/>
              <w:color w:val="FF0000"/>
              <w:sz w:val="20"/>
              <w:szCs w:val="20"/>
            </w:rPr>
          </w:pPr>
        </w:p>
        <w:p w14:paraId="3EA70841" w14:textId="77777777" w:rsidR="00697A96" w:rsidRDefault="00697A96" w:rsidP="00AE6604">
          <w:pPr>
            <w:tabs>
              <w:tab w:val="left" w:pos="360"/>
              <w:tab w:val="left" w:pos="720"/>
            </w:tabs>
            <w:spacing w:after="0" w:line="240" w:lineRule="auto"/>
            <w:rPr>
              <w:rFonts w:asciiTheme="majorHAnsi" w:hAnsiTheme="majorHAnsi" w:cs="Arial"/>
              <w:b/>
              <w:bCs/>
              <w:sz w:val="20"/>
              <w:szCs w:val="20"/>
            </w:rPr>
          </w:pPr>
          <w:r w:rsidRPr="00697A96">
            <w:rPr>
              <w:rFonts w:asciiTheme="majorHAnsi" w:hAnsiTheme="majorHAnsi" w:cs="Arial"/>
              <w:b/>
              <w:bCs/>
              <w:sz w:val="20"/>
              <w:szCs w:val="20"/>
            </w:rPr>
            <w:t>BEFORE</w:t>
          </w:r>
        </w:p>
        <w:p w14:paraId="46EFB522" w14:textId="77777777" w:rsidR="00697A96" w:rsidRDefault="00697A96" w:rsidP="00AE6604">
          <w:pPr>
            <w:tabs>
              <w:tab w:val="left" w:pos="360"/>
              <w:tab w:val="left" w:pos="720"/>
            </w:tabs>
            <w:spacing w:after="0" w:line="240" w:lineRule="auto"/>
            <w:rPr>
              <w:rFonts w:asciiTheme="majorHAnsi" w:hAnsiTheme="majorHAnsi" w:cs="Arial"/>
              <w:b/>
              <w:bCs/>
              <w:sz w:val="20"/>
              <w:szCs w:val="20"/>
            </w:rPr>
          </w:pPr>
        </w:p>
        <w:p w14:paraId="2147A92B" w14:textId="77777777" w:rsidR="00697A96" w:rsidRDefault="00697A96" w:rsidP="00697A96">
          <w:pPr>
            <w:pStyle w:val="Pa277"/>
            <w:spacing w:after="80"/>
            <w:jc w:val="both"/>
            <w:rPr>
              <w:rFonts w:cs="Myriad Pro Cond"/>
              <w:color w:val="211D1E"/>
              <w:sz w:val="44"/>
              <w:szCs w:val="44"/>
            </w:rPr>
          </w:pPr>
          <w:r>
            <w:rPr>
              <w:rFonts w:cs="Myriad Pro Cond"/>
              <w:b/>
              <w:bCs/>
              <w:color w:val="211D1E"/>
              <w:sz w:val="44"/>
              <w:szCs w:val="44"/>
            </w:rPr>
            <w:t xml:space="preserve">Department of Music </w:t>
          </w:r>
        </w:p>
        <w:p w14:paraId="55318873" w14:textId="77777777" w:rsidR="00697A96" w:rsidRDefault="00697A96" w:rsidP="00697A96">
          <w:pPr>
            <w:pStyle w:val="Pa29"/>
            <w:jc w:val="both"/>
            <w:rPr>
              <w:rFonts w:ascii="Myriad Pro" w:hAnsi="Myriad Pro" w:cs="Myriad Pro"/>
              <w:color w:val="211D1E"/>
              <w:sz w:val="20"/>
              <w:szCs w:val="20"/>
            </w:rPr>
          </w:pPr>
          <w:r>
            <w:rPr>
              <w:rFonts w:ascii="Myriad Pro" w:hAnsi="Myriad Pro" w:cs="Myriad Pro"/>
              <w:i/>
              <w:iCs/>
              <w:color w:val="211D1E"/>
              <w:sz w:val="20"/>
              <w:szCs w:val="20"/>
            </w:rPr>
            <w:t>Professor Lauren Schack</w:t>
          </w:r>
          <w:r w:rsidRPr="00A848FE">
            <w:rPr>
              <w:rFonts w:ascii="Myriad Pro" w:hAnsi="Myriad Pro" w:cs="Myriad Pro"/>
              <w:b/>
              <w:bCs/>
              <w:i/>
              <w:iCs/>
              <w:strike/>
              <w:color w:val="FF0000"/>
              <w:sz w:val="20"/>
              <w:szCs w:val="20"/>
            </w:rPr>
            <w:t>-</w:t>
          </w:r>
          <w:r>
            <w:rPr>
              <w:rFonts w:ascii="Myriad Pro" w:hAnsi="Myriad Pro" w:cs="Myriad Pro"/>
              <w:i/>
              <w:iCs/>
              <w:color w:val="211D1E"/>
              <w:sz w:val="20"/>
              <w:szCs w:val="20"/>
            </w:rPr>
            <w:t xml:space="preserve">Clark, Chair </w:t>
          </w:r>
        </w:p>
        <w:p w14:paraId="684C7599" w14:textId="77777777" w:rsidR="00697A96" w:rsidRDefault="00697A96" w:rsidP="00697A96">
          <w:pPr>
            <w:pStyle w:val="Pa29"/>
            <w:jc w:val="both"/>
            <w:rPr>
              <w:rFonts w:ascii="Myriad Pro" w:hAnsi="Myriad Pro" w:cs="Myriad Pro"/>
              <w:color w:val="211D1E"/>
              <w:sz w:val="20"/>
              <w:szCs w:val="20"/>
            </w:rPr>
          </w:pPr>
          <w:r>
            <w:rPr>
              <w:rFonts w:ascii="Myriad Pro" w:hAnsi="Myriad Pro" w:cs="Myriad Pro"/>
              <w:b/>
              <w:bCs/>
              <w:color w:val="211D1E"/>
              <w:sz w:val="20"/>
              <w:szCs w:val="20"/>
            </w:rPr>
            <w:t xml:space="preserve">Professors: </w:t>
          </w:r>
          <w:r>
            <w:rPr>
              <w:rFonts w:ascii="Myriad Pro" w:hAnsi="Myriad Pro" w:cs="Myriad Pro"/>
              <w:i/>
              <w:iCs/>
              <w:color w:val="211D1E"/>
              <w:sz w:val="20"/>
              <w:szCs w:val="20"/>
            </w:rPr>
            <w:t xml:space="preserve">Crist, Kyriakos, Oliver, Owen, Clark </w:t>
          </w:r>
        </w:p>
        <w:p w14:paraId="584855E8" w14:textId="77777777" w:rsidR="00697A96" w:rsidRDefault="00697A96" w:rsidP="00697A96">
          <w:pPr>
            <w:pStyle w:val="Pa29"/>
            <w:jc w:val="both"/>
            <w:rPr>
              <w:rFonts w:ascii="Myriad Pro" w:hAnsi="Myriad Pro" w:cs="Myriad Pro"/>
              <w:color w:val="211D1E"/>
              <w:sz w:val="20"/>
              <w:szCs w:val="20"/>
            </w:rPr>
          </w:pPr>
          <w:r>
            <w:rPr>
              <w:rFonts w:ascii="Myriad Pro" w:hAnsi="Myriad Pro" w:cs="Myriad Pro"/>
              <w:b/>
              <w:bCs/>
              <w:color w:val="211D1E"/>
              <w:sz w:val="20"/>
              <w:szCs w:val="20"/>
            </w:rPr>
            <w:t xml:space="preserve">Associate Professors: </w:t>
          </w:r>
          <w:r>
            <w:rPr>
              <w:rFonts w:ascii="Myriad Pro" w:hAnsi="Myriad Pro" w:cs="Myriad Pro"/>
              <w:i/>
              <w:iCs/>
              <w:color w:val="211D1E"/>
              <w:sz w:val="20"/>
              <w:szCs w:val="20"/>
            </w:rPr>
            <w:t xml:space="preserve">Collison, Carroll, Labovitz </w:t>
          </w:r>
        </w:p>
        <w:p w14:paraId="6A1491A0" w14:textId="77777777" w:rsidR="00697A96" w:rsidRDefault="00697A96" w:rsidP="00697A96">
          <w:pPr>
            <w:pStyle w:val="Pa29"/>
            <w:jc w:val="both"/>
            <w:rPr>
              <w:rFonts w:ascii="Myriad Pro" w:hAnsi="Myriad Pro" w:cs="Myriad Pro"/>
              <w:color w:val="211D1E"/>
              <w:sz w:val="20"/>
              <w:szCs w:val="20"/>
            </w:rPr>
          </w:pPr>
          <w:r>
            <w:rPr>
              <w:rFonts w:ascii="Myriad Pro" w:hAnsi="Myriad Pro" w:cs="Myriad Pro"/>
              <w:b/>
              <w:bCs/>
              <w:color w:val="211D1E"/>
              <w:sz w:val="20"/>
              <w:szCs w:val="20"/>
            </w:rPr>
            <w:t xml:space="preserve">Assistant Professors: </w:t>
          </w:r>
          <w:r>
            <w:rPr>
              <w:rFonts w:ascii="Myriad Pro" w:hAnsi="Myriad Pro" w:cs="Myriad Pro"/>
              <w:i/>
              <w:iCs/>
              <w:color w:val="211D1E"/>
              <w:sz w:val="20"/>
              <w:szCs w:val="20"/>
            </w:rPr>
            <w:t xml:space="preserve">Buxbaum, Carey, Faske, Jenkins, Leitterman, Schwab, Simoes, Song, Sullivan </w:t>
          </w:r>
        </w:p>
        <w:p w14:paraId="322399FE" w14:textId="77777777" w:rsidR="00697A96" w:rsidRDefault="00697A96" w:rsidP="00697A96">
          <w:pPr>
            <w:pStyle w:val="Pa29"/>
            <w:jc w:val="both"/>
            <w:rPr>
              <w:rFonts w:ascii="Myriad Pro" w:hAnsi="Myriad Pro" w:cs="Myriad Pro"/>
              <w:color w:val="211D1E"/>
              <w:sz w:val="20"/>
              <w:szCs w:val="20"/>
            </w:rPr>
          </w:pPr>
          <w:r>
            <w:rPr>
              <w:rFonts w:ascii="Myriad Pro" w:hAnsi="Myriad Pro" w:cs="Myriad Pro"/>
              <w:b/>
              <w:bCs/>
              <w:color w:val="211D1E"/>
              <w:sz w:val="20"/>
              <w:szCs w:val="20"/>
            </w:rPr>
            <w:t xml:space="preserve">Instructors: </w:t>
          </w:r>
          <w:r>
            <w:rPr>
              <w:rFonts w:ascii="Myriad Pro" w:hAnsi="Myriad Pro" w:cs="Myriad Pro"/>
              <w:i/>
              <w:iCs/>
              <w:color w:val="211D1E"/>
              <w:sz w:val="20"/>
              <w:szCs w:val="20"/>
            </w:rPr>
            <w:t xml:space="preserve">Coleman, Collins, Henkelmann, Riley </w:t>
          </w:r>
        </w:p>
        <w:p w14:paraId="1AD76A36" w14:textId="77777777" w:rsidR="00697A96" w:rsidRDefault="00697A96" w:rsidP="00697A96">
          <w:pPr>
            <w:pStyle w:val="Pa278"/>
            <w:spacing w:after="60"/>
            <w:ind w:firstLine="360"/>
            <w:jc w:val="both"/>
            <w:rPr>
              <w:rFonts w:ascii="Arial" w:hAnsi="Arial" w:cs="Arial"/>
              <w:color w:val="211D1E"/>
              <w:sz w:val="16"/>
              <w:szCs w:val="16"/>
            </w:rPr>
          </w:pPr>
          <w:r>
            <w:rPr>
              <w:rFonts w:ascii="Arial" w:hAnsi="Arial" w:cs="Arial"/>
              <w:color w:val="211D1E"/>
              <w:sz w:val="16"/>
              <w:szCs w:val="16"/>
            </w:rPr>
            <w:t>Our mission is to prepare well-rounded and dynamic musicians and scholars for leadership roles as performers, educators, composers, and arts consumers. We seek to enhance the college experi</w:t>
          </w:r>
          <w:r>
            <w:rPr>
              <w:rFonts w:ascii="Arial" w:hAnsi="Arial" w:cs="Arial"/>
              <w:color w:val="211D1E"/>
              <w:sz w:val="16"/>
              <w:szCs w:val="16"/>
            </w:rPr>
            <w:softHyphen/>
            <w:t>ence through musical opportunities at all levels and enrich our community by being a center of artistic excellence, music education, and outreach for the Mid-South region and beyond.</w:t>
          </w:r>
          <w:r w:rsidRPr="00697A96">
            <w:rPr>
              <w:rFonts w:ascii="Arial" w:hAnsi="Arial" w:cs="Arial"/>
              <w:b/>
              <w:bCs/>
              <w:strike/>
              <w:color w:val="FF0000"/>
              <w:sz w:val="20"/>
              <w:szCs w:val="20"/>
            </w:rPr>
            <w:t xml:space="preserve">” </w:t>
          </w:r>
        </w:p>
        <w:p w14:paraId="5512514A" w14:textId="3B243808" w:rsidR="00697A96" w:rsidRPr="00697A96" w:rsidRDefault="00697A96" w:rsidP="00697A96">
          <w:pPr>
            <w:pStyle w:val="Pa168"/>
            <w:spacing w:after="40"/>
            <w:ind w:firstLine="360"/>
            <w:jc w:val="both"/>
            <w:rPr>
              <w:rFonts w:ascii="Arial" w:hAnsi="Arial" w:cs="Arial"/>
              <w:b/>
              <w:bCs/>
              <w:color w:val="4F81BD" w:themeColor="accent1"/>
              <w:sz w:val="20"/>
              <w:szCs w:val="20"/>
            </w:rPr>
          </w:pPr>
          <w:r>
            <w:rPr>
              <w:rFonts w:ascii="Arial" w:hAnsi="Arial" w:cs="Arial"/>
              <w:color w:val="211D1E"/>
              <w:sz w:val="16"/>
              <w:szCs w:val="16"/>
            </w:rPr>
            <w:t>The department provides curricula which lead to the Bachelor of Music Education, Bachelor of Music, and Bachelor of Arts in music degrees. As appropriate for elementary and secondary licensure in music education, the programs of study for the Bachelor of Music Education degrees (Vocal and Instrumental) include coursework and field experiences at the elementary and secondary levels. Courses specific to Vocal and Instrumental teaching techniques and literature prepare students for entry into their respective areas. The field experiences provide the necessary breadth and depth in observing and applying best pedagogical approaches and use of appropriate materials for music learning in vocal, instrumental, and general music. The Bachelor of Music degree emphasizes composition or performance. The Bachelor of Arts degree with a major in music permits the study of music within a liberal arts curriculum and pro</w:t>
          </w:r>
          <w:r>
            <w:rPr>
              <w:rFonts w:ascii="Arial" w:hAnsi="Arial" w:cs="Arial"/>
              <w:color w:val="211D1E"/>
              <w:sz w:val="16"/>
              <w:szCs w:val="16"/>
            </w:rPr>
            <w:softHyphen/>
            <w:t xml:space="preserve">vides a broad coverage of the entire field of music rather than a heavy concentration in a single area. The Bachelor of Arts degree with an emphasis in Jazz Studies combines the breadth of a liberal arts curriculum with the depth of study into the jazz idiom. </w:t>
          </w:r>
          <w:r>
            <w:rPr>
              <w:rFonts w:ascii="Arial" w:hAnsi="Arial" w:cs="Arial"/>
              <w:b/>
              <w:bCs/>
              <w:color w:val="4F81BD" w:themeColor="accent1"/>
              <w:sz w:val="20"/>
              <w:szCs w:val="20"/>
            </w:rPr>
            <w:t>Auditions are required for students who wish to pursue a music major or minor in order to be admitted into their program of choice and receive any music scholarships. Auditions can be held on scheduled, department audition days or can be scheduled individually by contacting the Department of Music or the applied faculty member that teaches the candidate’s instrument or voice.</w:t>
          </w:r>
        </w:p>
        <w:p w14:paraId="7D2F0995" w14:textId="77777777" w:rsidR="00697A96" w:rsidRDefault="00697A96" w:rsidP="00697A96">
          <w:pPr>
            <w:pStyle w:val="Pa168"/>
            <w:spacing w:after="40"/>
            <w:ind w:firstLine="360"/>
            <w:jc w:val="both"/>
            <w:rPr>
              <w:rFonts w:ascii="Arial" w:hAnsi="Arial" w:cs="Arial"/>
              <w:color w:val="211D1E"/>
              <w:sz w:val="16"/>
              <w:szCs w:val="16"/>
            </w:rPr>
          </w:pPr>
          <w:r>
            <w:rPr>
              <w:rFonts w:ascii="Arial" w:hAnsi="Arial" w:cs="Arial"/>
              <w:color w:val="211D1E"/>
              <w:sz w:val="16"/>
              <w:szCs w:val="16"/>
            </w:rPr>
            <w:t>Departmental requirements include recital attendance, performance proficiency, and participation in one or more of the performing organizations.</w:t>
          </w:r>
        </w:p>
        <w:p w14:paraId="5D11AC54" w14:textId="77777777" w:rsidR="00A848FE" w:rsidRDefault="00697A96" w:rsidP="00697A96">
          <w:pPr>
            <w:tabs>
              <w:tab w:val="left" w:pos="360"/>
              <w:tab w:val="left" w:pos="720"/>
            </w:tabs>
            <w:spacing w:after="0" w:line="240" w:lineRule="auto"/>
            <w:rPr>
              <w:rFonts w:ascii="Arial" w:hAnsi="Arial" w:cs="Arial"/>
              <w:color w:val="211D1E"/>
              <w:sz w:val="16"/>
              <w:szCs w:val="16"/>
            </w:rPr>
          </w:pPr>
          <w:r>
            <w:rPr>
              <w:rFonts w:ascii="Arial" w:hAnsi="Arial" w:cs="Arial"/>
              <w:color w:val="211D1E"/>
              <w:sz w:val="16"/>
              <w:szCs w:val="16"/>
            </w:rPr>
            <w:tab/>
            <w:t>Students who transfer to Arkansas State University for the purpose of obtaining a degree in music and who have 60 or more college credits may be required to take competency exams in their applied music majors and basic music areas and may be required to take remedial work in these areas if necessary.</w:t>
          </w:r>
        </w:p>
        <w:p w14:paraId="2D94C811" w14:textId="77777777" w:rsidR="00A848FE" w:rsidRDefault="00A848FE" w:rsidP="00697A96">
          <w:pPr>
            <w:tabs>
              <w:tab w:val="left" w:pos="360"/>
              <w:tab w:val="left" w:pos="720"/>
            </w:tabs>
            <w:spacing w:after="0" w:line="240" w:lineRule="auto"/>
            <w:rPr>
              <w:rFonts w:ascii="Arial" w:hAnsi="Arial" w:cs="Arial"/>
              <w:color w:val="211D1E"/>
              <w:sz w:val="16"/>
              <w:szCs w:val="16"/>
            </w:rPr>
          </w:pPr>
        </w:p>
        <w:p w14:paraId="65C2E892" w14:textId="77777777" w:rsidR="00A848FE" w:rsidRDefault="00A848FE" w:rsidP="00697A96">
          <w:pPr>
            <w:tabs>
              <w:tab w:val="left" w:pos="360"/>
              <w:tab w:val="left" w:pos="720"/>
            </w:tabs>
            <w:spacing w:after="0" w:line="240" w:lineRule="auto"/>
            <w:rPr>
              <w:rFonts w:ascii="Arial" w:hAnsi="Arial" w:cs="Arial"/>
              <w:b/>
              <w:bCs/>
              <w:color w:val="211D1E"/>
              <w:sz w:val="16"/>
              <w:szCs w:val="16"/>
            </w:rPr>
          </w:pPr>
          <w:r w:rsidRPr="00A848FE">
            <w:rPr>
              <w:rFonts w:ascii="Arial" w:hAnsi="Arial" w:cs="Arial"/>
              <w:b/>
              <w:bCs/>
              <w:color w:val="211D1E"/>
              <w:sz w:val="16"/>
              <w:szCs w:val="16"/>
            </w:rPr>
            <w:t>AFTER</w:t>
          </w:r>
        </w:p>
        <w:p w14:paraId="048CA2D3" w14:textId="77777777" w:rsidR="00A848FE" w:rsidRDefault="00A848FE" w:rsidP="00697A96">
          <w:pPr>
            <w:tabs>
              <w:tab w:val="left" w:pos="360"/>
              <w:tab w:val="left" w:pos="720"/>
            </w:tabs>
            <w:spacing w:after="0" w:line="240" w:lineRule="auto"/>
            <w:rPr>
              <w:rFonts w:ascii="Arial" w:hAnsi="Arial" w:cs="Arial"/>
              <w:b/>
              <w:bCs/>
              <w:color w:val="211D1E"/>
              <w:sz w:val="16"/>
              <w:szCs w:val="16"/>
            </w:rPr>
          </w:pPr>
        </w:p>
        <w:p w14:paraId="0A8FA387" w14:textId="77777777" w:rsidR="00A848FE" w:rsidRDefault="00A848FE" w:rsidP="00A848FE">
          <w:pPr>
            <w:pStyle w:val="Pa277"/>
            <w:spacing w:after="80"/>
            <w:jc w:val="both"/>
            <w:rPr>
              <w:rFonts w:cs="Myriad Pro Cond"/>
              <w:color w:val="211D1E"/>
              <w:sz w:val="44"/>
              <w:szCs w:val="44"/>
            </w:rPr>
          </w:pPr>
          <w:r>
            <w:rPr>
              <w:rFonts w:cs="Myriad Pro Cond"/>
              <w:b/>
              <w:bCs/>
              <w:color w:val="211D1E"/>
              <w:sz w:val="44"/>
              <w:szCs w:val="44"/>
            </w:rPr>
            <w:t xml:space="preserve">Department of Music </w:t>
          </w:r>
        </w:p>
        <w:p w14:paraId="43812D03" w14:textId="15A5F4E9" w:rsidR="00A848FE" w:rsidRDefault="00A848FE" w:rsidP="00A848FE">
          <w:pPr>
            <w:pStyle w:val="Pa29"/>
            <w:jc w:val="both"/>
            <w:rPr>
              <w:rFonts w:ascii="Myriad Pro" w:hAnsi="Myriad Pro" w:cs="Myriad Pro"/>
              <w:color w:val="211D1E"/>
              <w:sz w:val="20"/>
              <w:szCs w:val="20"/>
            </w:rPr>
          </w:pPr>
          <w:r>
            <w:rPr>
              <w:rFonts w:ascii="Myriad Pro" w:hAnsi="Myriad Pro" w:cs="Myriad Pro"/>
              <w:i/>
              <w:iCs/>
              <w:color w:val="211D1E"/>
              <w:sz w:val="20"/>
              <w:szCs w:val="20"/>
            </w:rPr>
            <w:t xml:space="preserve">Professor Lauren Schack Clark, Chair </w:t>
          </w:r>
        </w:p>
        <w:p w14:paraId="4DA8A40E" w14:textId="77777777" w:rsidR="00A848FE" w:rsidRDefault="00A848FE" w:rsidP="00A848FE">
          <w:pPr>
            <w:pStyle w:val="Pa29"/>
            <w:jc w:val="both"/>
            <w:rPr>
              <w:rFonts w:ascii="Myriad Pro" w:hAnsi="Myriad Pro" w:cs="Myriad Pro"/>
              <w:color w:val="211D1E"/>
              <w:sz w:val="20"/>
              <w:szCs w:val="20"/>
            </w:rPr>
          </w:pPr>
          <w:r>
            <w:rPr>
              <w:rFonts w:ascii="Myriad Pro" w:hAnsi="Myriad Pro" w:cs="Myriad Pro"/>
              <w:b/>
              <w:bCs/>
              <w:color w:val="211D1E"/>
              <w:sz w:val="20"/>
              <w:szCs w:val="20"/>
            </w:rPr>
            <w:lastRenderedPageBreak/>
            <w:t xml:space="preserve">Professors: </w:t>
          </w:r>
          <w:r>
            <w:rPr>
              <w:rFonts w:ascii="Myriad Pro" w:hAnsi="Myriad Pro" w:cs="Myriad Pro"/>
              <w:i/>
              <w:iCs/>
              <w:color w:val="211D1E"/>
              <w:sz w:val="20"/>
              <w:szCs w:val="20"/>
            </w:rPr>
            <w:t xml:space="preserve">Crist, Kyriakos, Oliver, Owen, Clark </w:t>
          </w:r>
        </w:p>
        <w:p w14:paraId="59AA905D" w14:textId="77777777" w:rsidR="00A848FE" w:rsidRDefault="00A848FE" w:rsidP="00A848FE">
          <w:pPr>
            <w:pStyle w:val="Pa29"/>
            <w:jc w:val="both"/>
            <w:rPr>
              <w:rFonts w:ascii="Myriad Pro" w:hAnsi="Myriad Pro" w:cs="Myriad Pro"/>
              <w:color w:val="211D1E"/>
              <w:sz w:val="20"/>
              <w:szCs w:val="20"/>
            </w:rPr>
          </w:pPr>
          <w:r>
            <w:rPr>
              <w:rFonts w:ascii="Myriad Pro" w:hAnsi="Myriad Pro" w:cs="Myriad Pro"/>
              <w:b/>
              <w:bCs/>
              <w:color w:val="211D1E"/>
              <w:sz w:val="20"/>
              <w:szCs w:val="20"/>
            </w:rPr>
            <w:t xml:space="preserve">Associate Professors: </w:t>
          </w:r>
          <w:r>
            <w:rPr>
              <w:rFonts w:ascii="Myriad Pro" w:hAnsi="Myriad Pro" w:cs="Myriad Pro"/>
              <w:i/>
              <w:iCs/>
              <w:color w:val="211D1E"/>
              <w:sz w:val="20"/>
              <w:szCs w:val="20"/>
            </w:rPr>
            <w:t xml:space="preserve">Collison, Carroll, Labovitz </w:t>
          </w:r>
        </w:p>
        <w:p w14:paraId="7F713379" w14:textId="77777777" w:rsidR="00A848FE" w:rsidRDefault="00A848FE" w:rsidP="00A848FE">
          <w:pPr>
            <w:pStyle w:val="Pa29"/>
            <w:jc w:val="both"/>
            <w:rPr>
              <w:rFonts w:ascii="Myriad Pro" w:hAnsi="Myriad Pro" w:cs="Myriad Pro"/>
              <w:color w:val="211D1E"/>
              <w:sz w:val="20"/>
              <w:szCs w:val="20"/>
            </w:rPr>
          </w:pPr>
          <w:r>
            <w:rPr>
              <w:rFonts w:ascii="Myriad Pro" w:hAnsi="Myriad Pro" w:cs="Myriad Pro"/>
              <w:b/>
              <w:bCs/>
              <w:color w:val="211D1E"/>
              <w:sz w:val="20"/>
              <w:szCs w:val="20"/>
            </w:rPr>
            <w:t xml:space="preserve">Assistant Professors: </w:t>
          </w:r>
          <w:r>
            <w:rPr>
              <w:rFonts w:ascii="Myriad Pro" w:hAnsi="Myriad Pro" w:cs="Myriad Pro"/>
              <w:i/>
              <w:iCs/>
              <w:color w:val="211D1E"/>
              <w:sz w:val="20"/>
              <w:szCs w:val="20"/>
            </w:rPr>
            <w:t xml:space="preserve">Buxbaum, Carey, Faske, Jenkins, Leitterman, Schwab, Simoes, Song, Sullivan </w:t>
          </w:r>
        </w:p>
        <w:p w14:paraId="34D0942E" w14:textId="77777777" w:rsidR="00A848FE" w:rsidRDefault="00A848FE" w:rsidP="00A848FE">
          <w:pPr>
            <w:pStyle w:val="Pa29"/>
            <w:jc w:val="both"/>
            <w:rPr>
              <w:rFonts w:ascii="Myriad Pro" w:hAnsi="Myriad Pro" w:cs="Myriad Pro"/>
              <w:color w:val="211D1E"/>
              <w:sz w:val="20"/>
              <w:szCs w:val="20"/>
            </w:rPr>
          </w:pPr>
          <w:r>
            <w:rPr>
              <w:rFonts w:ascii="Myriad Pro" w:hAnsi="Myriad Pro" w:cs="Myriad Pro"/>
              <w:b/>
              <w:bCs/>
              <w:color w:val="211D1E"/>
              <w:sz w:val="20"/>
              <w:szCs w:val="20"/>
            </w:rPr>
            <w:t xml:space="preserve">Instructors: </w:t>
          </w:r>
          <w:r>
            <w:rPr>
              <w:rFonts w:ascii="Myriad Pro" w:hAnsi="Myriad Pro" w:cs="Myriad Pro"/>
              <w:i/>
              <w:iCs/>
              <w:color w:val="211D1E"/>
              <w:sz w:val="20"/>
              <w:szCs w:val="20"/>
            </w:rPr>
            <w:t xml:space="preserve">Coleman, Collins, Henkelmann, Riley </w:t>
          </w:r>
        </w:p>
        <w:p w14:paraId="40D17FDA" w14:textId="1AB15275" w:rsidR="00A848FE" w:rsidRDefault="00A848FE" w:rsidP="00A848FE">
          <w:pPr>
            <w:pStyle w:val="Pa278"/>
            <w:spacing w:after="60"/>
            <w:ind w:firstLine="360"/>
            <w:jc w:val="both"/>
            <w:rPr>
              <w:rFonts w:ascii="Arial" w:hAnsi="Arial" w:cs="Arial"/>
              <w:color w:val="211D1E"/>
              <w:sz w:val="16"/>
              <w:szCs w:val="16"/>
            </w:rPr>
          </w:pPr>
          <w:r>
            <w:rPr>
              <w:rFonts w:ascii="Arial" w:hAnsi="Arial" w:cs="Arial"/>
              <w:color w:val="211D1E"/>
              <w:sz w:val="16"/>
              <w:szCs w:val="16"/>
            </w:rPr>
            <w:t>Our mission is to prepare well-rounded and dynamic musicians and scholars for leadership roles as performers, educators, composers, and arts consumers. We seek to enhance the college experi</w:t>
          </w:r>
          <w:r>
            <w:rPr>
              <w:rFonts w:ascii="Arial" w:hAnsi="Arial" w:cs="Arial"/>
              <w:color w:val="211D1E"/>
              <w:sz w:val="16"/>
              <w:szCs w:val="16"/>
            </w:rPr>
            <w:softHyphen/>
            <w:t>ence through musical opportunities at all levels and enrich our community by being a center of artistic excellence, music education, and outreach for the Mid-South region and beyond.</w:t>
          </w:r>
          <w:r w:rsidRPr="00697A96">
            <w:rPr>
              <w:rFonts w:ascii="Arial" w:hAnsi="Arial" w:cs="Arial"/>
              <w:b/>
              <w:bCs/>
              <w:strike/>
              <w:color w:val="FF0000"/>
              <w:sz w:val="20"/>
              <w:szCs w:val="20"/>
            </w:rPr>
            <w:t xml:space="preserve"> </w:t>
          </w:r>
        </w:p>
        <w:p w14:paraId="4022B18D" w14:textId="77777777" w:rsidR="00A848FE" w:rsidRPr="00697A96" w:rsidRDefault="00A848FE" w:rsidP="00A848FE">
          <w:pPr>
            <w:pStyle w:val="Pa168"/>
            <w:spacing w:after="40"/>
            <w:ind w:firstLine="360"/>
            <w:jc w:val="both"/>
            <w:rPr>
              <w:rFonts w:ascii="Arial" w:hAnsi="Arial" w:cs="Arial"/>
              <w:b/>
              <w:bCs/>
              <w:color w:val="4F81BD" w:themeColor="accent1"/>
              <w:sz w:val="20"/>
              <w:szCs w:val="20"/>
            </w:rPr>
          </w:pPr>
          <w:r>
            <w:rPr>
              <w:rFonts w:ascii="Arial" w:hAnsi="Arial" w:cs="Arial"/>
              <w:color w:val="211D1E"/>
              <w:sz w:val="16"/>
              <w:szCs w:val="16"/>
            </w:rPr>
            <w:t>The department provides curricula which lead to the Bachelor of Music Education, Bachelor of Music, and Bachelor of Arts in music degrees. As appropriate for elementary and secondary licensure in music education, the programs of study for the Bachelor of Music Education degrees (Vocal and Instrumental) include coursework and field experiences at the elementary and secondary levels. Courses specific to Vocal and Instrumental teaching techniques and literature prepare students for entry into their respective areas. The field experiences provide the necessary breadth and depth in observing and applying best pedagogical approaches and use of appropriate materials for music learning in vocal, instrumental, and general music. The Bachelor of Music degree emphasizes composition or performance. The Bachelor of Arts degree with a major in music permits the study of music within a liberal arts curriculum and pro</w:t>
          </w:r>
          <w:r>
            <w:rPr>
              <w:rFonts w:ascii="Arial" w:hAnsi="Arial" w:cs="Arial"/>
              <w:color w:val="211D1E"/>
              <w:sz w:val="16"/>
              <w:szCs w:val="16"/>
            </w:rPr>
            <w:softHyphen/>
            <w:t>vides a broad coverage of the entire field of music rather than a heavy concentration in a sing</w:t>
          </w:r>
          <w:r w:rsidRPr="00A848FE">
            <w:rPr>
              <w:rFonts w:ascii="Arial" w:hAnsi="Arial" w:cs="Arial"/>
              <w:sz w:val="16"/>
              <w:szCs w:val="16"/>
            </w:rPr>
            <w:t>le area. The Bachelor of Arts degree with an emphasis in Jazz Studies combines the breadth of a liberal arts curriculum with the depth of study into the jazz idiom. Auditions are required for students who wish to pursue a music major or minor in order to be admitted into their program of choice and receive any music scholarships. Auditions can be held on scheduled, department audition days or can be scheduled individually by contacting the Department of Music or the applied faculty member that teaches the candidate’s instrument or voice.</w:t>
          </w:r>
        </w:p>
        <w:p w14:paraId="0E024285" w14:textId="77777777" w:rsidR="00A848FE" w:rsidRDefault="00A848FE" w:rsidP="00A848FE">
          <w:pPr>
            <w:pStyle w:val="Pa168"/>
            <w:spacing w:after="40"/>
            <w:ind w:firstLine="360"/>
            <w:jc w:val="both"/>
            <w:rPr>
              <w:rFonts w:ascii="Arial" w:hAnsi="Arial" w:cs="Arial"/>
              <w:color w:val="211D1E"/>
              <w:sz w:val="16"/>
              <w:szCs w:val="16"/>
            </w:rPr>
          </w:pPr>
          <w:r>
            <w:rPr>
              <w:rFonts w:ascii="Arial" w:hAnsi="Arial" w:cs="Arial"/>
              <w:color w:val="211D1E"/>
              <w:sz w:val="16"/>
              <w:szCs w:val="16"/>
            </w:rPr>
            <w:t>Departmental requirements include recital attendance, performance proficiency, and participation in one or more of the performing organizations.</w:t>
          </w:r>
        </w:p>
        <w:p w14:paraId="07BEA90F" w14:textId="77777777" w:rsidR="00A848FE" w:rsidRDefault="00A848FE" w:rsidP="00A848FE">
          <w:pPr>
            <w:tabs>
              <w:tab w:val="left" w:pos="360"/>
              <w:tab w:val="left" w:pos="720"/>
            </w:tabs>
            <w:spacing w:after="0" w:line="240" w:lineRule="auto"/>
            <w:rPr>
              <w:rFonts w:ascii="Arial" w:hAnsi="Arial" w:cs="Arial"/>
              <w:color w:val="211D1E"/>
              <w:sz w:val="16"/>
              <w:szCs w:val="16"/>
            </w:rPr>
          </w:pPr>
          <w:r>
            <w:rPr>
              <w:rFonts w:ascii="Arial" w:hAnsi="Arial" w:cs="Arial"/>
              <w:color w:val="211D1E"/>
              <w:sz w:val="16"/>
              <w:szCs w:val="16"/>
            </w:rPr>
            <w:tab/>
            <w:t>Students who transfer to Arkansas State University for the purpose of obtaining a degree in music and who have 60 or more college credits may be required to take competency exams in their applied music majors and basic music areas and may be required to take remedial work in these areas if necessary.</w:t>
          </w:r>
        </w:p>
        <w:p w14:paraId="51E41096" w14:textId="77777777" w:rsidR="00A848FE" w:rsidRDefault="00A848FE" w:rsidP="00697A96">
          <w:pPr>
            <w:tabs>
              <w:tab w:val="left" w:pos="360"/>
              <w:tab w:val="left" w:pos="720"/>
            </w:tabs>
            <w:spacing w:after="0" w:line="240" w:lineRule="auto"/>
            <w:rPr>
              <w:rFonts w:ascii="Arial" w:hAnsi="Arial" w:cs="Arial"/>
              <w:b/>
              <w:bCs/>
              <w:color w:val="211D1E"/>
              <w:sz w:val="16"/>
              <w:szCs w:val="16"/>
            </w:rPr>
          </w:pPr>
        </w:p>
        <w:p w14:paraId="58FFABB8" w14:textId="224F28FC" w:rsidR="00AE6604" w:rsidRPr="00A848FE" w:rsidRDefault="005C0A9E" w:rsidP="00697A96">
          <w:pPr>
            <w:tabs>
              <w:tab w:val="left" w:pos="360"/>
              <w:tab w:val="left" w:pos="720"/>
            </w:tabs>
            <w:spacing w:after="0" w:line="240" w:lineRule="auto"/>
            <w:rPr>
              <w:rFonts w:asciiTheme="majorHAnsi" w:hAnsiTheme="majorHAnsi" w:cs="Arial"/>
              <w:b/>
              <w:bCs/>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1840B" w14:textId="77777777" w:rsidR="005C0A9E" w:rsidRDefault="005C0A9E" w:rsidP="00AF3758">
      <w:pPr>
        <w:spacing w:after="0" w:line="240" w:lineRule="auto"/>
      </w:pPr>
      <w:r>
        <w:separator/>
      </w:r>
    </w:p>
  </w:endnote>
  <w:endnote w:type="continuationSeparator" w:id="0">
    <w:p w14:paraId="3029E486" w14:textId="77777777" w:rsidR="005C0A9E" w:rsidRDefault="005C0A9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libri"/>
    <w:panose1 w:val="020B0604020202020204"/>
    <w:charset w:val="00"/>
    <w:family w:val="swiss"/>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A6B6B93"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0B54">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835B5" w14:textId="77777777" w:rsidR="005C0A9E" w:rsidRDefault="005C0A9E" w:rsidP="00AF3758">
      <w:pPr>
        <w:spacing w:after="0" w:line="240" w:lineRule="auto"/>
      </w:pPr>
      <w:r>
        <w:separator/>
      </w:r>
    </w:p>
  </w:footnote>
  <w:footnote w:type="continuationSeparator" w:id="0">
    <w:p w14:paraId="10A2063D" w14:textId="77777777" w:rsidR="005C0A9E" w:rsidRDefault="005C0A9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540C9"/>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B7E15"/>
    <w:rsid w:val="001E1EAD"/>
    <w:rsid w:val="001E36BB"/>
    <w:rsid w:val="001F5E9E"/>
    <w:rsid w:val="001F7398"/>
    <w:rsid w:val="00212975"/>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3C2AA0"/>
    <w:rsid w:val="003E535F"/>
    <w:rsid w:val="00400712"/>
    <w:rsid w:val="004072F1"/>
    <w:rsid w:val="00473252"/>
    <w:rsid w:val="00487771"/>
    <w:rsid w:val="00492F7C"/>
    <w:rsid w:val="00493290"/>
    <w:rsid w:val="004A2B8C"/>
    <w:rsid w:val="004A7706"/>
    <w:rsid w:val="004C59E8"/>
    <w:rsid w:val="004E5007"/>
    <w:rsid w:val="004F3C87"/>
    <w:rsid w:val="00504BCC"/>
    <w:rsid w:val="00515205"/>
    <w:rsid w:val="00515831"/>
    <w:rsid w:val="00526B81"/>
    <w:rsid w:val="00540B54"/>
    <w:rsid w:val="00563E52"/>
    <w:rsid w:val="00584C22"/>
    <w:rsid w:val="00592A95"/>
    <w:rsid w:val="005A18F5"/>
    <w:rsid w:val="005B101B"/>
    <w:rsid w:val="005B2E9E"/>
    <w:rsid w:val="005C0A9E"/>
    <w:rsid w:val="006179CB"/>
    <w:rsid w:val="00636DB3"/>
    <w:rsid w:val="006406A9"/>
    <w:rsid w:val="006657FB"/>
    <w:rsid w:val="00677A48"/>
    <w:rsid w:val="00687115"/>
    <w:rsid w:val="00694ADE"/>
    <w:rsid w:val="0069556E"/>
    <w:rsid w:val="00697A96"/>
    <w:rsid w:val="006B52C0"/>
    <w:rsid w:val="006D0246"/>
    <w:rsid w:val="006D61DE"/>
    <w:rsid w:val="006E0837"/>
    <w:rsid w:val="006E6117"/>
    <w:rsid w:val="006E6FEC"/>
    <w:rsid w:val="00712045"/>
    <w:rsid w:val="00725089"/>
    <w:rsid w:val="0073025F"/>
    <w:rsid w:val="0073125A"/>
    <w:rsid w:val="00750AF6"/>
    <w:rsid w:val="00783E81"/>
    <w:rsid w:val="007A06B9"/>
    <w:rsid w:val="007B49FC"/>
    <w:rsid w:val="007D62C8"/>
    <w:rsid w:val="007E4484"/>
    <w:rsid w:val="00820075"/>
    <w:rsid w:val="00826393"/>
    <w:rsid w:val="0083170D"/>
    <w:rsid w:val="0085052C"/>
    <w:rsid w:val="0085105D"/>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3A91"/>
    <w:rsid w:val="00A56D36"/>
    <w:rsid w:val="00A71560"/>
    <w:rsid w:val="00A848FE"/>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CF4591"/>
    <w:rsid w:val="00D0686A"/>
    <w:rsid w:val="00D1143B"/>
    <w:rsid w:val="00D51205"/>
    <w:rsid w:val="00D57716"/>
    <w:rsid w:val="00D654AF"/>
    <w:rsid w:val="00D67AC4"/>
    <w:rsid w:val="00D72E20"/>
    <w:rsid w:val="00D76DEE"/>
    <w:rsid w:val="00D90FC5"/>
    <w:rsid w:val="00D979DD"/>
    <w:rsid w:val="00DA3F9B"/>
    <w:rsid w:val="00DB3983"/>
    <w:rsid w:val="00E45868"/>
    <w:rsid w:val="00E70F88"/>
    <w:rsid w:val="00EB4FF5"/>
    <w:rsid w:val="00EC2BA4"/>
    <w:rsid w:val="00EC6970"/>
    <w:rsid w:val="00EE2429"/>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277">
    <w:name w:val="Pa277"/>
    <w:basedOn w:val="Normal"/>
    <w:next w:val="Normal"/>
    <w:uiPriority w:val="99"/>
    <w:rsid w:val="00697A96"/>
    <w:pPr>
      <w:autoSpaceDE w:val="0"/>
      <w:autoSpaceDN w:val="0"/>
      <w:adjustRightInd w:val="0"/>
      <w:spacing w:after="0" w:line="441" w:lineRule="atLeast"/>
    </w:pPr>
    <w:rPr>
      <w:rFonts w:ascii="Myriad Pro Cond" w:hAnsi="Myriad Pro Cond"/>
      <w:sz w:val="24"/>
      <w:szCs w:val="24"/>
    </w:rPr>
  </w:style>
  <w:style w:type="paragraph" w:customStyle="1" w:styleId="Pa29">
    <w:name w:val="Pa29"/>
    <w:basedOn w:val="Normal"/>
    <w:next w:val="Normal"/>
    <w:uiPriority w:val="99"/>
    <w:rsid w:val="00697A96"/>
    <w:pPr>
      <w:autoSpaceDE w:val="0"/>
      <w:autoSpaceDN w:val="0"/>
      <w:adjustRightInd w:val="0"/>
      <w:spacing w:after="0" w:line="201" w:lineRule="atLeast"/>
    </w:pPr>
    <w:rPr>
      <w:rFonts w:ascii="Myriad Pro Cond" w:hAnsi="Myriad Pro Cond"/>
      <w:sz w:val="24"/>
      <w:szCs w:val="24"/>
    </w:rPr>
  </w:style>
  <w:style w:type="paragraph" w:customStyle="1" w:styleId="Pa278">
    <w:name w:val="Pa278"/>
    <w:basedOn w:val="Normal"/>
    <w:next w:val="Normal"/>
    <w:uiPriority w:val="99"/>
    <w:rsid w:val="00697A96"/>
    <w:pPr>
      <w:autoSpaceDE w:val="0"/>
      <w:autoSpaceDN w:val="0"/>
      <w:adjustRightInd w:val="0"/>
      <w:spacing w:after="0" w:line="161" w:lineRule="atLeast"/>
    </w:pPr>
    <w:rPr>
      <w:rFonts w:ascii="Myriad Pro Cond" w:hAnsi="Myriad Pro Cond"/>
      <w:sz w:val="24"/>
      <w:szCs w:val="24"/>
    </w:rPr>
  </w:style>
  <w:style w:type="paragraph" w:customStyle="1" w:styleId="Pa168">
    <w:name w:val="Pa168"/>
    <w:basedOn w:val="Normal"/>
    <w:next w:val="Normal"/>
    <w:uiPriority w:val="99"/>
    <w:rsid w:val="00697A96"/>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F0695"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F0695"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F0695"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F0695"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F0695"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F0695"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F0695"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F0695"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F0695"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F0695"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553F20D1EE4AB4DB95663F6A153D8C6"/>
        <w:category>
          <w:name w:val="General"/>
          <w:gallery w:val="placeholder"/>
        </w:category>
        <w:types>
          <w:type w:val="bbPlcHdr"/>
        </w:types>
        <w:behaviors>
          <w:behavior w:val="content"/>
        </w:behaviors>
        <w:guid w:val="{BE476CBA-2051-6449-B51C-CF7D3578E47D}"/>
      </w:docPartPr>
      <w:docPartBody>
        <w:p w:rsidR="00000000" w:rsidRDefault="007B7B5D" w:rsidP="007B7B5D">
          <w:pPr>
            <w:pStyle w:val="8553F20D1EE4AB4DB95663F6A153D8C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libri"/>
    <w:panose1 w:val="020B0604020202020204"/>
    <w:charset w:val="00"/>
    <w:family w:val="swiss"/>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1F0695"/>
    <w:rsid w:val="0028126C"/>
    <w:rsid w:val="00293680"/>
    <w:rsid w:val="003030D7"/>
    <w:rsid w:val="00342C55"/>
    <w:rsid w:val="00371DB3"/>
    <w:rsid w:val="0038006E"/>
    <w:rsid w:val="004027ED"/>
    <w:rsid w:val="004068B1"/>
    <w:rsid w:val="00436F7C"/>
    <w:rsid w:val="00444715"/>
    <w:rsid w:val="004B7262"/>
    <w:rsid w:val="004E1A75"/>
    <w:rsid w:val="004E386C"/>
    <w:rsid w:val="00501F3E"/>
    <w:rsid w:val="00566E19"/>
    <w:rsid w:val="00587536"/>
    <w:rsid w:val="005D5D2F"/>
    <w:rsid w:val="00623293"/>
    <w:rsid w:val="00636142"/>
    <w:rsid w:val="006C0858"/>
    <w:rsid w:val="00724E33"/>
    <w:rsid w:val="007959C8"/>
    <w:rsid w:val="007B5EE7"/>
    <w:rsid w:val="007B7B5D"/>
    <w:rsid w:val="007C177E"/>
    <w:rsid w:val="007C429E"/>
    <w:rsid w:val="0088172E"/>
    <w:rsid w:val="009C0E11"/>
    <w:rsid w:val="00A21721"/>
    <w:rsid w:val="00AC3009"/>
    <w:rsid w:val="00AD5D56"/>
    <w:rsid w:val="00B2559E"/>
    <w:rsid w:val="00B46AFF"/>
    <w:rsid w:val="00B5782F"/>
    <w:rsid w:val="00BA2926"/>
    <w:rsid w:val="00C16165"/>
    <w:rsid w:val="00C35680"/>
    <w:rsid w:val="00C372E4"/>
    <w:rsid w:val="00C3760F"/>
    <w:rsid w:val="00CD4EF8"/>
    <w:rsid w:val="00D556D2"/>
    <w:rsid w:val="00D87974"/>
    <w:rsid w:val="00DF505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8553F20D1EE4AB4DB95663F6A153D8C6">
    <w:name w:val="8553F20D1EE4AB4DB95663F6A153D8C6"/>
    <w:rsid w:val="007B7B5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dcterms:created xsi:type="dcterms:W3CDTF">2021-02-09T23:23:00Z</dcterms:created>
  <dcterms:modified xsi:type="dcterms:W3CDTF">2021-03-15T16:28:00Z</dcterms:modified>
</cp:coreProperties>
</file>