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5A2CC4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6BD2E693" w:rsidR="00AB4AA6" w:rsidRDefault="00A70894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28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5A2CC4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51FC11B" w:rsidR="00AB4AA6" w:rsidRDefault="00A70894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28</w:t>
                      </w:r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87DC3B4" w:rsidR="00AB4AA6" w:rsidRDefault="005A2CC4" w:rsidP="002F1B3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F1B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9AB511D" w:rsidR="00AB4AA6" w:rsidRDefault="002F1B3A" w:rsidP="002F1B3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642C4FF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F65E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188AA07" w:rsidR="00AB4AA6" w:rsidRDefault="00F65EB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5A2CC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5A2C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661B839D" w:rsidR="00F87DAF" w:rsidRDefault="00445A7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Clinician Actions for CBRNE Incidents, DPEM 2341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3442D17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never been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5A2CC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5A2CC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5A2CC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6DC7821A" w14:textId="78C19432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9D70D5E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2313. Pandemic Planning and Preparedness </w:t>
          </w:r>
          <w:proofErr w:type="gramStart"/>
          <w:r>
            <w:rPr>
              <w:rFonts w:ascii="–=CYˇ" w:hAnsi="–=CYˇ" w:cs="–=CYˇ"/>
              <w:sz w:val="16"/>
              <w:szCs w:val="16"/>
            </w:rPr>
            <w:t>The</w:t>
          </w:r>
          <w:proofErr w:type="gramEnd"/>
          <w:r>
            <w:rPr>
              <w:rFonts w:ascii="–=CYˇ" w:hAnsi="–=CYˇ" w:cs="–=CYˇ"/>
              <w:sz w:val="16"/>
              <w:szCs w:val="16"/>
            </w:rPr>
            <w:t xml:space="preserve"> Pandemic Planning and Preparedness</w:t>
          </w:r>
        </w:p>
        <w:p w14:paraId="6A28949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course promotes knowledge and skills to effectively plan and prepare for a pandemic,</w:t>
          </w:r>
        </w:p>
        <w:p w14:paraId="31D9E6C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culminating in a practical exercise. Steps for developing an effective planning and preparedness</w:t>
          </w:r>
        </w:p>
        <w:p w14:paraId="0F7682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program and development of a pandemic annex are included. Fall, Spring, Summer.</w:t>
          </w:r>
        </w:p>
        <w:p w14:paraId="355F36D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06FF96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2323. Respiratory Protection Core information to develop, implement, administer, and sustain</w:t>
          </w:r>
        </w:p>
        <w:p w14:paraId="72BF3BE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 respiratory protection program as defined in Code of Federal Regulations is presented. This course</w:t>
          </w:r>
        </w:p>
        <w:p w14:paraId="2D691C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is at the site of a Center for Domestic Preparedness (CDP) hosting jurisdiction or department. Fall,</w:t>
          </w:r>
        </w:p>
        <w:p w14:paraId="347DEF17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Spring, Summer.</w:t>
          </w:r>
        </w:p>
        <w:p w14:paraId="20C735D0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E4A21D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2333. HAZMAT Evidence Collection for CBRNE Incident </w:t>
          </w:r>
          <w:r>
            <w:rPr>
              <w:rFonts w:ascii="–=CYˇ" w:hAnsi="–=CYˇ" w:cs="–=CYˇ"/>
              <w:sz w:val="16"/>
              <w:szCs w:val="16"/>
            </w:rPr>
            <w:t>Enables HAZMAT responders</w:t>
          </w:r>
        </w:p>
        <w:p w14:paraId="5D002E4F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identify, detect, and categorize chemical, biological, and radiological materials and explosive</w:t>
          </w:r>
        </w:p>
        <w:p w14:paraId="6AFD6F4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devices, as well as determine the appropriate equipment and decontamination techniques to use</w:t>
          </w:r>
        </w:p>
        <w:p w14:paraId="17A3DEA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when responding to CBRNE incidents. Fall, Spring, Summer.</w:t>
          </w:r>
        </w:p>
        <w:p w14:paraId="15683B6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4A25683" w14:textId="77777777" w:rsidR="00445A7C" w:rsidRPr="0008442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08442C">
            <w:rPr>
              <w:rFonts w:ascii="Times New Roman" w:hAnsi="Times New Roman" w:cs="Times New Roman"/>
              <w:strike/>
              <w:color w:val="FF0000"/>
              <w:sz w:val="16"/>
              <w:szCs w:val="16"/>
              <w:highlight w:val="yellow"/>
            </w:rPr>
            <w:t xml:space="preserve">DPEM 2341. Clinician Actions for CBRNE Incidents </w:t>
          </w:r>
          <w:r w:rsidRPr="0008442C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This course provides students, future Emergency</w:t>
          </w:r>
        </w:p>
        <w:p w14:paraId="62DD93E3" w14:textId="77777777" w:rsidR="00445A7C" w:rsidRPr="0008442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</w:pPr>
          <w:r w:rsidRPr="0008442C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Medical System responders, with CBRNE-specific response skills, enabling them to safely</w:t>
          </w:r>
        </w:p>
        <w:p w14:paraId="697F636C" w14:textId="77777777" w:rsidR="00445A7C" w:rsidRPr="0008442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trike/>
              <w:color w:val="FF0000"/>
              <w:sz w:val="16"/>
              <w:szCs w:val="16"/>
            </w:rPr>
          </w:pPr>
          <w:r w:rsidRPr="0008442C">
            <w:rPr>
              <w:rFonts w:ascii="–=CYˇ" w:hAnsi="–=CYˇ" w:cs="–=CYˇ"/>
              <w:strike/>
              <w:color w:val="FF0000"/>
              <w:sz w:val="16"/>
              <w:szCs w:val="16"/>
              <w:highlight w:val="yellow"/>
            </w:rPr>
            <w:t>respond to a suspected incident and provide on-scene care to victims. Fall, Spring, Summer.</w:t>
          </w:r>
        </w:p>
        <w:p w14:paraId="5ABB221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7161F0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2343. Emergency Responder HAZMAT Technician for CBRNE </w:t>
          </w:r>
          <w:r>
            <w:rPr>
              <w:rFonts w:ascii="–=CYˇ" w:hAnsi="–=CYˇ" w:cs="–=CYˇ"/>
              <w:sz w:val="16"/>
              <w:szCs w:val="16"/>
            </w:rPr>
            <w:t>Provides HAZMAT</w:t>
          </w:r>
        </w:p>
        <w:p w14:paraId="06B0D52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 with Chemical, Biological, Radiological, Nuclear, and Explosive -specific response</w:t>
          </w:r>
        </w:p>
        <w:p w14:paraId="48EE77A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skills, enabling effective response to a suspected incident culminating with performance of these</w:t>
          </w:r>
        </w:p>
        <w:p w14:paraId="7F7077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offensive-level tasks in a simulated HAZMAT environment. Fall, Spring, Summer.</w:t>
          </w:r>
        </w:p>
        <w:p w14:paraId="581810D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8AD769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2351. Responder Actions for CBRNE Incidents Provides students, future emergency re</w:t>
          </w:r>
          <w:r>
            <w:rPr>
              <w:rFonts w:ascii="–=CYˇ" w:hAnsi="–=CYˇ" w:cs="–=CYˇ"/>
              <w:sz w:val="16"/>
              <w:szCs w:val="16"/>
            </w:rPr>
            <w:t>sponders</w:t>
          </w:r>
        </w:p>
        <w:p w14:paraId="51ABEAF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supervisors, with (CBRNE)-specific response skills, enabling them to safely respond</w:t>
          </w:r>
        </w:p>
        <w:p w14:paraId="4B6179E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suspected CBRNE incident at a performance defensive level. Fall, Spring, Summer.</w:t>
          </w:r>
        </w:p>
        <w:p w14:paraId="2E4A05CE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758E053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2353. Global Perspectives in Disaster Preparedness </w:t>
          </w:r>
          <w:r>
            <w:rPr>
              <w:rFonts w:ascii="–=CYˇ" w:hAnsi="–=CYˇ" w:cs="–=CYˇ"/>
              <w:sz w:val="16"/>
              <w:szCs w:val="16"/>
            </w:rPr>
            <w:t>A focus on global disaster preparedness</w:t>
          </w:r>
        </w:p>
        <w:p w14:paraId="646A92E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around the world will be identified including economic, health, political, psychological, cultural</w:t>
          </w:r>
        </w:p>
        <w:p w14:paraId="6791864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religious impact of current and major historical disasters. Fall, Spring, Summer.</w:t>
          </w:r>
        </w:p>
        <w:p w14:paraId="68CD8E8B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54D9F32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2363. Fundamentals of CBRNE Crime Scene Management </w:t>
          </w:r>
          <w:r>
            <w:rPr>
              <w:rFonts w:ascii="–=CYˇ" w:hAnsi="–=CYˇ" w:cs="–=CYˇ"/>
              <w:sz w:val="16"/>
              <w:szCs w:val="16"/>
            </w:rPr>
            <w:t>Knowledge of proper</w:t>
          </w:r>
        </w:p>
        <w:p w14:paraId="48527F2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implementation of procedures and guidelines for crime scene management when responding to a</w:t>
          </w:r>
        </w:p>
        <w:p w14:paraId="1FE3EBE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Chemical, Biological, Radiologic, Nuclear and/or Explosive incident. Fall, Spring, Summer.</w:t>
          </w:r>
        </w:p>
        <w:p w14:paraId="30E25B1D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5DDF1BC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2371. Protective Measures for CBRNE Incidents Provides students, future law en</w:t>
          </w:r>
          <w:r>
            <w:rPr>
              <w:rFonts w:ascii="–=CYˇ" w:hAnsi="–=CYˇ" w:cs="–=CYˇ"/>
              <w:sz w:val="16"/>
              <w:szCs w:val="16"/>
            </w:rPr>
            <w:t>forcement</w:t>
          </w:r>
        </w:p>
        <w:p w14:paraId="2E8F739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responders, with the ability to train in CBRNE-specific skills, reinforcing their ability to</w:t>
          </w:r>
        </w:p>
        <w:p w14:paraId="50524DD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identify suspicious activity that could lead to a CBRNE event and with the knowledge to respond</w:t>
          </w:r>
        </w:p>
        <w:p w14:paraId="0080C66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CBRNE event. Fall, Spring, Summer.</w:t>
          </w:r>
        </w:p>
        <w:p w14:paraId="76CE4199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7478DE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2381. Law Enforcement Response Actions for CBRNE Incidents Provides students,</w:t>
          </w:r>
        </w:p>
        <w:p w14:paraId="3F1C54E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law enforcement responders, with CBRNE-specific response skills, enabling them to safely respond</w:t>
          </w:r>
        </w:p>
        <w:p w14:paraId="3CF2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to a suspected Weapons of Mass Destruction (WMD) incident at a performance-defensive</w:t>
          </w:r>
        </w:p>
        <w:p w14:paraId="4D2BA1D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level. Fall, Spring, Summer.</w:t>
          </w:r>
        </w:p>
        <w:p w14:paraId="374F52F4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DECF4E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2391. Initial Response to Suicide Bomb Attacks </w:t>
          </w:r>
          <w:r>
            <w:rPr>
              <w:rFonts w:ascii="–=CYˇ" w:hAnsi="–=CYˇ" w:cs="–=CYˇ"/>
              <w:sz w:val="16"/>
              <w:szCs w:val="16"/>
            </w:rPr>
            <w:t>Provides students, front line Law</w:t>
          </w:r>
        </w:p>
        <w:p w14:paraId="267CDB9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Enforcement Officers, with the skills and knowledge to effectively interdict and respond to an imminent</w:t>
          </w:r>
        </w:p>
        <w:p w14:paraId="1F006814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suicide bombing attack (person-borne or vehicle-borne) or a non-suicide attack involving a</w:t>
          </w:r>
        </w:p>
        <w:p w14:paraId="6DA57A4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vehicle-borne device. Fall, Spring, Summer.</w:t>
          </w:r>
        </w:p>
        <w:p w14:paraId="61B77128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00515D7A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DPEM 2402. Civil Disorder in Disasters and Emergencies </w:t>
          </w:r>
          <w:r>
            <w:rPr>
              <w:rFonts w:ascii="–=CYˇ" w:hAnsi="–=CYˇ" w:cs="–=CYˇ"/>
              <w:sz w:val="16"/>
              <w:szCs w:val="16"/>
            </w:rPr>
            <w:t>The course provides students from</w:t>
          </w:r>
        </w:p>
        <w:p w14:paraId="4C7BB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state and local law enforcement agencies with the knowledge and skills necessary to prepare for</w:t>
          </w:r>
        </w:p>
        <w:p w14:paraId="411D3019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and successfully mitigate threat incidents involving civil disorder.</w:t>
          </w:r>
        </w:p>
        <w:p w14:paraId="557CFEFF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17CAF7F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2412. Command and Planning for Civil Disorder in Disasters and Emergencies Pro</w:t>
          </w:r>
          <w:r>
            <w:rPr>
              <w:rFonts w:ascii="–=CYˇ" w:hAnsi="–=CYˇ" w:cs="–=CYˇ"/>
              <w:sz w:val="16"/>
              <w:szCs w:val="16"/>
            </w:rPr>
            <w:t>vides</w:t>
          </w:r>
        </w:p>
        <w:p w14:paraId="609874A2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students, emergency responders, with response skills that enable them to safely respond to</w:t>
          </w:r>
        </w:p>
        <w:p w14:paraId="53BF4EE1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 incident at the management level culminating in a tabletop exercise. Fall, Spring, Summer.</w:t>
          </w:r>
        </w:p>
        <w:p w14:paraId="792E3E11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D41FA62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2422. Extrication Tactics for Civil Disorder in Disasters and Emergencies Provides</w:t>
          </w:r>
        </w:p>
        <w:p w14:paraId="172F69F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students with the ability to identify protester devices; discuss legal issues related extrication from</w:t>
          </w:r>
        </w:p>
        <w:p w14:paraId="110176B6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protester devices; compare the roles and responsibilities of the extrication team; demonstrate safe</w:t>
          </w:r>
        </w:p>
        <w:p w14:paraId="0033E443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operation of tools and demonstrate methods of extricating individuals. Fall, Spring, Summer.</w:t>
          </w:r>
        </w:p>
        <w:p w14:paraId="7E1013CC" w14:textId="77777777" w:rsidR="00947918" w:rsidRDefault="00947918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14:paraId="61C87E08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DPEM 2433. Basic Sign Language in DPEM Equips those responding to disasters and other</w:t>
          </w:r>
        </w:p>
        <w:p w14:paraId="6397F2BD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emergencies with communication methods, basic emergency sign language, common etiquette</w:t>
          </w:r>
        </w:p>
        <w:p w14:paraId="07B373BB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  <w:r>
            <w:rPr>
              <w:rFonts w:ascii="–=CYˇ" w:hAnsi="–=CYˇ" w:cs="–=CYˇ"/>
              <w:sz w:val="16"/>
              <w:szCs w:val="16"/>
            </w:rPr>
            <w:t>and special considerations for the Deaf and hearing-impaired. Fall, Spring, Summer.</w:t>
          </w:r>
        </w:p>
        <w:p w14:paraId="58A2F3E5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–=CYˇ" w:hAnsi="–=CYˇ" w:cs="–=CYˇ"/>
              <w:sz w:val="16"/>
              <w:szCs w:val="16"/>
            </w:rPr>
          </w:pPr>
        </w:p>
        <w:p w14:paraId="1AC9897B" w14:textId="10CED6BA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The bulletin can be accessed at </w:t>
          </w:r>
          <w:hyperlink r:id="rId10" w:history="1">
            <w:r w:rsidRPr="00C231DD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https://www.astate.edu/a/registrar/students/bulletins/</w:t>
            </w:r>
          </w:hyperlink>
        </w:p>
        <w:p w14:paraId="0E1EF540" w14:textId="77777777" w:rsidR="00445A7C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</w:p>
        <w:p w14:paraId="1B5F7211" w14:textId="6A104B20" w:rsidR="005775A4" w:rsidRPr="007D3D6E" w:rsidRDefault="00445A7C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456</w:t>
          </w:r>
        </w:p>
      </w:sdtContent>
    </w:sdt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CFF9" w14:textId="77777777" w:rsidR="005A2CC4" w:rsidRDefault="005A2CC4" w:rsidP="00AF3758">
      <w:pPr>
        <w:spacing w:after="0" w:line="240" w:lineRule="auto"/>
      </w:pPr>
      <w:r>
        <w:separator/>
      </w:r>
    </w:p>
  </w:endnote>
  <w:endnote w:type="continuationSeparator" w:id="0">
    <w:p w14:paraId="741427B8" w14:textId="77777777" w:rsidR="005A2CC4" w:rsidRDefault="005A2CC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B3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9E29" w14:textId="77777777" w:rsidR="005A2CC4" w:rsidRDefault="005A2CC4" w:rsidP="00AF3758">
      <w:pPr>
        <w:spacing w:after="0" w:line="240" w:lineRule="auto"/>
      </w:pPr>
      <w:r>
        <w:separator/>
      </w:r>
    </w:p>
  </w:footnote>
  <w:footnote w:type="continuationSeparator" w:id="0">
    <w:p w14:paraId="55A712B0" w14:textId="77777777" w:rsidR="005A2CC4" w:rsidRDefault="005A2CC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8442C"/>
    <w:rsid w:val="000A7C2E"/>
    <w:rsid w:val="000C3DB7"/>
    <w:rsid w:val="000D06F1"/>
    <w:rsid w:val="000D7355"/>
    <w:rsid w:val="00103070"/>
    <w:rsid w:val="00130E5B"/>
    <w:rsid w:val="00132B71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2F1B3A"/>
    <w:rsid w:val="00323F58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A2CC4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40426"/>
    <w:rsid w:val="0094791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70894"/>
    <w:rsid w:val="00A837F6"/>
    <w:rsid w:val="00AA717E"/>
    <w:rsid w:val="00AB4AA6"/>
    <w:rsid w:val="00AB5523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65EB3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–=CYˇ">
    <w:altName w:val="Cambria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41B41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E2631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6BE4-DD4D-481A-ADBD-7EDD4F17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11</cp:revision>
  <dcterms:created xsi:type="dcterms:W3CDTF">2020-06-17T19:16:00Z</dcterms:created>
  <dcterms:modified xsi:type="dcterms:W3CDTF">2020-12-07T18:53:00Z</dcterms:modified>
</cp:coreProperties>
</file>