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6BDC3B4A" w:rsidR="00424133" w:rsidRDefault="00424133" w:rsidP="00424133">
      <w:pPr>
        <w:spacing w:after="120"/>
        <w:rPr>
          <w:rFonts w:asciiTheme="majorHAnsi" w:hAnsiTheme="majorHAnsi" w:cs="Arial"/>
          <w:b/>
          <w:szCs w:val="20"/>
        </w:rPr>
      </w:pPr>
      <w:r>
        <w:rPr>
          <w:rFonts w:ascii="MS Gothic" w:eastAsia="MS Gothic" w:hAnsi="MS Gothic" w:cs="Arial"/>
          <w:b/>
          <w:szCs w:val="20"/>
        </w:rPr>
        <w:t xml:space="preserve">[ </w:t>
      </w:r>
      <w:r w:rsidR="00FC2E9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4E477FF"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FC2E91">
              <w:rPr>
                <w:rFonts w:ascii="MS Gothic" w:eastAsia="MS Gothic" w:hAnsi="MS Gothic" w:cs="Arial"/>
                <w:b/>
                <w:szCs w:val="20"/>
                <w:highlight w:val="yellow"/>
              </w:rPr>
              <w:t>x</w:t>
            </w:r>
            <w:r w:rsidRPr="00C74B62">
              <w:rPr>
                <w:rFonts w:ascii="MS Gothic" w:eastAsia="MS Gothic" w:hAnsi="MS Gothic" w:cs="Arial"/>
                <w:b/>
                <w:szCs w:val="20"/>
                <w:highlight w:val="yellow"/>
              </w:rPr>
              <w:t xml:space="preserve">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20AC2C16" w:rsidR="00001C04" w:rsidRPr="008426D1" w:rsidRDefault="00650B2A" w:rsidP="007F458E">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F458E">
                  <w:rPr>
                    <w:rFonts w:asciiTheme="majorHAnsi" w:hAnsiTheme="majorHAnsi"/>
                    <w:sz w:val="20"/>
                    <w:szCs w:val="20"/>
                  </w:rPr>
                  <w:t>Po-Lin Pan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9-16T00:00:00Z">
                  <w:dateFormat w:val="M/d/yyyy"/>
                  <w:lid w:val="en-US"/>
                  <w:storeMappedDataAs w:val="dateTime"/>
                  <w:calendar w:val="gregorian"/>
                </w:date>
              </w:sdtPr>
              <w:sdtEndPr/>
              <w:sdtContent>
                <w:r w:rsidR="007F458E">
                  <w:rPr>
                    <w:rFonts w:asciiTheme="majorHAnsi" w:hAnsiTheme="majorHAnsi"/>
                    <w:smallCaps/>
                    <w:sz w:val="20"/>
                    <w:szCs w:val="20"/>
                  </w:rPr>
                  <w:t>9/16/2020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50B2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970528C" w:rsidR="00001C04" w:rsidRPr="008426D1" w:rsidRDefault="00650B2A" w:rsidP="007F458E">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7F458E">
                      <w:rPr>
                        <w:rFonts w:asciiTheme="majorHAnsi" w:hAnsiTheme="majorHAnsi"/>
                        <w:sz w:val="20"/>
                        <w:szCs w:val="20"/>
                      </w:rPr>
                      <w:t>Marceline Hayes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9-16T00:00:00Z">
                  <w:dateFormat w:val="M/d/yyyy"/>
                  <w:lid w:val="en-US"/>
                  <w:storeMappedDataAs w:val="dateTime"/>
                  <w:calendar w:val="gregorian"/>
                </w:date>
              </w:sdtPr>
              <w:sdtEndPr/>
              <w:sdtContent>
                <w:r w:rsidR="007F458E">
                  <w:rPr>
                    <w:rFonts w:asciiTheme="majorHAnsi" w:hAnsiTheme="majorHAnsi"/>
                    <w:smallCaps/>
                    <w:sz w:val="20"/>
                    <w:szCs w:val="20"/>
                  </w:rPr>
                  <w:t>9/16/2020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650B2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6F6FCB0" w:rsidR="004C4ADF" w:rsidRDefault="00650B2A"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886462777"/>
                        <w:placeholder>
                          <w:docPart w:val="06C0D897B28F4E32AF524AA42B8B9D93"/>
                        </w:placeholder>
                      </w:sdtPr>
                      <w:sdtEndPr/>
                      <w:sdtContent>
                        <w:r w:rsidR="00A7357B">
                          <w:rPr>
                            <w:rFonts w:ascii="Cambria" w:hAnsi="Cambria"/>
                            <w:sz w:val="20"/>
                            <w:szCs w:val="20"/>
                          </w:rPr>
                          <w:t>Warren Johnson</w:t>
                        </w:r>
                      </w:sdtContent>
                    </w:sdt>
                    <w:r w:rsidR="00A7357B">
                      <w:rPr>
                        <w:rFonts w:asciiTheme="majorHAnsi" w:hAnsiTheme="majorHAnsi"/>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09-23T00:00:00Z">
                  <w:dateFormat w:val="M/d/yyyy"/>
                  <w:lid w:val="en-US"/>
                  <w:storeMappedDataAs w:val="dateTime"/>
                  <w:calendar w:val="gregorian"/>
                </w:date>
              </w:sdtPr>
              <w:sdtEndPr/>
              <w:sdtContent>
                <w:r w:rsidR="00A7357B">
                  <w:rPr>
                    <w:rFonts w:asciiTheme="majorHAnsi" w:hAnsiTheme="majorHAnsi"/>
                    <w:smallCaps/>
                    <w:sz w:val="20"/>
                    <w:szCs w:val="20"/>
                  </w:rPr>
                  <w:t>9/23/2020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650B2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650B2A"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650B2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445390C5" w:rsidR="00D66C39" w:rsidRPr="008426D1" w:rsidRDefault="00650B2A"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5216E1">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9-24T00:00:00Z">
                  <w:dateFormat w:val="M/d/yyyy"/>
                  <w:lid w:val="en-US"/>
                  <w:storeMappedDataAs w:val="dateTime"/>
                  <w:calendar w:val="gregorian"/>
                </w:date>
              </w:sdtPr>
              <w:sdtEndPr/>
              <w:sdtContent>
                <w:r w:rsidR="005216E1">
                  <w:rPr>
                    <w:rFonts w:asciiTheme="majorHAnsi" w:hAnsiTheme="majorHAnsi"/>
                    <w:smallCaps/>
                    <w:sz w:val="20"/>
                    <w:szCs w:val="20"/>
                  </w:rPr>
                  <w:t>9/24/2020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650B2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650B2A"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66E0F6F0" w14:textId="374FA186" w:rsidR="00FC2E91" w:rsidRDefault="00FC2E9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Holly Hall</w:t>
          </w:r>
        </w:p>
        <w:p w14:paraId="04F470D8" w14:textId="753B44A7" w:rsidR="00FC2E91" w:rsidRDefault="00FC2E9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Professor of Strategic Communication</w:t>
          </w:r>
        </w:p>
        <w:p w14:paraId="046D46C3" w14:textId="0E88F1A3" w:rsidR="00FC2E91" w:rsidRDefault="00650B2A" w:rsidP="007D371A">
          <w:pPr>
            <w:tabs>
              <w:tab w:val="left" w:pos="360"/>
              <w:tab w:val="left" w:pos="720"/>
            </w:tabs>
            <w:spacing w:after="0" w:line="240" w:lineRule="auto"/>
            <w:rPr>
              <w:rFonts w:asciiTheme="majorHAnsi" w:hAnsiTheme="majorHAnsi" w:cs="Arial"/>
              <w:sz w:val="20"/>
              <w:szCs w:val="20"/>
            </w:rPr>
          </w:pPr>
          <w:hyperlink r:id="rId8" w:history="1">
            <w:r w:rsidR="00FC2E91" w:rsidRPr="008A0717">
              <w:rPr>
                <w:rStyle w:val="Hyperlink"/>
                <w:rFonts w:asciiTheme="majorHAnsi" w:hAnsiTheme="majorHAnsi" w:cs="Arial"/>
                <w:sz w:val="20"/>
                <w:szCs w:val="20"/>
              </w:rPr>
              <w:t>hollyhall@astate.edu</w:t>
            </w:r>
          </w:hyperlink>
        </w:p>
        <w:p w14:paraId="76E25B1E" w14:textId="29979584" w:rsidR="007D371A" w:rsidRPr="008426D1" w:rsidRDefault="00FC2E9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972-3135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3D42580F" w14:textId="003CA161" w:rsidR="00FC2E91" w:rsidRDefault="00725505" w:rsidP="00CB4B5A">
          <w:pPr>
            <w:tabs>
              <w:tab w:val="left" w:pos="360"/>
              <w:tab w:val="left" w:pos="720"/>
            </w:tabs>
            <w:spacing w:after="0" w:line="240" w:lineRule="auto"/>
            <w:rPr>
              <w:rStyle w:val="PlaceholderText"/>
              <w:shd w:val="clear" w:color="auto" w:fill="D9D9D9" w:themeFill="background1" w:themeFillShade="D9"/>
            </w:rPr>
          </w:pPr>
          <w:r>
            <w:rPr>
              <w:rStyle w:val="PlaceholderText"/>
              <w:shd w:val="clear" w:color="auto" w:fill="D9D9D9" w:themeFill="background1" w:themeFillShade="D9"/>
            </w:rPr>
            <w:t>Fall 2021, Bulletin Year 2021-2022</w:t>
          </w:r>
        </w:p>
        <w:p w14:paraId="6A6702AD" w14:textId="5B0DD8C8" w:rsidR="003F2F3D" w:rsidRPr="00A865C3" w:rsidRDefault="00650B2A" w:rsidP="00CB4B5A">
          <w:pPr>
            <w:tabs>
              <w:tab w:val="left" w:pos="360"/>
              <w:tab w:val="left" w:pos="720"/>
            </w:tabs>
            <w:spacing w:after="0" w:line="240" w:lineRule="auto"/>
            <w:rPr>
              <w:color w:val="808080"/>
              <w:shd w:val="clear" w:color="auto" w:fill="D9D9D9" w:themeFill="background1" w:themeFillShade="D9"/>
            </w:rPr>
          </w:pP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6847F2B" w:rsidR="00A865C3" w:rsidRDefault="00FC2E9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STCM</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17A719B" w:rsidR="00A865C3" w:rsidRDefault="00FC2E9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1822A5D3" w:rsidR="00A865C3" w:rsidRDefault="00FC2E9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6033</w:t>
            </w:r>
          </w:p>
        </w:tc>
        <w:tc>
          <w:tcPr>
            <w:tcW w:w="2051" w:type="pct"/>
          </w:tcPr>
          <w:p w14:paraId="4C031803" w14:textId="319F7C1D" w:rsidR="00A865C3" w:rsidRDefault="00FC2E9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25661CC7" w:rsidR="00A865C3" w:rsidRDefault="00650B2A" w:rsidP="00CB4B5A">
            <w:pPr>
              <w:tabs>
                <w:tab w:val="left" w:pos="360"/>
                <w:tab w:val="left" w:pos="720"/>
              </w:tabs>
              <w:rPr>
                <w:rFonts w:asciiTheme="majorHAnsi" w:hAnsiTheme="majorHAnsi" w:cs="Arial"/>
                <w:b/>
                <w:sz w:val="20"/>
                <w:szCs w:val="20"/>
              </w:rPr>
            </w:pPr>
            <w:sdt>
              <w:sdtPr>
                <w:rPr>
                  <w:rFonts w:asciiTheme="majorHAnsi" w:hAnsiTheme="majorHAnsi" w:cs="Arial"/>
                  <w:b/>
                  <w:sz w:val="20"/>
                  <w:szCs w:val="20"/>
                </w:rPr>
                <w:id w:val="-1394505895"/>
                <w:placeholder>
                  <w:docPart w:val="032070C769FF3A4AB4D0BFBADCFA2FCD"/>
                </w:placeholder>
              </w:sdtPr>
              <w:sdtEndPr/>
              <w:sdtContent>
                <w:r w:rsidR="00FC2E91" w:rsidRPr="00FC2E91">
                  <w:rPr>
                    <w:rFonts w:asciiTheme="majorHAnsi" w:hAnsiTheme="majorHAnsi" w:cs="Arial"/>
                    <w:b/>
                    <w:sz w:val="20"/>
                    <w:szCs w:val="20"/>
                  </w:rPr>
                  <w:t>Media Regulation, Public Interest &amp; the Law</w:t>
                </w:r>
              </w:sdtContent>
            </w:sdt>
          </w:p>
        </w:tc>
        <w:tc>
          <w:tcPr>
            <w:tcW w:w="2051" w:type="pct"/>
          </w:tcPr>
          <w:sdt>
            <w:sdtPr>
              <w:rPr>
                <w:rFonts w:asciiTheme="majorHAnsi" w:hAnsiTheme="majorHAnsi" w:cs="Arial"/>
                <w:b/>
                <w:sz w:val="20"/>
                <w:szCs w:val="20"/>
              </w:rPr>
              <w:id w:val="-388966180"/>
              <w:placeholder>
                <w:docPart w:val="A25FEA160C392948AFE48CACAC87946C"/>
              </w:placeholder>
            </w:sdtPr>
            <w:sdtEndPr/>
            <w:sdtContent>
              <w:p w14:paraId="57D21AEF" w14:textId="77777777" w:rsidR="00725505" w:rsidRDefault="0072550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Communication Regulation and</w:t>
                </w:r>
                <w:r w:rsidR="00FC2E91" w:rsidRPr="00FC2E91">
                  <w:rPr>
                    <w:rFonts w:asciiTheme="majorHAnsi" w:hAnsiTheme="majorHAnsi" w:cs="Arial"/>
                    <w:b/>
                    <w:sz w:val="20"/>
                    <w:szCs w:val="20"/>
                  </w:rPr>
                  <w:t xml:space="preserve"> Policy</w:t>
                </w:r>
              </w:p>
              <w:p w14:paraId="147E32A6" w14:textId="231CC100" w:rsidR="00A865C3" w:rsidRDefault="0072550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SHORT TITLE: COMM REGULATION AND POLICY</w:t>
                </w:r>
              </w:p>
            </w:sdtContent>
          </w:sdt>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7436B50B" w14:textId="77777777" w:rsidR="00180CBF" w:rsidRPr="00180CBF" w:rsidRDefault="00180CBF" w:rsidP="00180CBF">
            <w:pPr>
              <w:tabs>
                <w:tab w:val="left" w:pos="360"/>
                <w:tab w:val="left" w:pos="720"/>
              </w:tabs>
              <w:rPr>
                <w:rFonts w:asciiTheme="majorHAnsi" w:hAnsiTheme="majorHAnsi" w:cs="Arial"/>
                <w:b/>
                <w:sz w:val="20"/>
                <w:szCs w:val="20"/>
              </w:rPr>
            </w:pPr>
            <w:r w:rsidRPr="00180CBF">
              <w:rPr>
                <w:rFonts w:asciiTheme="majorHAnsi" w:hAnsiTheme="majorHAnsi" w:cs="Arial"/>
                <w:b/>
                <w:sz w:val="20"/>
                <w:szCs w:val="20"/>
              </w:rPr>
              <w:t xml:space="preserve">Course provides an introduction to media laws and regulations, addressing how they impact media managers, how to allocate necessary resources, and how to remain current as to media policies and regulations. </w:t>
            </w:r>
          </w:p>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265C31A6" w:rsidR="00A865C3" w:rsidRDefault="00650B2A" w:rsidP="00725505">
            <w:pPr>
              <w:tabs>
                <w:tab w:val="left" w:pos="360"/>
                <w:tab w:val="left" w:pos="720"/>
              </w:tabs>
              <w:rPr>
                <w:rFonts w:asciiTheme="majorHAnsi" w:hAnsiTheme="majorHAnsi" w:cs="Arial"/>
                <w:b/>
                <w:sz w:val="20"/>
                <w:szCs w:val="20"/>
              </w:rPr>
            </w:pPr>
            <w:sdt>
              <w:sdtPr>
                <w:rPr>
                  <w:rFonts w:asciiTheme="majorHAnsi" w:hAnsiTheme="majorHAnsi" w:cs="Arial"/>
                  <w:b/>
                  <w:sz w:val="20"/>
                  <w:szCs w:val="20"/>
                </w:rPr>
                <w:id w:val="486757485"/>
                <w:placeholder>
                  <w:docPart w:val="CADF2B6A47F42F4C88AF58A7ADC15FB1"/>
                </w:placeholder>
              </w:sdtPr>
              <w:sdtEndPr/>
              <w:sdtContent>
                <w:r w:rsidR="00725505">
                  <w:rPr>
                    <w:rFonts w:asciiTheme="majorHAnsi" w:hAnsiTheme="majorHAnsi" w:cs="Arial"/>
                    <w:b/>
                    <w:sz w:val="20"/>
                    <w:szCs w:val="20"/>
                  </w:rPr>
                  <w:t>C</w:t>
                </w:r>
                <w:r w:rsidR="00180CBF" w:rsidRPr="00180CBF">
                  <w:rPr>
                    <w:rFonts w:asciiTheme="majorHAnsi" w:hAnsiTheme="majorHAnsi" w:cs="Arial"/>
                    <w:b/>
                    <w:sz w:val="20"/>
                    <w:szCs w:val="20"/>
                  </w:rPr>
                  <w:t>urrent and emerging issues in communications policy and regulation, including privacy, libel, FTC and FCC regulations, First Amendment</w:t>
                </w:r>
                <w:r w:rsidR="00725505">
                  <w:rPr>
                    <w:rFonts w:asciiTheme="majorHAnsi" w:hAnsiTheme="majorHAnsi" w:cs="Arial"/>
                    <w:b/>
                    <w:sz w:val="20"/>
                    <w:szCs w:val="20"/>
                  </w:rPr>
                  <w:t xml:space="preserve"> issues</w:t>
                </w:r>
                <w:r w:rsidR="00180CBF" w:rsidRPr="00180CBF">
                  <w:rPr>
                    <w:rFonts w:asciiTheme="majorHAnsi" w:hAnsiTheme="majorHAnsi" w:cs="Arial"/>
                    <w:b/>
                    <w:sz w:val="20"/>
                    <w:szCs w:val="20"/>
                  </w:rPr>
                  <w:t>, copyright and trademark</w:t>
                </w:r>
                <w:r w:rsidR="00725505">
                  <w:rPr>
                    <w:rFonts w:asciiTheme="majorHAnsi" w:hAnsiTheme="majorHAnsi" w:cs="Arial"/>
                    <w:b/>
                    <w:sz w:val="20"/>
                    <w:szCs w:val="20"/>
                  </w:rPr>
                  <w:t>s</w:t>
                </w:r>
                <w:r w:rsidR="00180CBF" w:rsidRPr="00180CBF">
                  <w:rPr>
                    <w:rFonts w:asciiTheme="majorHAnsi" w:hAnsiTheme="majorHAnsi" w:cs="Arial"/>
                    <w:b/>
                    <w:sz w:val="20"/>
                    <w:szCs w:val="20"/>
                  </w:rPr>
                  <w:t xml:space="preserve">.  </w:t>
                </w:r>
              </w:sdtContent>
            </w:sdt>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r w:rsidR="00D06043" w:rsidRPr="005839B6">
        <w:rPr>
          <w:rFonts w:asciiTheme="majorHAnsi" w:hAnsiTheme="majorHAnsi" w:cs="Arial"/>
          <w:b/>
          <w:sz w:val="20"/>
          <w:szCs w:val="20"/>
          <w:u w:val="single"/>
        </w:rPr>
        <w:t>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2B6E5C6" w:rsidR="00391206" w:rsidRPr="008426D1" w:rsidRDefault="00650B2A"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5839B6">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650B2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650B2A"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62DBBD68"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5839B6">
            <w:rPr>
              <w:rFonts w:asciiTheme="majorHAnsi" w:hAnsiTheme="majorHAnsi" w:cs="Arial"/>
              <w:sz w:val="20"/>
              <w:szCs w:val="20"/>
            </w:rPr>
            <w:t>MS in Strategic Communication and MS in Media Management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w:t>
      </w:r>
      <w:r w:rsidR="00C44C5E" w:rsidRPr="005839B6">
        <w:rPr>
          <w:rFonts w:asciiTheme="majorHAnsi" w:hAnsiTheme="majorHAnsi" w:cs="Arial"/>
          <w:b/>
          <w:sz w:val="20"/>
          <w:szCs w:val="20"/>
          <w:u w:val="single"/>
        </w:rPr>
        <w:t>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5839B6">
        <w:rPr>
          <w:rFonts w:asciiTheme="majorHAnsi" w:hAnsiTheme="majorHAnsi" w:cs="Arial"/>
          <w:b/>
          <w:sz w:val="20"/>
          <w:szCs w:val="20"/>
          <w:u w:val="single"/>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3D4D72F7" w:rsidR="00AF68E8" w:rsidRPr="008426D1" w:rsidRDefault="005839B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class remains primarily lecture and activities such as a paper and case study assignments.</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5839B6">
        <w:rPr>
          <w:rFonts w:asciiTheme="majorHAnsi" w:hAnsiTheme="majorHAnsi" w:cs="Arial"/>
          <w:b/>
          <w:sz w:val="20"/>
          <w:szCs w:val="20"/>
          <w:u w:val="single"/>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1E559572" w:rsidR="001E288B" w:rsidRDefault="005839B6"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5915193"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5839B6">
            <w:t>No</w:t>
          </w:r>
          <w:r w:rsidR="005839B6">
            <w:tab/>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64FFC5D"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5839B6">
            <w:t xml:space="preserve">No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D62FBF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5839B6">
            <w:t>No</w:t>
          </w:r>
          <w:r w:rsidR="005839B6">
            <w:tab/>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4E428E1"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5839B6">
            <w:t>No</w:t>
          </w:r>
          <w:r w:rsidR="005839B6">
            <w:tab/>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44C5E" w:rsidRPr="00AE4BBE">
        <w:rPr>
          <w:rFonts w:asciiTheme="majorHAnsi" w:hAnsiTheme="majorHAnsi" w:cs="Arial"/>
          <w:b/>
          <w:sz w:val="20"/>
          <w:szCs w:val="20"/>
          <w:u w:val="single"/>
        </w:rPr>
        <w:t>Yes</w:t>
      </w:r>
      <w:r w:rsidR="00C44C5E" w:rsidRPr="00C44C5E">
        <w:rPr>
          <w:rFonts w:asciiTheme="majorHAnsi" w:hAnsiTheme="majorHAnsi" w:cs="Arial"/>
          <w:b/>
          <w:sz w:val="20"/>
          <w:szCs w:val="20"/>
        </w:rPr>
        <w:t>/No]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49C25F31" w14:textId="77777777" w:rsidR="00D412D3" w:rsidRDefault="00D412D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  Foundations of the Law and The First Amendment</w:t>
          </w:r>
        </w:p>
        <w:p w14:paraId="0478175D" w14:textId="77777777" w:rsidR="00D412D3" w:rsidRDefault="00D412D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Libel</w:t>
          </w:r>
        </w:p>
        <w:p w14:paraId="3CDEFC59" w14:textId="77777777" w:rsidR="00D412D3" w:rsidRDefault="00D412D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3: </w:t>
          </w:r>
          <w:r w:rsidRPr="00D412D3">
            <w:rPr>
              <w:rFonts w:asciiTheme="majorHAnsi" w:hAnsiTheme="majorHAnsi" w:cs="Arial"/>
              <w:sz w:val="20"/>
              <w:szCs w:val="20"/>
            </w:rPr>
            <w:t>Privacy; FTC and FCC Regulations</w:t>
          </w:r>
        </w:p>
        <w:p w14:paraId="387A90C3" w14:textId="77777777" w:rsidR="00D412D3" w:rsidRDefault="00D412D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 Copyright and Trademark Law</w:t>
          </w:r>
        </w:p>
        <w:p w14:paraId="6447ADFE" w14:textId="77777777" w:rsidR="00D412D3" w:rsidRDefault="00D412D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 FOIA, Access to Information</w:t>
          </w:r>
        </w:p>
        <w:p w14:paraId="00CD6063" w14:textId="77777777" w:rsidR="00D412D3" w:rsidRDefault="00D412D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Obscenity and Indecency Regulations</w:t>
          </w:r>
        </w:p>
        <w:p w14:paraId="4C36B818" w14:textId="250D3C7E" w:rsidR="00A966C5" w:rsidRPr="008426D1" w:rsidRDefault="00D412D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 Ethical Considerations</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AE4BBE">
        <w:rPr>
          <w:rFonts w:asciiTheme="majorHAnsi" w:hAnsiTheme="majorHAnsi" w:cs="Arial"/>
          <w:b/>
          <w:sz w:val="20"/>
          <w:szCs w:val="20"/>
          <w:u w:val="single"/>
        </w:rPr>
        <w:t>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5A82D741" w:rsidR="00A966C5" w:rsidRPr="008426D1" w:rsidRDefault="00AE4BB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Nothing additional required</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18DE4E8"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AE4BBE">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0D97EDF"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AE4BBE">
            <w:t>No</w:t>
          </w:r>
          <w:r w:rsidR="00AE4BBE">
            <w:tab/>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09676C2F" w:rsidR="00A90B9E" w:rsidRDefault="00A90B9E">
      <w:pPr>
        <w:rPr>
          <w:rFonts w:asciiTheme="majorHAnsi" w:hAnsiTheme="majorHAnsi" w:cs="Arial"/>
          <w:i/>
          <w:color w:val="FF0000"/>
          <w:sz w:val="20"/>
          <w:szCs w:val="20"/>
        </w:rPr>
      </w:pP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p w14:paraId="69B86C28" w14:textId="488EFC59" w:rsidR="009406FA" w:rsidRDefault="009406FA" w:rsidP="009406F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current version of this course has a strong media focus.  The course is being offered for both the Master’s in Media Management and the Master’s in Strategic Communication.  It needs to include more elements relevant to strategic communication such as intellectual property and Federal Trade Commission regulations and less emphasis on elements of reporting.  The course is being revised to be more holistic and the term “communication” rather than “media” will help encapsulate this change.</w:t>
          </w:r>
        </w:p>
        <w:p w14:paraId="37BE8F7A" w14:textId="631A1DF6" w:rsidR="00D4202C" w:rsidRPr="00D4202C" w:rsidRDefault="00650B2A" w:rsidP="00D4202C">
          <w:pPr>
            <w:tabs>
              <w:tab w:val="left" w:pos="360"/>
              <w:tab w:val="left" w:pos="720"/>
            </w:tabs>
            <w:spacing w:after="0"/>
            <w:rPr>
              <w:rFonts w:asciiTheme="majorHAnsi" w:hAnsiTheme="majorHAnsi" w:cs="Arial"/>
              <w:sz w:val="20"/>
              <w:szCs w:val="20"/>
            </w:rPr>
          </w:pP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41FFA840" w14:textId="55E6EA18" w:rsidR="0054568E" w:rsidRDefault="0054568E">
      <w:pPr>
        <w:rPr>
          <w:rFonts w:asciiTheme="majorHAnsi" w:hAnsiTheme="majorHAnsi" w:cs="Arial"/>
          <w:b/>
          <w:szCs w:val="20"/>
        </w:rPr>
      </w:pP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C1D2C60"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9406FA">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650B2A"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650B2A"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0AE399CF" w14:textId="77777777" w:rsidR="00394790" w:rsidRDefault="00394790">
      <w:pPr>
        <w:rPr>
          <w:rFonts w:asciiTheme="majorHAnsi" w:hAnsiTheme="majorHAnsi" w:cs="Arial"/>
          <w:sz w:val="20"/>
          <w:szCs w:val="20"/>
        </w:rPr>
      </w:pPr>
    </w:p>
    <w:p w14:paraId="3465277C" w14:textId="77777777" w:rsidR="00394790" w:rsidRDefault="00394790">
      <w:pPr>
        <w:rPr>
          <w:rFonts w:asciiTheme="majorHAnsi" w:hAnsiTheme="majorHAnsi" w:cs="Arial"/>
          <w:sz w:val="20"/>
          <w:szCs w:val="20"/>
        </w:rPr>
      </w:pPr>
      <w:r>
        <w:rPr>
          <w:rFonts w:asciiTheme="majorHAnsi" w:hAnsiTheme="majorHAnsi" w:cs="Arial"/>
          <w:sz w:val="20"/>
          <w:szCs w:val="20"/>
        </w:rPr>
        <w:br w:type="page"/>
      </w:r>
    </w:p>
    <w:p w14:paraId="4E8E6B8A" w14:textId="2C2A13D7" w:rsidR="00D3680D" w:rsidRDefault="00394790">
      <w:pPr>
        <w:rPr>
          <w:rFonts w:asciiTheme="majorHAnsi" w:hAnsiTheme="majorHAnsi" w:cs="Arial"/>
          <w:sz w:val="20"/>
          <w:szCs w:val="20"/>
        </w:rPr>
      </w:pPr>
      <w:r w:rsidRPr="00394790">
        <w:rPr>
          <w:rFonts w:asciiTheme="majorHAnsi" w:hAnsiTheme="majorHAnsi" w:cs="Arial"/>
          <w:noProof/>
          <w:sz w:val="20"/>
          <w:szCs w:val="20"/>
        </w:rPr>
        <w:lastRenderedPageBreak/>
        <w:drawing>
          <wp:inline distT="0" distB="0" distL="0" distR="0" wp14:anchorId="7946EC80" wp14:editId="4BA13F46">
            <wp:extent cx="6660573" cy="8029479"/>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71329" cy="8042445"/>
                    </a:xfrm>
                    <a:prstGeom prst="rect">
                      <a:avLst/>
                    </a:prstGeom>
                    <a:noFill/>
                    <a:ln>
                      <a:noFill/>
                    </a:ln>
                  </pic:spPr>
                </pic:pic>
              </a:graphicData>
            </a:graphic>
          </wp:inline>
        </w:drawing>
      </w:r>
      <w:r w:rsidR="00D3680D">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725505">
        <w:tc>
          <w:tcPr>
            <w:tcW w:w="11016" w:type="dxa"/>
            <w:shd w:val="clear" w:color="auto" w:fill="D9D9D9" w:themeFill="background1" w:themeFillShade="D9"/>
          </w:tcPr>
          <w:p w14:paraId="5DA37BC1" w14:textId="77777777" w:rsidR="00D3680D" w:rsidRPr="008426D1" w:rsidRDefault="00D3680D" w:rsidP="00725505">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725505">
        <w:tc>
          <w:tcPr>
            <w:tcW w:w="11016" w:type="dxa"/>
            <w:shd w:val="clear" w:color="auto" w:fill="F2F2F2" w:themeFill="background1" w:themeFillShade="F2"/>
          </w:tcPr>
          <w:p w14:paraId="2B89A680" w14:textId="77777777" w:rsidR="00D3680D" w:rsidRPr="008426D1" w:rsidRDefault="00D3680D" w:rsidP="00725505">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725505">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725505">
            <w:pPr>
              <w:rPr>
                <w:rFonts w:ascii="Times New Roman" w:hAnsi="Times New Roman" w:cs="Times New Roman"/>
                <w:b/>
                <w:color w:val="FF0000"/>
                <w:sz w:val="14"/>
                <w:szCs w:val="24"/>
              </w:rPr>
            </w:pPr>
          </w:p>
          <w:p w14:paraId="6BCFEAAC" w14:textId="77777777" w:rsidR="00D3680D" w:rsidRPr="008426D1" w:rsidRDefault="00D3680D" w:rsidP="00725505">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725505">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725505">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725505">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DB2A7BB" w14:textId="4A250E09" w:rsidR="00725505" w:rsidRDefault="00725505" w:rsidP="00D3680D">
      <w:pPr>
        <w:rPr>
          <w:rFonts w:asciiTheme="majorHAnsi" w:hAnsiTheme="majorHAnsi" w:cs="Arial"/>
          <w:b/>
          <w:sz w:val="18"/>
          <w:szCs w:val="18"/>
        </w:rPr>
      </w:pPr>
      <w:r>
        <w:rPr>
          <w:rFonts w:asciiTheme="majorHAnsi" w:hAnsiTheme="majorHAnsi" w:cs="Arial"/>
          <w:b/>
          <w:sz w:val="18"/>
          <w:szCs w:val="18"/>
        </w:rPr>
        <w:t>Graduate Bulletin 2020-2021</w:t>
      </w:r>
    </w:p>
    <w:p w14:paraId="1D823A36" w14:textId="7A482B50" w:rsidR="00D3680D" w:rsidRPr="00725505" w:rsidRDefault="00725505" w:rsidP="00D3680D">
      <w:pPr>
        <w:rPr>
          <w:rFonts w:asciiTheme="majorHAnsi" w:hAnsiTheme="majorHAnsi" w:cs="Arial"/>
          <w:b/>
          <w:sz w:val="18"/>
          <w:szCs w:val="18"/>
          <w:u w:val="single"/>
        </w:rPr>
      </w:pPr>
      <w:r w:rsidRPr="00725505">
        <w:rPr>
          <w:rFonts w:asciiTheme="majorHAnsi" w:hAnsiTheme="majorHAnsi" w:cs="Arial"/>
          <w:b/>
          <w:sz w:val="18"/>
          <w:szCs w:val="18"/>
          <w:u w:val="single"/>
        </w:rPr>
        <w:t>Current</w:t>
      </w:r>
    </w:p>
    <w:sdt>
      <w:sdtPr>
        <w:rPr>
          <w:rFonts w:asciiTheme="majorHAnsi" w:hAnsiTheme="majorHAnsi" w:cs="Arial"/>
          <w:sz w:val="20"/>
          <w:szCs w:val="20"/>
        </w:rPr>
        <w:id w:val="-97950460"/>
        <w:placeholder>
          <w:docPart w:val="1E28C2430E3E89459CA33ABFFD2153F2"/>
        </w:placeholder>
      </w:sdtPr>
      <w:sdtEndPr>
        <w:rPr>
          <w:b/>
        </w:rPr>
      </w:sdtEndPr>
      <w:sdtContent>
        <w:p w14:paraId="3BF9292C" w14:textId="79B4895F" w:rsidR="009406FA" w:rsidRPr="008426D1" w:rsidRDefault="009406FA" w:rsidP="009406FA">
          <w:pPr>
            <w:rPr>
              <w:rFonts w:asciiTheme="majorHAnsi" w:hAnsiTheme="majorHAnsi" w:cs="Arial"/>
              <w:sz w:val="18"/>
              <w:szCs w:val="18"/>
            </w:rPr>
          </w:pPr>
          <w:r>
            <w:rPr>
              <w:rFonts w:asciiTheme="majorHAnsi" w:hAnsiTheme="majorHAnsi" w:cs="Arial"/>
              <w:sz w:val="18"/>
              <w:szCs w:val="18"/>
            </w:rPr>
            <w:t>p. 21</w:t>
          </w:r>
          <w:r w:rsidR="00725505">
            <w:rPr>
              <w:rFonts w:asciiTheme="majorHAnsi" w:hAnsiTheme="majorHAnsi" w:cs="Arial"/>
              <w:sz w:val="18"/>
              <w:szCs w:val="18"/>
            </w:rPr>
            <w:t>6</w:t>
          </w:r>
        </w:p>
        <w:sdt>
          <w:sdtPr>
            <w:rPr>
              <w:rFonts w:asciiTheme="majorHAnsi" w:hAnsiTheme="majorHAnsi" w:cs="Arial"/>
              <w:sz w:val="20"/>
              <w:szCs w:val="20"/>
            </w:rPr>
            <w:id w:val="1862169179"/>
          </w:sdtPr>
          <w:sdtEndPr/>
          <w:sdtContent>
            <w:p w14:paraId="60AD45E3" w14:textId="77777777" w:rsidR="009406FA" w:rsidRDefault="009406FA" w:rsidP="009406FA">
              <w:pPr>
                <w:pStyle w:val="Pa11"/>
                <w:spacing w:after="80"/>
                <w:jc w:val="center"/>
                <w:rPr>
                  <w:rFonts w:cs="Myriad Pro Cond"/>
                  <w:color w:val="000000"/>
                  <w:sz w:val="32"/>
                  <w:szCs w:val="32"/>
                </w:rPr>
              </w:pPr>
              <w:r>
                <w:rPr>
                  <w:rStyle w:val="A10"/>
                </w:rPr>
                <w:t xml:space="preserve">Media Management </w:t>
              </w:r>
            </w:p>
            <w:p w14:paraId="725F0B8D" w14:textId="77777777" w:rsidR="009406FA" w:rsidRDefault="009406FA" w:rsidP="009406FA">
              <w:pPr>
                <w:pStyle w:val="Pa11"/>
                <w:spacing w:after="80"/>
                <w:jc w:val="center"/>
                <w:rPr>
                  <w:rFonts w:ascii="Arial" w:hAnsi="Arial" w:cs="Arial"/>
                  <w:color w:val="000000"/>
                  <w:sz w:val="16"/>
                  <w:szCs w:val="16"/>
                </w:rPr>
              </w:pPr>
              <w:r>
                <w:rPr>
                  <w:rStyle w:val="A1"/>
                </w:rPr>
                <w:t xml:space="preserve">Master of Science in Media Management </w:t>
              </w:r>
            </w:p>
            <w:tbl>
              <w:tblPr>
                <w:tblW w:w="0" w:type="auto"/>
                <w:tblBorders>
                  <w:top w:val="nil"/>
                  <w:left w:val="nil"/>
                  <w:bottom w:val="nil"/>
                  <w:right w:val="nil"/>
                </w:tblBorders>
                <w:tblLayout w:type="fixed"/>
                <w:tblLook w:val="0000" w:firstRow="0" w:lastRow="0" w:firstColumn="0" w:lastColumn="0" w:noHBand="0" w:noVBand="0"/>
              </w:tblPr>
              <w:tblGrid>
                <w:gridCol w:w="3185"/>
                <w:gridCol w:w="3186"/>
              </w:tblGrid>
              <w:tr w:rsidR="009406FA" w14:paraId="2FEEF7F9" w14:textId="77777777" w:rsidTr="00725505">
                <w:trPr>
                  <w:trHeight w:val="114"/>
                </w:trPr>
                <w:tc>
                  <w:tcPr>
                    <w:tcW w:w="6371" w:type="dxa"/>
                    <w:gridSpan w:val="2"/>
                  </w:tcPr>
                  <w:p w14:paraId="434B0441" w14:textId="77777777" w:rsidR="009406FA" w:rsidRDefault="009406FA" w:rsidP="00725505">
                    <w:pPr>
                      <w:pStyle w:val="Pa107"/>
                      <w:rPr>
                        <w:rFonts w:ascii="Arial" w:hAnsi="Arial" w:cs="Arial"/>
                        <w:color w:val="000000"/>
                        <w:sz w:val="16"/>
                        <w:szCs w:val="16"/>
                      </w:rPr>
                    </w:pPr>
                    <w:r>
                      <w:rPr>
                        <w:rFonts w:ascii="Arial" w:hAnsi="Arial" w:cs="Arial"/>
                        <w:b/>
                        <w:bCs/>
                        <w:color w:val="000000"/>
                        <w:sz w:val="16"/>
                        <w:szCs w:val="16"/>
                      </w:rPr>
                      <w:t xml:space="preserve">University Requirements: </w:t>
                    </w:r>
                  </w:p>
                </w:tc>
              </w:tr>
              <w:tr w:rsidR="009406FA" w14:paraId="4401A361" w14:textId="77777777" w:rsidTr="00725505">
                <w:trPr>
                  <w:trHeight w:val="81"/>
                </w:trPr>
                <w:tc>
                  <w:tcPr>
                    <w:tcW w:w="6371" w:type="dxa"/>
                    <w:gridSpan w:val="2"/>
                  </w:tcPr>
                  <w:p w14:paraId="7DABD46F" w14:textId="77777777" w:rsidR="009406FA" w:rsidRDefault="009406FA" w:rsidP="00725505">
                    <w:pPr>
                      <w:pStyle w:val="Pa116"/>
                      <w:rPr>
                        <w:rFonts w:ascii="Arial" w:hAnsi="Arial" w:cs="Arial"/>
                        <w:color w:val="000000"/>
                        <w:sz w:val="12"/>
                        <w:szCs w:val="12"/>
                      </w:rPr>
                    </w:pPr>
                    <w:r>
                      <w:rPr>
                        <w:rStyle w:val="A14"/>
                      </w:rPr>
                      <w:t xml:space="preserve">See Graduate Degree Policies for additional information (p. 39) </w:t>
                    </w:r>
                  </w:p>
                </w:tc>
              </w:tr>
              <w:tr w:rsidR="009406FA" w14:paraId="78F68E9D" w14:textId="77777777" w:rsidTr="00725505">
                <w:trPr>
                  <w:trHeight w:val="334"/>
                </w:trPr>
                <w:tc>
                  <w:tcPr>
                    <w:tcW w:w="3185" w:type="dxa"/>
                  </w:tcPr>
                  <w:p w14:paraId="0DE5A03A" w14:textId="77777777" w:rsidR="009406FA" w:rsidRDefault="009406FA" w:rsidP="00725505">
                    <w:pPr>
                      <w:pStyle w:val="Pa119"/>
                      <w:spacing w:after="20"/>
                      <w:rPr>
                        <w:rFonts w:ascii="Arial" w:hAnsi="Arial" w:cs="Arial"/>
                        <w:color w:val="000000"/>
                        <w:sz w:val="16"/>
                        <w:szCs w:val="16"/>
                      </w:rPr>
                    </w:pPr>
                    <w:r>
                      <w:rPr>
                        <w:rFonts w:ascii="Arial" w:hAnsi="Arial" w:cs="Arial"/>
                        <w:b/>
                        <w:bCs/>
                        <w:color w:val="000000"/>
                        <w:sz w:val="16"/>
                        <w:szCs w:val="16"/>
                      </w:rPr>
                      <w:t xml:space="preserve">Program Requirements: </w:t>
                    </w:r>
                  </w:p>
                  <w:p w14:paraId="3D407855" w14:textId="77777777" w:rsidR="009406FA" w:rsidRDefault="009406FA" w:rsidP="00725505">
                    <w:pPr>
                      <w:pStyle w:val="Pa120"/>
                      <w:spacing w:after="20"/>
                      <w:jc w:val="both"/>
                      <w:rPr>
                        <w:rFonts w:ascii="Arial" w:hAnsi="Arial" w:cs="Arial"/>
                        <w:color w:val="000000"/>
                        <w:sz w:val="12"/>
                        <w:szCs w:val="12"/>
                      </w:rPr>
                    </w:pPr>
                    <w:r>
                      <w:rPr>
                        <w:rStyle w:val="A14"/>
                        <w:i/>
                        <w:iCs/>
                      </w:rPr>
                      <w:t xml:space="preserve">All students are required to document a foundation in media either through professional experience or academic training. Those without such a foundation may be required to complete a series of undergraduate courses. </w:t>
                    </w:r>
                  </w:p>
                </w:tc>
                <w:tc>
                  <w:tcPr>
                    <w:tcW w:w="3185" w:type="dxa"/>
                  </w:tcPr>
                  <w:p w14:paraId="6D55359C" w14:textId="77777777" w:rsidR="009406FA" w:rsidRDefault="009406FA" w:rsidP="00725505">
                    <w:pPr>
                      <w:pStyle w:val="Pa117"/>
                      <w:jc w:val="center"/>
                      <w:rPr>
                        <w:rFonts w:ascii="Arial" w:hAnsi="Arial" w:cs="Arial"/>
                        <w:color w:val="000000"/>
                        <w:sz w:val="12"/>
                        <w:szCs w:val="12"/>
                      </w:rPr>
                    </w:pPr>
                    <w:r>
                      <w:rPr>
                        <w:rStyle w:val="A14"/>
                      </w:rPr>
                      <w:t xml:space="preserve">Sem. Hrs. </w:t>
                    </w:r>
                  </w:p>
                </w:tc>
              </w:tr>
              <w:tr w:rsidR="009406FA" w14:paraId="5A089484" w14:textId="77777777" w:rsidTr="00725505">
                <w:trPr>
                  <w:trHeight w:val="81"/>
                </w:trPr>
                <w:tc>
                  <w:tcPr>
                    <w:tcW w:w="3185" w:type="dxa"/>
                  </w:tcPr>
                  <w:p w14:paraId="25CA216F" w14:textId="77777777" w:rsidR="009406FA" w:rsidRDefault="009406FA" w:rsidP="00725505">
                    <w:pPr>
                      <w:pStyle w:val="Pa118"/>
                      <w:rPr>
                        <w:rFonts w:ascii="Arial" w:hAnsi="Arial" w:cs="Arial"/>
                        <w:color w:val="000000"/>
                        <w:sz w:val="12"/>
                        <w:szCs w:val="12"/>
                      </w:rPr>
                    </w:pPr>
                    <w:r>
                      <w:rPr>
                        <w:rStyle w:val="A14"/>
                      </w:rPr>
                      <w:t xml:space="preserve">CMAC 6053, Quantitative Research Methods in Mass Communication </w:t>
                    </w:r>
                  </w:p>
                </w:tc>
                <w:tc>
                  <w:tcPr>
                    <w:tcW w:w="3185" w:type="dxa"/>
                  </w:tcPr>
                  <w:p w14:paraId="567177AA" w14:textId="77777777" w:rsidR="009406FA" w:rsidRDefault="009406FA" w:rsidP="00725505">
                    <w:pPr>
                      <w:pStyle w:val="Pa5"/>
                      <w:jc w:val="center"/>
                      <w:rPr>
                        <w:rFonts w:ascii="Arial" w:hAnsi="Arial" w:cs="Arial"/>
                        <w:color w:val="000000"/>
                        <w:sz w:val="12"/>
                        <w:szCs w:val="12"/>
                      </w:rPr>
                    </w:pPr>
                    <w:r>
                      <w:rPr>
                        <w:rStyle w:val="A14"/>
                      </w:rPr>
                      <w:t xml:space="preserve">3 </w:t>
                    </w:r>
                  </w:p>
                </w:tc>
              </w:tr>
              <w:tr w:rsidR="009406FA" w14:paraId="00674C9C" w14:textId="77777777" w:rsidTr="00725505">
                <w:trPr>
                  <w:trHeight w:val="81"/>
                </w:trPr>
                <w:tc>
                  <w:tcPr>
                    <w:tcW w:w="3185" w:type="dxa"/>
                  </w:tcPr>
                  <w:p w14:paraId="16366B0A" w14:textId="77777777" w:rsidR="009406FA" w:rsidRDefault="009406FA" w:rsidP="00725505">
                    <w:pPr>
                      <w:pStyle w:val="Pa118"/>
                      <w:rPr>
                        <w:rFonts w:ascii="Arial" w:hAnsi="Arial" w:cs="Arial"/>
                        <w:color w:val="000000"/>
                        <w:sz w:val="12"/>
                        <w:szCs w:val="12"/>
                      </w:rPr>
                    </w:pPr>
                    <w:r>
                      <w:rPr>
                        <w:rStyle w:val="A14"/>
                      </w:rPr>
                      <w:t xml:space="preserve">CMAC 6463, Media Management Applications/Capstone </w:t>
                    </w:r>
                  </w:p>
                </w:tc>
                <w:tc>
                  <w:tcPr>
                    <w:tcW w:w="3185" w:type="dxa"/>
                  </w:tcPr>
                  <w:p w14:paraId="40B5255E" w14:textId="77777777" w:rsidR="009406FA" w:rsidRDefault="009406FA" w:rsidP="00725505">
                    <w:pPr>
                      <w:pStyle w:val="Pa5"/>
                      <w:jc w:val="center"/>
                      <w:rPr>
                        <w:rFonts w:ascii="Arial" w:hAnsi="Arial" w:cs="Arial"/>
                        <w:color w:val="000000"/>
                        <w:sz w:val="12"/>
                        <w:szCs w:val="12"/>
                      </w:rPr>
                    </w:pPr>
                    <w:r>
                      <w:rPr>
                        <w:rStyle w:val="A14"/>
                      </w:rPr>
                      <w:t xml:space="preserve">3 </w:t>
                    </w:r>
                  </w:p>
                </w:tc>
              </w:tr>
              <w:tr w:rsidR="009406FA" w14:paraId="67699FC1" w14:textId="77777777" w:rsidTr="00725505">
                <w:trPr>
                  <w:trHeight w:val="81"/>
                </w:trPr>
                <w:tc>
                  <w:tcPr>
                    <w:tcW w:w="3185" w:type="dxa"/>
                  </w:tcPr>
                  <w:p w14:paraId="15F2BEC3" w14:textId="11EB4571" w:rsidR="009406FA" w:rsidRPr="00831163" w:rsidRDefault="009406FA" w:rsidP="00725505">
                    <w:pPr>
                      <w:pStyle w:val="Pa118"/>
                      <w:rPr>
                        <w:rFonts w:ascii="Arial" w:hAnsi="Arial" w:cs="Arial"/>
                        <w:color w:val="4F81BD" w:themeColor="accent1"/>
                        <w:sz w:val="18"/>
                        <w:szCs w:val="12"/>
                      </w:rPr>
                    </w:pPr>
                    <w:r>
                      <w:rPr>
                        <w:rStyle w:val="A14"/>
                      </w:rPr>
                      <w:t xml:space="preserve">STCM 6033, </w:t>
                    </w:r>
                    <w:r w:rsidRPr="00831163">
                      <w:rPr>
                        <w:rStyle w:val="A14"/>
                        <w:strike/>
                        <w:color w:val="FF0000"/>
                      </w:rPr>
                      <w:t>Media Regulation, Public Interest &amp; the Law</w:t>
                    </w:r>
                    <w:r>
                      <w:rPr>
                        <w:rStyle w:val="A14"/>
                      </w:rPr>
                      <w:t xml:space="preserve"> </w:t>
                    </w:r>
                    <w:r>
                      <w:rPr>
                        <w:rStyle w:val="A14"/>
                        <w:color w:val="4F81BD" w:themeColor="accent1"/>
                        <w:sz w:val="18"/>
                      </w:rPr>
                      <w:t xml:space="preserve">Communication Regulations </w:t>
                    </w:r>
                    <w:r w:rsidR="00725505">
                      <w:rPr>
                        <w:rStyle w:val="A14"/>
                        <w:color w:val="4F81BD" w:themeColor="accent1"/>
                        <w:sz w:val="18"/>
                      </w:rPr>
                      <w:t>and</w:t>
                    </w:r>
                    <w:r>
                      <w:rPr>
                        <w:rStyle w:val="A14"/>
                        <w:color w:val="4F81BD" w:themeColor="accent1"/>
                        <w:sz w:val="18"/>
                      </w:rPr>
                      <w:t xml:space="preserve"> Policy</w:t>
                    </w:r>
                  </w:p>
                </w:tc>
                <w:tc>
                  <w:tcPr>
                    <w:tcW w:w="3185" w:type="dxa"/>
                  </w:tcPr>
                  <w:p w14:paraId="1C8CFA43" w14:textId="77777777" w:rsidR="009406FA" w:rsidRDefault="009406FA" w:rsidP="00725505">
                    <w:pPr>
                      <w:pStyle w:val="Pa5"/>
                      <w:jc w:val="center"/>
                      <w:rPr>
                        <w:rFonts w:ascii="Arial" w:hAnsi="Arial" w:cs="Arial"/>
                        <w:color w:val="000000"/>
                        <w:sz w:val="12"/>
                        <w:szCs w:val="12"/>
                      </w:rPr>
                    </w:pPr>
                    <w:r>
                      <w:rPr>
                        <w:rStyle w:val="A14"/>
                      </w:rPr>
                      <w:t xml:space="preserve">3 </w:t>
                    </w:r>
                  </w:p>
                </w:tc>
              </w:tr>
              <w:tr w:rsidR="009406FA" w14:paraId="6218944B" w14:textId="77777777" w:rsidTr="00725505">
                <w:trPr>
                  <w:trHeight w:val="81"/>
                </w:trPr>
                <w:tc>
                  <w:tcPr>
                    <w:tcW w:w="3185" w:type="dxa"/>
                  </w:tcPr>
                  <w:p w14:paraId="5A22A31A" w14:textId="77777777" w:rsidR="009406FA" w:rsidRDefault="009406FA" w:rsidP="00725505">
                    <w:pPr>
                      <w:pStyle w:val="Pa118"/>
                      <w:rPr>
                        <w:rFonts w:ascii="Arial" w:hAnsi="Arial" w:cs="Arial"/>
                        <w:color w:val="000000"/>
                        <w:sz w:val="12"/>
                        <w:szCs w:val="12"/>
                      </w:rPr>
                    </w:pPr>
                    <w:r>
                      <w:rPr>
                        <w:rStyle w:val="A14"/>
                      </w:rPr>
                      <w:t xml:space="preserve">STCM 6253, Audience Marketing Analysis </w:t>
                    </w:r>
                  </w:p>
                </w:tc>
                <w:tc>
                  <w:tcPr>
                    <w:tcW w:w="3185" w:type="dxa"/>
                  </w:tcPr>
                  <w:p w14:paraId="7DD7FD2D" w14:textId="77777777" w:rsidR="009406FA" w:rsidRDefault="009406FA" w:rsidP="00725505">
                    <w:pPr>
                      <w:pStyle w:val="Pa5"/>
                      <w:jc w:val="center"/>
                      <w:rPr>
                        <w:rFonts w:ascii="Arial" w:hAnsi="Arial" w:cs="Arial"/>
                        <w:color w:val="000000"/>
                        <w:sz w:val="12"/>
                        <w:szCs w:val="12"/>
                      </w:rPr>
                    </w:pPr>
                    <w:r>
                      <w:rPr>
                        <w:rStyle w:val="A14"/>
                      </w:rPr>
                      <w:t xml:space="preserve">3 </w:t>
                    </w:r>
                  </w:p>
                </w:tc>
              </w:tr>
              <w:tr w:rsidR="009406FA" w14:paraId="45B5F906" w14:textId="77777777" w:rsidTr="00725505">
                <w:trPr>
                  <w:trHeight w:val="81"/>
                </w:trPr>
                <w:tc>
                  <w:tcPr>
                    <w:tcW w:w="3185" w:type="dxa"/>
                  </w:tcPr>
                  <w:p w14:paraId="63FDDF47" w14:textId="77777777" w:rsidR="009406FA" w:rsidRDefault="009406FA" w:rsidP="00725505">
                    <w:pPr>
                      <w:pStyle w:val="Pa118"/>
                      <w:rPr>
                        <w:rFonts w:ascii="Arial" w:hAnsi="Arial" w:cs="Arial"/>
                        <w:color w:val="000000"/>
                        <w:sz w:val="12"/>
                        <w:szCs w:val="12"/>
                      </w:rPr>
                    </w:pPr>
                    <w:r>
                      <w:rPr>
                        <w:rStyle w:val="A14"/>
                      </w:rPr>
                      <w:t xml:space="preserve">MDIA 6023, Advanced Studies in Broadcast Management </w:t>
                    </w:r>
                  </w:p>
                </w:tc>
                <w:tc>
                  <w:tcPr>
                    <w:tcW w:w="3185" w:type="dxa"/>
                  </w:tcPr>
                  <w:p w14:paraId="1D6BA56D" w14:textId="77777777" w:rsidR="009406FA" w:rsidRDefault="009406FA" w:rsidP="00725505">
                    <w:pPr>
                      <w:pStyle w:val="Pa5"/>
                      <w:jc w:val="center"/>
                      <w:rPr>
                        <w:rFonts w:ascii="Arial" w:hAnsi="Arial" w:cs="Arial"/>
                        <w:color w:val="000000"/>
                        <w:sz w:val="12"/>
                        <w:szCs w:val="12"/>
                      </w:rPr>
                    </w:pPr>
                    <w:r>
                      <w:rPr>
                        <w:rStyle w:val="A14"/>
                      </w:rPr>
                      <w:t xml:space="preserve">3 </w:t>
                    </w:r>
                  </w:p>
                </w:tc>
              </w:tr>
              <w:tr w:rsidR="009406FA" w14:paraId="31969335" w14:textId="77777777" w:rsidTr="00725505">
                <w:trPr>
                  <w:trHeight w:val="81"/>
                </w:trPr>
                <w:tc>
                  <w:tcPr>
                    <w:tcW w:w="3185" w:type="dxa"/>
                  </w:tcPr>
                  <w:p w14:paraId="711F3E62" w14:textId="77777777" w:rsidR="009406FA" w:rsidRDefault="009406FA" w:rsidP="00725505">
                    <w:pPr>
                      <w:pStyle w:val="Pa118"/>
                      <w:rPr>
                        <w:rFonts w:ascii="Arial" w:hAnsi="Arial" w:cs="Arial"/>
                        <w:color w:val="000000"/>
                        <w:sz w:val="12"/>
                        <w:szCs w:val="12"/>
                      </w:rPr>
                    </w:pPr>
                    <w:r>
                      <w:rPr>
                        <w:rStyle w:val="A14"/>
                      </w:rPr>
                      <w:t xml:space="preserve">MDIA 6043, Theory of Mass Communication </w:t>
                    </w:r>
                  </w:p>
                </w:tc>
                <w:tc>
                  <w:tcPr>
                    <w:tcW w:w="3185" w:type="dxa"/>
                  </w:tcPr>
                  <w:p w14:paraId="56A92252" w14:textId="77777777" w:rsidR="009406FA" w:rsidRDefault="009406FA" w:rsidP="00725505">
                    <w:pPr>
                      <w:pStyle w:val="Pa5"/>
                      <w:jc w:val="center"/>
                      <w:rPr>
                        <w:rFonts w:ascii="Arial" w:hAnsi="Arial" w:cs="Arial"/>
                        <w:color w:val="000000"/>
                        <w:sz w:val="12"/>
                        <w:szCs w:val="12"/>
                      </w:rPr>
                    </w:pPr>
                    <w:r>
                      <w:rPr>
                        <w:rStyle w:val="A14"/>
                      </w:rPr>
                      <w:t xml:space="preserve">3 </w:t>
                    </w:r>
                  </w:p>
                </w:tc>
              </w:tr>
              <w:tr w:rsidR="009406FA" w14:paraId="04911AFD" w14:textId="77777777" w:rsidTr="00725505">
                <w:trPr>
                  <w:trHeight w:val="1666"/>
                </w:trPr>
                <w:tc>
                  <w:tcPr>
                    <w:tcW w:w="3185" w:type="dxa"/>
                  </w:tcPr>
                  <w:p w14:paraId="789A35E9" w14:textId="77777777" w:rsidR="009406FA" w:rsidRDefault="009406FA" w:rsidP="00725505">
                    <w:pPr>
                      <w:pStyle w:val="Pa118"/>
                      <w:rPr>
                        <w:rFonts w:ascii="Arial" w:hAnsi="Arial" w:cs="Arial"/>
                        <w:color w:val="000000"/>
                        <w:sz w:val="12"/>
                        <w:szCs w:val="12"/>
                      </w:rPr>
                    </w:pPr>
                    <w:r>
                      <w:rPr>
                        <w:rStyle w:val="A14"/>
                      </w:rPr>
                      <w:t xml:space="preserve">Select one of the following options: </w:t>
                    </w:r>
                  </w:p>
                  <w:p w14:paraId="4F132DCB" w14:textId="77777777" w:rsidR="009406FA" w:rsidRDefault="009406FA" w:rsidP="00725505">
                    <w:pPr>
                      <w:pStyle w:val="Pa121"/>
                      <w:rPr>
                        <w:rFonts w:ascii="Arial" w:hAnsi="Arial" w:cs="Arial"/>
                        <w:color w:val="000000"/>
                        <w:sz w:val="12"/>
                        <w:szCs w:val="12"/>
                      </w:rPr>
                    </w:pPr>
                    <w:r>
                      <w:rPr>
                        <w:rStyle w:val="A14"/>
                        <w:i/>
                        <w:iCs/>
                      </w:rPr>
                      <w:t xml:space="preserve">Students may take one of the options listed below totaling twelve (12) hours of credit. </w:t>
                    </w:r>
                  </w:p>
                  <w:p w14:paraId="2DD0B238" w14:textId="77777777" w:rsidR="009406FA" w:rsidRDefault="009406FA" w:rsidP="00725505">
                    <w:pPr>
                      <w:pStyle w:val="Pa130"/>
                      <w:rPr>
                        <w:rFonts w:ascii="Arial" w:hAnsi="Arial" w:cs="Arial"/>
                        <w:color w:val="000000"/>
                        <w:sz w:val="12"/>
                        <w:szCs w:val="12"/>
                      </w:rPr>
                    </w:pPr>
                    <w:r>
                      <w:rPr>
                        <w:rStyle w:val="A14"/>
                      </w:rPr>
                      <w:t xml:space="preserve">Option 1: Mass Media Management: </w:t>
                    </w:r>
                  </w:p>
                  <w:p w14:paraId="3A51D048" w14:textId="77777777" w:rsidR="009406FA" w:rsidRDefault="009406FA" w:rsidP="00725505">
                    <w:pPr>
                      <w:pStyle w:val="Pa212"/>
                      <w:rPr>
                        <w:rFonts w:ascii="Arial" w:hAnsi="Arial" w:cs="Arial"/>
                        <w:color w:val="000000"/>
                        <w:sz w:val="12"/>
                        <w:szCs w:val="12"/>
                      </w:rPr>
                    </w:pPr>
                    <w:r>
                      <w:rPr>
                        <w:rStyle w:val="A14"/>
                      </w:rPr>
                      <w:t xml:space="preserve">STCM 5113, Integrated Marketing Communication </w:t>
                    </w:r>
                  </w:p>
                  <w:p w14:paraId="6FB02E00" w14:textId="77777777" w:rsidR="009406FA" w:rsidRDefault="009406FA" w:rsidP="00725505">
                    <w:pPr>
                      <w:pStyle w:val="Pa212"/>
                      <w:rPr>
                        <w:rFonts w:ascii="Arial" w:hAnsi="Arial" w:cs="Arial"/>
                        <w:color w:val="000000"/>
                        <w:sz w:val="12"/>
                        <w:szCs w:val="12"/>
                      </w:rPr>
                    </w:pPr>
                    <w:r>
                      <w:rPr>
                        <w:rStyle w:val="A14"/>
                      </w:rPr>
                      <w:t xml:space="preserve">STCM 5603, Crisis Communication </w:t>
                    </w:r>
                  </w:p>
                  <w:p w14:paraId="54E199A7" w14:textId="77777777" w:rsidR="009406FA" w:rsidRDefault="009406FA" w:rsidP="00725505">
                    <w:pPr>
                      <w:pStyle w:val="Pa212"/>
                      <w:rPr>
                        <w:rFonts w:ascii="Arial" w:hAnsi="Arial" w:cs="Arial"/>
                        <w:color w:val="000000"/>
                        <w:sz w:val="12"/>
                        <w:szCs w:val="12"/>
                      </w:rPr>
                    </w:pPr>
                    <w:r>
                      <w:rPr>
                        <w:rStyle w:val="A14"/>
                      </w:rPr>
                      <w:t xml:space="preserve">STCM 6263, Advertising Account Management </w:t>
                    </w:r>
                  </w:p>
                  <w:p w14:paraId="6DD08BFC" w14:textId="77777777" w:rsidR="009406FA" w:rsidRDefault="009406FA" w:rsidP="00725505">
                    <w:pPr>
                      <w:pStyle w:val="Pa212"/>
                      <w:rPr>
                        <w:rFonts w:ascii="Arial" w:hAnsi="Arial" w:cs="Arial"/>
                        <w:color w:val="000000"/>
                        <w:sz w:val="12"/>
                        <w:szCs w:val="12"/>
                      </w:rPr>
                    </w:pPr>
                    <w:r>
                      <w:rPr>
                        <w:rStyle w:val="A14"/>
                      </w:rPr>
                      <w:t xml:space="preserve">MDIA 6423, Media Entrepreneurship </w:t>
                    </w:r>
                  </w:p>
                  <w:p w14:paraId="74972719" w14:textId="77777777" w:rsidR="009406FA" w:rsidRDefault="009406FA" w:rsidP="00725505">
                    <w:pPr>
                      <w:pStyle w:val="Pa130"/>
                      <w:rPr>
                        <w:rFonts w:ascii="Arial" w:hAnsi="Arial" w:cs="Arial"/>
                        <w:color w:val="000000"/>
                        <w:sz w:val="12"/>
                        <w:szCs w:val="12"/>
                      </w:rPr>
                    </w:pPr>
                    <w:r>
                      <w:rPr>
                        <w:rStyle w:val="A14"/>
                      </w:rPr>
                      <w:t xml:space="preserve">Option 2: Public Administration (select four of the following): </w:t>
                    </w:r>
                  </w:p>
                  <w:p w14:paraId="65C3E14A" w14:textId="77777777" w:rsidR="009406FA" w:rsidRDefault="009406FA" w:rsidP="00725505">
                    <w:pPr>
                      <w:pStyle w:val="Pa212"/>
                      <w:rPr>
                        <w:rFonts w:ascii="Arial" w:hAnsi="Arial" w:cs="Arial"/>
                        <w:color w:val="000000"/>
                        <w:sz w:val="12"/>
                        <w:szCs w:val="12"/>
                      </w:rPr>
                    </w:pPr>
                    <w:r>
                      <w:rPr>
                        <w:rStyle w:val="A14"/>
                      </w:rPr>
                      <w:t xml:space="preserve">STCM 5213, Social Media in Strategic </w:t>
                    </w:r>
                    <w:r>
                      <w:rPr>
                        <w:rStyle w:val="A14"/>
                      </w:rPr>
                      <w:lastRenderedPageBreak/>
                      <w:t xml:space="preserve">Communication </w:t>
                    </w:r>
                  </w:p>
                  <w:p w14:paraId="26A6D3CA" w14:textId="77777777" w:rsidR="009406FA" w:rsidRDefault="009406FA" w:rsidP="00725505">
                    <w:pPr>
                      <w:pStyle w:val="Pa212"/>
                      <w:rPr>
                        <w:rFonts w:ascii="Arial" w:hAnsi="Arial" w:cs="Arial"/>
                        <w:color w:val="000000"/>
                        <w:sz w:val="12"/>
                        <w:szCs w:val="12"/>
                      </w:rPr>
                    </w:pPr>
                    <w:r>
                      <w:rPr>
                        <w:rStyle w:val="A14"/>
                      </w:rPr>
                      <w:t xml:space="preserve">STCM 6263, Advertising Account Management </w:t>
                    </w:r>
                  </w:p>
                  <w:p w14:paraId="6917A22E" w14:textId="77777777" w:rsidR="009406FA" w:rsidRDefault="009406FA" w:rsidP="00725505">
                    <w:pPr>
                      <w:pStyle w:val="Pa212"/>
                      <w:rPr>
                        <w:rFonts w:ascii="Arial" w:hAnsi="Arial" w:cs="Arial"/>
                        <w:color w:val="000000"/>
                        <w:sz w:val="12"/>
                        <w:szCs w:val="12"/>
                      </w:rPr>
                    </w:pPr>
                    <w:r>
                      <w:rPr>
                        <w:rStyle w:val="A14"/>
                      </w:rPr>
                      <w:t xml:space="preserve">POSC 6543, Administrative Behavior </w:t>
                    </w:r>
                  </w:p>
                  <w:p w14:paraId="4AB5A896" w14:textId="77777777" w:rsidR="009406FA" w:rsidRDefault="009406FA" w:rsidP="00725505">
                    <w:pPr>
                      <w:pStyle w:val="Pa212"/>
                      <w:rPr>
                        <w:rFonts w:ascii="Arial" w:hAnsi="Arial" w:cs="Arial"/>
                        <w:color w:val="000000"/>
                        <w:sz w:val="12"/>
                        <w:szCs w:val="12"/>
                      </w:rPr>
                    </w:pPr>
                    <w:r>
                      <w:rPr>
                        <w:rStyle w:val="A14"/>
                      </w:rPr>
                      <w:t xml:space="preserve">POSC 6563, Seminar in Public Administration </w:t>
                    </w:r>
                  </w:p>
                  <w:p w14:paraId="36114F38" w14:textId="77777777" w:rsidR="009406FA" w:rsidRDefault="009406FA" w:rsidP="00725505">
                    <w:pPr>
                      <w:pStyle w:val="Pa212"/>
                      <w:rPr>
                        <w:rFonts w:ascii="Arial" w:hAnsi="Arial" w:cs="Arial"/>
                        <w:color w:val="000000"/>
                        <w:sz w:val="12"/>
                        <w:szCs w:val="12"/>
                      </w:rPr>
                    </w:pPr>
                    <w:r>
                      <w:rPr>
                        <w:rStyle w:val="A14"/>
                      </w:rPr>
                      <w:t xml:space="preserve">POSC 6593, Seminar in Human Resource Management </w:t>
                    </w:r>
                  </w:p>
                  <w:p w14:paraId="5118F12F" w14:textId="77777777" w:rsidR="009406FA" w:rsidRDefault="009406FA" w:rsidP="00725505">
                    <w:pPr>
                      <w:pStyle w:val="Pa212"/>
                      <w:rPr>
                        <w:rFonts w:ascii="Arial" w:hAnsi="Arial" w:cs="Arial"/>
                        <w:color w:val="000000"/>
                        <w:sz w:val="12"/>
                        <w:szCs w:val="12"/>
                      </w:rPr>
                    </w:pPr>
                    <w:r>
                      <w:rPr>
                        <w:rStyle w:val="A14"/>
                      </w:rPr>
                      <w:t xml:space="preserve">POSC 6613, Administrative Leadership </w:t>
                    </w:r>
                  </w:p>
                  <w:p w14:paraId="44E969BF" w14:textId="77777777" w:rsidR="009406FA" w:rsidRDefault="009406FA" w:rsidP="00725505">
                    <w:pPr>
                      <w:pStyle w:val="Pa212"/>
                      <w:rPr>
                        <w:rFonts w:ascii="Arial" w:hAnsi="Arial" w:cs="Arial"/>
                        <w:color w:val="000000"/>
                        <w:sz w:val="12"/>
                        <w:szCs w:val="12"/>
                      </w:rPr>
                    </w:pPr>
                    <w:r>
                      <w:rPr>
                        <w:rStyle w:val="A14"/>
                      </w:rPr>
                      <w:t xml:space="preserve">POSC 6623, Administrative Ethics </w:t>
                    </w:r>
                  </w:p>
                  <w:p w14:paraId="498A9DC7" w14:textId="77777777" w:rsidR="009406FA" w:rsidRDefault="009406FA" w:rsidP="00725505">
                    <w:pPr>
                      <w:pStyle w:val="Pa130"/>
                      <w:rPr>
                        <w:rFonts w:ascii="Arial" w:hAnsi="Arial" w:cs="Arial"/>
                        <w:color w:val="000000"/>
                        <w:sz w:val="12"/>
                        <w:szCs w:val="12"/>
                      </w:rPr>
                    </w:pPr>
                    <w:r>
                      <w:rPr>
                        <w:rStyle w:val="A14"/>
                      </w:rPr>
                      <w:t xml:space="preserve">Option 3: Digital Management: </w:t>
                    </w:r>
                  </w:p>
                  <w:p w14:paraId="65D3A984" w14:textId="77777777" w:rsidR="009406FA" w:rsidRDefault="009406FA" w:rsidP="00725505">
                    <w:pPr>
                      <w:pStyle w:val="Pa212"/>
                      <w:rPr>
                        <w:rFonts w:ascii="Arial" w:hAnsi="Arial" w:cs="Arial"/>
                        <w:color w:val="000000"/>
                        <w:sz w:val="12"/>
                        <w:szCs w:val="12"/>
                      </w:rPr>
                    </w:pPr>
                    <w:r>
                      <w:rPr>
                        <w:rStyle w:val="A14"/>
                      </w:rPr>
                      <w:t xml:space="preserve">STCM 5113, Integrated Marketing Communication </w:t>
                    </w:r>
                  </w:p>
                  <w:p w14:paraId="041B1F13" w14:textId="77777777" w:rsidR="009406FA" w:rsidRDefault="009406FA" w:rsidP="00725505">
                    <w:pPr>
                      <w:pStyle w:val="Pa212"/>
                      <w:rPr>
                        <w:rFonts w:ascii="Arial" w:hAnsi="Arial" w:cs="Arial"/>
                        <w:color w:val="000000"/>
                        <w:sz w:val="12"/>
                        <w:szCs w:val="12"/>
                      </w:rPr>
                    </w:pPr>
                    <w:r>
                      <w:rPr>
                        <w:rStyle w:val="A14"/>
                      </w:rPr>
                      <w:t xml:space="preserve">STCM 5213, Social Media in Strategic Communication </w:t>
                    </w:r>
                  </w:p>
                  <w:p w14:paraId="1F83C185" w14:textId="77777777" w:rsidR="009406FA" w:rsidRDefault="009406FA" w:rsidP="00725505">
                    <w:pPr>
                      <w:pStyle w:val="Pa212"/>
                      <w:rPr>
                        <w:rFonts w:ascii="Arial" w:hAnsi="Arial" w:cs="Arial"/>
                        <w:color w:val="000000"/>
                        <w:sz w:val="12"/>
                        <w:szCs w:val="12"/>
                      </w:rPr>
                    </w:pPr>
                    <w:r>
                      <w:rPr>
                        <w:rStyle w:val="A14"/>
                      </w:rPr>
                      <w:t xml:space="preserve">STCM 5463, Interactive Advertising </w:t>
                    </w:r>
                  </w:p>
                  <w:p w14:paraId="1CA3C5D6" w14:textId="77777777" w:rsidR="009406FA" w:rsidRDefault="009406FA" w:rsidP="00725505">
                    <w:pPr>
                      <w:pStyle w:val="Pa212"/>
                      <w:rPr>
                        <w:rFonts w:ascii="Arial" w:hAnsi="Arial" w:cs="Arial"/>
                        <w:color w:val="000000"/>
                        <w:sz w:val="12"/>
                        <w:szCs w:val="12"/>
                      </w:rPr>
                    </w:pPr>
                    <w:r>
                      <w:rPr>
                        <w:rStyle w:val="A14"/>
                      </w:rPr>
                      <w:t xml:space="preserve">STCM 5473, Social Media Measurement </w:t>
                    </w:r>
                  </w:p>
                </w:tc>
                <w:tc>
                  <w:tcPr>
                    <w:tcW w:w="3185" w:type="dxa"/>
                  </w:tcPr>
                  <w:p w14:paraId="51E97743" w14:textId="77777777" w:rsidR="009406FA" w:rsidRDefault="009406FA" w:rsidP="00725505">
                    <w:pPr>
                      <w:pStyle w:val="Pa5"/>
                      <w:jc w:val="center"/>
                      <w:rPr>
                        <w:rFonts w:ascii="Arial" w:hAnsi="Arial" w:cs="Arial"/>
                        <w:color w:val="000000"/>
                        <w:sz w:val="12"/>
                        <w:szCs w:val="12"/>
                      </w:rPr>
                    </w:pPr>
                    <w:r>
                      <w:rPr>
                        <w:rStyle w:val="A14"/>
                      </w:rPr>
                      <w:lastRenderedPageBreak/>
                      <w:t xml:space="preserve">12 </w:t>
                    </w:r>
                  </w:p>
                </w:tc>
              </w:tr>
              <w:tr w:rsidR="009406FA" w14:paraId="6F973C24" w14:textId="77777777" w:rsidTr="00725505">
                <w:trPr>
                  <w:trHeight w:val="85"/>
                </w:trPr>
                <w:tc>
                  <w:tcPr>
                    <w:tcW w:w="3185" w:type="dxa"/>
                  </w:tcPr>
                  <w:p w14:paraId="4DC500A0" w14:textId="77777777" w:rsidR="009406FA" w:rsidRDefault="009406FA" w:rsidP="00725505">
                    <w:pPr>
                      <w:pStyle w:val="Pa107"/>
                      <w:rPr>
                        <w:rFonts w:ascii="Arial" w:hAnsi="Arial" w:cs="Arial"/>
                        <w:color w:val="000000"/>
                        <w:sz w:val="12"/>
                        <w:szCs w:val="12"/>
                      </w:rPr>
                    </w:pPr>
                    <w:r>
                      <w:rPr>
                        <w:rStyle w:val="A14"/>
                      </w:rPr>
                      <w:t xml:space="preserve">Sub-total </w:t>
                    </w:r>
                  </w:p>
                </w:tc>
                <w:tc>
                  <w:tcPr>
                    <w:tcW w:w="3185" w:type="dxa"/>
                  </w:tcPr>
                  <w:p w14:paraId="19B5D41E" w14:textId="77777777" w:rsidR="009406FA" w:rsidRDefault="009406FA" w:rsidP="00725505">
                    <w:pPr>
                      <w:pStyle w:val="Pa5"/>
                      <w:jc w:val="center"/>
                      <w:rPr>
                        <w:rFonts w:ascii="Arial" w:hAnsi="Arial" w:cs="Arial"/>
                        <w:color w:val="000000"/>
                        <w:sz w:val="12"/>
                        <w:szCs w:val="12"/>
                      </w:rPr>
                    </w:pPr>
                    <w:r>
                      <w:rPr>
                        <w:rStyle w:val="A14"/>
                      </w:rPr>
                      <w:t xml:space="preserve">30 </w:t>
                    </w:r>
                  </w:p>
                </w:tc>
              </w:tr>
              <w:tr w:rsidR="009406FA" w14:paraId="75B34AF5" w14:textId="77777777" w:rsidTr="00725505">
                <w:trPr>
                  <w:trHeight w:val="114"/>
                </w:trPr>
                <w:tc>
                  <w:tcPr>
                    <w:tcW w:w="3185" w:type="dxa"/>
                  </w:tcPr>
                  <w:p w14:paraId="17EB2897" w14:textId="77777777" w:rsidR="009406FA" w:rsidRDefault="009406FA" w:rsidP="00725505">
                    <w:pPr>
                      <w:pStyle w:val="Pa107"/>
                      <w:rPr>
                        <w:rFonts w:ascii="Arial" w:hAnsi="Arial" w:cs="Arial"/>
                        <w:color w:val="000000"/>
                        <w:sz w:val="16"/>
                        <w:szCs w:val="16"/>
                      </w:rPr>
                    </w:pPr>
                    <w:r>
                      <w:rPr>
                        <w:rFonts w:ascii="Arial" w:hAnsi="Arial" w:cs="Arial"/>
                        <w:b/>
                        <w:bCs/>
                        <w:color w:val="000000"/>
                        <w:sz w:val="16"/>
                        <w:szCs w:val="16"/>
                      </w:rPr>
                      <w:t xml:space="preserve">Total Required Hours: </w:t>
                    </w:r>
                  </w:p>
                </w:tc>
                <w:tc>
                  <w:tcPr>
                    <w:tcW w:w="3185" w:type="dxa"/>
                  </w:tcPr>
                  <w:p w14:paraId="3380F7E8" w14:textId="77777777" w:rsidR="009406FA" w:rsidRDefault="009406FA" w:rsidP="00725505">
                    <w:pPr>
                      <w:pStyle w:val="Pa5"/>
                      <w:jc w:val="center"/>
                      <w:rPr>
                        <w:rFonts w:ascii="Arial" w:hAnsi="Arial" w:cs="Arial"/>
                        <w:color w:val="000000"/>
                        <w:sz w:val="16"/>
                        <w:szCs w:val="16"/>
                      </w:rPr>
                    </w:pPr>
                    <w:r>
                      <w:rPr>
                        <w:rStyle w:val="A1"/>
                      </w:rPr>
                      <w:t>30</w:t>
                    </w:r>
                  </w:p>
                </w:tc>
              </w:tr>
            </w:tbl>
            <w:p w14:paraId="7A4F845F" w14:textId="77777777" w:rsidR="009406FA" w:rsidRPr="008426D1" w:rsidRDefault="00650B2A" w:rsidP="009406FA">
              <w:pPr>
                <w:tabs>
                  <w:tab w:val="left" w:pos="360"/>
                  <w:tab w:val="left" w:pos="720"/>
                </w:tabs>
                <w:spacing w:after="0" w:line="240" w:lineRule="auto"/>
                <w:rPr>
                  <w:rFonts w:asciiTheme="majorHAnsi" w:hAnsiTheme="majorHAnsi" w:cs="Arial"/>
                  <w:sz w:val="20"/>
                  <w:szCs w:val="20"/>
                </w:rPr>
              </w:pPr>
            </w:p>
          </w:sdtContent>
        </w:sdt>
        <w:p w14:paraId="57963BF4" w14:textId="77777777" w:rsidR="009406FA" w:rsidRDefault="009406FA" w:rsidP="009406FA">
          <w:pPr>
            <w:rPr>
              <w:rFonts w:asciiTheme="majorHAnsi" w:hAnsiTheme="majorHAnsi" w:cs="Arial"/>
              <w:sz w:val="18"/>
              <w:szCs w:val="18"/>
            </w:rPr>
          </w:pPr>
        </w:p>
        <w:p w14:paraId="3986DAD4" w14:textId="38F11690" w:rsidR="009406FA" w:rsidRDefault="009406FA" w:rsidP="009406FA">
          <w:pPr>
            <w:rPr>
              <w:rFonts w:asciiTheme="majorHAnsi" w:hAnsiTheme="majorHAnsi" w:cs="Arial"/>
              <w:sz w:val="18"/>
              <w:szCs w:val="18"/>
            </w:rPr>
          </w:pPr>
          <w:r>
            <w:rPr>
              <w:rFonts w:asciiTheme="majorHAnsi" w:hAnsiTheme="majorHAnsi" w:cs="Arial"/>
              <w:sz w:val="18"/>
              <w:szCs w:val="18"/>
            </w:rPr>
            <w:t>p. 2</w:t>
          </w:r>
          <w:r w:rsidR="00725505">
            <w:rPr>
              <w:rFonts w:asciiTheme="majorHAnsi" w:hAnsiTheme="majorHAnsi" w:cs="Arial"/>
              <w:sz w:val="18"/>
              <w:szCs w:val="18"/>
            </w:rPr>
            <w:t>21</w:t>
          </w:r>
        </w:p>
        <w:p w14:paraId="0585D308" w14:textId="77777777" w:rsidR="009406FA" w:rsidRDefault="009406FA" w:rsidP="009406FA">
          <w:pPr>
            <w:pStyle w:val="Pa11"/>
            <w:spacing w:after="80"/>
            <w:jc w:val="center"/>
            <w:rPr>
              <w:rFonts w:cs="Myriad Pro Cond"/>
              <w:color w:val="000000"/>
              <w:sz w:val="32"/>
              <w:szCs w:val="32"/>
            </w:rPr>
          </w:pPr>
          <w:r>
            <w:rPr>
              <w:rStyle w:val="A10"/>
            </w:rPr>
            <w:t xml:space="preserve">Strategic Communication </w:t>
          </w:r>
        </w:p>
        <w:p w14:paraId="79FD8F7A" w14:textId="77777777" w:rsidR="009406FA" w:rsidRDefault="009406FA" w:rsidP="009406FA">
          <w:pPr>
            <w:pStyle w:val="Pa11"/>
            <w:spacing w:after="80"/>
            <w:jc w:val="center"/>
            <w:rPr>
              <w:rFonts w:ascii="Arial" w:hAnsi="Arial" w:cs="Arial"/>
              <w:color w:val="000000"/>
              <w:sz w:val="16"/>
              <w:szCs w:val="16"/>
            </w:rPr>
          </w:pPr>
          <w:r>
            <w:rPr>
              <w:rStyle w:val="A1"/>
            </w:rPr>
            <w:t xml:space="preserve">Master of Science </w:t>
          </w:r>
        </w:p>
        <w:tbl>
          <w:tblPr>
            <w:tblW w:w="0" w:type="auto"/>
            <w:tblBorders>
              <w:top w:val="nil"/>
              <w:left w:val="nil"/>
              <w:bottom w:val="nil"/>
              <w:right w:val="nil"/>
            </w:tblBorders>
            <w:tblLayout w:type="fixed"/>
            <w:tblLook w:val="0000" w:firstRow="0" w:lastRow="0" w:firstColumn="0" w:lastColumn="0" w:noHBand="0" w:noVBand="0"/>
          </w:tblPr>
          <w:tblGrid>
            <w:gridCol w:w="3185"/>
            <w:gridCol w:w="3186"/>
          </w:tblGrid>
          <w:tr w:rsidR="009406FA" w14:paraId="451B7DE8" w14:textId="77777777" w:rsidTr="00725505">
            <w:trPr>
              <w:trHeight w:val="114"/>
            </w:trPr>
            <w:tc>
              <w:tcPr>
                <w:tcW w:w="6371" w:type="dxa"/>
                <w:gridSpan w:val="2"/>
              </w:tcPr>
              <w:p w14:paraId="0F7636A8" w14:textId="77777777" w:rsidR="009406FA" w:rsidRDefault="009406FA" w:rsidP="00725505">
                <w:pPr>
                  <w:pStyle w:val="Pa107"/>
                  <w:rPr>
                    <w:rFonts w:ascii="Arial" w:hAnsi="Arial" w:cs="Arial"/>
                    <w:color w:val="000000"/>
                    <w:sz w:val="16"/>
                    <w:szCs w:val="16"/>
                  </w:rPr>
                </w:pPr>
                <w:r>
                  <w:rPr>
                    <w:rFonts w:ascii="Arial" w:hAnsi="Arial" w:cs="Arial"/>
                    <w:b/>
                    <w:bCs/>
                    <w:color w:val="000000"/>
                    <w:sz w:val="16"/>
                    <w:szCs w:val="16"/>
                  </w:rPr>
                  <w:t xml:space="preserve">University Requirements: </w:t>
                </w:r>
              </w:p>
            </w:tc>
          </w:tr>
          <w:tr w:rsidR="009406FA" w14:paraId="5F9B8BD1" w14:textId="77777777" w:rsidTr="00725505">
            <w:trPr>
              <w:trHeight w:val="81"/>
            </w:trPr>
            <w:tc>
              <w:tcPr>
                <w:tcW w:w="6371" w:type="dxa"/>
                <w:gridSpan w:val="2"/>
              </w:tcPr>
              <w:p w14:paraId="4ABA13EF" w14:textId="77777777" w:rsidR="009406FA" w:rsidRDefault="009406FA" w:rsidP="00725505">
                <w:pPr>
                  <w:pStyle w:val="Pa116"/>
                  <w:rPr>
                    <w:rFonts w:ascii="Arial" w:hAnsi="Arial" w:cs="Arial"/>
                    <w:color w:val="000000"/>
                    <w:sz w:val="12"/>
                    <w:szCs w:val="12"/>
                  </w:rPr>
                </w:pPr>
                <w:r>
                  <w:rPr>
                    <w:rStyle w:val="A14"/>
                  </w:rPr>
                  <w:t xml:space="preserve">See Graduate Degree Policies for additional information (p. 39) </w:t>
                </w:r>
              </w:p>
            </w:tc>
          </w:tr>
          <w:tr w:rsidR="009406FA" w14:paraId="43E1742E" w14:textId="77777777" w:rsidTr="00725505">
            <w:trPr>
              <w:trHeight w:val="114"/>
            </w:trPr>
            <w:tc>
              <w:tcPr>
                <w:tcW w:w="3185" w:type="dxa"/>
              </w:tcPr>
              <w:p w14:paraId="6D4FC284" w14:textId="77777777" w:rsidR="009406FA" w:rsidRDefault="009406FA" w:rsidP="00725505">
                <w:pPr>
                  <w:pStyle w:val="Pa107"/>
                  <w:rPr>
                    <w:rFonts w:ascii="Arial" w:hAnsi="Arial" w:cs="Arial"/>
                    <w:color w:val="000000"/>
                    <w:sz w:val="16"/>
                    <w:szCs w:val="16"/>
                  </w:rPr>
                </w:pPr>
                <w:r>
                  <w:rPr>
                    <w:rFonts w:ascii="Arial" w:hAnsi="Arial" w:cs="Arial"/>
                    <w:b/>
                    <w:bCs/>
                    <w:color w:val="000000"/>
                    <w:sz w:val="16"/>
                    <w:szCs w:val="16"/>
                  </w:rPr>
                  <w:t xml:space="preserve">Program Requirements: </w:t>
                </w:r>
              </w:p>
            </w:tc>
            <w:tc>
              <w:tcPr>
                <w:tcW w:w="3185" w:type="dxa"/>
              </w:tcPr>
              <w:p w14:paraId="27E629E1" w14:textId="77777777" w:rsidR="009406FA" w:rsidRDefault="009406FA" w:rsidP="00725505">
                <w:pPr>
                  <w:pStyle w:val="Pa117"/>
                  <w:jc w:val="center"/>
                  <w:rPr>
                    <w:rFonts w:ascii="Arial" w:hAnsi="Arial" w:cs="Arial"/>
                    <w:color w:val="000000"/>
                    <w:sz w:val="12"/>
                    <w:szCs w:val="12"/>
                  </w:rPr>
                </w:pPr>
                <w:r>
                  <w:rPr>
                    <w:rStyle w:val="A14"/>
                  </w:rPr>
                  <w:t xml:space="preserve">Sem. Hrs. </w:t>
                </w:r>
              </w:p>
            </w:tc>
          </w:tr>
          <w:tr w:rsidR="009406FA" w14:paraId="6A80BDB7" w14:textId="77777777" w:rsidTr="00725505">
            <w:trPr>
              <w:trHeight w:val="154"/>
            </w:trPr>
            <w:tc>
              <w:tcPr>
                <w:tcW w:w="3185" w:type="dxa"/>
              </w:tcPr>
              <w:p w14:paraId="3B32E194" w14:textId="37DFA8E8" w:rsidR="009406FA" w:rsidRDefault="009406FA" w:rsidP="00725505">
                <w:pPr>
                  <w:pStyle w:val="Pa118"/>
                  <w:rPr>
                    <w:rFonts w:ascii="Arial" w:hAnsi="Arial" w:cs="Arial"/>
                    <w:color w:val="000000"/>
                    <w:sz w:val="12"/>
                    <w:szCs w:val="12"/>
                  </w:rPr>
                </w:pPr>
                <w:r>
                  <w:rPr>
                    <w:rStyle w:val="A14"/>
                  </w:rPr>
                  <w:t xml:space="preserve">STCM 6033, </w:t>
                </w:r>
                <w:r w:rsidRPr="00831163">
                  <w:rPr>
                    <w:rStyle w:val="A14"/>
                    <w:strike/>
                    <w:color w:val="FF0000"/>
                  </w:rPr>
                  <w:t>Media Regulation, Public Interest &amp; the Law</w:t>
                </w:r>
                <w:r>
                  <w:rPr>
                    <w:rStyle w:val="A14"/>
                  </w:rPr>
                  <w:t xml:space="preserve"> </w:t>
                </w:r>
                <w:r>
                  <w:rPr>
                    <w:rStyle w:val="A14"/>
                    <w:color w:val="4F81BD" w:themeColor="accent1"/>
                    <w:sz w:val="18"/>
                  </w:rPr>
                  <w:t xml:space="preserve">Communication Regulations </w:t>
                </w:r>
                <w:r w:rsidR="00725505">
                  <w:rPr>
                    <w:rStyle w:val="A14"/>
                    <w:color w:val="4F81BD" w:themeColor="accent1"/>
                    <w:sz w:val="18"/>
                  </w:rPr>
                  <w:t xml:space="preserve">and </w:t>
                </w:r>
                <w:r>
                  <w:rPr>
                    <w:rStyle w:val="A14"/>
                    <w:color w:val="4F81BD" w:themeColor="accent1"/>
                    <w:sz w:val="18"/>
                  </w:rPr>
                  <w:t>Policy</w:t>
                </w:r>
                <w:r>
                  <w:rPr>
                    <w:rStyle w:val="A14"/>
                  </w:rPr>
                  <w:t xml:space="preserve"> OR </w:t>
                </w:r>
              </w:p>
              <w:p w14:paraId="2A04AE94" w14:textId="77777777" w:rsidR="009406FA" w:rsidRDefault="009406FA" w:rsidP="00725505">
                <w:pPr>
                  <w:pStyle w:val="Pa130"/>
                  <w:rPr>
                    <w:rFonts w:ascii="Arial" w:hAnsi="Arial" w:cs="Arial"/>
                    <w:color w:val="000000"/>
                    <w:sz w:val="12"/>
                    <w:szCs w:val="12"/>
                  </w:rPr>
                </w:pPr>
                <w:r>
                  <w:rPr>
                    <w:rStyle w:val="A14"/>
                  </w:rPr>
                  <w:t xml:space="preserve">MDIA 6423, Media Entrepreneurship </w:t>
                </w:r>
              </w:p>
            </w:tc>
            <w:tc>
              <w:tcPr>
                <w:tcW w:w="3185" w:type="dxa"/>
              </w:tcPr>
              <w:p w14:paraId="10AA2601" w14:textId="77777777" w:rsidR="009406FA" w:rsidRDefault="009406FA" w:rsidP="00725505">
                <w:pPr>
                  <w:pStyle w:val="Pa5"/>
                  <w:jc w:val="center"/>
                  <w:rPr>
                    <w:rFonts w:ascii="Arial" w:hAnsi="Arial" w:cs="Arial"/>
                    <w:color w:val="000000"/>
                    <w:sz w:val="12"/>
                    <w:szCs w:val="12"/>
                  </w:rPr>
                </w:pPr>
                <w:r>
                  <w:rPr>
                    <w:rStyle w:val="A14"/>
                  </w:rPr>
                  <w:t xml:space="preserve">3 </w:t>
                </w:r>
              </w:p>
            </w:tc>
          </w:tr>
          <w:tr w:rsidR="009406FA" w14:paraId="1B10F602" w14:textId="77777777" w:rsidTr="00725505">
            <w:trPr>
              <w:trHeight w:val="81"/>
            </w:trPr>
            <w:tc>
              <w:tcPr>
                <w:tcW w:w="3185" w:type="dxa"/>
              </w:tcPr>
              <w:p w14:paraId="67FB0F03" w14:textId="77777777" w:rsidR="009406FA" w:rsidRDefault="009406FA" w:rsidP="00725505">
                <w:pPr>
                  <w:pStyle w:val="Pa118"/>
                  <w:rPr>
                    <w:rFonts w:ascii="Arial" w:hAnsi="Arial" w:cs="Arial"/>
                    <w:color w:val="000000"/>
                    <w:sz w:val="12"/>
                    <w:szCs w:val="12"/>
                  </w:rPr>
                </w:pPr>
                <w:r>
                  <w:rPr>
                    <w:rStyle w:val="A14"/>
                  </w:rPr>
                  <w:t xml:space="preserve">CMAC 6053, Quantitative Research Methods </w:t>
                </w:r>
              </w:p>
            </w:tc>
            <w:tc>
              <w:tcPr>
                <w:tcW w:w="3185" w:type="dxa"/>
              </w:tcPr>
              <w:p w14:paraId="257BD7C2" w14:textId="77777777" w:rsidR="009406FA" w:rsidRDefault="009406FA" w:rsidP="00725505">
                <w:pPr>
                  <w:pStyle w:val="Pa5"/>
                  <w:jc w:val="center"/>
                  <w:rPr>
                    <w:rFonts w:ascii="Arial" w:hAnsi="Arial" w:cs="Arial"/>
                    <w:color w:val="000000"/>
                    <w:sz w:val="12"/>
                    <w:szCs w:val="12"/>
                  </w:rPr>
                </w:pPr>
                <w:r>
                  <w:rPr>
                    <w:rStyle w:val="A14"/>
                  </w:rPr>
                  <w:t xml:space="preserve">3 </w:t>
                </w:r>
              </w:p>
            </w:tc>
          </w:tr>
          <w:tr w:rsidR="009406FA" w14:paraId="0520497F" w14:textId="77777777" w:rsidTr="00725505">
            <w:trPr>
              <w:trHeight w:val="81"/>
            </w:trPr>
            <w:tc>
              <w:tcPr>
                <w:tcW w:w="3185" w:type="dxa"/>
              </w:tcPr>
              <w:p w14:paraId="74BA7DF8" w14:textId="77777777" w:rsidR="009406FA" w:rsidRDefault="009406FA" w:rsidP="00725505">
                <w:pPr>
                  <w:pStyle w:val="Pa118"/>
                  <w:rPr>
                    <w:rFonts w:ascii="Arial" w:hAnsi="Arial" w:cs="Arial"/>
                    <w:color w:val="000000"/>
                    <w:sz w:val="12"/>
                    <w:szCs w:val="12"/>
                  </w:rPr>
                </w:pPr>
                <w:r>
                  <w:rPr>
                    <w:rStyle w:val="A14"/>
                  </w:rPr>
                  <w:t xml:space="preserve">STCM 6253, Audience Market Analysis </w:t>
                </w:r>
              </w:p>
            </w:tc>
            <w:tc>
              <w:tcPr>
                <w:tcW w:w="3185" w:type="dxa"/>
              </w:tcPr>
              <w:p w14:paraId="317F8BBB" w14:textId="77777777" w:rsidR="009406FA" w:rsidRDefault="009406FA" w:rsidP="00725505">
                <w:pPr>
                  <w:pStyle w:val="Pa5"/>
                  <w:jc w:val="center"/>
                  <w:rPr>
                    <w:rFonts w:ascii="Arial" w:hAnsi="Arial" w:cs="Arial"/>
                    <w:color w:val="000000"/>
                    <w:sz w:val="12"/>
                    <w:szCs w:val="12"/>
                  </w:rPr>
                </w:pPr>
                <w:r>
                  <w:rPr>
                    <w:rStyle w:val="A14"/>
                  </w:rPr>
                  <w:t xml:space="preserve">3 </w:t>
                </w:r>
              </w:p>
            </w:tc>
          </w:tr>
          <w:tr w:rsidR="009406FA" w14:paraId="7662CBE1" w14:textId="77777777" w:rsidTr="00725505">
            <w:trPr>
              <w:trHeight w:val="81"/>
            </w:trPr>
            <w:tc>
              <w:tcPr>
                <w:tcW w:w="3185" w:type="dxa"/>
              </w:tcPr>
              <w:p w14:paraId="42B04855" w14:textId="77777777" w:rsidR="009406FA" w:rsidRDefault="009406FA" w:rsidP="00725505">
                <w:pPr>
                  <w:pStyle w:val="Pa118"/>
                  <w:rPr>
                    <w:rFonts w:ascii="Arial" w:hAnsi="Arial" w:cs="Arial"/>
                    <w:color w:val="000000"/>
                    <w:sz w:val="12"/>
                    <w:szCs w:val="12"/>
                  </w:rPr>
                </w:pPr>
                <w:r>
                  <w:rPr>
                    <w:rStyle w:val="A14"/>
                  </w:rPr>
                  <w:t xml:space="preserve">STCM 6263, Advertising Account Management </w:t>
                </w:r>
              </w:p>
            </w:tc>
            <w:tc>
              <w:tcPr>
                <w:tcW w:w="3185" w:type="dxa"/>
              </w:tcPr>
              <w:p w14:paraId="7FD3AB62" w14:textId="77777777" w:rsidR="009406FA" w:rsidRDefault="009406FA" w:rsidP="00725505">
                <w:pPr>
                  <w:pStyle w:val="Pa5"/>
                  <w:jc w:val="center"/>
                  <w:rPr>
                    <w:rFonts w:ascii="Arial" w:hAnsi="Arial" w:cs="Arial"/>
                    <w:color w:val="000000"/>
                    <w:sz w:val="12"/>
                    <w:szCs w:val="12"/>
                  </w:rPr>
                </w:pPr>
                <w:r>
                  <w:rPr>
                    <w:rStyle w:val="A14"/>
                  </w:rPr>
                  <w:t xml:space="preserve">3 </w:t>
                </w:r>
              </w:p>
            </w:tc>
          </w:tr>
          <w:tr w:rsidR="009406FA" w14:paraId="72D8DD95" w14:textId="77777777" w:rsidTr="00725505">
            <w:trPr>
              <w:trHeight w:val="81"/>
            </w:trPr>
            <w:tc>
              <w:tcPr>
                <w:tcW w:w="3185" w:type="dxa"/>
              </w:tcPr>
              <w:p w14:paraId="47346B8D" w14:textId="77777777" w:rsidR="009406FA" w:rsidRDefault="009406FA" w:rsidP="00725505">
                <w:pPr>
                  <w:pStyle w:val="Pa118"/>
                  <w:rPr>
                    <w:rFonts w:ascii="Arial" w:hAnsi="Arial" w:cs="Arial"/>
                    <w:color w:val="000000"/>
                    <w:sz w:val="12"/>
                    <w:szCs w:val="12"/>
                  </w:rPr>
                </w:pPr>
                <w:r>
                  <w:rPr>
                    <w:rStyle w:val="A14"/>
                  </w:rPr>
                  <w:t xml:space="preserve">STCM 6303, Seminar in Strategic Communications </w:t>
                </w:r>
              </w:p>
            </w:tc>
            <w:tc>
              <w:tcPr>
                <w:tcW w:w="3185" w:type="dxa"/>
              </w:tcPr>
              <w:p w14:paraId="410EE0F5" w14:textId="77777777" w:rsidR="009406FA" w:rsidRDefault="009406FA" w:rsidP="00725505">
                <w:pPr>
                  <w:pStyle w:val="Pa5"/>
                  <w:jc w:val="center"/>
                  <w:rPr>
                    <w:rFonts w:ascii="Arial" w:hAnsi="Arial" w:cs="Arial"/>
                    <w:color w:val="000000"/>
                    <w:sz w:val="12"/>
                    <w:szCs w:val="12"/>
                  </w:rPr>
                </w:pPr>
                <w:r>
                  <w:rPr>
                    <w:rStyle w:val="A14"/>
                  </w:rPr>
                  <w:t xml:space="preserve">3 </w:t>
                </w:r>
              </w:p>
            </w:tc>
          </w:tr>
          <w:tr w:rsidR="009406FA" w14:paraId="63010B94" w14:textId="77777777" w:rsidTr="00725505">
            <w:trPr>
              <w:trHeight w:val="81"/>
            </w:trPr>
            <w:tc>
              <w:tcPr>
                <w:tcW w:w="3185" w:type="dxa"/>
              </w:tcPr>
              <w:p w14:paraId="04B9A162" w14:textId="77777777" w:rsidR="009406FA" w:rsidRDefault="009406FA" w:rsidP="00725505">
                <w:pPr>
                  <w:pStyle w:val="Pa118"/>
                  <w:rPr>
                    <w:rFonts w:ascii="Arial" w:hAnsi="Arial" w:cs="Arial"/>
                    <w:color w:val="000000"/>
                    <w:sz w:val="12"/>
                    <w:szCs w:val="12"/>
                  </w:rPr>
                </w:pPr>
                <w:r>
                  <w:rPr>
                    <w:rStyle w:val="A14"/>
                  </w:rPr>
                  <w:t xml:space="preserve">STCM 6533, Strategic Communication Management Capstone </w:t>
                </w:r>
              </w:p>
            </w:tc>
            <w:tc>
              <w:tcPr>
                <w:tcW w:w="3185" w:type="dxa"/>
              </w:tcPr>
              <w:p w14:paraId="6070D0A4" w14:textId="77777777" w:rsidR="009406FA" w:rsidRDefault="009406FA" w:rsidP="00725505">
                <w:pPr>
                  <w:pStyle w:val="Pa5"/>
                  <w:jc w:val="center"/>
                  <w:rPr>
                    <w:rFonts w:ascii="Arial" w:hAnsi="Arial" w:cs="Arial"/>
                    <w:color w:val="000000"/>
                    <w:sz w:val="12"/>
                    <w:szCs w:val="12"/>
                  </w:rPr>
                </w:pPr>
                <w:r>
                  <w:rPr>
                    <w:rStyle w:val="A14"/>
                  </w:rPr>
                  <w:t xml:space="preserve">3 </w:t>
                </w:r>
              </w:p>
            </w:tc>
          </w:tr>
          <w:tr w:rsidR="009406FA" w14:paraId="5C336FA5" w14:textId="77777777" w:rsidTr="00725505">
            <w:trPr>
              <w:trHeight w:val="586"/>
            </w:trPr>
            <w:tc>
              <w:tcPr>
                <w:tcW w:w="3185" w:type="dxa"/>
              </w:tcPr>
              <w:p w14:paraId="3A260B1A" w14:textId="77777777" w:rsidR="009406FA" w:rsidRDefault="009406FA" w:rsidP="00725505">
                <w:pPr>
                  <w:pStyle w:val="Pa107"/>
                  <w:rPr>
                    <w:rFonts w:ascii="Arial" w:hAnsi="Arial" w:cs="Arial"/>
                    <w:color w:val="000000"/>
                    <w:sz w:val="12"/>
                    <w:szCs w:val="12"/>
                  </w:rPr>
                </w:pPr>
                <w:r>
                  <w:rPr>
                    <w:rStyle w:val="A14"/>
                  </w:rPr>
                  <w:t xml:space="preserve">Select twelve hours from the following: </w:t>
                </w:r>
              </w:p>
              <w:p w14:paraId="6084B238" w14:textId="77777777" w:rsidR="009406FA" w:rsidRDefault="009406FA" w:rsidP="00725505">
                <w:pPr>
                  <w:pStyle w:val="Pa116"/>
                  <w:rPr>
                    <w:rFonts w:ascii="Arial" w:hAnsi="Arial" w:cs="Arial"/>
                    <w:color w:val="000000"/>
                    <w:sz w:val="12"/>
                    <w:szCs w:val="12"/>
                  </w:rPr>
                </w:pPr>
                <w:r>
                  <w:rPr>
                    <w:rStyle w:val="A14"/>
                  </w:rPr>
                  <w:t xml:space="preserve">STCM 5113, Integrated Marketing Communication </w:t>
                </w:r>
              </w:p>
              <w:p w14:paraId="5DB5FD03" w14:textId="77777777" w:rsidR="009406FA" w:rsidRDefault="009406FA" w:rsidP="00725505">
                <w:pPr>
                  <w:pStyle w:val="Pa116"/>
                  <w:rPr>
                    <w:rFonts w:ascii="Arial" w:hAnsi="Arial" w:cs="Arial"/>
                    <w:color w:val="000000"/>
                    <w:sz w:val="12"/>
                    <w:szCs w:val="12"/>
                  </w:rPr>
                </w:pPr>
                <w:r>
                  <w:rPr>
                    <w:rStyle w:val="A14"/>
                  </w:rPr>
                  <w:t xml:space="preserve">STCM 5213, Social Media in Strategic Communication </w:t>
                </w:r>
              </w:p>
              <w:p w14:paraId="29B840CC" w14:textId="77777777" w:rsidR="009406FA" w:rsidRDefault="009406FA" w:rsidP="00725505">
                <w:pPr>
                  <w:pStyle w:val="Pa116"/>
                  <w:rPr>
                    <w:rFonts w:ascii="Arial" w:hAnsi="Arial" w:cs="Arial"/>
                    <w:color w:val="000000"/>
                    <w:sz w:val="12"/>
                    <w:szCs w:val="12"/>
                  </w:rPr>
                </w:pPr>
                <w:r>
                  <w:rPr>
                    <w:rStyle w:val="A14"/>
                  </w:rPr>
                  <w:t xml:space="preserve">STCM 5463, Interactive Advertising </w:t>
                </w:r>
              </w:p>
              <w:p w14:paraId="1C9A8A62" w14:textId="77777777" w:rsidR="009406FA" w:rsidRDefault="009406FA" w:rsidP="00725505">
                <w:pPr>
                  <w:pStyle w:val="Pa116"/>
                  <w:rPr>
                    <w:rFonts w:ascii="Arial" w:hAnsi="Arial" w:cs="Arial"/>
                    <w:color w:val="000000"/>
                    <w:sz w:val="12"/>
                    <w:szCs w:val="12"/>
                  </w:rPr>
                </w:pPr>
                <w:r>
                  <w:rPr>
                    <w:rStyle w:val="A14"/>
                  </w:rPr>
                  <w:t xml:space="preserve">STCM 5473, Social Media Measurement </w:t>
                </w:r>
              </w:p>
              <w:p w14:paraId="6FBB94E2" w14:textId="77777777" w:rsidR="009406FA" w:rsidRDefault="009406FA" w:rsidP="00725505">
                <w:pPr>
                  <w:pStyle w:val="Pa116"/>
                  <w:rPr>
                    <w:rFonts w:ascii="Arial" w:hAnsi="Arial" w:cs="Arial"/>
                    <w:color w:val="000000"/>
                    <w:sz w:val="12"/>
                    <w:szCs w:val="12"/>
                  </w:rPr>
                </w:pPr>
                <w:r>
                  <w:rPr>
                    <w:rStyle w:val="A14"/>
                  </w:rPr>
                  <w:t xml:space="preserve">STCM 5603, Crisis Communication </w:t>
                </w:r>
              </w:p>
              <w:p w14:paraId="0A4BA6A7" w14:textId="77777777" w:rsidR="009406FA" w:rsidRDefault="009406FA" w:rsidP="00725505">
                <w:pPr>
                  <w:pStyle w:val="Pa116"/>
                  <w:rPr>
                    <w:rFonts w:ascii="Arial" w:hAnsi="Arial" w:cs="Arial"/>
                    <w:color w:val="000000"/>
                    <w:sz w:val="12"/>
                    <w:szCs w:val="12"/>
                  </w:rPr>
                </w:pPr>
                <w:r>
                  <w:rPr>
                    <w:rStyle w:val="A14"/>
                  </w:rPr>
                  <w:t>(</w:t>
                </w:r>
                <w:r>
                  <w:rPr>
                    <w:rStyle w:val="A14"/>
                    <w:i/>
                    <w:iCs/>
                  </w:rPr>
                  <w:t>Students who have taken a 4000-level version of the above classes may substitute an approved Communication Studies Elective class.</w:t>
                </w:r>
                <w:r>
                  <w:rPr>
                    <w:rStyle w:val="A14"/>
                  </w:rPr>
                  <w:t xml:space="preserve">) </w:t>
                </w:r>
              </w:p>
            </w:tc>
            <w:tc>
              <w:tcPr>
                <w:tcW w:w="3185" w:type="dxa"/>
              </w:tcPr>
              <w:p w14:paraId="13451496" w14:textId="77777777" w:rsidR="009406FA" w:rsidRDefault="009406FA" w:rsidP="00725505">
                <w:pPr>
                  <w:pStyle w:val="Pa5"/>
                  <w:jc w:val="center"/>
                  <w:rPr>
                    <w:rFonts w:ascii="Arial" w:hAnsi="Arial" w:cs="Arial"/>
                    <w:color w:val="000000"/>
                    <w:sz w:val="12"/>
                    <w:szCs w:val="12"/>
                  </w:rPr>
                </w:pPr>
                <w:r>
                  <w:rPr>
                    <w:rStyle w:val="A14"/>
                  </w:rPr>
                  <w:t xml:space="preserve">12 </w:t>
                </w:r>
              </w:p>
            </w:tc>
          </w:tr>
          <w:tr w:rsidR="009406FA" w14:paraId="7D627F28" w14:textId="77777777" w:rsidTr="00725505">
            <w:trPr>
              <w:trHeight w:val="85"/>
            </w:trPr>
            <w:tc>
              <w:tcPr>
                <w:tcW w:w="3185" w:type="dxa"/>
              </w:tcPr>
              <w:p w14:paraId="3C4EECC6" w14:textId="77777777" w:rsidR="009406FA" w:rsidRDefault="009406FA" w:rsidP="00725505">
                <w:pPr>
                  <w:pStyle w:val="Pa107"/>
                  <w:rPr>
                    <w:rFonts w:ascii="Arial" w:hAnsi="Arial" w:cs="Arial"/>
                    <w:color w:val="000000"/>
                    <w:sz w:val="12"/>
                    <w:szCs w:val="12"/>
                  </w:rPr>
                </w:pPr>
                <w:r>
                  <w:rPr>
                    <w:rStyle w:val="A14"/>
                  </w:rPr>
                  <w:t xml:space="preserve">Sub-total </w:t>
                </w:r>
              </w:p>
            </w:tc>
            <w:tc>
              <w:tcPr>
                <w:tcW w:w="3185" w:type="dxa"/>
              </w:tcPr>
              <w:p w14:paraId="3ADE4DFC" w14:textId="77777777" w:rsidR="009406FA" w:rsidRDefault="009406FA" w:rsidP="00725505">
                <w:pPr>
                  <w:pStyle w:val="Pa5"/>
                  <w:jc w:val="center"/>
                  <w:rPr>
                    <w:rFonts w:ascii="Arial" w:hAnsi="Arial" w:cs="Arial"/>
                    <w:color w:val="000000"/>
                    <w:sz w:val="12"/>
                    <w:szCs w:val="12"/>
                  </w:rPr>
                </w:pPr>
                <w:r>
                  <w:rPr>
                    <w:rStyle w:val="A14"/>
                  </w:rPr>
                  <w:t xml:space="preserve">30 </w:t>
                </w:r>
              </w:p>
            </w:tc>
          </w:tr>
          <w:tr w:rsidR="009406FA" w14:paraId="67C764AD" w14:textId="77777777" w:rsidTr="00725505">
            <w:trPr>
              <w:trHeight w:val="114"/>
            </w:trPr>
            <w:tc>
              <w:tcPr>
                <w:tcW w:w="3185" w:type="dxa"/>
              </w:tcPr>
              <w:p w14:paraId="46B50DBA" w14:textId="77777777" w:rsidR="009406FA" w:rsidRDefault="009406FA" w:rsidP="00725505">
                <w:pPr>
                  <w:pStyle w:val="Pa107"/>
                  <w:rPr>
                    <w:rFonts w:ascii="Arial" w:hAnsi="Arial" w:cs="Arial"/>
                    <w:color w:val="000000"/>
                    <w:sz w:val="16"/>
                    <w:szCs w:val="16"/>
                  </w:rPr>
                </w:pPr>
                <w:r>
                  <w:rPr>
                    <w:rFonts w:ascii="Arial" w:hAnsi="Arial" w:cs="Arial"/>
                    <w:b/>
                    <w:bCs/>
                    <w:color w:val="000000"/>
                    <w:sz w:val="16"/>
                    <w:szCs w:val="16"/>
                  </w:rPr>
                  <w:t xml:space="preserve">Total Required Hours: </w:t>
                </w:r>
              </w:p>
            </w:tc>
            <w:tc>
              <w:tcPr>
                <w:tcW w:w="3185" w:type="dxa"/>
              </w:tcPr>
              <w:p w14:paraId="2ADC7D80" w14:textId="77777777" w:rsidR="009406FA" w:rsidRDefault="009406FA" w:rsidP="00725505">
                <w:pPr>
                  <w:pStyle w:val="Pa5"/>
                  <w:jc w:val="center"/>
                  <w:rPr>
                    <w:rFonts w:ascii="Arial" w:hAnsi="Arial" w:cs="Arial"/>
                    <w:color w:val="000000"/>
                    <w:sz w:val="16"/>
                    <w:szCs w:val="16"/>
                  </w:rPr>
                </w:pPr>
                <w:r>
                  <w:rPr>
                    <w:rStyle w:val="A1"/>
                  </w:rPr>
                  <w:t>30</w:t>
                </w:r>
              </w:p>
            </w:tc>
          </w:tr>
        </w:tbl>
        <w:p w14:paraId="676E1E22" w14:textId="77777777" w:rsidR="009406FA" w:rsidRDefault="009406FA" w:rsidP="009406FA">
          <w:pPr>
            <w:rPr>
              <w:rFonts w:asciiTheme="majorHAnsi" w:hAnsiTheme="majorHAnsi" w:cs="Arial"/>
              <w:sz w:val="18"/>
              <w:szCs w:val="18"/>
            </w:rPr>
          </w:pPr>
        </w:p>
        <w:p w14:paraId="0686DDAA" w14:textId="77777777" w:rsidR="009406FA" w:rsidRDefault="009406FA" w:rsidP="009406FA">
          <w:pPr>
            <w:rPr>
              <w:rFonts w:asciiTheme="majorHAnsi" w:hAnsiTheme="majorHAnsi" w:cs="Arial"/>
              <w:sz w:val="18"/>
              <w:szCs w:val="18"/>
            </w:rPr>
          </w:pPr>
        </w:p>
        <w:p w14:paraId="7EF27807" w14:textId="14C116A7" w:rsidR="009406FA" w:rsidRDefault="009406FA" w:rsidP="009406FA">
          <w:pPr>
            <w:rPr>
              <w:rFonts w:asciiTheme="majorHAnsi" w:hAnsiTheme="majorHAnsi" w:cs="Arial"/>
              <w:sz w:val="18"/>
              <w:szCs w:val="18"/>
            </w:rPr>
          </w:pPr>
          <w:r>
            <w:rPr>
              <w:rFonts w:asciiTheme="majorHAnsi" w:hAnsiTheme="majorHAnsi" w:cs="Arial"/>
              <w:sz w:val="18"/>
              <w:szCs w:val="18"/>
            </w:rPr>
            <w:t>p. 2</w:t>
          </w:r>
          <w:r w:rsidR="00725505">
            <w:rPr>
              <w:rFonts w:asciiTheme="majorHAnsi" w:hAnsiTheme="majorHAnsi" w:cs="Arial"/>
              <w:sz w:val="18"/>
              <w:szCs w:val="18"/>
            </w:rPr>
            <w:t>22</w:t>
          </w:r>
        </w:p>
        <w:p w14:paraId="36F3AA5E" w14:textId="77777777" w:rsidR="009406FA" w:rsidRDefault="009406FA" w:rsidP="009406FA">
          <w:pPr>
            <w:pStyle w:val="Pa11"/>
            <w:spacing w:after="80"/>
            <w:jc w:val="center"/>
            <w:rPr>
              <w:rFonts w:cs="Myriad Pro Cond"/>
              <w:color w:val="000000"/>
              <w:sz w:val="32"/>
              <w:szCs w:val="32"/>
            </w:rPr>
          </w:pPr>
          <w:r>
            <w:rPr>
              <w:rStyle w:val="A10"/>
            </w:rPr>
            <w:t xml:space="preserve">Strategic Communication </w:t>
          </w:r>
        </w:p>
        <w:p w14:paraId="3CDB9B82" w14:textId="77777777" w:rsidR="009406FA" w:rsidRDefault="009406FA" w:rsidP="009406FA">
          <w:pPr>
            <w:pStyle w:val="Pa11"/>
            <w:spacing w:after="80"/>
            <w:jc w:val="center"/>
            <w:rPr>
              <w:rFonts w:ascii="Arial" w:hAnsi="Arial" w:cs="Arial"/>
              <w:color w:val="000000"/>
              <w:sz w:val="16"/>
              <w:szCs w:val="16"/>
            </w:rPr>
          </w:pPr>
          <w:r>
            <w:rPr>
              <w:rStyle w:val="A1"/>
            </w:rPr>
            <w:t xml:space="preserve">Master of Science with an Emphasis in Information Technology Law and Policy </w:t>
          </w:r>
        </w:p>
        <w:tbl>
          <w:tblPr>
            <w:tblW w:w="0" w:type="auto"/>
            <w:tblBorders>
              <w:top w:val="nil"/>
              <w:left w:val="nil"/>
              <w:bottom w:val="nil"/>
              <w:right w:val="nil"/>
            </w:tblBorders>
            <w:tblLayout w:type="fixed"/>
            <w:tblLook w:val="0000" w:firstRow="0" w:lastRow="0" w:firstColumn="0" w:lastColumn="0" w:noHBand="0" w:noVBand="0"/>
          </w:tblPr>
          <w:tblGrid>
            <w:gridCol w:w="3185"/>
            <w:gridCol w:w="3186"/>
          </w:tblGrid>
          <w:tr w:rsidR="009406FA" w14:paraId="52F9FE52" w14:textId="77777777" w:rsidTr="00725505">
            <w:trPr>
              <w:trHeight w:val="114"/>
            </w:trPr>
            <w:tc>
              <w:tcPr>
                <w:tcW w:w="6371" w:type="dxa"/>
                <w:gridSpan w:val="2"/>
              </w:tcPr>
              <w:p w14:paraId="4FE9AF61" w14:textId="77777777" w:rsidR="009406FA" w:rsidRDefault="009406FA" w:rsidP="00725505">
                <w:pPr>
                  <w:pStyle w:val="Pa107"/>
                  <w:rPr>
                    <w:rFonts w:ascii="Arial" w:hAnsi="Arial" w:cs="Arial"/>
                    <w:color w:val="000000"/>
                    <w:sz w:val="16"/>
                    <w:szCs w:val="16"/>
                  </w:rPr>
                </w:pPr>
                <w:r>
                  <w:rPr>
                    <w:rFonts w:ascii="Arial" w:hAnsi="Arial" w:cs="Arial"/>
                    <w:b/>
                    <w:bCs/>
                    <w:color w:val="000000"/>
                    <w:sz w:val="16"/>
                    <w:szCs w:val="16"/>
                  </w:rPr>
                  <w:lastRenderedPageBreak/>
                  <w:t xml:space="preserve">University Requirements: </w:t>
                </w:r>
              </w:p>
            </w:tc>
          </w:tr>
          <w:tr w:rsidR="009406FA" w14:paraId="65F1068C" w14:textId="77777777" w:rsidTr="00725505">
            <w:trPr>
              <w:trHeight w:val="81"/>
            </w:trPr>
            <w:tc>
              <w:tcPr>
                <w:tcW w:w="6371" w:type="dxa"/>
                <w:gridSpan w:val="2"/>
              </w:tcPr>
              <w:p w14:paraId="5B9E60B6" w14:textId="77777777" w:rsidR="009406FA" w:rsidRDefault="009406FA" w:rsidP="00725505">
                <w:pPr>
                  <w:pStyle w:val="Pa116"/>
                  <w:rPr>
                    <w:rFonts w:ascii="Arial" w:hAnsi="Arial" w:cs="Arial"/>
                    <w:color w:val="000000"/>
                    <w:sz w:val="12"/>
                    <w:szCs w:val="12"/>
                  </w:rPr>
                </w:pPr>
                <w:r>
                  <w:rPr>
                    <w:rStyle w:val="A14"/>
                  </w:rPr>
                  <w:t xml:space="preserve">See Graduate Degree Policies for additional information (p. 35) </w:t>
                </w:r>
              </w:p>
            </w:tc>
          </w:tr>
          <w:tr w:rsidR="009406FA" w14:paraId="3104353B" w14:textId="77777777" w:rsidTr="00725505">
            <w:trPr>
              <w:trHeight w:val="114"/>
            </w:trPr>
            <w:tc>
              <w:tcPr>
                <w:tcW w:w="3185" w:type="dxa"/>
              </w:tcPr>
              <w:p w14:paraId="6A95204B" w14:textId="77777777" w:rsidR="009406FA" w:rsidRDefault="009406FA" w:rsidP="00725505">
                <w:pPr>
                  <w:pStyle w:val="Pa107"/>
                  <w:rPr>
                    <w:rFonts w:ascii="Arial" w:hAnsi="Arial" w:cs="Arial"/>
                    <w:color w:val="000000"/>
                    <w:sz w:val="16"/>
                    <w:szCs w:val="16"/>
                  </w:rPr>
                </w:pPr>
                <w:r>
                  <w:rPr>
                    <w:rFonts w:ascii="Arial" w:hAnsi="Arial" w:cs="Arial"/>
                    <w:b/>
                    <w:bCs/>
                    <w:color w:val="000000"/>
                    <w:sz w:val="16"/>
                    <w:szCs w:val="16"/>
                  </w:rPr>
                  <w:t xml:space="preserve">Program Requirements: </w:t>
                </w:r>
              </w:p>
            </w:tc>
            <w:tc>
              <w:tcPr>
                <w:tcW w:w="3185" w:type="dxa"/>
              </w:tcPr>
              <w:p w14:paraId="7604CB9D" w14:textId="77777777" w:rsidR="009406FA" w:rsidRDefault="009406FA" w:rsidP="00725505">
                <w:pPr>
                  <w:pStyle w:val="Pa117"/>
                  <w:jc w:val="center"/>
                  <w:rPr>
                    <w:rFonts w:ascii="Arial" w:hAnsi="Arial" w:cs="Arial"/>
                    <w:color w:val="000000"/>
                    <w:sz w:val="12"/>
                    <w:szCs w:val="12"/>
                  </w:rPr>
                </w:pPr>
                <w:r>
                  <w:rPr>
                    <w:rStyle w:val="A14"/>
                  </w:rPr>
                  <w:t xml:space="preserve">Sem. Hrs. </w:t>
                </w:r>
              </w:p>
            </w:tc>
          </w:tr>
          <w:tr w:rsidR="009406FA" w14:paraId="1A9538BD" w14:textId="77777777" w:rsidTr="00725505">
            <w:trPr>
              <w:trHeight w:val="154"/>
            </w:trPr>
            <w:tc>
              <w:tcPr>
                <w:tcW w:w="3185" w:type="dxa"/>
              </w:tcPr>
              <w:p w14:paraId="097AE131" w14:textId="5D486DE3" w:rsidR="009406FA" w:rsidRDefault="009406FA" w:rsidP="00725505">
                <w:pPr>
                  <w:pStyle w:val="Pa118"/>
                  <w:rPr>
                    <w:rFonts w:ascii="Arial" w:hAnsi="Arial" w:cs="Arial"/>
                    <w:color w:val="000000"/>
                    <w:sz w:val="12"/>
                    <w:szCs w:val="12"/>
                  </w:rPr>
                </w:pPr>
                <w:r>
                  <w:rPr>
                    <w:rStyle w:val="A14"/>
                  </w:rPr>
                  <w:t xml:space="preserve">STCM 6033, </w:t>
                </w:r>
                <w:r w:rsidRPr="00831163">
                  <w:rPr>
                    <w:rStyle w:val="A14"/>
                    <w:strike/>
                    <w:color w:val="FF0000"/>
                  </w:rPr>
                  <w:t>Media Regulation, Public Interest &amp; the Law</w:t>
                </w:r>
                <w:r>
                  <w:rPr>
                    <w:rStyle w:val="A14"/>
                  </w:rPr>
                  <w:t xml:space="preserve"> </w:t>
                </w:r>
                <w:r>
                  <w:rPr>
                    <w:rStyle w:val="A14"/>
                    <w:color w:val="4F81BD" w:themeColor="accent1"/>
                    <w:sz w:val="18"/>
                  </w:rPr>
                  <w:t xml:space="preserve">Communication Regulations </w:t>
                </w:r>
                <w:r w:rsidR="00725505">
                  <w:rPr>
                    <w:rStyle w:val="A14"/>
                    <w:color w:val="4F81BD" w:themeColor="accent1"/>
                    <w:sz w:val="18"/>
                  </w:rPr>
                  <w:t>and</w:t>
                </w:r>
                <w:r>
                  <w:rPr>
                    <w:rStyle w:val="A14"/>
                    <w:color w:val="4F81BD" w:themeColor="accent1"/>
                    <w:sz w:val="18"/>
                  </w:rPr>
                  <w:t xml:space="preserve"> Policy </w:t>
                </w:r>
                <w:r>
                  <w:rPr>
                    <w:rStyle w:val="A14"/>
                  </w:rPr>
                  <w:t xml:space="preserve">OR </w:t>
                </w:r>
              </w:p>
              <w:p w14:paraId="4A1DD696" w14:textId="77777777" w:rsidR="009406FA" w:rsidRDefault="009406FA" w:rsidP="00725505">
                <w:pPr>
                  <w:pStyle w:val="Pa118"/>
                  <w:rPr>
                    <w:rFonts w:ascii="Arial" w:hAnsi="Arial" w:cs="Arial"/>
                    <w:color w:val="000000"/>
                    <w:sz w:val="12"/>
                    <w:szCs w:val="12"/>
                  </w:rPr>
                </w:pPr>
                <w:r>
                  <w:rPr>
                    <w:rStyle w:val="A14"/>
                  </w:rPr>
                  <w:t xml:space="preserve">MDIA 6423, Media Entrepreneurship </w:t>
                </w:r>
              </w:p>
            </w:tc>
            <w:tc>
              <w:tcPr>
                <w:tcW w:w="3185" w:type="dxa"/>
              </w:tcPr>
              <w:p w14:paraId="75BE24C3" w14:textId="77777777" w:rsidR="009406FA" w:rsidRDefault="009406FA" w:rsidP="00725505">
                <w:pPr>
                  <w:pStyle w:val="Pa5"/>
                  <w:jc w:val="center"/>
                  <w:rPr>
                    <w:rFonts w:ascii="Arial" w:hAnsi="Arial" w:cs="Arial"/>
                    <w:color w:val="000000"/>
                    <w:sz w:val="12"/>
                    <w:szCs w:val="12"/>
                  </w:rPr>
                </w:pPr>
                <w:r>
                  <w:rPr>
                    <w:rStyle w:val="A14"/>
                  </w:rPr>
                  <w:t xml:space="preserve">3 </w:t>
                </w:r>
              </w:p>
            </w:tc>
          </w:tr>
          <w:tr w:rsidR="009406FA" w14:paraId="05906DDF" w14:textId="77777777" w:rsidTr="00725505">
            <w:trPr>
              <w:trHeight w:val="81"/>
            </w:trPr>
            <w:tc>
              <w:tcPr>
                <w:tcW w:w="3185" w:type="dxa"/>
              </w:tcPr>
              <w:p w14:paraId="69AE73B7" w14:textId="77777777" w:rsidR="009406FA" w:rsidRDefault="009406FA" w:rsidP="00725505">
                <w:pPr>
                  <w:pStyle w:val="Pa118"/>
                  <w:rPr>
                    <w:rFonts w:ascii="Arial" w:hAnsi="Arial" w:cs="Arial"/>
                    <w:color w:val="000000"/>
                    <w:sz w:val="12"/>
                    <w:szCs w:val="12"/>
                  </w:rPr>
                </w:pPr>
                <w:r>
                  <w:rPr>
                    <w:rStyle w:val="A14"/>
                  </w:rPr>
                  <w:t xml:space="preserve">CMAC 6053, Quantitative Research Methods </w:t>
                </w:r>
              </w:p>
            </w:tc>
            <w:tc>
              <w:tcPr>
                <w:tcW w:w="3185" w:type="dxa"/>
              </w:tcPr>
              <w:p w14:paraId="649A1124" w14:textId="77777777" w:rsidR="009406FA" w:rsidRDefault="009406FA" w:rsidP="00725505">
                <w:pPr>
                  <w:pStyle w:val="Pa5"/>
                  <w:jc w:val="center"/>
                  <w:rPr>
                    <w:rFonts w:ascii="Arial" w:hAnsi="Arial" w:cs="Arial"/>
                    <w:color w:val="000000"/>
                    <w:sz w:val="12"/>
                    <w:szCs w:val="12"/>
                  </w:rPr>
                </w:pPr>
                <w:r>
                  <w:rPr>
                    <w:rStyle w:val="A14"/>
                  </w:rPr>
                  <w:t xml:space="preserve">3 </w:t>
                </w:r>
              </w:p>
            </w:tc>
          </w:tr>
          <w:tr w:rsidR="009406FA" w14:paraId="12C01477" w14:textId="77777777" w:rsidTr="00725505">
            <w:trPr>
              <w:trHeight w:val="81"/>
            </w:trPr>
            <w:tc>
              <w:tcPr>
                <w:tcW w:w="3185" w:type="dxa"/>
              </w:tcPr>
              <w:p w14:paraId="10D3A4AF" w14:textId="77777777" w:rsidR="009406FA" w:rsidRDefault="009406FA" w:rsidP="00725505">
                <w:pPr>
                  <w:pStyle w:val="Pa118"/>
                  <w:rPr>
                    <w:rFonts w:ascii="Arial" w:hAnsi="Arial" w:cs="Arial"/>
                    <w:color w:val="000000"/>
                    <w:sz w:val="12"/>
                    <w:szCs w:val="12"/>
                  </w:rPr>
                </w:pPr>
                <w:r>
                  <w:rPr>
                    <w:rStyle w:val="A14"/>
                  </w:rPr>
                  <w:t xml:space="preserve">STCM 6253, Audience Market Analysis </w:t>
                </w:r>
              </w:p>
            </w:tc>
            <w:tc>
              <w:tcPr>
                <w:tcW w:w="3185" w:type="dxa"/>
              </w:tcPr>
              <w:p w14:paraId="2261888B" w14:textId="77777777" w:rsidR="009406FA" w:rsidRDefault="009406FA" w:rsidP="00725505">
                <w:pPr>
                  <w:pStyle w:val="Pa5"/>
                  <w:jc w:val="center"/>
                  <w:rPr>
                    <w:rFonts w:ascii="Arial" w:hAnsi="Arial" w:cs="Arial"/>
                    <w:color w:val="000000"/>
                    <w:sz w:val="12"/>
                    <w:szCs w:val="12"/>
                  </w:rPr>
                </w:pPr>
                <w:r>
                  <w:rPr>
                    <w:rStyle w:val="A14"/>
                  </w:rPr>
                  <w:t xml:space="preserve">3 </w:t>
                </w:r>
              </w:p>
            </w:tc>
          </w:tr>
          <w:tr w:rsidR="009406FA" w14:paraId="63CF0635" w14:textId="77777777" w:rsidTr="00725505">
            <w:trPr>
              <w:trHeight w:val="81"/>
            </w:trPr>
            <w:tc>
              <w:tcPr>
                <w:tcW w:w="3185" w:type="dxa"/>
              </w:tcPr>
              <w:p w14:paraId="6DDDD625" w14:textId="77777777" w:rsidR="009406FA" w:rsidRDefault="009406FA" w:rsidP="00725505">
                <w:pPr>
                  <w:pStyle w:val="Pa118"/>
                  <w:rPr>
                    <w:rFonts w:ascii="Arial" w:hAnsi="Arial" w:cs="Arial"/>
                    <w:color w:val="000000"/>
                    <w:sz w:val="12"/>
                    <w:szCs w:val="12"/>
                  </w:rPr>
                </w:pPr>
                <w:r>
                  <w:rPr>
                    <w:rStyle w:val="A14"/>
                  </w:rPr>
                  <w:t xml:space="preserve">STCM 6263, Advertising Account Management </w:t>
                </w:r>
              </w:p>
            </w:tc>
            <w:tc>
              <w:tcPr>
                <w:tcW w:w="3185" w:type="dxa"/>
              </w:tcPr>
              <w:p w14:paraId="726D3D21" w14:textId="77777777" w:rsidR="009406FA" w:rsidRDefault="009406FA" w:rsidP="00725505">
                <w:pPr>
                  <w:pStyle w:val="Pa5"/>
                  <w:jc w:val="center"/>
                  <w:rPr>
                    <w:rFonts w:ascii="Arial" w:hAnsi="Arial" w:cs="Arial"/>
                    <w:color w:val="000000"/>
                    <w:sz w:val="12"/>
                    <w:szCs w:val="12"/>
                  </w:rPr>
                </w:pPr>
                <w:r>
                  <w:rPr>
                    <w:rStyle w:val="A14"/>
                  </w:rPr>
                  <w:t xml:space="preserve">3 </w:t>
                </w:r>
              </w:p>
            </w:tc>
          </w:tr>
          <w:tr w:rsidR="009406FA" w14:paraId="1EA8BCAD" w14:textId="77777777" w:rsidTr="00725505">
            <w:trPr>
              <w:trHeight w:val="81"/>
            </w:trPr>
            <w:tc>
              <w:tcPr>
                <w:tcW w:w="3185" w:type="dxa"/>
              </w:tcPr>
              <w:p w14:paraId="182E1CC3" w14:textId="77777777" w:rsidR="009406FA" w:rsidRDefault="009406FA" w:rsidP="00725505">
                <w:pPr>
                  <w:pStyle w:val="Pa118"/>
                  <w:rPr>
                    <w:rFonts w:ascii="Arial" w:hAnsi="Arial" w:cs="Arial"/>
                    <w:color w:val="000000"/>
                    <w:sz w:val="12"/>
                    <w:szCs w:val="12"/>
                  </w:rPr>
                </w:pPr>
                <w:r>
                  <w:rPr>
                    <w:rStyle w:val="A14"/>
                  </w:rPr>
                  <w:t xml:space="preserve">STCM 6303, Seminar in Strategic Communications </w:t>
                </w:r>
              </w:p>
            </w:tc>
            <w:tc>
              <w:tcPr>
                <w:tcW w:w="3185" w:type="dxa"/>
              </w:tcPr>
              <w:p w14:paraId="3C1221D5" w14:textId="77777777" w:rsidR="009406FA" w:rsidRDefault="009406FA" w:rsidP="00725505">
                <w:pPr>
                  <w:pStyle w:val="Pa5"/>
                  <w:jc w:val="center"/>
                  <w:rPr>
                    <w:rFonts w:ascii="Arial" w:hAnsi="Arial" w:cs="Arial"/>
                    <w:color w:val="000000"/>
                    <w:sz w:val="12"/>
                    <w:szCs w:val="12"/>
                  </w:rPr>
                </w:pPr>
                <w:r>
                  <w:rPr>
                    <w:rStyle w:val="A14"/>
                  </w:rPr>
                  <w:t xml:space="preserve">3 </w:t>
                </w:r>
              </w:p>
            </w:tc>
          </w:tr>
          <w:tr w:rsidR="009406FA" w14:paraId="074D97B1" w14:textId="77777777" w:rsidTr="00725505">
            <w:trPr>
              <w:trHeight w:val="81"/>
            </w:trPr>
            <w:tc>
              <w:tcPr>
                <w:tcW w:w="3185" w:type="dxa"/>
              </w:tcPr>
              <w:p w14:paraId="4A5AF996" w14:textId="77777777" w:rsidR="009406FA" w:rsidRDefault="009406FA" w:rsidP="00725505">
                <w:pPr>
                  <w:pStyle w:val="Pa118"/>
                  <w:rPr>
                    <w:rFonts w:ascii="Arial" w:hAnsi="Arial" w:cs="Arial"/>
                    <w:color w:val="000000"/>
                    <w:sz w:val="12"/>
                    <w:szCs w:val="12"/>
                  </w:rPr>
                </w:pPr>
                <w:r>
                  <w:rPr>
                    <w:rStyle w:val="A14"/>
                  </w:rPr>
                  <w:t xml:space="preserve">STCM 6533, Strategic Communication Management Capstone </w:t>
                </w:r>
              </w:p>
            </w:tc>
            <w:tc>
              <w:tcPr>
                <w:tcW w:w="3185" w:type="dxa"/>
              </w:tcPr>
              <w:p w14:paraId="1F25C6F0" w14:textId="77777777" w:rsidR="009406FA" w:rsidRDefault="009406FA" w:rsidP="00725505">
                <w:pPr>
                  <w:pStyle w:val="Pa5"/>
                  <w:jc w:val="center"/>
                  <w:rPr>
                    <w:rFonts w:ascii="Arial" w:hAnsi="Arial" w:cs="Arial"/>
                    <w:color w:val="000000"/>
                    <w:sz w:val="12"/>
                    <w:szCs w:val="12"/>
                  </w:rPr>
                </w:pPr>
                <w:r>
                  <w:rPr>
                    <w:rStyle w:val="A14"/>
                  </w:rPr>
                  <w:t xml:space="preserve">3 </w:t>
                </w:r>
              </w:p>
            </w:tc>
          </w:tr>
          <w:tr w:rsidR="009406FA" w14:paraId="7AB98BC5" w14:textId="77777777" w:rsidTr="00725505">
            <w:trPr>
              <w:trHeight w:val="114"/>
            </w:trPr>
            <w:tc>
              <w:tcPr>
                <w:tcW w:w="6371" w:type="dxa"/>
                <w:gridSpan w:val="2"/>
              </w:tcPr>
              <w:p w14:paraId="46C1251C" w14:textId="77777777" w:rsidR="009406FA" w:rsidRDefault="009406FA" w:rsidP="00725505">
                <w:pPr>
                  <w:pStyle w:val="Pa107"/>
                  <w:rPr>
                    <w:rFonts w:ascii="Arial" w:hAnsi="Arial" w:cs="Arial"/>
                    <w:color w:val="000000"/>
                    <w:sz w:val="16"/>
                    <w:szCs w:val="16"/>
                  </w:rPr>
                </w:pPr>
                <w:r>
                  <w:rPr>
                    <w:rFonts w:ascii="Arial" w:hAnsi="Arial" w:cs="Arial"/>
                    <w:b/>
                    <w:bCs/>
                    <w:color w:val="000000"/>
                    <w:sz w:val="16"/>
                    <w:szCs w:val="16"/>
                  </w:rPr>
                  <w:t xml:space="preserve">Emphasis Area: </w:t>
                </w:r>
              </w:p>
            </w:tc>
          </w:tr>
          <w:tr w:rsidR="009406FA" w14:paraId="5CAC9C79" w14:textId="77777777" w:rsidTr="00725505">
            <w:trPr>
              <w:trHeight w:val="81"/>
            </w:trPr>
            <w:tc>
              <w:tcPr>
                <w:tcW w:w="3185" w:type="dxa"/>
              </w:tcPr>
              <w:p w14:paraId="3B33F449" w14:textId="77777777" w:rsidR="009406FA" w:rsidRDefault="009406FA" w:rsidP="00725505">
                <w:pPr>
                  <w:pStyle w:val="Pa118"/>
                  <w:rPr>
                    <w:rFonts w:ascii="Arial" w:hAnsi="Arial" w:cs="Arial"/>
                    <w:color w:val="000000"/>
                    <w:sz w:val="12"/>
                    <w:szCs w:val="12"/>
                  </w:rPr>
                </w:pPr>
                <w:r>
                  <w:rPr>
                    <w:rStyle w:val="A14"/>
                  </w:rPr>
                  <w:t xml:space="preserve">STCM 5013, EU and US Data Protection Law </w:t>
                </w:r>
              </w:p>
            </w:tc>
            <w:tc>
              <w:tcPr>
                <w:tcW w:w="3185" w:type="dxa"/>
              </w:tcPr>
              <w:p w14:paraId="532F67C4" w14:textId="77777777" w:rsidR="009406FA" w:rsidRDefault="009406FA" w:rsidP="00725505">
                <w:pPr>
                  <w:pStyle w:val="Pa5"/>
                  <w:jc w:val="center"/>
                  <w:rPr>
                    <w:rFonts w:ascii="Arial" w:hAnsi="Arial" w:cs="Arial"/>
                    <w:color w:val="000000"/>
                    <w:sz w:val="12"/>
                    <w:szCs w:val="12"/>
                  </w:rPr>
                </w:pPr>
                <w:r>
                  <w:rPr>
                    <w:rStyle w:val="A14"/>
                  </w:rPr>
                  <w:t xml:space="preserve">3 </w:t>
                </w:r>
              </w:p>
            </w:tc>
          </w:tr>
          <w:tr w:rsidR="009406FA" w14:paraId="71AA6355" w14:textId="77777777" w:rsidTr="00725505">
            <w:trPr>
              <w:trHeight w:val="81"/>
            </w:trPr>
            <w:tc>
              <w:tcPr>
                <w:tcW w:w="3185" w:type="dxa"/>
              </w:tcPr>
              <w:p w14:paraId="64FBB8BA" w14:textId="77777777" w:rsidR="009406FA" w:rsidRDefault="009406FA" w:rsidP="00725505">
                <w:pPr>
                  <w:pStyle w:val="Pa118"/>
                  <w:rPr>
                    <w:rFonts w:ascii="Arial" w:hAnsi="Arial" w:cs="Arial"/>
                    <w:color w:val="000000"/>
                    <w:sz w:val="12"/>
                    <w:szCs w:val="12"/>
                  </w:rPr>
                </w:pPr>
                <w:r>
                  <w:rPr>
                    <w:rStyle w:val="A14"/>
                  </w:rPr>
                  <w:t xml:space="preserve">STCM 5123, International Intellectual Property Law </w:t>
                </w:r>
              </w:p>
            </w:tc>
            <w:tc>
              <w:tcPr>
                <w:tcW w:w="3185" w:type="dxa"/>
              </w:tcPr>
              <w:p w14:paraId="27EAB18E" w14:textId="77777777" w:rsidR="009406FA" w:rsidRDefault="009406FA" w:rsidP="00725505">
                <w:pPr>
                  <w:pStyle w:val="Pa5"/>
                  <w:jc w:val="center"/>
                  <w:rPr>
                    <w:rFonts w:ascii="Arial" w:hAnsi="Arial" w:cs="Arial"/>
                    <w:color w:val="000000"/>
                    <w:sz w:val="12"/>
                    <w:szCs w:val="12"/>
                  </w:rPr>
                </w:pPr>
                <w:r>
                  <w:rPr>
                    <w:rStyle w:val="A14"/>
                  </w:rPr>
                  <w:t xml:space="preserve">3 </w:t>
                </w:r>
              </w:p>
            </w:tc>
          </w:tr>
          <w:tr w:rsidR="009406FA" w14:paraId="6C84ED75" w14:textId="77777777" w:rsidTr="00725505">
            <w:trPr>
              <w:trHeight w:val="81"/>
            </w:trPr>
            <w:tc>
              <w:tcPr>
                <w:tcW w:w="3185" w:type="dxa"/>
              </w:tcPr>
              <w:p w14:paraId="30B1B069" w14:textId="77777777" w:rsidR="009406FA" w:rsidRDefault="009406FA" w:rsidP="00725505">
                <w:pPr>
                  <w:pStyle w:val="Pa118"/>
                  <w:rPr>
                    <w:rFonts w:ascii="Arial" w:hAnsi="Arial" w:cs="Arial"/>
                    <w:color w:val="000000"/>
                    <w:sz w:val="12"/>
                    <w:szCs w:val="12"/>
                  </w:rPr>
                </w:pPr>
                <w:r>
                  <w:rPr>
                    <w:rStyle w:val="A14"/>
                  </w:rPr>
                  <w:t xml:space="preserve">STCM 5143, Privacy Law </w:t>
                </w:r>
              </w:p>
            </w:tc>
            <w:tc>
              <w:tcPr>
                <w:tcW w:w="3185" w:type="dxa"/>
              </w:tcPr>
              <w:p w14:paraId="2BC981CA" w14:textId="77777777" w:rsidR="009406FA" w:rsidRDefault="009406FA" w:rsidP="00725505">
                <w:pPr>
                  <w:pStyle w:val="Pa5"/>
                  <w:jc w:val="center"/>
                  <w:rPr>
                    <w:rFonts w:ascii="Arial" w:hAnsi="Arial" w:cs="Arial"/>
                    <w:color w:val="000000"/>
                    <w:sz w:val="12"/>
                    <w:szCs w:val="12"/>
                  </w:rPr>
                </w:pPr>
                <w:r>
                  <w:rPr>
                    <w:rStyle w:val="A14"/>
                  </w:rPr>
                  <w:t xml:space="preserve">3 </w:t>
                </w:r>
              </w:p>
            </w:tc>
          </w:tr>
          <w:tr w:rsidR="009406FA" w14:paraId="5F16D8A3" w14:textId="77777777" w:rsidTr="00725505">
            <w:trPr>
              <w:trHeight w:val="81"/>
            </w:trPr>
            <w:tc>
              <w:tcPr>
                <w:tcW w:w="3185" w:type="dxa"/>
              </w:tcPr>
              <w:p w14:paraId="4296A1DB" w14:textId="77777777" w:rsidR="009406FA" w:rsidRDefault="009406FA" w:rsidP="00725505">
                <w:pPr>
                  <w:pStyle w:val="Pa118"/>
                  <w:rPr>
                    <w:rFonts w:ascii="Arial" w:hAnsi="Arial" w:cs="Arial"/>
                    <w:color w:val="000000"/>
                    <w:sz w:val="12"/>
                    <w:szCs w:val="12"/>
                  </w:rPr>
                </w:pPr>
                <w:r>
                  <w:rPr>
                    <w:rStyle w:val="A14"/>
                  </w:rPr>
                  <w:t xml:space="preserve">STCM 6313, Seminar in Information Technology Law </w:t>
                </w:r>
              </w:p>
            </w:tc>
            <w:tc>
              <w:tcPr>
                <w:tcW w:w="3185" w:type="dxa"/>
              </w:tcPr>
              <w:p w14:paraId="27CC2E3E" w14:textId="77777777" w:rsidR="009406FA" w:rsidRDefault="009406FA" w:rsidP="00725505">
                <w:pPr>
                  <w:pStyle w:val="Pa5"/>
                  <w:jc w:val="center"/>
                  <w:rPr>
                    <w:rFonts w:ascii="Arial" w:hAnsi="Arial" w:cs="Arial"/>
                    <w:color w:val="000000"/>
                    <w:sz w:val="12"/>
                    <w:szCs w:val="12"/>
                  </w:rPr>
                </w:pPr>
                <w:r>
                  <w:rPr>
                    <w:rStyle w:val="A14"/>
                  </w:rPr>
                  <w:t xml:space="preserve">3 </w:t>
                </w:r>
              </w:p>
            </w:tc>
          </w:tr>
          <w:tr w:rsidR="009406FA" w14:paraId="1703F2C1" w14:textId="77777777" w:rsidTr="00725505">
            <w:trPr>
              <w:trHeight w:val="85"/>
            </w:trPr>
            <w:tc>
              <w:tcPr>
                <w:tcW w:w="3185" w:type="dxa"/>
              </w:tcPr>
              <w:p w14:paraId="0A81D66F" w14:textId="77777777" w:rsidR="009406FA" w:rsidRDefault="009406FA" w:rsidP="00725505">
                <w:pPr>
                  <w:pStyle w:val="Pa107"/>
                  <w:rPr>
                    <w:rFonts w:ascii="Arial" w:hAnsi="Arial" w:cs="Arial"/>
                    <w:color w:val="000000"/>
                    <w:sz w:val="12"/>
                    <w:szCs w:val="12"/>
                  </w:rPr>
                </w:pPr>
                <w:r>
                  <w:rPr>
                    <w:rStyle w:val="A14"/>
                  </w:rPr>
                  <w:t xml:space="preserve">Sub-total </w:t>
                </w:r>
              </w:p>
            </w:tc>
            <w:tc>
              <w:tcPr>
                <w:tcW w:w="3185" w:type="dxa"/>
              </w:tcPr>
              <w:p w14:paraId="320C2569" w14:textId="77777777" w:rsidR="009406FA" w:rsidRDefault="009406FA" w:rsidP="00725505">
                <w:pPr>
                  <w:pStyle w:val="Pa5"/>
                  <w:jc w:val="center"/>
                  <w:rPr>
                    <w:rFonts w:ascii="Arial" w:hAnsi="Arial" w:cs="Arial"/>
                    <w:color w:val="000000"/>
                    <w:sz w:val="12"/>
                    <w:szCs w:val="12"/>
                  </w:rPr>
                </w:pPr>
                <w:r>
                  <w:rPr>
                    <w:rStyle w:val="A14"/>
                  </w:rPr>
                  <w:t xml:space="preserve">30 </w:t>
                </w:r>
              </w:p>
            </w:tc>
          </w:tr>
          <w:tr w:rsidR="009406FA" w14:paraId="05EDA7C7" w14:textId="77777777" w:rsidTr="00725505">
            <w:trPr>
              <w:trHeight w:val="114"/>
            </w:trPr>
            <w:tc>
              <w:tcPr>
                <w:tcW w:w="3185" w:type="dxa"/>
              </w:tcPr>
              <w:p w14:paraId="0D84A624" w14:textId="77777777" w:rsidR="009406FA" w:rsidRDefault="009406FA" w:rsidP="00725505">
                <w:pPr>
                  <w:pStyle w:val="Pa107"/>
                  <w:rPr>
                    <w:rFonts w:ascii="Arial" w:hAnsi="Arial" w:cs="Arial"/>
                    <w:color w:val="000000"/>
                    <w:sz w:val="16"/>
                    <w:szCs w:val="16"/>
                  </w:rPr>
                </w:pPr>
                <w:r>
                  <w:rPr>
                    <w:rFonts w:ascii="Arial" w:hAnsi="Arial" w:cs="Arial"/>
                    <w:b/>
                    <w:bCs/>
                    <w:color w:val="000000"/>
                    <w:sz w:val="16"/>
                    <w:szCs w:val="16"/>
                  </w:rPr>
                  <w:t xml:space="preserve">Total Required Hours: </w:t>
                </w:r>
              </w:p>
            </w:tc>
            <w:tc>
              <w:tcPr>
                <w:tcW w:w="3185" w:type="dxa"/>
              </w:tcPr>
              <w:p w14:paraId="34E66641" w14:textId="77777777" w:rsidR="009406FA" w:rsidRDefault="009406FA" w:rsidP="00725505">
                <w:pPr>
                  <w:pStyle w:val="Pa5"/>
                  <w:jc w:val="center"/>
                  <w:rPr>
                    <w:rFonts w:ascii="Arial" w:hAnsi="Arial" w:cs="Arial"/>
                    <w:color w:val="000000"/>
                    <w:sz w:val="16"/>
                    <w:szCs w:val="16"/>
                  </w:rPr>
                </w:pPr>
                <w:r>
                  <w:rPr>
                    <w:rStyle w:val="A1"/>
                  </w:rPr>
                  <w:t>30</w:t>
                </w:r>
              </w:p>
            </w:tc>
          </w:tr>
        </w:tbl>
        <w:p w14:paraId="094A40CF" w14:textId="77777777" w:rsidR="009406FA" w:rsidRDefault="009406FA" w:rsidP="009406FA">
          <w:pPr>
            <w:rPr>
              <w:rFonts w:asciiTheme="majorHAnsi" w:hAnsiTheme="majorHAnsi" w:cs="Arial"/>
              <w:sz w:val="18"/>
              <w:szCs w:val="18"/>
            </w:rPr>
          </w:pPr>
        </w:p>
        <w:p w14:paraId="00A4EB91" w14:textId="27A27B5F" w:rsidR="009406FA" w:rsidRDefault="009406FA" w:rsidP="009406FA">
          <w:pPr>
            <w:rPr>
              <w:rFonts w:asciiTheme="majorHAnsi" w:hAnsiTheme="majorHAnsi" w:cs="Arial"/>
              <w:sz w:val="18"/>
              <w:szCs w:val="18"/>
            </w:rPr>
          </w:pPr>
          <w:r>
            <w:rPr>
              <w:rFonts w:asciiTheme="majorHAnsi" w:hAnsiTheme="majorHAnsi" w:cs="Arial"/>
              <w:sz w:val="18"/>
              <w:szCs w:val="18"/>
            </w:rPr>
            <w:t>p. 3</w:t>
          </w:r>
          <w:r w:rsidR="00725505">
            <w:rPr>
              <w:rFonts w:asciiTheme="majorHAnsi" w:hAnsiTheme="majorHAnsi" w:cs="Arial"/>
              <w:sz w:val="18"/>
              <w:szCs w:val="18"/>
            </w:rPr>
            <w:t>50</w:t>
          </w:r>
        </w:p>
        <w:p w14:paraId="51EDCD27" w14:textId="77777777" w:rsidR="009406FA" w:rsidRPr="00C510BA" w:rsidRDefault="009406FA" w:rsidP="009406FA">
          <w:pPr>
            <w:widowControl w:val="0"/>
            <w:autoSpaceDE w:val="0"/>
            <w:autoSpaceDN w:val="0"/>
            <w:adjustRightInd w:val="0"/>
            <w:spacing w:after="120" w:line="241" w:lineRule="atLeast"/>
            <w:ind w:left="340" w:hanging="340"/>
            <w:jc w:val="both"/>
            <w:rPr>
              <w:rFonts w:ascii="Arial" w:hAnsi="Arial" w:cs="Arial"/>
              <w:color w:val="000000"/>
              <w:sz w:val="16"/>
              <w:szCs w:val="16"/>
            </w:rPr>
          </w:pPr>
          <w:r w:rsidRPr="00C510BA">
            <w:rPr>
              <w:rFonts w:ascii="Arial" w:hAnsi="Arial" w:cs="Arial"/>
              <w:b/>
              <w:bCs/>
              <w:color w:val="000000"/>
              <w:sz w:val="16"/>
              <w:szCs w:val="16"/>
            </w:rPr>
            <w:t xml:space="preserve">STCM 6023. Advanced Studies in Communications Law </w:t>
          </w:r>
          <w:r w:rsidRPr="00C510BA">
            <w:rPr>
              <w:rFonts w:ascii="Arial" w:hAnsi="Arial" w:cs="Arial"/>
              <w:color w:val="000000"/>
              <w:sz w:val="16"/>
              <w:szCs w:val="16"/>
            </w:rPr>
            <w:t xml:space="preserve">An advanced study of communications law problems, issues, and responsibilities. Selected publications in the field will be examined. Individual projects concerning legal problems in freedom and responsibilities of the mass media. </w:t>
          </w:r>
        </w:p>
        <w:p w14:paraId="2AE422D8" w14:textId="6D364221" w:rsidR="009406FA" w:rsidRPr="00C510BA" w:rsidRDefault="009406FA" w:rsidP="009406FA">
          <w:pPr>
            <w:widowControl w:val="0"/>
            <w:autoSpaceDE w:val="0"/>
            <w:autoSpaceDN w:val="0"/>
            <w:adjustRightInd w:val="0"/>
            <w:spacing w:after="120" w:line="241" w:lineRule="atLeast"/>
            <w:ind w:left="340" w:hanging="340"/>
            <w:jc w:val="both"/>
            <w:rPr>
              <w:rFonts w:ascii="Arial" w:hAnsi="Arial" w:cs="Arial"/>
              <w:color w:val="000000"/>
              <w:sz w:val="16"/>
              <w:szCs w:val="16"/>
            </w:rPr>
          </w:pPr>
          <w:r w:rsidRPr="00C510BA">
            <w:rPr>
              <w:rFonts w:ascii="Arial" w:hAnsi="Arial" w:cs="Arial"/>
              <w:b/>
              <w:bCs/>
              <w:color w:val="000000"/>
              <w:sz w:val="16"/>
              <w:szCs w:val="16"/>
            </w:rPr>
            <w:t xml:space="preserve">STCM 6033. </w:t>
          </w:r>
          <w:r>
            <w:rPr>
              <w:rStyle w:val="A14"/>
            </w:rPr>
            <w:t xml:space="preserve">, </w:t>
          </w:r>
          <w:r w:rsidRPr="00C510BA">
            <w:rPr>
              <w:rStyle w:val="A14"/>
              <w:strike/>
              <w:color w:val="FF0000"/>
              <w:sz w:val="16"/>
            </w:rPr>
            <w:t>Media Regulation, Public Interest &amp; the Law</w:t>
          </w:r>
          <w:r w:rsidRPr="00C510BA">
            <w:rPr>
              <w:rStyle w:val="A14"/>
              <w:sz w:val="16"/>
            </w:rPr>
            <w:t xml:space="preserve"> </w:t>
          </w:r>
          <w:r w:rsidR="00725505" w:rsidRPr="00725505">
            <w:rPr>
              <w:rStyle w:val="A14"/>
              <w:color w:val="4F81BD" w:themeColor="accent1"/>
              <w:sz w:val="28"/>
              <w:szCs w:val="28"/>
            </w:rPr>
            <w:t>Communication Regulations and</w:t>
          </w:r>
          <w:r w:rsidRPr="00725505">
            <w:rPr>
              <w:rStyle w:val="A14"/>
              <w:color w:val="4F81BD" w:themeColor="accent1"/>
              <w:sz w:val="28"/>
              <w:szCs w:val="28"/>
            </w:rPr>
            <w:t xml:space="preserve"> Policy</w:t>
          </w:r>
          <w:r>
            <w:rPr>
              <w:rStyle w:val="A14"/>
              <w:color w:val="4F81BD" w:themeColor="accent1"/>
              <w:sz w:val="18"/>
            </w:rPr>
            <w:t xml:space="preserve"> </w:t>
          </w:r>
          <w:sdt>
            <w:sdtPr>
              <w:rPr>
                <w:rFonts w:ascii="Arial" w:hAnsi="Arial" w:cs="Arial"/>
                <w:strike/>
                <w:color w:val="FF0000"/>
                <w:sz w:val="16"/>
                <w:szCs w:val="16"/>
              </w:rPr>
              <w:id w:val="25529366"/>
            </w:sdtPr>
            <w:sdtEndPr>
              <w:rPr>
                <w:strike w:val="0"/>
                <w:color w:val="000000"/>
              </w:rPr>
            </w:sdtEndPr>
            <w:sdtContent>
              <w:r w:rsidRPr="00F32D46">
                <w:rPr>
                  <w:rFonts w:ascii="Arial" w:hAnsi="Arial" w:cs="Arial"/>
                  <w:strike/>
                  <w:color w:val="FF0000"/>
                  <w:sz w:val="16"/>
                  <w:szCs w:val="16"/>
                </w:rPr>
                <w:t>Course provides an introduction to media laws and regulations, addressing how they impact media managers, how to allocate necessary resources, and how to remain current as to media policies and regulations</w:t>
              </w:r>
              <w:r w:rsidRPr="00F32D46">
                <w:rPr>
                  <w:rFonts w:ascii="Arial" w:hAnsi="Arial" w:cs="Arial"/>
                  <w:color w:val="000000"/>
                  <w:sz w:val="16"/>
                  <w:szCs w:val="16"/>
                </w:rPr>
                <w:t xml:space="preserve">. </w:t>
              </w:r>
              <w:r w:rsidR="00725505" w:rsidRPr="00725505">
                <w:rPr>
                  <w:rFonts w:ascii="Arial" w:hAnsi="Arial" w:cs="Arial"/>
                  <w:color w:val="4F81BD" w:themeColor="accent1"/>
                  <w:sz w:val="28"/>
                  <w:szCs w:val="28"/>
                </w:rPr>
                <w:t>Current and emerging issues in communications policy and regulation, including privacy, libel, FTC and FCC regulations, First Amendment issues, copyright and trademarks.</w:t>
              </w:r>
              <w:r w:rsidR="00725505" w:rsidRPr="00725505">
                <w:rPr>
                  <w:rFonts w:ascii="Arial" w:hAnsi="Arial" w:cs="Arial"/>
                  <w:color w:val="4F81BD" w:themeColor="accent1"/>
                  <w:sz w:val="20"/>
                  <w:szCs w:val="16"/>
                </w:rPr>
                <w:t xml:space="preserve">  </w:t>
              </w:r>
            </w:sdtContent>
          </w:sdt>
        </w:p>
        <w:p w14:paraId="0D1976F6" w14:textId="77777777" w:rsidR="009406FA" w:rsidRPr="008426D1" w:rsidRDefault="009406FA" w:rsidP="009406FA">
          <w:pPr>
            <w:widowControl w:val="0"/>
            <w:autoSpaceDE w:val="0"/>
            <w:autoSpaceDN w:val="0"/>
            <w:adjustRightInd w:val="0"/>
            <w:spacing w:after="120" w:line="241" w:lineRule="atLeast"/>
            <w:ind w:left="340" w:hanging="340"/>
            <w:jc w:val="both"/>
            <w:rPr>
              <w:rFonts w:asciiTheme="majorHAnsi" w:hAnsiTheme="majorHAnsi" w:cs="Arial"/>
              <w:sz w:val="18"/>
              <w:szCs w:val="18"/>
            </w:rPr>
          </w:pPr>
          <w:r w:rsidRPr="00C510BA">
            <w:rPr>
              <w:rFonts w:ascii="Arial" w:hAnsi="Arial" w:cs="Arial"/>
              <w:b/>
              <w:bCs/>
              <w:color w:val="000000"/>
              <w:sz w:val="16"/>
              <w:szCs w:val="16"/>
            </w:rPr>
            <w:t xml:space="preserve">STCM 6253. Audience Market Analysis </w:t>
          </w:r>
          <w:r w:rsidRPr="00C510BA">
            <w:rPr>
              <w:rFonts w:ascii="Arial" w:hAnsi="Arial" w:cs="Arial"/>
              <w:color w:val="000000"/>
              <w:sz w:val="16"/>
              <w:szCs w:val="16"/>
            </w:rPr>
            <w:t xml:space="preserve">Using social scientific research methods for audience/consumer analysis, this course provides a survey of applications of research in media industries. Pragmatic task activities will be conducted via Nielsen, Arbitron, SRDS and related data sources to find audience market insights. </w:t>
          </w:r>
        </w:p>
        <w:p w14:paraId="5D792182" w14:textId="77777777" w:rsidR="00725505" w:rsidRDefault="00725505" w:rsidP="00D3680D">
          <w:pPr>
            <w:tabs>
              <w:tab w:val="left" w:pos="360"/>
              <w:tab w:val="left" w:pos="720"/>
            </w:tabs>
            <w:spacing w:after="0" w:line="240" w:lineRule="auto"/>
            <w:rPr>
              <w:rFonts w:asciiTheme="majorHAnsi" w:hAnsiTheme="majorHAnsi" w:cs="Arial"/>
              <w:sz w:val="20"/>
              <w:szCs w:val="20"/>
            </w:rPr>
          </w:pPr>
        </w:p>
        <w:p w14:paraId="68FFFE54" w14:textId="77777777" w:rsidR="00725505" w:rsidRDefault="00725505" w:rsidP="00D3680D">
          <w:pPr>
            <w:tabs>
              <w:tab w:val="left" w:pos="360"/>
              <w:tab w:val="left" w:pos="720"/>
            </w:tabs>
            <w:spacing w:after="0" w:line="240" w:lineRule="auto"/>
            <w:rPr>
              <w:rFonts w:asciiTheme="majorHAnsi" w:hAnsiTheme="majorHAnsi" w:cs="Arial"/>
              <w:sz w:val="20"/>
              <w:szCs w:val="20"/>
            </w:rPr>
          </w:pPr>
        </w:p>
        <w:p w14:paraId="55C8CB52" w14:textId="77777777" w:rsidR="00725505" w:rsidRPr="00725505" w:rsidRDefault="00725505" w:rsidP="00D3680D">
          <w:pPr>
            <w:tabs>
              <w:tab w:val="left" w:pos="360"/>
              <w:tab w:val="left" w:pos="720"/>
            </w:tabs>
            <w:spacing w:after="0" w:line="240" w:lineRule="auto"/>
            <w:rPr>
              <w:rFonts w:asciiTheme="majorHAnsi" w:hAnsiTheme="majorHAnsi" w:cs="Arial"/>
              <w:b/>
              <w:sz w:val="20"/>
              <w:szCs w:val="20"/>
              <w:u w:val="single"/>
            </w:rPr>
          </w:pPr>
          <w:r w:rsidRPr="00725505">
            <w:rPr>
              <w:rFonts w:asciiTheme="majorHAnsi" w:hAnsiTheme="majorHAnsi" w:cs="Arial"/>
              <w:b/>
              <w:sz w:val="20"/>
              <w:szCs w:val="20"/>
              <w:u w:val="single"/>
            </w:rPr>
            <w:t>Proposed</w:t>
          </w:r>
        </w:p>
        <w:p w14:paraId="4053F432" w14:textId="77777777" w:rsidR="00725505" w:rsidRDefault="00725505" w:rsidP="00D3680D">
          <w:pPr>
            <w:tabs>
              <w:tab w:val="left" w:pos="360"/>
              <w:tab w:val="left" w:pos="720"/>
            </w:tabs>
            <w:spacing w:after="0" w:line="240" w:lineRule="auto"/>
            <w:rPr>
              <w:rFonts w:asciiTheme="majorHAnsi" w:hAnsiTheme="majorHAnsi" w:cs="Arial"/>
              <w:b/>
              <w:sz w:val="20"/>
              <w:szCs w:val="20"/>
            </w:rPr>
          </w:pPr>
        </w:p>
        <w:p w14:paraId="1290C9F3" w14:textId="77777777" w:rsidR="00725505" w:rsidRDefault="00725505" w:rsidP="00D3680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 216</w:t>
          </w:r>
        </w:p>
        <w:p w14:paraId="26CAC081" w14:textId="77777777" w:rsidR="00725505" w:rsidRDefault="00725505" w:rsidP="00D3680D">
          <w:pPr>
            <w:tabs>
              <w:tab w:val="left" w:pos="360"/>
              <w:tab w:val="left" w:pos="720"/>
            </w:tabs>
            <w:spacing w:after="0" w:line="240" w:lineRule="auto"/>
            <w:rPr>
              <w:rFonts w:asciiTheme="majorHAnsi" w:hAnsiTheme="majorHAnsi" w:cs="Arial"/>
              <w:b/>
              <w:sz w:val="20"/>
              <w:szCs w:val="20"/>
            </w:rPr>
          </w:pPr>
        </w:p>
        <w:p w14:paraId="2E391E7A" w14:textId="77777777" w:rsidR="00725505" w:rsidRPr="00725505" w:rsidRDefault="00725505" w:rsidP="00725505">
          <w:pPr>
            <w:widowControl w:val="0"/>
            <w:kinsoku w:val="0"/>
            <w:overflowPunct w:val="0"/>
            <w:autoSpaceDE w:val="0"/>
            <w:autoSpaceDN w:val="0"/>
            <w:adjustRightInd w:val="0"/>
            <w:spacing w:before="75" w:after="0" w:line="240" w:lineRule="auto"/>
            <w:ind w:left="1609" w:right="1626"/>
            <w:jc w:val="center"/>
            <w:outlineLvl w:val="1"/>
            <w:rPr>
              <w:rFonts w:ascii="Calibri" w:eastAsia="Times New Roman" w:hAnsi="Calibri" w:cs="Calibri"/>
              <w:b/>
              <w:bCs/>
              <w:color w:val="231F20"/>
              <w:w w:val="80"/>
              <w:sz w:val="32"/>
              <w:szCs w:val="32"/>
            </w:rPr>
          </w:pPr>
          <w:r w:rsidRPr="00725505">
            <w:rPr>
              <w:rFonts w:ascii="Calibri" w:eastAsia="Times New Roman" w:hAnsi="Calibri" w:cs="Calibri"/>
              <w:b/>
              <w:bCs/>
              <w:color w:val="231F20"/>
              <w:w w:val="80"/>
              <w:sz w:val="32"/>
              <w:szCs w:val="32"/>
            </w:rPr>
            <w:t>Media  Management</w:t>
          </w:r>
        </w:p>
        <w:p w14:paraId="6052EFE2" w14:textId="77777777" w:rsidR="00725505" w:rsidRPr="00725505" w:rsidRDefault="00725505" w:rsidP="00725505">
          <w:pPr>
            <w:widowControl w:val="0"/>
            <w:kinsoku w:val="0"/>
            <w:overflowPunct w:val="0"/>
            <w:autoSpaceDE w:val="0"/>
            <w:autoSpaceDN w:val="0"/>
            <w:adjustRightInd w:val="0"/>
            <w:spacing w:before="45" w:after="0" w:line="240" w:lineRule="auto"/>
            <w:ind w:left="1609" w:right="1626"/>
            <w:jc w:val="center"/>
            <w:rPr>
              <w:rFonts w:ascii="Arial" w:eastAsia="Times New Roman" w:hAnsi="Arial" w:cs="Arial"/>
              <w:b/>
              <w:bCs/>
              <w:color w:val="231F20"/>
              <w:sz w:val="16"/>
              <w:szCs w:val="16"/>
            </w:rPr>
          </w:pPr>
          <w:r w:rsidRPr="00725505">
            <w:rPr>
              <w:rFonts w:ascii="Arial" w:eastAsia="Times New Roman" w:hAnsi="Arial" w:cs="Arial"/>
              <w:b/>
              <w:bCs/>
              <w:color w:val="231F20"/>
              <w:sz w:val="16"/>
              <w:szCs w:val="16"/>
            </w:rPr>
            <w:t>Master of Science in Media Management</w:t>
          </w:r>
        </w:p>
        <w:p w14:paraId="68C98877" w14:textId="77777777" w:rsidR="00725505" w:rsidRPr="00725505" w:rsidRDefault="00725505" w:rsidP="00725505">
          <w:pPr>
            <w:widowControl w:val="0"/>
            <w:kinsoku w:val="0"/>
            <w:overflowPunct w:val="0"/>
            <w:autoSpaceDE w:val="0"/>
            <w:autoSpaceDN w:val="0"/>
            <w:adjustRightInd w:val="0"/>
            <w:spacing w:before="8" w:after="1" w:line="240" w:lineRule="auto"/>
            <w:rPr>
              <w:rFonts w:ascii="Arial" w:eastAsia="Times New Roman" w:hAnsi="Arial" w:cs="Arial"/>
              <w:b/>
              <w:bCs/>
              <w:sz w:val="11"/>
              <w:szCs w:val="11"/>
            </w:rPr>
          </w:pPr>
        </w:p>
        <w:tbl>
          <w:tblPr>
            <w:tblW w:w="0" w:type="auto"/>
            <w:tblInd w:w="114" w:type="dxa"/>
            <w:tblLayout w:type="fixed"/>
            <w:tblCellMar>
              <w:left w:w="0" w:type="dxa"/>
              <w:right w:w="0" w:type="dxa"/>
            </w:tblCellMar>
            <w:tblLook w:val="0000" w:firstRow="0" w:lastRow="0" w:firstColumn="0" w:lastColumn="0" w:noHBand="0" w:noVBand="0"/>
          </w:tblPr>
          <w:tblGrid>
            <w:gridCol w:w="5472"/>
            <w:gridCol w:w="900"/>
          </w:tblGrid>
          <w:tr w:rsidR="00725505" w:rsidRPr="00725505" w14:paraId="3A75E39E" w14:textId="77777777" w:rsidTr="00725505">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1685357E" w14:textId="77777777" w:rsidR="00725505" w:rsidRPr="00725505" w:rsidRDefault="00725505" w:rsidP="00725505">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725505">
                  <w:rPr>
                    <w:rFonts w:ascii="Arial" w:eastAsia="Times New Roman" w:hAnsi="Arial" w:cs="Arial"/>
                    <w:b/>
                    <w:bCs/>
                    <w:color w:val="231F20"/>
                    <w:sz w:val="16"/>
                    <w:szCs w:val="16"/>
                  </w:rPr>
                  <w:t>University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0F61EAB5" w14:textId="77777777" w:rsidR="00725505" w:rsidRPr="00725505" w:rsidRDefault="00725505" w:rsidP="0072550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725505" w:rsidRPr="00725505" w14:paraId="05EDA4B0" w14:textId="77777777" w:rsidTr="00725505">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57A9F146" w14:textId="77777777" w:rsidR="00725505" w:rsidRPr="00725505" w:rsidRDefault="00725505" w:rsidP="00725505">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25505">
                  <w:rPr>
                    <w:rFonts w:ascii="Arial" w:eastAsia="Times New Roman" w:hAnsi="Arial" w:cs="Arial"/>
                    <w:color w:val="231F20"/>
                    <w:sz w:val="12"/>
                    <w:szCs w:val="12"/>
                  </w:rPr>
                  <w:t>See Graduate Degree Policies for additional information (p. 38)</w:t>
                </w:r>
              </w:p>
            </w:tc>
            <w:tc>
              <w:tcPr>
                <w:tcW w:w="900" w:type="dxa"/>
                <w:tcBorders>
                  <w:top w:val="single" w:sz="8" w:space="0" w:color="231F20"/>
                  <w:left w:val="single" w:sz="8" w:space="0" w:color="231F20"/>
                  <w:bottom w:val="single" w:sz="8" w:space="0" w:color="231F20"/>
                  <w:right w:val="single" w:sz="8" w:space="0" w:color="231F20"/>
                </w:tcBorders>
              </w:tcPr>
              <w:p w14:paraId="2D99F235" w14:textId="77777777" w:rsidR="00725505" w:rsidRPr="00725505" w:rsidRDefault="00725505" w:rsidP="0072550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725505" w:rsidRPr="00725505" w14:paraId="5EA9917B" w14:textId="77777777" w:rsidTr="00725505">
            <w:trPr>
              <w:trHeight w:hRule="exact" w:val="737"/>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08D3A7B7" w14:textId="77777777" w:rsidR="00725505" w:rsidRPr="00725505" w:rsidRDefault="00725505" w:rsidP="00725505">
                <w:pPr>
                  <w:widowControl w:val="0"/>
                  <w:kinsoku w:val="0"/>
                  <w:overflowPunct w:val="0"/>
                  <w:autoSpaceDE w:val="0"/>
                  <w:autoSpaceDN w:val="0"/>
                  <w:adjustRightInd w:val="0"/>
                  <w:spacing w:before="36" w:after="0" w:line="240" w:lineRule="auto"/>
                  <w:ind w:left="70"/>
                  <w:jc w:val="both"/>
                  <w:rPr>
                    <w:rFonts w:ascii="Arial" w:eastAsia="Times New Roman" w:hAnsi="Arial" w:cs="Arial"/>
                    <w:b/>
                    <w:bCs/>
                    <w:color w:val="231F20"/>
                    <w:sz w:val="16"/>
                    <w:szCs w:val="16"/>
                  </w:rPr>
                </w:pPr>
                <w:r w:rsidRPr="00725505">
                  <w:rPr>
                    <w:rFonts w:ascii="Arial" w:eastAsia="Times New Roman" w:hAnsi="Arial" w:cs="Arial"/>
                    <w:b/>
                    <w:bCs/>
                    <w:color w:val="231F20"/>
                    <w:sz w:val="16"/>
                    <w:szCs w:val="16"/>
                  </w:rPr>
                  <w:t>Program Requirements:</w:t>
                </w:r>
              </w:p>
              <w:p w14:paraId="3AD5DEAA" w14:textId="77777777" w:rsidR="00725505" w:rsidRPr="00725505" w:rsidRDefault="00725505" w:rsidP="00725505">
                <w:pPr>
                  <w:widowControl w:val="0"/>
                  <w:kinsoku w:val="0"/>
                  <w:overflowPunct w:val="0"/>
                  <w:autoSpaceDE w:val="0"/>
                  <w:autoSpaceDN w:val="0"/>
                  <w:adjustRightInd w:val="0"/>
                  <w:spacing w:before="26" w:after="0" w:line="249" w:lineRule="auto"/>
                  <w:ind w:left="160" w:right="68"/>
                  <w:jc w:val="both"/>
                  <w:rPr>
                    <w:rFonts w:ascii="Times New Roman" w:eastAsia="Times New Roman" w:hAnsi="Times New Roman" w:cs="Times New Roman"/>
                    <w:sz w:val="24"/>
                    <w:szCs w:val="24"/>
                  </w:rPr>
                </w:pPr>
                <w:r w:rsidRPr="00725505">
                  <w:rPr>
                    <w:rFonts w:ascii="Arial" w:eastAsia="Times New Roman" w:hAnsi="Arial" w:cs="Arial"/>
                    <w:i/>
                    <w:iCs/>
                    <w:color w:val="231F20"/>
                    <w:sz w:val="12"/>
                    <w:szCs w:val="12"/>
                  </w:rPr>
                  <w:t>All</w:t>
                </w:r>
                <w:r w:rsidRPr="00725505">
                  <w:rPr>
                    <w:rFonts w:ascii="Arial" w:eastAsia="Times New Roman" w:hAnsi="Arial" w:cs="Arial"/>
                    <w:i/>
                    <w:iCs/>
                    <w:color w:val="231F20"/>
                    <w:spacing w:val="-4"/>
                    <w:sz w:val="12"/>
                    <w:szCs w:val="12"/>
                  </w:rPr>
                  <w:t xml:space="preserve"> </w:t>
                </w:r>
                <w:r w:rsidRPr="00725505">
                  <w:rPr>
                    <w:rFonts w:ascii="Arial" w:eastAsia="Times New Roman" w:hAnsi="Arial" w:cs="Arial"/>
                    <w:i/>
                    <w:iCs/>
                    <w:color w:val="231F20"/>
                    <w:sz w:val="12"/>
                    <w:szCs w:val="12"/>
                  </w:rPr>
                  <w:t>students</w:t>
                </w:r>
                <w:r w:rsidRPr="00725505">
                  <w:rPr>
                    <w:rFonts w:ascii="Arial" w:eastAsia="Times New Roman" w:hAnsi="Arial" w:cs="Arial"/>
                    <w:i/>
                    <w:iCs/>
                    <w:color w:val="231F20"/>
                    <w:spacing w:val="-4"/>
                    <w:sz w:val="12"/>
                    <w:szCs w:val="12"/>
                  </w:rPr>
                  <w:t xml:space="preserve"> </w:t>
                </w:r>
                <w:r w:rsidRPr="00725505">
                  <w:rPr>
                    <w:rFonts w:ascii="Arial" w:eastAsia="Times New Roman" w:hAnsi="Arial" w:cs="Arial"/>
                    <w:i/>
                    <w:iCs/>
                    <w:color w:val="231F20"/>
                    <w:sz w:val="12"/>
                    <w:szCs w:val="12"/>
                  </w:rPr>
                  <w:t>are</w:t>
                </w:r>
                <w:r w:rsidRPr="00725505">
                  <w:rPr>
                    <w:rFonts w:ascii="Arial" w:eastAsia="Times New Roman" w:hAnsi="Arial" w:cs="Arial"/>
                    <w:i/>
                    <w:iCs/>
                    <w:color w:val="231F20"/>
                    <w:spacing w:val="-4"/>
                    <w:sz w:val="12"/>
                    <w:szCs w:val="12"/>
                  </w:rPr>
                  <w:t xml:space="preserve"> </w:t>
                </w:r>
                <w:r w:rsidRPr="00725505">
                  <w:rPr>
                    <w:rFonts w:ascii="Arial" w:eastAsia="Times New Roman" w:hAnsi="Arial" w:cs="Arial"/>
                    <w:i/>
                    <w:iCs/>
                    <w:color w:val="231F20"/>
                    <w:sz w:val="12"/>
                    <w:szCs w:val="12"/>
                  </w:rPr>
                  <w:t>required</w:t>
                </w:r>
                <w:r w:rsidRPr="00725505">
                  <w:rPr>
                    <w:rFonts w:ascii="Arial" w:eastAsia="Times New Roman" w:hAnsi="Arial" w:cs="Arial"/>
                    <w:i/>
                    <w:iCs/>
                    <w:color w:val="231F20"/>
                    <w:spacing w:val="-4"/>
                    <w:sz w:val="12"/>
                    <w:szCs w:val="12"/>
                  </w:rPr>
                  <w:t xml:space="preserve"> </w:t>
                </w:r>
                <w:r w:rsidRPr="00725505">
                  <w:rPr>
                    <w:rFonts w:ascii="Arial" w:eastAsia="Times New Roman" w:hAnsi="Arial" w:cs="Arial"/>
                    <w:i/>
                    <w:iCs/>
                    <w:color w:val="231F20"/>
                    <w:sz w:val="12"/>
                    <w:szCs w:val="12"/>
                  </w:rPr>
                  <w:t>to</w:t>
                </w:r>
                <w:r w:rsidRPr="00725505">
                  <w:rPr>
                    <w:rFonts w:ascii="Arial" w:eastAsia="Times New Roman" w:hAnsi="Arial" w:cs="Arial"/>
                    <w:i/>
                    <w:iCs/>
                    <w:color w:val="231F20"/>
                    <w:spacing w:val="-4"/>
                    <w:sz w:val="12"/>
                    <w:szCs w:val="12"/>
                  </w:rPr>
                  <w:t xml:space="preserve"> </w:t>
                </w:r>
                <w:r w:rsidRPr="00725505">
                  <w:rPr>
                    <w:rFonts w:ascii="Arial" w:eastAsia="Times New Roman" w:hAnsi="Arial" w:cs="Arial"/>
                    <w:i/>
                    <w:iCs/>
                    <w:color w:val="231F20"/>
                    <w:sz w:val="12"/>
                    <w:szCs w:val="12"/>
                  </w:rPr>
                  <w:t>document</w:t>
                </w:r>
                <w:r w:rsidRPr="00725505">
                  <w:rPr>
                    <w:rFonts w:ascii="Arial" w:eastAsia="Times New Roman" w:hAnsi="Arial" w:cs="Arial"/>
                    <w:i/>
                    <w:iCs/>
                    <w:color w:val="231F20"/>
                    <w:spacing w:val="-4"/>
                    <w:sz w:val="12"/>
                    <w:szCs w:val="12"/>
                  </w:rPr>
                  <w:t xml:space="preserve"> </w:t>
                </w:r>
                <w:r w:rsidRPr="00725505">
                  <w:rPr>
                    <w:rFonts w:ascii="Arial" w:eastAsia="Times New Roman" w:hAnsi="Arial" w:cs="Arial"/>
                    <w:i/>
                    <w:iCs/>
                    <w:color w:val="231F20"/>
                    <w:sz w:val="12"/>
                    <w:szCs w:val="12"/>
                  </w:rPr>
                  <w:t>a</w:t>
                </w:r>
                <w:r w:rsidRPr="00725505">
                  <w:rPr>
                    <w:rFonts w:ascii="Arial" w:eastAsia="Times New Roman" w:hAnsi="Arial" w:cs="Arial"/>
                    <w:i/>
                    <w:iCs/>
                    <w:color w:val="231F20"/>
                    <w:spacing w:val="-4"/>
                    <w:sz w:val="12"/>
                    <w:szCs w:val="12"/>
                  </w:rPr>
                  <w:t xml:space="preserve"> </w:t>
                </w:r>
                <w:r w:rsidRPr="00725505">
                  <w:rPr>
                    <w:rFonts w:ascii="Arial" w:eastAsia="Times New Roman" w:hAnsi="Arial" w:cs="Arial"/>
                    <w:i/>
                    <w:iCs/>
                    <w:color w:val="231F20"/>
                    <w:sz w:val="12"/>
                    <w:szCs w:val="12"/>
                  </w:rPr>
                  <w:t>foundation</w:t>
                </w:r>
                <w:r w:rsidRPr="00725505">
                  <w:rPr>
                    <w:rFonts w:ascii="Arial" w:eastAsia="Times New Roman" w:hAnsi="Arial" w:cs="Arial"/>
                    <w:i/>
                    <w:iCs/>
                    <w:color w:val="231F20"/>
                    <w:spacing w:val="-4"/>
                    <w:sz w:val="12"/>
                    <w:szCs w:val="12"/>
                  </w:rPr>
                  <w:t xml:space="preserve"> </w:t>
                </w:r>
                <w:r w:rsidRPr="00725505">
                  <w:rPr>
                    <w:rFonts w:ascii="Arial" w:eastAsia="Times New Roman" w:hAnsi="Arial" w:cs="Arial"/>
                    <w:i/>
                    <w:iCs/>
                    <w:color w:val="231F20"/>
                    <w:sz w:val="12"/>
                    <w:szCs w:val="12"/>
                  </w:rPr>
                  <w:t>in</w:t>
                </w:r>
                <w:r w:rsidRPr="00725505">
                  <w:rPr>
                    <w:rFonts w:ascii="Arial" w:eastAsia="Times New Roman" w:hAnsi="Arial" w:cs="Arial"/>
                    <w:i/>
                    <w:iCs/>
                    <w:color w:val="231F20"/>
                    <w:spacing w:val="-4"/>
                    <w:sz w:val="12"/>
                    <w:szCs w:val="12"/>
                  </w:rPr>
                  <w:t xml:space="preserve"> </w:t>
                </w:r>
                <w:r w:rsidRPr="00725505">
                  <w:rPr>
                    <w:rFonts w:ascii="Arial" w:eastAsia="Times New Roman" w:hAnsi="Arial" w:cs="Arial"/>
                    <w:i/>
                    <w:iCs/>
                    <w:color w:val="231F20"/>
                    <w:sz w:val="12"/>
                    <w:szCs w:val="12"/>
                  </w:rPr>
                  <w:t>media</w:t>
                </w:r>
                <w:r w:rsidRPr="00725505">
                  <w:rPr>
                    <w:rFonts w:ascii="Arial" w:eastAsia="Times New Roman" w:hAnsi="Arial" w:cs="Arial"/>
                    <w:i/>
                    <w:iCs/>
                    <w:color w:val="231F20"/>
                    <w:spacing w:val="-4"/>
                    <w:sz w:val="12"/>
                    <w:szCs w:val="12"/>
                  </w:rPr>
                  <w:t xml:space="preserve"> </w:t>
                </w:r>
                <w:r w:rsidRPr="00725505">
                  <w:rPr>
                    <w:rFonts w:ascii="Arial" w:eastAsia="Times New Roman" w:hAnsi="Arial" w:cs="Arial"/>
                    <w:i/>
                    <w:iCs/>
                    <w:color w:val="231F20"/>
                    <w:sz w:val="12"/>
                    <w:szCs w:val="12"/>
                  </w:rPr>
                  <w:t>either</w:t>
                </w:r>
                <w:r w:rsidRPr="00725505">
                  <w:rPr>
                    <w:rFonts w:ascii="Arial" w:eastAsia="Times New Roman" w:hAnsi="Arial" w:cs="Arial"/>
                    <w:i/>
                    <w:iCs/>
                    <w:color w:val="231F20"/>
                    <w:spacing w:val="-4"/>
                    <w:sz w:val="12"/>
                    <w:szCs w:val="12"/>
                  </w:rPr>
                  <w:t xml:space="preserve"> </w:t>
                </w:r>
                <w:r w:rsidRPr="00725505">
                  <w:rPr>
                    <w:rFonts w:ascii="Arial" w:eastAsia="Times New Roman" w:hAnsi="Arial" w:cs="Arial"/>
                    <w:i/>
                    <w:iCs/>
                    <w:color w:val="231F20"/>
                    <w:sz w:val="12"/>
                    <w:szCs w:val="12"/>
                  </w:rPr>
                  <w:t>through</w:t>
                </w:r>
                <w:r w:rsidRPr="00725505">
                  <w:rPr>
                    <w:rFonts w:ascii="Arial" w:eastAsia="Times New Roman" w:hAnsi="Arial" w:cs="Arial"/>
                    <w:i/>
                    <w:iCs/>
                    <w:color w:val="231F20"/>
                    <w:spacing w:val="-4"/>
                    <w:sz w:val="12"/>
                    <w:szCs w:val="12"/>
                  </w:rPr>
                  <w:t xml:space="preserve"> </w:t>
                </w:r>
                <w:r w:rsidRPr="00725505">
                  <w:rPr>
                    <w:rFonts w:ascii="Arial" w:eastAsia="Times New Roman" w:hAnsi="Arial" w:cs="Arial"/>
                    <w:i/>
                    <w:iCs/>
                    <w:color w:val="231F20"/>
                    <w:sz w:val="12"/>
                    <w:szCs w:val="12"/>
                  </w:rPr>
                  <w:t>professional</w:t>
                </w:r>
                <w:r w:rsidRPr="00725505">
                  <w:rPr>
                    <w:rFonts w:ascii="Arial" w:eastAsia="Times New Roman" w:hAnsi="Arial" w:cs="Arial"/>
                    <w:i/>
                    <w:iCs/>
                    <w:color w:val="231F20"/>
                    <w:spacing w:val="-4"/>
                    <w:sz w:val="12"/>
                    <w:szCs w:val="12"/>
                  </w:rPr>
                  <w:t xml:space="preserve"> </w:t>
                </w:r>
                <w:r w:rsidRPr="00725505">
                  <w:rPr>
                    <w:rFonts w:ascii="Arial" w:eastAsia="Times New Roman" w:hAnsi="Arial" w:cs="Arial"/>
                    <w:i/>
                    <w:iCs/>
                    <w:color w:val="231F20"/>
                    <w:sz w:val="12"/>
                    <w:szCs w:val="12"/>
                  </w:rPr>
                  <w:t>experience or academic training. Those without such a foundation may be required to complete a series of undergraduate</w:t>
                </w:r>
                <w:r w:rsidRPr="00725505">
                  <w:rPr>
                    <w:rFonts w:ascii="Arial" w:eastAsia="Times New Roman" w:hAnsi="Arial" w:cs="Arial"/>
                    <w:i/>
                    <w:iCs/>
                    <w:color w:val="231F20"/>
                    <w:spacing w:val="-1"/>
                    <w:sz w:val="12"/>
                    <w:szCs w:val="12"/>
                  </w:rPr>
                  <w:t xml:space="preserve"> </w:t>
                </w:r>
                <w:r w:rsidRPr="00725505">
                  <w:rPr>
                    <w:rFonts w:ascii="Arial" w:eastAsia="Times New Roman" w:hAnsi="Arial" w:cs="Arial"/>
                    <w:i/>
                    <w:iCs/>
                    <w:color w:val="231F20"/>
                    <w:sz w:val="12"/>
                    <w:szCs w:val="12"/>
                  </w:rPr>
                  <w:t>courses.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39CBE8AA" w14:textId="77777777" w:rsidR="00725505" w:rsidRPr="00725505" w:rsidRDefault="00725505" w:rsidP="00725505">
                <w:pPr>
                  <w:widowControl w:val="0"/>
                  <w:kinsoku w:val="0"/>
                  <w:overflowPunct w:val="0"/>
                  <w:autoSpaceDE w:val="0"/>
                  <w:autoSpaceDN w:val="0"/>
                  <w:adjustRightInd w:val="0"/>
                  <w:spacing w:before="45" w:after="0" w:line="240" w:lineRule="auto"/>
                  <w:ind w:left="143" w:right="143"/>
                  <w:jc w:val="center"/>
                  <w:rPr>
                    <w:rFonts w:ascii="Times New Roman" w:eastAsia="Times New Roman" w:hAnsi="Times New Roman" w:cs="Times New Roman"/>
                    <w:sz w:val="24"/>
                    <w:szCs w:val="24"/>
                  </w:rPr>
                </w:pPr>
                <w:r w:rsidRPr="00725505">
                  <w:rPr>
                    <w:rFonts w:ascii="Arial" w:eastAsia="Times New Roman" w:hAnsi="Arial" w:cs="Arial"/>
                    <w:b/>
                    <w:bCs/>
                    <w:color w:val="231F20"/>
                    <w:sz w:val="12"/>
                    <w:szCs w:val="12"/>
                  </w:rPr>
                  <w:t>Sem. Hrs.</w:t>
                </w:r>
              </w:p>
            </w:tc>
          </w:tr>
          <w:tr w:rsidR="00725505" w:rsidRPr="00725505" w14:paraId="5EE98237" w14:textId="77777777" w:rsidTr="00725505">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2A3EFFB7" w14:textId="77777777" w:rsidR="00725505" w:rsidRPr="00725505" w:rsidRDefault="00725505" w:rsidP="00725505">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25505">
                  <w:rPr>
                    <w:rFonts w:ascii="Arial" w:eastAsia="Times New Roman" w:hAnsi="Arial" w:cs="Arial"/>
                    <w:color w:val="231F20"/>
                    <w:sz w:val="12"/>
                    <w:szCs w:val="12"/>
                  </w:rPr>
                  <w:t>CMAC 6053, Quantitative Research Methods in Mass Communication</w:t>
                </w:r>
              </w:p>
            </w:tc>
            <w:tc>
              <w:tcPr>
                <w:tcW w:w="900" w:type="dxa"/>
                <w:tcBorders>
                  <w:top w:val="single" w:sz="8" w:space="0" w:color="231F20"/>
                  <w:left w:val="single" w:sz="8" w:space="0" w:color="231F20"/>
                  <w:bottom w:val="single" w:sz="8" w:space="0" w:color="231F20"/>
                  <w:right w:val="single" w:sz="8" w:space="0" w:color="231F20"/>
                </w:tcBorders>
              </w:tcPr>
              <w:p w14:paraId="4DE4D5C3" w14:textId="77777777" w:rsidR="00725505" w:rsidRPr="00725505" w:rsidRDefault="00725505" w:rsidP="00725505">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25505">
                  <w:rPr>
                    <w:rFonts w:ascii="Arial" w:eastAsia="Times New Roman" w:hAnsi="Arial" w:cs="Arial"/>
                    <w:color w:val="231F20"/>
                    <w:w w:val="99"/>
                    <w:sz w:val="12"/>
                    <w:szCs w:val="12"/>
                  </w:rPr>
                  <w:t>3</w:t>
                </w:r>
              </w:p>
            </w:tc>
          </w:tr>
          <w:tr w:rsidR="00725505" w:rsidRPr="00725505" w14:paraId="135B3557" w14:textId="77777777" w:rsidTr="00725505">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3F3552CB" w14:textId="77777777" w:rsidR="00725505" w:rsidRPr="00725505" w:rsidRDefault="00725505" w:rsidP="00725505">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25505">
                  <w:rPr>
                    <w:rFonts w:ascii="Arial" w:eastAsia="Times New Roman" w:hAnsi="Arial" w:cs="Arial"/>
                    <w:color w:val="231F20"/>
                    <w:sz w:val="12"/>
                    <w:szCs w:val="12"/>
                  </w:rPr>
                  <w:t>CMAC 6463, Media Management Applications/Capstone</w:t>
                </w:r>
              </w:p>
            </w:tc>
            <w:tc>
              <w:tcPr>
                <w:tcW w:w="900" w:type="dxa"/>
                <w:tcBorders>
                  <w:top w:val="single" w:sz="8" w:space="0" w:color="231F20"/>
                  <w:left w:val="single" w:sz="8" w:space="0" w:color="231F20"/>
                  <w:bottom w:val="single" w:sz="8" w:space="0" w:color="231F20"/>
                  <w:right w:val="single" w:sz="8" w:space="0" w:color="231F20"/>
                </w:tcBorders>
              </w:tcPr>
              <w:p w14:paraId="7BB61547" w14:textId="77777777" w:rsidR="00725505" w:rsidRPr="00725505" w:rsidRDefault="00725505" w:rsidP="00725505">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25505">
                  <w:rPr>
                    <w:rFonts w:ascii="Arial" w:eastAsia="Times New Roman" w:hAnsi="Arial" w:cs="Arial"/>
                    <w:color w:val="231F20"/>
                    <w:w w:val="99"/>
                    <w:sz w:val="12"/>
                    <w:szCs w:val="12"/>
                  </w:rPr>
                  <w:t>3</w:t>
                </w:r>
              </w:p>
            </w:tc>
          </w:tr>
          <w:tr w:rsidR="00725505" w:rsidRPr="00725505" w14:paraId="024925FD" w14:textId="77777777" w:rsidTr="00725505">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2D19F77D" w14:textId="1E991222" w:rsidR="00725505" w:rsidRPr="00725505" w:rsidRDefault="00725505" w:rsidP="00B3021B">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25505">
                  <w:rPr>
                    <w:rFonts w:ascii="Arial" w:eastAsia="Times New Roman" w:hAnsi="Arial" w:cs="Arial"/>
                    <w:color w:val="231F20"/>
                    <w:sz w:val="12"/>
                    <w:szCs w:val="12"/>
                  </w:rPr>
                  <w:lastRenderedPageBreak/>
                  <w:t xml:space="preserve">STCM 6033, </w:t>
                </w:r>
                <w:r w:rsidR="00B3021B">
                  <w:rPr>
                    <w:rFonts w:ascii="Arial" w:eastAsia="Times New Roman" w:hAnsi="Arial" w:cs="Arial"/>
                    <w:color w:val="231F20"/>
                    <w:sz w:val="12"/>
                    <w:szCs w:val="12"/>
                  </w:rPr>
                  <w:t>Communication Regulations and Policy</w:t>
                </w:r>
              </w:p>
            </w:tc>
            <w:tc>
              <w:tcPr>
                <w:tcW w:w="900" w:type="dxa"/>
                <w:tcBorders>
                  <w:top w:val="single" w:sz="8" w:space="0" w:color="231F20"/>
                  <w:left w:val="single" w:sz="8" w:space="0" w:color="231F20"/>
                  <w:bottom w:val="single" w:sz="8" w:space="0" w:color="231F20"/>
                  <w:right w:val="single" w:sz="8" w:space="0" w:color="231F20"/>
                </w:tcBorders>
              </w:tcPr>
              <w:p w14:paraId="583848AE" w14:textId="77777777" w:rsidR="00725505" w:rsidRPr="00725505" w:rsidRDefault="00725505" w:rsidP="00725505">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25505">
                  <w:rPr>
                    <w:rFonts w:ascii="Arial" w:eastAsia="Times New Roman" w:hAnsi="Arial" w:cs="Arial"/>
                    <w:color w:val="231F20"/>
                    <w:w w:val="99"/>
                    <w:sz w:val="12"/>
                    <w:szCs w:val="12"/>
                  </w:rPr>
                  <w:t>3</w:t>
                </w:r>
              </w:p>
            </w:tc>
          </w:tr>
          <w:tr w:rsidR="00725505" w:rsidRPr="00725505" w14:paraId="5922B1AE" w14:textId="77777777" w:rsidTr="00725505">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4B43082B" w14:textId="77777777" w:rsidR="00725505" w:rsidRPr="00725505" w:rsidRDefault="00725505" w:rsidP="00725505">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25505">
                  <w:rPr>
                    <w:rFonts w:ascii="Arial" w:eastAsia="Times New Roman" w:hAnsi="Arial" w:cs="Arial"/>
                    <w:color w:val="231F20"/>
                    <w:sz w:val="12"/>
                    <w:szCs w:val="12"/>
                  </w:rPr>
                  <w:t>STCM 6253, Audience Marketing Analysis</w:t>
                </w:r>
              </w:p>
            </w:tc>
            <w:tc>
              <w:tcPr>
                <w:tcW w:w="900" w:type="dxa"/>
                <w:tcBorders>
                  <w:top w:val="single" w:sz="8" w:space="0" w:color="231F20"/>
                  <w:left w:val="single" w:sz="8" w:space="0" w:color="231F20"/>
                  <w:bottom w:val="single" w:sz="8" w:space="0" w:color="231F20"/>
                  <w:right w:val="single" w:sz="8" w:space="0" w:color="231F20"/>
                </w:tcBorders>
              </w:tcPr>
              <w:p w14:paraId="659D285F" w14:textId="77777777" w:rsidR="00725505" w:rsidRPr="00725505" w:rsidRDefault="00725505" w:rsidP="00725505">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25505">
                  <w:rPr>
                    <w:rFonts w:ascii="Arial" w:eastAsia="Times New Roman" w:hAnsi="Arial" w:cs="Arial"/>
                    <w:color w:val="231F20"/>
                    <w:w w:val="99"/>
                    <w:sz w:val="12"/>
                    <w:szCs w:val="12"/>
                  </w:rPr>
                  <w:t>3</w:t>
                </w:r>
              </w:p>
            </w:tc>
          </w:tr>
          <w:tr w:rsidR="00725505" w:rsidRPr="00725505" w14:paraId="2EA777AC" w14:textId="77777777" w:rsidTr="00725505">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23075301" w14:textId="77777777" w:rsidR="00725505" w:rsidRPr="00725505" w:rsidRDefault="00725505" w:rsidP="00725505">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25505">
                  <w:rPr>
                    <w:rFonts w:ascii="Arial" w:eastAsia="Times New Roman" w:hAnsi="Arial" w:cs="Arial"/>
                    <w:color w:val="231F20"/>
                    <w:sz w:val="12"/>
                    <w:szCs w:val="12"/>
                  </w:rPr>
                  <w:t>MDIA 6023, Advanced Studies in Broadcast Management</w:t>
                </w:r>
              </w:p>
            </w:tc>
            <w:tc>
              <w:tcPr>
                <w:tcW w:w="900" w:type="dxa"/>
                <w:tcBorders>
                  <w:top w:val="single" w:sz="8" w:space="0" w:color="231F20"/>
                  <w:left w:val="single" w:sz="8" w:space="0" w:color="231F20"/>
                  <w:bottom w:val="single" w:sz="8" w:space="0" w:color="231F20"/>
                  <w:right w:val="single" w:sz="8" w:space="0" w:color="231F20"/>
                </w:tcBorders>
              </w:tcPr>
              <w:p w14:paraId="6B080B54" w14:textId="77777777" w:rsidR="00725505" w:rsidRPr="00725505" w:rsidRDefault="00725505" w:rsidP="00725505">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25505">
                  <w:rPr>
                    <w:rFonts w:ascii="Arial" w:eastAsia="Times New Roman" w:hAnsi="Arial" w:cs="Arial"/>
                    <w:color w:val="231F20"/>
                    <w:w w:val="99"/>
                    <w:sz w:val="12"/>
                    <w:szCs w:val="12"/>
                  </w:rPr>
                  <w:t>3</w:t>
                </w:r>
              </w:p>
            </w:tc>
          </w:tr>
          <w:tr w:rsidR="00725505" w:rsidRPr="00725505" w14:paraId="65161AAA" w14:textId="77777777" w:rsidTr="00725505">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69A6D986" w14:textId="77777777" w:rsidR="00725505" w:rsidRPr="00725505" w:rsidRDefault="00725505" w:rsidP="00725505">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25505">
                  <w:rPr>
                    <w:rFonts w:ascii="Arial" w:eastAsia="Times New Roman" w:hAnsi="Arial" w:cs="Arial"/>
                    <w:color w:val="231F20"/>
                    <w:sz w:val="12"/>
                    <w:szCs w:val="12"/>
                  </w:rPr>
                  <w:t>MDIA 6043, Theory of Mass Communication</w:t>
                </w:r>
              </w:p>
            </w:tc>
            <w:tc>
              <w:tcPr>
                <w:tcW w:w="900" w:type="dxa"/>
                <w:tcBorders>
                  <w:top w:val="single" w:sz="8" w:space="0" w:color="231F20"/>
                  <w:left w:val="single" w:sz="8" w:space="0" w:color="231F20"/>
                  <w:bottom w:val="single" w:sz="8" w:space="0" w:color="231F20"/>
                  <w:right w:val="single" w:sz="8" w:space="0" w:color="231F20"/>
                </w:tcBorders>
              </w:tcPr>
              <w:p w14:paraId="40F3D3EE" w14:textId="77777777" w:rsidR="00725505" w:rsidRPr="00725505" w:rsidRDefault="00725505" w:rsidP="00725505">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25505">
                  <w:rPr>
                    <w:rFonts w:ascii="Arial" w:eastAsia="Times New Roman" w:hAnsi="Arial" w:cs="Arial"/>
                    <w:color w:val="231F20"/>
                    <w:w w:val="99"/>
                    <w:sz w:val="12"/>
                    <w:szCs w:val="12"/>
                  </w:rPr>
                  <w:t>3</w:t>
                </w:r>
              </w:p>
            </w:tc>
          </w:tr>
          <w:tr w:rsidR="00725505" w:rsidRPr="00725505" w14:paraId="2A1028BA" w14:textId="77777777" w:rsidTr="00725505">
            <w:trPr>
              <w:trHeight w:hRule="exact" w:val="3415"/>
            </w:trPr>
            <w:tc>
              <w:tcPr>
                <w:tcW w:w="5472" w:type="dxa"/>
                <w:tcBorders>
                  <w:top w:val="single" w:sz="8" w:space="0" w:color="231F20"/>
                  <w:left w:val="single" w:sz="8" w:space="0" w:color="231F20"/>
                  <w:bottom w:val="single" w:sz="8" w:space="0" w:color="231F20"/>
                  <w:right w:val="single" w:sz="8" w:space="0" w:color="231F20"/>
                </w:tcBorders>
              </w:tcPr>
              <w:p w14:paraId="1C09D75B" w14:textId="77777777" w:rsidR="00725505" w:rsidRPr="00725505" w:rsidRDefault="00725505" w:rsidP="00725505">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725505">
                  <w:rPr>
                    <w:rFonts w:ascii="Arial" w:eastAsia="Times New Roman" w:hAnsi="Arial" w:cs="Arial"/>
                    <w:b/>
                    <w:bCs/>
                    <w:color w:val="231F20"/>
                    <w:sz w:val="12"/>
                    <w:szCs w:val="12"/>
                  </w:rPr>
                  <w:t>Select one of the following options:</w:t>
                </w:r>
              </w:p>
              <w:p w14:paraId="4097919B" w14:textId="77777777" w:rsidR="00725505" w:rsidRPr="00725505" w:rsidRDefault="00725505" w:rsidP="00725505">
                <w:pPr>
                  <w:widowControl w:val="0"/>
                  <w:kinsoku w:val="0"/>
                  <w:overflowPunct w:val="0"/>
                  <w:autoSpaceDE w:val="0"/>
                  <w:autoSpaceDN w:val="0"/>
                  <w:adjustRightInd w:val="0"/>
                  <w:spacing w:before="6" w:after="0" w:line="240" w:lineRule="auto"/>
                  <w:ind w:left="340"/>
                  <w:rPr>
                    <w:rFonts w:ascii="Arial" w:eastAsia="Times New Roman" w:hAnsi="Arial" w:cs="Arial"/>
                    <w:i/>
                    <w:iCs/>
                    <w:color w:val="231F20"/>
                    <w:sz w:val="12"/>
                    <w:szCs w:val="12"/>
                  </w:rPr>
                </w:pPr>
                <w:r w:rsidRPr="00725505">
                  <w:rPr>
                    <w:rFonts w:ascii="Arial" w:eastAsia="Times New Roman" w:hAnsi="Arial" w:cs="Arial"/>
                    <w:i/>
                    <w:iCs/>
                    <w:color w:val="231F20"/>
                    <w:sz w:val="12"/>
                    <w:szCs w:val="12"/>
                  </w:rPr>
                  <w:t>Students may take one of the options listed below totaling twelve (12) hours of credit.</w:t>
                </w:r>
              </w:p>
              <w:p w14:paraId="11B9AF18" w14:textId="77777777" w:rsidR="00725505" w:rsidRPr="00725505" w:rsidRDefault="00725505" w:rsidP="00725505">
                <w:pPr>
                  <w:widowControl w:val="0"/>
                  <w:kinsoku w:val="0"/>
                  <w:overflowPunct w:val="0"/>
                  <w:autoSpaceDE w:val="0"/>
                  <w:autoSpaceDN w:val="0"/>
                  <w:adjustRightInd w:val="0"/>
                  <w:spacing w:after="0" w:line="240" w:lineRule="auto"/>
                  <w:rPr>
                    <w:rFonts w:ascii="Arial" w:eastAsia="Times New Roman" w:hAnsi="Arial" w:cs="Arial"/>
                    <w:b/>
                    <w:bCs/>
                    <w:sz w:val="13"/>
                    <w:szCs w:val="13"/>
                  </w:rPr>
                </w:pPr>
              </w:p>
              <w:p w14:paraId="1B7EDFA6" w14:textId="77777777" w:rsidR="00725505" w:rsidRPr="00725505" w:rsidRDefault="00725505" w:rsidP="00725505">
                <w:pPr>
                  <w:widowControl w:val="0"/>
                  <w:kinsoku w:val="0"/>
                  <w:overflowPunct w:val="0"/>
                  <w:autoSpaceDE w:val="0"/>
                  <w:autoSpaceDN w:val="0"/>
                  <w:adjustRightInd w:val="0"/>
                  <w:spacing w:after="0" w:line="240" w:lineRule="auto"/>
                  <w:ind w:left="430"/>
                  <w:rPr>
                    <w:rFonts w:ascii="Arial" w:eastAsia="Times New Roman" w:hAnsi="Arial" w:cs="Arial"/>
                    <w:b/>
                    <w:bCs/>
                    <w:color w:val="231F20"/>
                    <w:sz w:val="12"/>
                    <w:szCs w:val="12"/>
                  </w:rPr>
                </w:pPr>
                <w:r w:rsidRPr="00725505">
                  <w:rPr>
                    <w:rFonts w:ascii="Arial" w:eastAsia="Times New Roman" w:hAnsi="Arial" w:cs="Arial"/>
                    <w:b/>
                    <w:bCs/>
                    <w:color w:val="231F20"/>
                    <w:sz w:val="12"/>
                    <w:szCs w:val="12"/>
                  </w:rPr>
                  <w:t>Option 1:  Mass Media Management:</w:t>
                </w:r>
              </w:p>
              <w:p w14:paraId="6D56920F" w14:textId="77777777" w:rsidR="00725505" w:rsidRPr="00725505" w:rsidRDefault="00725505" w:rsidP="00725505">
                <w:pPr>
                  <w:widowControl w:val="0"/>
                  <w:kinsoku w:val="0"/>
                  <w:overflowPunct w:val="0"/>
                  <w:autoSpaceDE w:val="0"/>
                  <w:autoSpaceDN w:val="0"/>
                  <w:adjustRightInd w:val="0"/>
                  <w:spacing w:before="5" w:after="0" w:line="249" w:lineRule="auto"/>
                  <w:ind w:left="520" w:right="2173"/>
                  <w:rPr>
                    <w:rFonts w:ascii="Arial" w:eastAsia="Times New Roman" w:hAnsi="Arial" w:cs="Arial"/>
                    <w:color w:val="231F20"/>
                    <w:sz w:val="12"/>
                    <w:szCs w:val="12"/>
                  </w:rPr>
                </w:pPr>
                <w:r w:rsidRPr="00725505">
                  <w:rPr>
                    <w:rFonts w:ascii="Arial" w:eastAsia="Times New Roman" w:hAnsi="Arial" w:cs="Arial"/>
                    <w:color w:val="231F20"/>
                    <w:sz w:val="12"/>
                    <w:szCs w:val="12"/>
                  </w:rPr>
                  <w:t>STCM 5113, Integrated Marketing Communication STCM 5603, Crisis Communication</w:t>
                </w:r>
              </w:p>
              <w:p w14:paraId="2D2E307A" w14:textId="77777777" w:rsidR="00725505" w:rsidRPr="00725505" w:rsidRDefault="00725505" w:rsidP="00725505">
                <w:pPr>
                  <w:widowControl w:val="0"/>
                  <w:kinsoku w:val="0"/>
                  <w:overflowPunct w:val="0"/>
                  <w:autoSpaceDE w:val="0"/>
                  <w:autoSpaceDN w:val="0"/>
                  <w:adjustRightInd w:val="0"/>
                  <w:spacing w:after="0" w:line="249" w:lineRule="auto"/>
                  <w:ind w:left="520" w:right="2173"/>
                  <w:rPr>
                    <w:rFonts w:ascii="Arial" w:eastAsia="Times New Roman" w:hAnsi="Arial" w:cs="Arial"/>
                    <w:color w:val="231F20"/>
                    <w:sz w:val="12"/>
                    <w:szCs w:val="12"/>
                  </w:rPr>
                </w:pPr>
                <w:r w:rsidRPr="00725505">
                  <w:rPr>
                    <w:rFonts w:ascii="Arial" w:eastAsia="Times New Roman" w:hAnsi="Arial" w:cs="Arial"/>
                    <w:color w:val="231F20"/>
                    <w:sz w:val="12"/>
                    <w:szCs w:val="12"/>
                  </w:rPr>
                  <w:t>STCM 6263, Advertising Account Management MDIA 6423, Media Entrepreneurship</w:t>
                </w:r>
              </w:p>
              <w:p w14:paraId="600688DE" w14:textId="77777777" w:rsidR="00725505" w:rsidRPr="00725505" w:rsidRDefault="00725505" w:rsidP="00725505">
                <w:pPr>
                  <w:widowControl w:val="0"/>
                  <w:kinsoku w:val="0"/>
                  <w:overflowPunct w:val="0"/>
                  <w:autoSpaceDE w:val="0"/>
                  <w:autoSpaceDN w:val="0"/>
                  <w:adjustRightInd w:val="0"/>
                  <w:spacing w:before="6" w:after="0" w:line="240" w:lineRule="auto"/>
                  <w:rPr>
                    <w:rFonts w:ascii="Arial" w:eastAsia="Times New Roman" w:hAnsi="Arial" w:cs="Arial"/>
                    <w:b/>
                    <w:bCs/>
                    <w:sz w:val="12"/>
                    <w:szCs w:val="12"/>
                  </w:rPr>
                </w:pPr>
              </w:p>
              <w:p w14:paraId="75BD909A" w14:textId="77777777" w:rsidR="00725505" w:rsidRPr="00725505" w:rsidRDefault="00725505" w:rsidP="00725505">
                <w:pPr>
                  <w:widowControl w:val="0"/>
                  <w:kinsoku w:val="0"/>
                  <w:overflowPunct w:val="0"/>
                  <w:autoSpaceDE w:val="0"/>
                  <w:autoSpaceDN w:val="0"/>
                  <w:adjustRightInd w:val="0"/>
                  <w:spacing w:after="0" w:line="240" w:lineRule="auto"/>
                  <w:ind w:left="430"/>
                  <w:rPr>
                    <w:rFonts w:ascii="Arial" w:eastAsia="Times New Roman" w:hAnsi="Arial" w:cs="Arial"/>
                    <w:b/>
                    <w:bCs/>
                    <w:color w:val="231F20"/>
                    <w:sz w:val="12"/>
                    <w:szCs w:val="12"/>
                  </w:rPr>
                </w:pPr>
                <w:r w:rsidRPr="00725505">
                  <w:rPr>
                    <w:rFonts w:ascii="Arial" w:eastAsia="Times New Roman" w:hAnsi="Arial" w:cs="Arial"/>
                    <w:b/>
                    <w:bCs/>
                    <w:color w:val="231F20"/>
                    <w:sz w:val="12"/>
                    <w:szCs w:val="12"/>
                  </w:rPr>
                  <w:t>Option 2:  Public Administration (select four of the following):</w:t>
                </w:r>
              </w:p>
              <w:p w14:paraId="046149A1" w14:textId="77777777" w:rsidR="00725505" w:rsidRPr="00725505" w:rsidRDefault="00725505" w:rsidP="00725505">
                <w:pPr>
                  <w:widowControl w:val="0"/>
                  <w:kinsoku w:val="0"/>
                  <w:overflowPunct w:val="0"/>
                  <w:autoSpaceDE w:val="0"/>
                  <w:autoSpaceDN w:val="0"/>
                  <w:adjustRightInd w:val="0"/>
                  <w:spacing w:before="5" w:after="0" w:line="249" w:lineRule="auto"/>
                  <w:ind w:left="520" w:right="2016"/>
                  <w:rPr>
                    <w:rFonts w:ascii="Arial" w:eastAsia="Times New Roman" w:hAnsi="Arial" w:cs="Arial"/>
                    <w:color w:val="231F20"/>
                    <w:sz w:val="12"/>
                    <w:szCs w:val="12"/>
                  </w:rPr>
                </w:pPr>
                <w:r w:rsidRPr="00725505">
                  <w:rPr>
                    <w:rFonts w:ascii="Arial" w:eastAsia="Times New Roman" w:hAnsi="Arial" w:cs="Arial"/>
                    <w:color w:val="231F20"/>
                    <w:sz w:val="12"/>
                    <w:szCs w:val="12"/>
                  </w:rPr>
                  <w:t>STCM 5213, Social Media in Strategic Communication STCM 6263, Advertising Account Management</w:t>
                </w:r>
              </w:p>
              <w:p w14:paraId="23524556" w14:textId="77777777" w:rsidR="00725505" w:rsidRPr="00725505" w:rsidRDefault="00725505" w:rsidP="00725505">
                <w:pPr>
                  <w:widowControl w:val="0"/>
                  <w:kinsoku w:val="0"/>
                  <w:overflowPunct w:val="0"/>
                  <w:autoSpaceDE w:val="0"/>
                  <w:autoSpaceDN w:val="0"/>
                  <w:adjustRightInd w:val="0"/>
                  <w:spacing w:after="0" w:line="240" w:lineRule="auto"/>
                  <w:ind w:left="520"/>
                  <w:rPr>
                    <w:rFonts w:ascii="Arial" w:eastAsia="Times New Roman" w:hAnsi="Arial" w:cs="Arial"/>
                    <w:color w:val="231F20"/>
                    <w:sz w:val="12"/>
                    <w:szCs w:val="12"/>
                  </w:rPr>
                </w:pPr>
                <w:r w:rsidRPr="00725505">
                  <w:rPr>
                    <w:rFonts w:ascii="Arial" w:eastAsia="Times New Roman" w:hAnsi="Arial" w:cs="Arial"/>
                    <w:color w:val="231F20"/>
                    <w:sz w:val="12"/>
                    <w:szCs w:val="12"/>
                  </w:rPr>
                  <w:t>POSC 6543, Administrative Behavior</w:t>
                </w:r>
              </w:p>
              <w:p w14:paraId="263AAF4A" w14:textId="77777777" w:rsidR="00725505" w:rsidRPr="00725505" w:rsidRDefault="00725505" w:rsidP="00725505">
                <w:pPr>
                  <w:widowControl w:val="0"/>
                  <w:kinsoku w:val="0"/>
                  <w:overflowPunct w:val="0"/>
                  <w:autoSpaceDE w:val="0"/>
                  <w:autoSpaceDN w:val="0"/>
                  <w:adjustRightInd w:val="0"/>
                  <w:spacing w:before="5" w:after="0" w:line="240" w:lineRule="auto"/>
                  <w:ind w:left="520"/>
                  <w:rPr>
                    <w:rFonts w:ascii="Arial" w:eastAsia="Times New Roman" w:hAnsi="Arial" w:cs="Arial"/>
                    <w:color w:val="231F20"/>
                    <w:sz w:val="12"/>
                    <w:szCs w:val="12"/>
                  </w:rPr>
                </w:pPr>
                <w:r w:rsidRPr="00725505">
                  <w:rPr>
                    <w:rFonts w:ascii="Arial" w:eastAsia="Times New Roman" w:hAnsi="Arial" w:cs="Arial"/>
                    <w:color w:val="231F20"/>
                    <w:sz w:val="12"/>
                    <w:szCs w:val="12"/>
                  </w:rPr>
                  <w:t>POSC 6563, Seminar in Public Administration</w:t>
                </w:r>
              </w:p>
              <w:p w14:paraId="34636274" w14:textId="77777777" w:rsidR="00725505" w:rsidRPr="00725505" w:rsidRDefault="00725505" w:rsidP="00725505">
                <w:pPr>
                  <w:widowControl w:val="0"/>
                  <w:kinsoku w:val="0"/>
                  <w:overflowPunct w:val="0"/>
                  <w:autoSpaceDE w:val="0"/>
                  <w:autoSpaceDN w:val="0"/>
                  <w:adjustRightInd w:val="0"/>
                  <w:spacing w:before="5" w:after="0" w:line="249" w:lineRule="auto"/>
                  <w:ind w:left="520" w:right="1929"/>
                  <w:rPr>
                    <w:rFonts w:ascii="Arial" w:eastAsia="Times New Roman" w:hAnsi="Arial" w:cs="Arial"/>
                    <w:color w:val="231F20"/>
                    <w:sz w:val="12"/>
                    <w:szCs w:val="12"/>
                  </w:rPr>
                </w:pPr>
                <w:r w:rsidRPr="00725505">
                  <w:rPr>
                    <w:rFonts w:ascii="Arial" w:eastAsia="Times New Roman" w:hAnsi="Arial" w:cs="Arial"/>
                    <w:color w:val="231F20"/>
                    <w:sz w:val="12"/>
                    <w:szCs w:val="12"/>
                  </w:rPr>
                  <w:t>POSC 6593, Seminar in Human Resource Management POSC 6613, Administrative Leadership</w:t>
                </w:r>
              </w:p>
              <w:p w14:paraId="63C4DB4C" w14:textId="77777777" w:rsidR="00725505" w:rsidRPr="00725505" w:rsidRDefault="00725505" w:rsidP="00725505">
                <w:pPr>
                  <w:widowControl w:val="0"/>
                  <w:kinsoku w:val="0"/>
                  <w:overflowPunct w:val="0"/>
                  <w:autoSpaceDE w:val="0"/>
                  <w:autoSpaceDN w:val="0"/>
                  <w:adjustRightInd w:val="0"/>
                  <w:spacing w:after="0" w:line="240" w:lineRule="auto"/>
                  <w:ind w:left="520"/>
                  <w:rPr>
                    <w:rFonts w:ascii="Arial" w:eastAsia="Times New Roman" w:hAnsi="Arial" w:cs="Arial"/>
                    <w:color w:val="231F20"/>
                    <w:sz w:val="12"/>
                    <w:szCs w:val="12"/>
                  </w:rPr>
                </w:pPr>
                <w:r w:rsidRPr="00725505">
                  <w:rPr>
                    <w:rFonts w:ascii="Arial" w:eastAsia="Times New Roman" w:hAnsi="Arial" w:cs="Arial"/>
                    <w:color w:val="231F20"/>
                    <w:sz w:val="12"/>
                    <w:szCs w:val="12"/>
                  </w:rPr>
                  <w:t>POSC 6623, Administrative Ethics</w:t>
                </w:r>
              </w:p>
              <w:p w14:paraId="121DE6AD" w14:textId="77777777" w:rsidR="00725505" w:rsidRPr="00725505" w:rsidRDefault="00725505" w:rsidP="00725505">
                <w:pPr>
                  <w:widowControl w:val="0"/>
                  <w:kinsoku w:val="0"/>
                  <w:overflowPunct w:val="0"/>
                  <w:autoSpaceDE w:val="0"/>
                  <w:autoSpaceDN w:val="0"/>
                  <w:adjustRightInd w:val="0"/>
                  <w:spacing w:after="0" w:line="240" w:lineRule="auto"/>
                  <w:rPr>
                    <w:rFonts w:ascii="Arial" w:eastAsia="Times New Roman" w:hAnsi="Arial" w:cs="Arial"/>
                    <w:b/>
                    <w:bCs/>
                    <w:sz w:val="13"/>
                    <w:szCs w:val="13"/>
                  </w:rPr>
                </w:pPr>
              </w:p>
              <w:p w14:paraId="20273C30" w14:textId="77777777" w:rsidR="00725505" w:rsidRPr="00725505" w:rsidRDefault="00725505" w:rsidP="00725505">
                <w:pPr>
                  <w:widowControl w:val="0"/>
                  <w:kinsoku w:val="0"/>
                  <w:overflowPunct w:val="0"/>
                  <w:autoSpaceDE w:val="0"/>
                  <w:autoSpaceDN w:val="0"/>
                  <w:adjustRightInd w:val="0"/>
                  <w:spacing w:after="0" w:line="240" w:lineRule="auto"/>
                  <w:ind w:left="430"/>
                  <w:rPr>
                    <w:rFonts w:ascii="Arial" w:eastAsia="Times New Roman" w:hAnsi="Arial" w:cs="Arial"/>
                    <w:b/>
                    <w:bCs/>
                    <w:color w:val="231F20"/>
                    <w:sz w:val="12"/>
                    <w:szCs w:val="12"/>
                  </w:rPr>
                </w:pPr>
                <w:r w:rsidRPr="00725505">
                  <w:rPr>
                    <w:rFonts w:ascii="Arial" w:eastAsia="Times New Roman" w:hAnsi="Arial" w:cs="Arial"/>
                    <w:b/>
                    <w:bCs/>
                    <w:color w:val="231F20"/>
                    <w:sz w:val="12"/>
                    <w:szCs w:val="12"/>
                  </w:rPr>
                  <w:t>Option 3: Digital Management:</w:t>
                </w:r>
              </w:p>
              <w:p w14:paraId="1C3CBFE7" w14:textId="77777777" w:rsidR="00725505" w:rsidRPr="00725505" w:rsidRDefault="00725505" w:rsidP="00725505">
                <w:pPr>
                  <w:widowControl w:val="0"/>
                  <w:kinsoku w:val="0"/>
                  <w:overflowPunct w:val="0"/>
                  <w:autoSpaceDE w:val="0"/>
                  <w:autoSpaceDN w:val="0"/>
                  <w:adjustRightInd w:val="0"/>
                  <w:spacing w:before="5" w:after="0" w:line="249" w:lineRule="auto"/>
                  <w:ind w:left="520" w:right="2016"/>
                  <w:rPr>
                    <w:rFonts w:ascii="Arial" w:eastAsia="Times New Roman" w:hAnsi="Arial" w:cs="Arial"/>
                    <w:color w:val="231F20"/>
                    <w:sz w:val="12"/>
                    <w:szCs w:val="12"/>
                  </w:rPr>
                </w:pPr>
                <w:r w:rsidRPr="00725505">
                  <w:rPr>
                    <w:rFonts w:ascii="Arial" w:eastAsia="Times New Roman" w:hAnsi="Arial" w:cs="Arial"/>
                    <w:color w:val="231F20"/>
                    <w:sz w:val="12"/>
                    <w:szCs w:val="12"/>
                  </w:rPr>
                  <w:t>STCM 5113, Integrated Marketing Communication STCM 5213, Social Media in Strategic Communication STCM 5463, Interactive Advertising</w:t>
                </w:r>
              </w:p>
              <w:p w14:paraId="619AB8D0" w14:textId="77777777" w:rsidR="00725505" w:rsidRPr="00725505" w:rsidRDefault="00725505" w:rsidP="00725505">
                <w:pPr>
                  <w:widowControl w:val="0"/>
                  <w:kinsoku w:val="0"/>
                  <w:overflowPunct w:val="0"/>
                  <w:autoSpaceDE w:val="0"/>
                  <w:autoSpaceDN w:val="0"/>
                  <w:adjustRightInd w:val="0"/>
                  <w:spacing w:after="0" w:line="240" w:lineRule="auto"/>
                  <w:ind w:left="520"/>
                  <w:rPr>
                    <w:rFonts w:ascii="Times New Roman" w:eastAsia="Times New Roman" w:hAnsi="Times New Roman" w:cs="Times New Roman"/>
                    <w:sz w:val="24"/>
                    <w:szCs w:val="24"/>
                  </w:rPr>
                </w:pPr>
                <w:r w:rsidRPr="00725505">
                  <w:rPr>
                    <w:rFonts w:ascii="Arial" w:eastAsia="Times New Roman" w:hAnsi="Arial" w:cs="Arial"/>
                    <w:color w:val="231F20"/>
                    <w:sz w:val="12"/>
                    <w:szCs w:val="12"/>
                  </w:rPr>
                  <w:t>STCM 5473, Social Media Measurement</w:t>
                </w:r>
              </w:p>
            </w:tc>
            <w:tc>
              <w:tcPr>
                <w:tcW w:w="900" w:type="dxa"/>
                <w:tcBorders>
                  <w:top w:val="single" w:sz="8" w:space="0" w:color="231F20"/>
                  <w:left w:val="single" w:sz="8" w:space="0" w:color="231F20"/>
                  <w:bottom w:val="single" w:sz="8" w:space="0" w:color="231F20"/>
                  <w:right w:val="single" w:sz="8" w:space="0" w:color="231F20"/>
                </w:tcBorders>
              </w:tcPr>
              <w:p w14:paraId="07B0F0BD" w14:textId="77777777" w:rsidR="00725505" w:rsidRPr="00725505" w:rsidRDefault="00725505" w:rsidP="00725505">
                <w:pPr>
                  <w:widowControl w:val="0"/>
                  <w:kinsoku w:val="0"/>
                  <w:overflowPunct w:val="0"/>
                  <w:autoSpaceDE w:val="0"/>
                  <w:autoSpaceDN w:val="0"/>
                  <w:adjustRightInd w:val="0"/>
                  <w:spacing w:before="45" w:after="0" w:line="240" w:lineRule="auto"/>
                  <w:ind w:left="143" w:right="143"/>
                  <w:jc w:val="center"/>
                  <w:rPr>
                    <w:rFonts w:ascii="Times New Roman" w:eastAsia="Times New Roman" w:hAnsi="Times New Roman" w:cs="Times New Roman"/>
                    <w:sz w:val="24"/>
                    <w:szCs w:val="24"/>
                  </w:rPr>
                </w:pPr>
                <w:r w:rsidRPr="00725505">
                  <w:rPr>
                    <w:rFonts w:ascii="Arial" w:eastAsia="Times New Roman" w:hAnsi="Arial" w:cs="Arial"/>
                    <w:color w:val="231F20"/>
                    <w:sz w:val="12"/>
                    <w:szCs w:val="12"/>
                  </w:rPr>
                  <w:t>12</w:t>
                </w:r>
              </w:p>
            </w:tc>
          </w:tr>
          <w:tr w:rsidR="00725505" w:rsidRPr="00725505" w14:paraId="47468DFD" w14:textId="77777777" w:rsidTr="00725505">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48F72589" w14:textId="77777777" w:rsidR="00725505" w:rsidRPr="00725505" w:rsidRDefault="00725505" w:rsidP="00725505">
                <w:pPr>
                  <w:widowControl w:val="0"/>
                  <w:kinsoku w:val="0"/>
                  <w:overflowPunct w:val="0"/>
                  <w:autoSpaceDE w:val="0"/>
                  <w:autoSpaceDN w:val="0"/>
                  <w:adjustRightInd w:val="0"/>
                  <w:spacing w:before="45" w:after="0" w:line="240" w:lineRule="auto"/>
                  <w:ind w:left="70"/>
                  <w:rPr>
                    <w:rFonts w:ascii="Times New Roman" w:eastAsia="Times New Roman" w:hAnsi="Times New Roman" w:cs="Times New Roman"/>
                    <w:sz w:val="24"/>
                    <w:szCs w:val="24"/>
                  </w:rPr>
                </w:pPr>
                <w:r w:rsidRPr="00725505">
                  <w:rPr>
                    <w:rFonts w:ascii="Arial" w:eastAsia="Times New Roman"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4C67DAED" w14:textId="77777777" w:rsidR="00725505" w:rsidRPr="00725505" w:rsidRDefault="00725505" w:rsidP="00725505">
                <w:pPr>
                  <w:widowControl w:val="0"/>
                  <w:kinsoku w:val="0"/>
                  <w:overflowPunct w:val="0"/>
                  <w:autoSpaceDE w:val="0"/>
                  <w:autoSpaceDN w:val="0"/>
                  <w:adjustRightInd w:val="0"/>
                  <w:spacing w:before="45" w:after="0" w:line="240" w:lineRule="auto"/>
                  <w:ind w:left="143" w:right="143"/>
                  <w:jc w:val="center"/>
                  <w:rPr>
                    <w:rFonts w:ascii="Times New Roman" w:eastAsia="Times New Roman" w:hAnsi="Times New Roman" w:cs="Times New Roman"/>
                    <w:sz w:val="24"/>
                    <w:szCs w:val="24"/>
                  </w:rPr>
                </w:pPr>
                <w:r w:rsidRPr="00725505">
                  <w:rPr>
                    <w:rFonts w:ascii="Arial" w:eastAsia="Times New Roman" w:hAnsi="Arial" w:cs="Arial"/>
                    <w:b/>
                    <w:bCs/>
                    <w:color w:val="231F20"/>
                    <w:sz w:val="12"/>
                    <w:szCs w:val="12"/>
                  </w:rPr>
                  <w:t>30</w:t>
                </w:r>
              </w:p>
            </w:tc>
          </w:tr>
          <w:tr w:rsidR="00725505" w:rsidRPr="00725505" w14:paraId="68116617" w14:textId="77777777" w:rsidTr="00725505">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78C1FF38" w14:textId="77777777" w:rsidR="00725505" w:rsidRPr="00725505" w:rsidRDefault="00725505" w:rsidP="00725505">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725505">
                  <w:rPr>
                    <w:rFonts w:ascii="Arial" w:eastAsia="Times New Roman" w:hAnsi="Arial" w:cs="Arial"/>
                    <w:b/>
                    <w:bCs/>
                    <w:color w:val="231F20"/>
                    <w:sz w:val="16"/>
                    <w:szCs w:val="16"/>
                  </w:rPr>
                  <w:t>Total Required 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4568FF27" w14:textId="77777777" w:rsidR="00725505" w:rsidRPr="00725505" w:rsidRDefault="00725505" w:rsidP="00725505">
                <w:pPr>
                  <w:widowControl w:val="0"/>
                  <w:kinsoku w:val="0"/>
                  <w:overflowPunct w:val="0"/>
                  <w:autoSpaceDE w:val="0"/>
                  <w:autoSpaceDN w:val="0"/>
                  <w:adjustRightInd w:val="0"/>
                  <w:spacing w:before="36" w:after="0" w:line="240" w:lineRule="auto"/>
                  <w:ind w:left="143" w:right="143"/>
                  <w:jc w:val="center"/>
                  <w:rPr>
                    <w:rFonts w:ascii="Times New Roman" w:eastAsia="Times New Roman" w:hAnsi="Times New Roman" w:cs="Times New Roman"/>
                    <w:sz w:val="24"/>
                    <w:szCs w:val="24"/>
                  </w:rPr>
                </w:pPr>
                <w:r w:rsidRPr="00725505">
                  <w:rPr>
                    <w:rFonts w:ascii="Arial" w:eastAsia="Times New Roman" w:hAnsi="Arial" w:cs="Arial"/>
                    <w:b/>
                    <w:bCs/>
                    <w:color w:val="231F20"/>
                    <w:sz w:val="16"/>
                    <w:szCs w:val="16"/>
                  </w:rPr>
                  <w:t>30</w:t>
                </w:r>
              </w:p>
            </w:tc>
          </w:tr>
        </w:tbl>
        <w:p w14:paraId="587DEE45" w14:textId="77777777" w:rsidR="00373E14" w:rsidRDefault="00373E14" w:rsidP="00D3680D">
          <w:pPr>
            <w:tabs>
              <w:tab w:val="left" w:pos="360"/>
              <w:tab w:val="left" w:pos="720"/>
            </w:tabs>
            <w:spacing w:after="0" w:line="240" w:lineRule="auto"/>
            <w:rPr>
              <w:rFonts w:asciiTheme="majorHAnsi" w:hAnsiTheme="majorHAnsi" w:cs="Arial"/>
              <w:b/>
              <w:sz w:val="20"/>
              <w:szCs w:val="20"/>
            </w:rPr>
          </w:pPr>
        </w:p>
        <w:p w14:paraId="681346E4" w14:textId="77777777" w:rsidR="00373E14" w:rsidRDefault="00373E14" w:rsidP="00D3680D">
          <w:pPr>
            <w:tabs>
              <w:tab w:val="left" w:pos="360"/>
              <w:tab w:val="left" w:pos="720"/>
            </w:tabs>
            <w:spacing w:after="0" w:line="240" w:lineRule="auto"/>
            <w:rPr>
              <w:rFonts w:asciiTheme="majorHAnsi" w:hAnsiTheme="majorHAnsi" w:cs="Arial"/>
              <w:b/>
              <w:sz w:val="20"/>
              <w:szCs w:val="20"/>
            </w:rPr>
          </w:pPr>
        </w:p>
        <w:p w14:paraId="74D39DD4" w14:textId="77777777" w:rsidR="00373E14" w:rsidRDefault="00373E14" w:rsidP="00D3680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 221</w:t>
          </w:r>
        </w:p>
        <w:p w14:paraId="71667EEF" w14:textId="77777777" w:rsidR="00373E14" w:rsidRDefault="00373E14" w:rsidP="00D3680D">
          <w:pPr>
            <w:tabs>
              <w:tab w:val="left" w:pos="360"/>
              <w:tab w:val="left" w:pos="720"/>
            </w:tabs>
            <w:spacing w:after="0" w:line="240" w:lineRule="auto"/>
            <w:rPr>
              <w:rFonts w:asciiTheme="majorHAnsi" w:hAnsiTheme="majorHAnsi" w:cs="Arial"/>
              <w:b/>
              <w:sz w:val="20"/>
              <w:szCs w:val="20"/>
            </w:rPr>
          </w:pPr>
        </w:p>
        <w:p w14:paraId="7C385024" w14:textId="77777777" w:rsidR="00373E14" w:rsidRPr="00373E14" w:rsidRDefault="00373E14" w:rsidP="00373E14">
          <w:pPr>
            <w:widowControl w:val="0"/>
            <w:kinsoku w:val="0"/>
            <w:overflowPunct w:val="0"/>
            <w:autoSpaceDE w:val="0"/>
            <w:autoSpaceDN w:val="0"/>
            <w:adjustRightInd w:val="0"/>
            <w:spacing w:before="75" w:after="0" w:line="240" w:lineRule="auto"/>
            <w:ind w:left="1608" w:right="1627"/>
            <w:jc w:val="center"/>
            <w:outlineLvl w:val="1"/>
            <w:rPr>
              <w:rFonts w:ascii="Calibri" w:eastAsia="Times New Roman" w:hAnsi="Calibri" w:cs="Calibri"/>
              <w:b/>
              <w:bCs/>
              <w:color w:val="231F20"/>
              <w:w w:val="85"/>
              <w:sz w:val="32"/>
              <w:szCs w:val="32"/>
            </w:rPr>
          </w:pPr>
          <w:r w:rsidRPr="00373E14">
            <w:rPr>
              <w:rFonts w:ascii="Calibri" w:eastAsia="Times New Roman" w:hAnsi="Calibri" w:cs="Calibri"/>
              <w:b/>
              <w:bCs/>
              <w:color w:val="231F20"/>
              <w:w w:val="85"/>
              <w:sz w:val="32"/>
              <w:szCs w:val="32"/>
            </w:rPr>
            <w:t>Strategic Communication</w:t>
          </w:r>
        </w:p>
        <w:p w14:paraId="17676985" w14:textId="77777777" w:rsidR="00373E14" w:rsidRPr="00373E14" w:rsidRDefault="00373E14" w:rsidP="00373E14">
          <w:pPr>
            <w:widowControl w:val="0"/>
            <w:kinsoku w:val="0"/>
            <w:overflowPunct w:val="0"/>
            <w:autoSpaceDE w:val="0"/>
            <w:autoSpaceDN w:val="0"/>
            <w:adjustRightInd w:val="0"/>
            <w:spacing w:before="45" w:after="0" w:line="240" w:lineRule="auto"/>
            <w:ind w:left="1609" w:right="1627"/>
            <w:jc w:val="center"/>
            <w:rPr>
              <w:rFonts w:ascii="Arial" w:eastAsia="Times New Roman" w:hAnsi="Arial" w:cs="Arial"/>
              <w:b/>
              <w:bCs/>
              <w:color w:val="231F20"/>
              <w:sz w:val="16"/>
              <w:szCs w:val="16"/>
            </w:rPr>
          </w:pPr>
          <w:r w:rsidRPr="00373E14">
            <w:rPr>
              <w:rFonts w:ascii="Arial" w:eastAsia="Times New Roman" w:hAnsi="Arial" w:cs="Arial"/>
              <w:b/>
              <w:bCs/>
              <w:color w:val="231F20"/>
              <w:sz w:val="16"/>
              <w:szCs w:val="16"/>
            </w:rPr>
            <w:t>Master of Science</w:t>
          </w:r>
        </w:p>
        <w:p w14:paraId="7547D147" w14:textId="77777777" w:rsidR="00373E14" w:rsidRPr="00373E14" w:rsidRDefault="00373E14" w:rsidP="00373E14">
          <w:pPr>
            <w:widowControl w:val="0"/>
            <w:kinsoku w:val="0"/>
            <w:overflowPunct w:val="0"/>
            <w:autoSpaceDE w:val="0"/>
            <w:autoSpaceDN w:val="0"/>
            <w:adjustRightInd w:val="0"/>
            <w:spacing w:before="8" w:after="1" w:line="240" w:lineRule="auto"/>
            <w:rPr>
              <w:rFonts w:ascii="Arial" w:eastAsia="Times New Roman" w:hAnsi="Arial" w:cs="Arial"/>
              <w:b/>
              <w:bCs/>
              <w:sz w:val="11"/>
              <w:szCs w:val="11"/>
            </w:rPr>
          </w:pPr>
        </w:p>
        <w:tbl>
          <w:tblPr>
            <w:tblW w:w="0" w:type="auto"/>
            <w:tblInd w:w="114" w:type="dxa"/>
            <w:tblLayout w:type="fixed"/>
            <w:tblCellMar>
              <w:left w:w="0" w:type="dxa"/>
              <w:right w:w="0" w:type="dxa"/>
            </w:tblCellMar>
            <w:tblLook w:val="0000" w:firstRow="0" w:lastRow="0" w:firstColumn="0" w:lastColumn="0" w:noHBand="0" w:noVBand="0"/>
          </w:tblPr>
          <w:tblGrid>
            <w:gridCol w:w="5472"/>
            <w:gridCol w:w="900"/>
          </w:tblGrid>
          <w:tr w:rsidR="00373E14" w:rsidRPr="00373E14" w14:paraId="5EF551B1" w14:textId="77777777" w:rsidTr="00D314A0">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5F349950" w14:textId="77777777" w:rsidR="00373E14" w:rsidRPr="00373E14" w:rsidRDefault="00373E14" w:rsidP="00373E14">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373E14">
                  <w:rPr>
                    <w:rFonts w:ascii="Arial" w:eastAsia="Times New Roman" w:hAnsi="Arial" w:cs="Arial"/>
                    <w:b/>
                    <w:bCs/>
                    <w:color w:val="231F20"/>
                    <w:sz w:val="16"/>
                    <w:szCs w:val="16"/>
                  </w:rPr>
                  <w:t>University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7FEA6A1A" w14:textId="77777777" w:rsidR="00373E14" w:rsidRPr="00373E14" w:rsidRDefault="00373E14" w:rsidP="00373E1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373E14" w:rsidRPr="00373E14" w14:paraId="35F8FA37" w14:textId="77777777" w:rsidTr="00D314A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044BE306" w14:textId="77777777" w:rsidR="00373E14" w:rsidRPr="00373E14" w:rsidRDefault="00373E14" w:rsidP="00373E14">
                <w:pPr>
                  <w:widowControl w:val="0"/>
                  <w:kinsoku w:val="0"/>
                  <w:overflowPunct w:val="0"/>
                  <w:autoSpaceDE w:val="0"/>
                  <w:autoSpaceDN w:val="0"/>
                  <w:adjustRightInd w:val="0"/>
                  <w:spacing w:before="45" w:after="0" w:line="240" w:lineRule="auto"/>
                  <w:ind w:right="1850"/>
                  <w:jc w:val="right"/>
                  <w:rPr>
                    <w:rFonts w:ascii="Times New Roman" w:eastAsia="Times New Roman" w:hAnsi="Times New Roman" w:cs="Times New Roman"/>
                    <w:sz w:val="24"/>
                    <w:szCs w:val="24"/>
                  </w:rPr>
                </w:pPr>
                <w:r w:rsidRPr="00373E14">
                  <w:rPr>
                    <w:rFonts w:ascii="Arial" w:eastAsia="Times New Roman" w:hAnsi="Arial" w:cs="Arial"/>
                    <w:color w:val="231F20"/>
                    <w:sz w:val="12"/>
                    <w:szCs w:val="12"/>
                  </w:rPr>
                  <w:t>See Graduate Degree Policies for additional information (p. 38)</w:t>
                </w:r>
              </w:p>
            </w:tc>
            <w:tc>
              <w:tcPr>
                <w:tcW w:w="900" w:type="dxa"/>
                <w:tcBorders>
                  <w:top w:val="single" w:sz="8" w:space="0" w:color="231F20"/>
                  <w:left w:val="single" w:sz="8" w:space="0" w:color="231F20"/>
                  <w:bottom w:val="single" w:sz="8" w:space="0" w:color="231F20"/>
                  <w:right w:val="single" w:sz="8" w:space="0" w:color="231F20"/>
                </w:tcBorders>
              </w:tcPr>
              <w:p w14:paraId="6E5109FC" w14:textId="77777777" w:rsidR="00373E14" w:rsidRPr="00373E14" w:rsidRDefault="00373E14" w:rsidP="00373E1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373E14" w:rsidRPr="00373E14" w14:paraId="179209E8" w14:textId="77777777" w:rsidTr="00D314A0">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2BA3D896" w14:textId="77777777" w:rsidR="00373E14" w:rsidRPr="00373E14" w:rsidRDefault="00373E14" w:rsidP="00373E14">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373E14">
                  <w:rPr>
                    <w:rFonts w:ascii="Arial" w:eastAsia="Times New Roman" w:hAnsi="Arial" w:cs="Arial"/>
                    <w:b/>
                    <w:bCs/>
                    <w:color w:val="231F20"/>
                    <w:sz w:val="16"/>
                    <w:szCs w:val="16"/>
                  </w:rPr>
                  <w:t>Program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47B8CCB5" w14:textId="77777777" w:rsidR="00373E14" w:rsidRPr="00373E14" w:rsidRDefault="00373E14" w:rsidP="00373E14">
                <w:pPr>
                  <w:widowControl w:val="0"/>
                  <w:kinsoku w:val="0"/>
                  <w:overflowPunct w:val="0"/>
                  <w:autoSpaceDE w:val="0"/>
                  <w:autoSpaceDN w:val="0"/>
                  <w:adjustRightInd w:val="0"/>
                  <w:spacing w:before="45" w:after="0" w:line="240" w:lineRule="auto"/>
                  <w:ind w:left="143" w:right="143"/>
                  <w:jc w:val="center"/>
                  <w:rPr>
                    <w:rFonts w:ascii="Times New Roman" w:eastAsia="Times New Roman" w:hAnsi="Times New Roman" w:cs="Times New Roman"/>
                    <w:sz w:val="24"/>
                    <w:szCs w:val="24"/>
                  </w:rPr>
                </w:pPr>
                <w:r w:rsidRPr="00373E14">
                  <w:rPr>
                    <w:rFonts w:ascii="Arial" w:eastAsia="Times New Roman" w:hAnsi="Arial" w:cs="Arial"/>
                    <w:b/>
                    <w:bCs/>
                    <w:color w:val="231F20"/>
                    <w:sz w:val="12"/>
                    <w:szCs w:val="12"/>
                  </w:rPr>
                  <w:t>Sem. Hrs.</w:t>
                </w:r>
              </w:p>
            </w:tc>
          </w:tr>
          <w:tr w:rsidR="00373E14" w:rsidRPr="00373E14" w14:paraId="5A44DA3A" w14:textId="77777777" w:rsidTr="00D314A0">
            <w:trPr>
              <w:trHeight w:hRule="exact" w:val="391"/>
            </w:trPr>
            <w:tc>
              <w:tcPr>
                <w:tcW w:w="5472" w:type="dxa"/>
                <w:tcBorders>
                  <w:top w:val="single" w:sz="8" w:space="0" w:color="231F20"/>
                  <w:left w:val="single" w:sz="8" w:space="0" w:color="231F20"/>
                  <w:bottom w:val="single" w:sz="8" w:space="0" w:color="231F20"/>
                  <w:right w:val="single" w:sz="8" w:space="0" w:color="231F20"/>
                </w:tcBorders>
              </w:tcPr>
              <w:p w14:paraId="5892CE10" w14:textId="1FB3F9E1" w:rsidR="00373E14" w:rsidRPr="00373E14" w:rsidRDefault="00373E14" w:rsidP="00373E14">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373E14">
                  <w:rPr>
                    <w:rFonts w:ascii="Arial" w:eastAsia="Times New Roman" w:hAnsi="Arial" w:cs="Arial"/>
                    <w:color w:val="231F20"/>
                    <w:sz w:val="12"/>
                    <w:szCs w:val="12"/>
                  </w:rPr>
                  <w:t xml:space="preserve">STCM 6033, </w:t>
                </w:r>
                <w:r>
                  <w:rPr>
                    <w:rFonts w:ascii="Arial" w:eastAsia="Times New Roman" w:hAnsi="Arial" w:cs="Arial"/>
                    <w:color w:val="231F20"/>
                    <w:sz w:val="12"/>
                    <w:szCs w:val="12"/>
                  </w:rPr>
                  <w:t>Communication Regulations and Policy</w:t>
                </w:r>
                <w:r w:rsidRPr="00373E14">
                  <w:rPr>
                    <w:rFonts w:ascii="Arial" w:eastAsia="Times New Roman" w:hAnsi="Arial" w:cs="Arial"/>
                    <w:color w:val="231F20"/>
                    <w:sz w:val="12"/>
                    <w:szCs w:val="12"/>
                  </w:rPr>
                  <w:t xml:space="preserve"> </w:t>
                </w:r>
                <w:r w:rsidRPr="00373E14">
                  <w:rPr>
                    <w:rFonts w:ascii="Arial" w:eastAsia="Times New Roman" w:hAnsi="Arial" w:cs="Arial"/>
                    <w:b/>
                    <w:bCs/>
                    <w:color w:val="231F20"/>
                    <w:sz w:val="12"/>
                    <w:szCs w:val="12"/>
                  </w:rPr>
                  <w:t>OR</w:t>
                </w:r>
              </w:p>
              <w:p w14:paraId="12F83247" w14:textId="77777777" w:rsidR="00373E14" w:rsidRPr="00373E14" w:rsidRDefault="00373E14" w:rsidP="00373E14">
                <w:pPr>
                  <w:widowControl w:val="0"/>
                  <w:kinsoku w:val="0"/>
                  <w:overflowPunct w:val="0"/>
                  <w:autoSpaceDE w:val="0"/>
                  <w:autoSpaceDN w:val="0"/>
                  <w:adjustRightInd w:val="0"/>
                  <w:spacing w:before="6" w:after="0" w:line="240" w:lineRule="auto"/>
                  <w:ind w:left="430"/>
                  <w:rPr>
                    <w:rFonts w:ascii="Times New Roman" w:eastAsia="Times New Roman" w:hAnsi="Times New Roman" w:cs="Times New Roman"/>
                    <w:sz w:val="24"/>
                    <w:szCs w:val="24"/>
                  </w:rPr>
                </w:pPr>
                <w:r w:rsidRPr="00373E14">
                  <w:rPr>
                    <w:rFonts w:ascii="Arial" w:eastAsia="Times New Roman" w:hAnsi="Arial" w:cs="Arial"/>
                    <w:color w:val="231F20"/>
                    <w:sz w:val="12"/>
                    <w:szCs w:val="12"/>
                  </w:rPr>
                  <w:t>MDIA 6423, Media Entrepreneurship</w:t>
                </w:r>
              </w:p>
            </w:tc>
            <w:tc>
              <w:tcPr>
                <w:tcW w:w="900" w:type="dxa"/>
                <w:tcBorders>
                  <w:top w:val="single" w:sz="8" w:space="0" w:color="231F20"/>
                  <w:left w:val="single" w:sz="8" w:space="0" w:color="231F20"/>
                  <w:bottom w:val="single" w:sz="8" w:space="0" w:color="231F20"/>
                  <w:right w:val="single" w:sz="8" w:space="0" w:color="231F20"/>
                </w:tcBorders>
              </w:tcPr>
              <w:p w14:paraId="56AD87F0" w14:textId="77777777" w:rsidR="00373E14" w:rsidRPr="00373E14" w:rsidRDefault="00373E14" w:rsidP="00373E14">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373E14">
                  <w:rPr>
                    <w:rFonts w:ascii="Arial" w:eastAsia="Times New Roman" w:hAnsi="Arial" w:cs="Arial"/>
                    <w:color w:val="231F20"/>
                    <w:w w:val="99"/>
                    <w:sz w:val="12"/>
                    <w:szCs w:val="12"/>
                  </w:rPr>
                  <w:t>3</w:t>
                </w:r>
              </w:p>
            </w:tc>
          </w:tr>
          <w:tr w:rsidR="00373E14" w:rsidRPr="00373E14" w14:paraId="44087ADF" w14:textId="77777777" w:rsidTr="00D314A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1E74CD52" w14:textId="77777777" w:rsidR="00373E14" w:rsidRPr="00373E14" w:rsidRDefault="00373E14" w:rsidP="00373E14">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373E14">
                  <w:rPr>
                    <w:rFonts w:ascii="Arial" w:eastAsia="Times New Roman" w:hAnsi="Arial" w:cs="Arial"/>
                    <w:color w:val="231F20"/>
                    <w:sz w:val="12"/>
                    <w:szCs w:val="12"/>
                  </w:rPr>
                  <w:t>CMAC 6053, Quantitative Research Methods</w:t>
                </w:r>
              </w:p>
            </w:tc>
            <w:tc>
              <w:tcPr>
                <w:tcW w:w="900" w:type="dxa"/>
                <w:tcBorders>
                  <w:top w:val="single" w:sz="8" w:space="0" w:color="231F20"/>
                  <w:left w:val="single" w:sz="8" w:space="0" w:color="231F20"/>
                  <w:bottom w:val="single" w:sz="8" w:space="0" w:color="231F20"/>
                  <w:right w:val="single" w:sz="8" w:space="0" w:color="231F20"/>
                </w:tcBorders>
              </w:tcPr>
              <w:p w14:paraId="01F58C00" w14:textId="77777777" w:rsidR="00373E14" w:rsidRPr="00373E14" w:rsidRDefault="00373E14" w:rsidP="00373E14">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373E14">
                  <w:rPr>
                    <w:rFonts w:ascii="Arial" w:eastAsia="Times New Roman" w:hAnsi="Arial" w:cs="Arial"/>
                    <w:color w:val="231F20"/>
                    <w:w w:val="99"/>
                    <w:sz w:val="12"/>
                    <w:szCs w:val="12"/>
                  </w:rPr>
                  <w:t>3</w:t>
                </w:r>
              </w:p>
            </w:tc>
          </w:tr>
          <w:tr w:rsidR="00373E14" w:rsidRPr="00373E14" w14:paraId="4C75A985" w14:textId="77777777" w:rsidTr="00D314A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145E9090" w14:textId="77777777" w:rsidR="00373E14" w:rsidRPr="00373E14" w:rsidRDefault="00373E14" w:rsidP="00373E14">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373E14">
                  <w:rPr>
                    <w:rFonts w:ascii="Arial" w:eastAsia="Times New Roman" w:hAnsi="Arial" w:cs="Arial"/>
                    <w:color w:val="231F20"/>
                    <w:sz w:val="12"/>
                    <w:szCs w:val="12"/>
                  </w:rPr>
                  <w:t>STCM 6253, Audience Market Analysis</w:t>
                </w:r>
              </w:p>
            </w:tc>
            <w:tc>
              <w:tcPr>
                <w:tcW w:w="900" w:type="dxa"/>
                <w:tcBorders>
                  <w:top w:val="single" w:sz="8" w:space="0" w:color="231F20"/>
                  <w:left w:val="single" w:sz="8" w:space="0" w:color="231F20"/>
                  <w:bottom w:val="single" w:sz="8" w:space="0" w:color="231F20"/>
                  <w:right w:val="single" w:sz="8" w:space="0" w:color="231F20"/>
                </w:tcBorders>
              </w:tcPr>
              <w:p w14:paraId="0ADC9CBD" w14:textId="77777777" w:rsidR="00373E14" w:rsidRPr="00373E14" w:rsidRDefault="00373E14" w:rsidP="00373E14">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373E14">
                  <w:rPr>
                    <w:rFonts w:ascii="Arial" w:eastAsia="Times New Roman" w:hAnsi="Arial" w:cs="Arial"/>
                    <w:color w:val="231F20"/>
                    <w:w w:val="99"/>
                    <w:sz w:val="12"/>
                    <w:szCs w:val="12"/>
                  </w:rPr>
                  <w:t>3</w:t>
                </w:r>
              </w:p>
            </w:tc>
          </w:tr>
          <w:tr w:rsidR="00373E14" w:rsidRPr="00373E14" w14:paraId="433606F7" w14:textId="77777777" w:rsidTr="00D314A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58F52942" w14:textId="77777777" w:rsidR="00373E14" w:rsidRPr="00373E14" w:rsidRDefault="00373E14" w:rsidP="00373E14">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373E14">
                  <w:rPr>
                    <w:rFonts w:ascii="Arial" w:eastAsia="Times New Roman" w:hAnsi="Arial" w:cs="Arial"/>
                    <w:color w:val="231F20"/>
                    <w:sz w:val="12"/>
                    <w:szCs w:val="12"/>
                  </w:rPr>
                  <w:t>STCM 6263, Advertising Account Management</w:t>
                </w:r>
              </w:p>
            </w:tc>
            <w:tc>
              <w:tcPr>
                <w:tcW w:w="900" w:type="dxa"/>
                <w:tcBorders>
                  <w:top w:val="single" w:sz="8" w:space="0" w:color="231F20"/>
                  <w:left w:val="single" w:sz="8" w:space="0" w:color="231F20"/>
                  <w:bottom w:val="single" w:sz="8" w:space="0" w:color="231F20"/>
                  <w:right w:val="single" w:sz="8" w:space="0" w:color="231F20"/>
                </w:tcBorders>
              </w:tcPr>
              <w:p w14:paraId="503CAFED" w14:textId="77777777" w:rsidR="00373E14" w:rsidRPr="00373E14" w:rsidRDefault="00373E14" w:rsidP="00373E14">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373E14">
                  <w:rPr>
                    <w:rFonts w:ascii="Arial" w:eastAsia="Times New Roman" w:hAnsi="Arial" w:cs="Arial"/>
                    <w:color w:val="231F20"/>
                    <w:w w:val="99"/>
                    <w:sz w:val="12"/>
                    <w:szCs w:val="12"/>
                  </w:rPr>
                  <w:t>3</w:t>
                </w:r>
              </w:p>
            </w:tc>
          </w:tr>
          <w:tr w:rsidR="00373E14" w:rsidRPr="00373E14" w14:paraId="69EA8BE6" w14:textId="77777777" w:rsidTr="00D314A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0AB612D7" w14:textId="77777777" w:rsidR="00373E14" w:rsidRPr="00373E14" w:rsidRDefault="00373E14" w:rsidP="00373E14">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373E14">
                  <w:rPr>
                    <w:rFonts w:ascii="Arial" w:eastAsia="Times New Roman" w:hAnsi="Arial" w:cs="Arial"/>
                    <w:color w:val="231F20"/>
                    <w:sz w:val="12"/>
                    <w:szCs w:val="12"/>
                  </w:rPr>
                  <w:t>STCM 6303, Seminar in Strategic Communications</w:t>
                </w:r>
              </w:p>
            </w:tc>
            <w:tc>
              <w:tcPr>
                <w:tcW w:w="900" w:type="dxa"/>
                <w:tcBorders>
                  <w:top w:val="single" w:sz="8" w:space="0" w:color="231F20"/>
                  <w:left w:val="single" w:sz="8" w:space="0" w:color="231F20"/>
                  <w:bottom w:val="single" w:sz="8" w:space="0" w:color="231F20"/>
                  <w:right w:val="single" w:sz="8" w:space="0" w:color="231F20"/>
                </w:tcBorders>
              </w:tcPr>
              <w:p w14:paraId="05FD852C" w14:textId="77777777" w:rsidR="00373E14" w:rsidRPr="00373E14" w:rsidRDefault="00373E14" w:rsidP="00373E14">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373E14">
                  <w:rPr>
                    <w:rFonts w:ascii="Arial" w:eastAsia="Times New Roman" w:hAnsi="Arial" w:cs="Arial"/>
                    <w:color w:val="231F20"/>
                    <w:w w:val="99"/>
                    <w:sz w:val="12"/>
                    <w:szCs w:val="12"/>
                  </w:rPr>
                  <w:t>3</w:t>
                </w:r>
              </w:p>
            </w:tc>
          </w:tr>
          <w:tr w:rsidR="00373E14" w:rsidRPr="00373E14" w14:paraId="565F3D18" w14:textId="77777777" w:rsidTr="00D314A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6605E91E" w14:textId="77777777" w:rsidR="00373E14" w:rsidRPr="00373E14" w:rsidRDefault="00373E14" w:rsidP="00373E14">
                <w:pPr>
                  <w:widowControl w:val="0"/>
                  <w:kinsoku w:val="0"/>
                  <w:overflowPunct w:val="0"/>
                  <w:autoSpaceDE w:val="0"/>
                  <w:autoSpaceDN w:val="0"/>
                  <w:adjustRightInd w:val="0"/>
                  <w:spacing w:before="45" w:after="0" w:line="240" w:lineRule="auto"/>
                  <w:ind w:right="1871"/>
                  <w:jc w:val="right"/>
                  <w:rPr>
                    <w:rFonts w:ascii="Times New Roman" w:eastAsia="Times New Roman" w:hAnsi="Times New Roman" w:cs="Times New Roman"/>
                    <w:sz w:val="24"/>
                    <w:szCs w:val="24"/>
                  </w:rPr>
                </w:pPr>
                <w:r w:rsidRPr="00373E14">
                  <w:rPr>
                    <w:rFonts w:ascii="Arial" w:eastAsia="Times New Roman" w:hAnsi="Arial" w:cs="Arial"/>
                    <w:color w:val="231F20"/>
                    <w:sz w:val="12"/>
                    <w:szCs w:val="12"/>
                  </w:rPr>
                  <w:t>STCM 6533, Strategic Communication Management Capstone</w:t>
                </w:r>
              </w:p>
            </w:tc>
            <w:tc>
              <w:tcPr>
                <w:tcW w:w="900" w:type="dxa"/>
                <w:tcBorders>
                  <w:top w:val="single" w:sz="8" w:space="0" w:color="231F20"/>
                  <w:left w:val="single" w:sz="8" w:space="0" w:color="231F20"/>
                  <w:bottom w:val="single" w:sz="8" w:space="0" w:color="231F20"/>
                  <w:right w:val="single" w:sz="8" w:space="0" w:color="231F20"/>
                </w:tcBorders>
              </w:tcPr>
              <w:p w14:paraId="0BCD19B0" w14:textId="77777777" w:rsidR="00373E14" w:rsidRPr="00373E14" w:rsidRDefault="00373E14" w:rsidP="00373E14">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373E14">
                  <w:rPr>
                    <w:rFonts w:ascii="Arial" w:eastAsia="Times New Roman" w:hAnsi="Arial" w:cs="Arial"/>
                    <w:color w:val="231F20"/>
                    <w:w w:val="99"/>
                    <w:sz w:val="12"/>
                    <w:szCs w:val="12"/>
                  </w:rPr>
                  <w:t>3</w:t>
                </w:r>
              </w:p>
            </w:tc>
          </w:tr>
          <w:tr w:rsidR="00373E14" w:rsidRPr="00373E14" w14:paraId="1565453B" w14:textId="77777777" w:rsidTr="00D314A0">
            <w:trPr>
              <w:trHeight w:hRule="exact" w:val="1255"/>
            </w:trPr>
            <w:tc>
              <w:tcPr>
                <w:tcW w:w="5472" w:type="dxa"/>
                <w:tcBorders>
                  <w:top w:val="single" w:sz="8" w:space="0" w:color="231F20"/>
                  <w:left w:val="single" w:sz="8" w:space="0" w:color="231F20"/>
                  <w:bottom w:val="single" w:sz="8" w:space="0" w:color="231F20"/>
                  <w:right w:val="single" w:sz="8" w:space="0" w:color="231F20"/>
                </w:tcBorders>
              </w:tcPr>
              <w:p w14:paraId="1EB7987D" w14:textId="77777777" w:rsidR="00373E14" w:rsidRPr="00373E14" w:rsidRDefault="00373E14" w:rsidP="00373E14">
                <w:pPr>
                  <w:widowControl w:val="0"/>
                  <w:kinsoku w:val="0"/>
                  <w:overflowPunct w:val="0"/>
                  <w:autoSpaceDE w:val="0"/>
                  <w:autoSpaceDN w:val="0"/>
                  <w:adjustRightInd w:val="0"/>
                  <w:spacing w:before="45" w:after="0" w:line="240" w:lineRule="auto"/>
                  <w:ind w:left="70"/>
                  <w:rPr>
                    <w:rFonts w:ascii="Arial" w:eastAsia="Times New Roman" w:hAnsi="Arial" w:cs="Arial"/>
                    <w:b/>
                    <w:bCs/>
                    <w:color w:val="231F20"/>
                    <w:sz w:val="12"/>
                    <w:szCs w:val="12"/>
                  </w:rPr>
                </w:pPr>
                <w:r w:rsidRPr="00373E14">
                  <w:rPr>
                    <w:rFonts w:ascii="Arial" w:eastAsia="Times New Roman" w:hAnsi="Arial" w:cs="Arial"/>
                    <w:b/>
                    <w:bCs/>
                    <w:color w:val="231F20"/>
                    <w:sz w:val="12"/>
                    <w:szCs w:val="12"/>
                  </w:rPr>
                  <w:t>Select twelve hours from the following:</w:t>
                </w:r>
              </w:p>
              <w:p w14:paraId="0461B3ED" w14:textId="77777777" w:rsidR="00373E14" w:rsidRPr="00373E14" w:rsidRDefault="00373E14" w:rsidP="00373E14">
                <w:pPr>
                  <w:widowControl w:val="0"/>
                  <w:kinsoku w:val="0"/>
                  <w:overflowPunct w:val="0"/>
                  <w:autoSpaceDE w:val="0"/>
                  <w:autoSpaceDN w:val="0"/>
                  <w:adjustRightInd w:val="0"/>
                  <w:spacing w:before="6" w:after="0" w:line="249" w:lineRule="auto"/>
                  <w:ind w:left="250" w:right="2286"/>
                  <w:rPr>
                    <w:rFonts w:ascii="Arial" w:eastAsia="Times New Roman" w:hAnsi="Arial" w:cs="Arial"/>
                    <w:color w:val="231F20"/>
                    <w:sz w:val="12"/>
                    <w:szCs w:val="12"/>
                  </w:rPr>
                </w:pPr>
                <w:r w:rsidRPr="00373E14">
                  <w:rPr>
                    <w:rFonts w:ascii="Arial" w:eastAsia="Times New Roman" w:hAnsi="Arial" w:cs="Arial"/>
                    <w:color w:val="231F20"/>
                    <w:sz w:val="12"/>
                    <w:szCs w:val="12"/>
                  </w:rPr>
                  <w:t>STCM 5113, Integrated Marketing Communication STCM 5213, Social Media in Strategic Communication STCM 5463, Interactive Advertising</w:t>
                </w:r>
              </w:p>
              <w:p w14:paraId="33404DA3" w14:textId="77777777" w:rsidR="00373E14" w:rsidRPr="00373E14" w:rsidRDefault="00373E14" w:rsidP="00373E14">
                <w:pPr>
                  <w:widowControl w:val="0"/>
                  <w:kinsoku w:val="0"/>
                  <w:overflowPunct w:val="0"/>
                  <w:autoSpaceDE w:val="0"/>
                  <w:autoSpaceDN w:val="0"/>
                  <w:adjustRightInd w:val="0"/>
                  <w:spacing w:after="0" w:line="249" w:lineRule="auto"/>
                  <w:ind w:left="250" w:right="3020"/>
                  <w:rPr>
                    <w:rFonts w:ascii="Arial" w:eastAsia="Times New Roman" w:hAnsi="Arial" w:cs="Arial"/>
                    <w:color w:val="231F20"/>
                    <w:sz w:val="12"/>
                    <w:szCs w:val="12"/>
                  </w:rPr>
                </w:pPr>
                <w:r w:rsidRPr="00373E14">
                  <w:rPr>
                    <w:rFonts w:ascii="Arial" w:eastAsia="Times New Roman" w:hAnsi="Arial" w:cs="Arial"/>
                    <w:color w:val="231F20"/>
                    <w:sz w:val="12"/>
                    <w:szCs w:val="12"/>
                  </w:rPr>
                  <w:t>STCM 5473, Social Media Measurement STCM 5603, Crisis Communication</w:t>
                </w:r>
              </w:p>
              <w:p w14:paraId="44EF2514" w14:textId="77777777" w:rsidR="00373E14" w:rsidRPr="00373E14" w:rsidRDefault="00373E14" w:rsidP="00373E14">
                <w:pPr>
                  <w:widowControl w:val="0"/>
                  <w:kinsoku w:val="0"/>
                  <w:overflowPunct w:val="0"/>
                  <w:autoSpaceDE w:val="0"/>
                  <w:autoSpaceDN w:val="0"/>
                  <w:adjustRightInd w:val="0"/>
                  <w:spacing w:after="0" w:line="249" w:lineRule="auto"/>
                  <w:ind w:left="250" w:right="51"/>
                  <w:rPr>
                    <w:rFonts w:ascii="Times New Roman" w:eastAsia="Times New Roman" w:hAnsi="Times New Roman" w:cs="Times New Roman"/>
                    <w:sz w:val="24"/>
                    <w:szCs w:val="24"/>
                  </w:rPr>
                </w:pPr>
                <w:r w:rsidRPr="00373E14">
                  <w:rPr>
                    <w:rFonts w:ascii="Arial" w:eastAsia="Times New Roman" w:hAnsi="Arial" w:cs="Arial"/>
                    <w:color w:val="231F20"/>
                    <w:sz w:val="12"/>
                    <w:szCs w:val="12"/>
                  </w:rPr>
                  <w:t>(</w:t>
                </w:r>
                <w:r w:rsidRPr="00373E14">
                  <w:rPr>
                    <w:rFonts w:ascii="Arial" w:eastAsia="Times New Roman" w:hAnsi="Arial" w:cs="Arial"/>
                    <w:i/>
                    <w:iCs/>
                    <w:color w:val="231F20"/>
                    <w:sz w:val="12"/>
                    <w:szCs w:val="12"/>
                  </w:rPr>
                  <w:t>Students who have taken a 4000-level version of the above classes may substitute an approved Communication Studies Elective class.</w:t>
                </w:r>
                <w:r w:rsidRPr="00373E14">
                  <w:rPr>
                    <w:rFonts w:ascii="Arial" w:eastAsia="Times New Roman" w:hAnsi="Arial" w:cs="Arial"/>
                    <w:color w:val="231F20"/>
                    <w:sz w:val="12"/>
                    <w:szCs w:val="12"/>
                  </w:rPr>
                  <w:t>)</w:t>
                </w:r>
              </w:p>
            </w:tc>
            <w:tc>
              <w:tcPr>
                <w:tcW w:w="900" w:type="dxa"/>
                <w:tcBorders>
                  <w:top w:val="single" w:sz="8" w:space="0" w:color="231F20"/>
                  <w:left w:val="single" w:sz="8" w:space="0" w:color="231F20"/>
                  <w:bottom w:val="single" w:sz="8" w:space="0" w:color="231F20"/>
                  <w:right w:val="single" w:sz="8" w:space="0" w:color="231F20"/>
                </w:tcBorders>
              </w:tcPr>
              <w:p w14:paraId="256E5951" w14:textId="77777777" w:rsidR="00373E14" w:rsidRPr="00373E14" w:rsidRDefault="00373E14" w:rsidP="00373E14">
                <w:pPr>
                  <w:widowControl w:val="0"/>
                  <w:kinsoku w:val="0"/>
                  <w:overflowPunct w:val="0"/>
                  <w:autoSpaceDE w:val="0"/>
                  <w:autoSpaceDN w:val="0"/>
                  <w:adjustRightInd w:val="0"/>
                  <w:spacing w:before="45" w:after="0" w:line="240" w:lineRule="auto"/>
                  <w:ind w:left="143" w:right="143"/>
                  <w:jc w:val="center"/>
                  <w:rPr>
                    <w:rFonts w:ascii="Times New Roman" w:eastAsia="Times New Roman" w:hAnsi="Times New Roman" w:cs="Times New Roman"/>
                    <w:sz w:val="24"/>
                    <w:szCs w:val="24"/>
                  </w:rPr>
                </w:pPr>
                <w:r w:rsidRPr="00373E14">
                  <w:rPr>
                    <w:rFonts w:ascii="Arial" w:eastAsia="Times New Roman" w:hAnsi="Arial" w:cs="Arial"/>
                    <w:b/>
                    <w:bCs/>
                    <w:color w:val="231F20"/>
                    <w:sz w:val="12"/>
                    <w:szCs w:val="12"/>
                  </w:rPr>
                  <w:t>12</w:t>
                </w:r>
              </w:p>
            </w:tc>
          </w:tr>
          <w:tr w:rsidR="00373E14" w:rsidRPr="00373E14" w14:paraId="299A73A6" w14:textId="77777777" w:rsidTr="00D314A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691DA2E0" w14:textId="77777777" w:rsidR="00373E14" w:rsidRPr="00373E14" w:rsidRDefault="00373E14" w:rsidP="00373E14">
                <w:pPr>
                  <w:widowControl w:val="0"/>
                  <w:kinsoku w:val="0"/>
                  <w:overflowPunct w:val="0"/>
                  <w:autoSpaceDE w:val="0"/>
                  <w:autoSpaceDN w:val="0"/>
                  <w:adjustRightInd w:val="0"/>
                  <w:spacing w:before="45" w:after="0" w:line="240" w:lineRule="auto"/>
                  <w:ind w:left="70"/>
                  <w:rPr>
                    <w:rFonts w:ascii="Times New Roman" w:eastAsia="Times New Roman" w:hAnsi="Times New Roman" w:cs="Times New Roman"/>
                    <w:sz w:val="24"/>
                    <w:szCs w:val="24"/>
                  </w:rPr>
                </w:pPr>
                <w:r w:rsidRPr="00373E14">
                  <w:rPr>
                    <w:rFonts w:ascii="Arial" w:eastAsia="Times New Roman"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30FE5F4A" w14:textId="77777777" w:rsidR="00373E14" w:rsidRPr="00373E14" w:rsidRDefault="00373E14" w:rsidP="00373E14">
                <w:pPr>
                  <w:widowControl w:val="0"/>
                  <w:kinsoku w:val="0"/>
                  <w:overflowPunct w:val="0"/>
                  <w:autoSpaceDE w:val="0"/>
                  <w:autoSpaceDN w:val="0"/>
                  <w:adjustRightInd w:val="0"/>
                  <w:spacing w:before="45" w:after="0" w:line="240" w:lineRule="auto"/>
                  <w:ind w:left="143" w:right="143"/>
                  <w:jc w:val="center"/>
                  <w:rPr>
                    <w:rFonts w:ascii="Times New Roman" w:eastAsia="Times New Roman" w:hAnsi="Times New Roman" w:cs="Times New Roman"/>
                    <w:sz w:val="24"/>
                    <w:szCs w:val="24"/>
                  </w:rPr>
                </w:pPr>
                <w:r w:rsidRPr="00373E14">
                  <w:rPr>
                    <w:rFonts w:ascii="Arial" w:eastAsia="Times New Roman" w:hAnsi="Arial" w:cs="Arial"/>
                    <w:b/>
                    <w:bCs/>
                    <w:color w:val="231F20"/>
                    <w:sz w:val="12"/>
                    <w:szCs w:val="12"/>
                  </w:rPr>
                  <w:t>30</w:t>
                </w:r>
              </w:p>
            </w:tc>
          </w:tr>
          <w:tr w:rsidR="00373E14" w:rsidRPr="00373E14" w14:paraId="5AC8B602" w14:textId="77777777" w:rsidTr="00D314A0">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25537203" w14:textId="77777777" w:rsidR="00373E14" w:rsidRPr="00373E14" w:rsidRDefault="00373E14" w:rsidP="00373E14">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373E14">
                  <w:rPr>
                    <w:rFonts w:ascii="Arial" w:eastAsia="Times New Roman" w:hAnsi="Arial" w:cs="Arial"/>
                    <w:b/>
                    <w:bCs/>
                    <w:color w:val="231F20"/>
                    <w:sz w:val="16"/>
                    <w:szCs w:val="16"/>
                  </w:rPr>
                  <w:t>Total Required 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0D49943E" w14:textId="77777777" w:rsidR="00373E14" w:rsidRPr="00373E14" w:rsidRDefault="00373E14" w:rsidP="00373E14">
                <w:pPr>
                  <w:widowControl w:val="0"/>
                  <w:kinsoku w:val="0"/>
                  <w:overflowPunct w:val="0"/>
                  <w:autoSpaceDE w:val="0"/>
                  <w:autoSpaceDN w:val="0"/>
                  <w:adjustRightInd w:val="0"/>
                  <w:spacing w:before="36" w:after="0" w:line="240" w:lineRule="auto"/>
                  <w:ind w:left="143" w:right="143"/>
                  <w:jc w:val="center"/>
                  <w:rPr>
                    <w:rFonts w:ascii="Times New Roman" w:eastAsia="Times New Roman" w:hAnsi="Times New Roman" w:cs="Times New Roman"/>
                    <w:sz w:val="24"/>
                    <w:szCs w:val="24"/>
                  </w:rPr>
                </w:pPr>
                <w:r w:rsidRPr="00373E14">
                  <w:rPr>
                    <w:rFonts w:ascii="Arial" w:eastAsia="Times New Roman" w:hAnsi="Arial" w:cs="Arial"/>
                    <w:b/>
                    <w:bCs/>
                    <w:color w:val="231F20"/>
                    <w:sz w:val="16"/>
                    <w:szCs w:val="16"/>
                  </w:rPr>
                  <w:t>30</w:t>
                </w:r>
              </w:p>
            </w:tc>
          </w:tr>
        </w:tbl>
        <w:p w14:paraId="38F1ED87" w14:textId="794E930D" w:rsidR="00414E52" w:rsidRDefault="00414E52" w:rsidP="00D3680D">
          <w:pPr>
            <w:tabs>
              <w:tab w:val="left" w:pos="360"/>
              <w:tab w:val="left" w:pos="720"/>
            </w:tabs>
            <w:spacing w:after="0" w:line="240" w:lineRule="auto"/>
            <w:rPr>
              <w:rFonts w:asciiTheme="majorHAnsi" w:hAnsiTheme="majorHAnsi" w:cs="Arial"/>
              <w:b/>
              <w:sz w:val="20"/>
              <w:szCs w:val="20"/>
            </w:rPr>
          </w:pPr>
        </w:p>
        <w:p w14:paraId="566C4DEF" w14:textId="21D405B8" w:rsidR="00414E52" w:rsidRDefault="00414E52" w:rsidP="00D3680D">
          <w:pPr>
            <w:tabs>
              <w:tab w:val="left" w:pos="360"/>
              <w:tab w:val="left" w:pos="720"/>
            </w:tabs>
            <w:spacing w:after="0" w:line="240" w:lineRule="auto"/>
            <w:rPr>
              <w:rFonts w:asciiTheme="majorHAnsi" w:hAnsiTheme="majorHAnsi" w:cs="Arial"/>
              <w:b/>
              <w:sz w:val="20"/>
              <w:szCs w:val="20"/>
            </w:rPr>
          </w:pPr>
        </w:p>
        <w:p w14:paraId="5DEC1658" w14:textId="02A6A6F4" w:rsidR="00414E52" w:rsidRDefault="00414E52" w:rsidP="00D3680D">
          <w:pPr>
            <w:tabs>
              <w:tab w:val="left" w:pos="360"/>
              <w:tab w:val="left" w:pos="720"/>
            </w:tabs>
            <w:spacing w:after="0" w:line="240" w:lineRule="auto"/>
            <w:rPr>
              <w:rFonts w:asciiTheme="majorHAnsi" w:hAnsiTheme="majorHAnsi" w:cs="Arial"/>
              <w:b/>
              <w:sz w:val="20"/>
              <w:szCs w:val="20"/>
            </w:rPr>
          </w:pPr>
        </w:p>
        <w:p w14:paraId="4A4F9287" w14:textId="7554FC92" w:rsidR="00414E52" w:rsidRDefault="00414E52" w:rsidP="00D3680D">
          <w:pPr>
            <w:tabs>
              <w:tab w:val="left" w:pos="360"/>
              <w:tab w:val="left" w:pos="720"/>
            </w:tabs>
            <w:spacing w:after="0" w:line="240" w:lineRule="auto"/>
            <w:rPr>
              <w:rFonts w:asciiTheme="majorHAnsi" w:hAnsiTheme="majorHAnsi" w:cs="Arial"/>
              <w:b/>
              <w:sz w:val="20"/>
              <w:szCs w:val="20"/>
            </w:rPr>
          </w:pPr>
        </w:p>
        <w:p w14:paraId="586A581C" w14:textId="7CB2163F" w:rsidR="00414E52" w:rsidRDefault="00414E52" w:rsidP="00D3680D">
          <w:pPr>
            <w:tabs>
              <w:tab w:val="left" w:pos="360"/>
              <w:tab w:val="left" w:pos="720"/>
            </w:tabs>
            <w:spacing w:after="0" w:line="240" w:lineRule="auto"/>
            <w:rPr>
              <w:rFonts w:asciiTheme="majorHAnsi" w:hAnsiTheme="majorHAnsi" w:cs="Arial"/>
              <w:b/>
              <w:sz w:val="20"/>
              <w:szCs w:val="20"/>
            </w:rPr>
          </w:pPr>
        </w:p>
        <w:p w14:paraId="570C62A6" w14:textId="77777777" w:rsidR="00414E52" w:rsidRDefault="00414E52" w:rsidP="00D3680D">
          <w:pPr>
            <w:tabs>
              <w:tab w:val="left" w:pos="360"/>
              <w:tab w:val="left" w:pos="720"/>
            </w:tabs>
            <w:spacing w:after="0" w:line="240" w:lineRule="auto"/>
            <w:rPr>
              <w:rFonts w:asciiTheme="majorHAnsi" w:hAnsiTheme="majorHAnsi" w:cs="Arial"/>
              <w:b/>
              <w:sz w:val="20"/>
              <w:szCs w:val="20"/>
            </w:rPr>
          </w:pPr>
        </w:p>
        <w:p w14:paraId="4732D3BD" w14:textId="77777777" w:rsidR="00414E52" w:rsidRDefault="00414E52" w:rsidP="00D3680D">
          <w:pPr>
            <w:tabs>
              <w:tab w:val="left" w:pos="360"/>
              <w:tab w:val="left" w:pos="720"/>
            </w:tabs>
            <w:spacing w:after="0" w:line="240" w:lineRule="auto"/>
            <w:rPr>
              <w:rFonts w:asciiTheme="majorHAnsi" w:hAnsiTheme="majorHAnsi" w:cs="Arial"/>
              <w:b/>
              <w:sz w:val="20"/>
              <w:szCs w:val="20"/>
            </w:rPr>
          </w:pPr>
        </w:p>
        <w:p w14:paraId="34E31582" w14:textId="77777777" w:rsidR="00414E52" w:rsidRDefault="00414E52" w:rsidP="00D3680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 222</w:t>
          </w:r>
        </w:p>
        <w:p w14:paraId="18FD0AC4" w14:textId="77777777" w:rsidR="00414E52" w:rsidRDefault="00414E52" w:rsidP="00D3680D">
          <w:pPr>
            <w:tabs>
              <w:tab w:val="left" w:pos="360"/>
              <w:tab w:val="left" w:pos="720"/>
            </w:tabs>
            <w:spacing w:after="0" w:line="240" w:lineRule="auto"/>
            <w:rPr>
              <w:rFonts w:asciiTheme="majorHAnsi" w:hAnsiTheme="majorHAnsi" w:cs="Arial"/>
              <w:b/>
              <w:sz w:val="20"/>
              <w:szCs w:val="20"/>
            </w:rPr>
          </w:pPr>
        </w:p>
        <w:p w14:paraId="5D4D8403" w14:textId="77777777" w:rsidR="00414E52" w:rsidRPr="00414E52" w:rsidRDefault="00414E52" w:rsidP="00414E52">
          <w:pPr>
            <w:widowControl w:val="0"/>
            <w:kinsoku w:val="0"/>
            <w:overflowPunct w:val="0"/>
            <w:autoSpaceDE w:val="0"/>
            <w:autoSpaceDN w:val="0"/>
            <w:adjustRightInd w:val="0"/>
            <w:spacing w:before="75" w:after="0" w:line="240" w:lineRule="auto"/>
            <w:ind w:left="1608" w:right="1627"/>
            <w:jc w:val="center"/>
            <w:rPr>
              <w:rFonts w:ascii="Calibri" w:eastAsia="Times New Roman" w:hAnsi="Calibri" w:cs="Calibri"/>
              <w:b/>
              <w:bCs/>
              <w:color w:val="231F20"/>
              <w:w w:val="85"/>
              <w:sz w:val="32"/>
              <w:szCs w:val="32"/>
            </w:rPr>
          </w:pPr>
          <w:r w:rsidRPr="00414E52">
            <w:rPr>
              <w:rFonts w:ascii="Calibri" w:eastAsia="Times New Roman" w:hAnsi="Calibri" w:cs="Calibri"/>
              <w:b/>
              <w:bCs/>
              <w:color w:val="231F20"/>
              <w:w w:val="85"/>
              <w:sz w:val="32"/>
              <w:szCs w:val="32"/>
            </w:rPr>
            <w:t>Strategic Communication</w:t>
          </w:r>
        </w:p>
        <w:p w14:paraId="01CE408F" w14:textId="77777777" w:rsidR="00414E52" w:rsidRPr="00414E52" w:rsidRDefault="00414E52" w:rsidP="00414E52">
          <w:pPr>
            <w:widowControl w:val="0"/>
            <w:kinsoku w:val="0"/>
            <w:overflowPunct w:val="0"/>
            <w:autoSpaceDE w:val="0"/>
            <w:autoSpaceDN w:val="0"/>
            <w:adjustRightInd w:val="0"/>
            <w:spacing w:before="45" w:after="0" w:line="240" w:lineRule="auto"/>
            <w:ind w:left="276" w:right="293"/>
            <w:jc w:val="center"/>
            <w:rPr>
              <w:rFonts w:ascii="Arial" w:eastAsia="Times New Roman" w:hAnsi="Arial" w:cs="Arial"/>
              <w:b/>
              <w:bCs/>
              <w:color w:val="231F20"/>
              <w:sz w:val="16"/>
              <w:szCs w:val="16"/>
            </w:rPr>
          </w:pPr>
          <w:r w:rsidRPr="00414E52">
            <w:rPr>
              <w:rFonts w:ascii="Arial" w:eastAsia="Times New Roman" w:hAnsi="Arial" w:cs="Arial"/>
              <w:b/>
              <w:bCs/>
              <w:color w:val="231F20"/>
              <w:sz w:val="16"/>
              <w:szCs w:val="16"/>
            </w:rPr>
            <w:t>Master of Science with an Emphasis in Information Technology Law and Policy</w:t>
          </w:r>
        </w:p>
        <w:p w14:paraId="608F5CC7" w14:textId="77777777" w:rsidR="00414E52" w:rsidRPr="00414E52" w:rsidRDefault="00414E52" w:rsidP="00414E52">
          <w:pPr>
            <w:widowControl w:val="0"/>
            <w:kinsoku w:val="0"/>
            <w:overflowPunct w:val="0"/>
            <w:autoSpaceDE w:val="0"/>
            <w:autoSpaceDN w:val="0"/>
            <w:adjustRightInd w:val="0"/>
            <w:spacing w:before="8" w:after="1" w:line="240" w:lineRule="auto"/>
            <w:rPr>
              <w:rFonts w:ascii="Arial" w:eastAsia="Times New Roman" w:hAnsi="Arial" w:cs="Arial"/>
              <w:b/>
              <w:bCs/>
              <w:sz w:val="11"/>
              <w:szCs w:val="11"/>
            </w:rPr>
          </w:pPr>
        </w:p>
        <w:tbl>
          <w:tblPr>
            <w:tblW w:w="0" w:type="auto"/>
            <w:tblInd w:w="114" w:type="dxa"/>
            <w:tblLayout w:type="fixed"/>
            <w:tblCellMar>
              <w:left w:w="0" w:type="dxa"/>
              <w:right w:w="0" w:type="dxa"/>
            </w:tblCellMar>
            <w:tblLook w:val="0000" w:firstRow="0" w:lastRow="0" w:firstColumn="0" w:lastColumn="0" w:noHBand="0" w:noVBand="0"/>
          </w:tblPr>
          <w:tblGrid>
            <w:gridCol w:w="5472"/>
            <w:gridCol w:w="900"/>
          </w:tblGrid>
          <w:tr w:rsidR="00414E52" w:rsidRPr="00414E52" w14:paraId="5CE5569A" w14:textId="77777777" w:rsidTr="00D314A0">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76E72C49" w14:textId="77777777" w:rsidR="00414E52" w:rsidRPr="00414E52" w:rsidRDefault="00414E52" w:rsidP="00414E52">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414E52">
                  <w:rPr>
                    <w:rFonts w:ascii="Arial" w:eastAsia="Times New Roman" w:hAnsi="Arial" w:cs="Arial"/>
                    <w:b/>
                    <w:bCs/>
                    <w:color w:val="231F20"/>
                    <w:sz w:val="16"/>
                    <w:szCs w:val="16"/>
                  </w:rPr>
                  <w:t>University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1D9AF63D" w14:textId="77777777" w:rsidR="00414E52" w:rsidRPr="00414E52" w:rsidRDefault="00414E52" w:rsidP="00414E5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14E52" w:rsidRPr="00414E52" w14:paraId="3D117900" w14:textId="77777777" w:rsidTr="00D314A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653846FB" w14:textId="77777777" w:rsidR="00414E52" w:rsidRPr="00414E52" w:rsidRDefault="00414E52" w:rsidP="00414E52">
                <w:pPr>
                  <w:widowControl w:val="0"/>
                  <w:kinsoku w:val="0"/>
                  <w:overflowPunct w:val="0"/>
                  <w:autoSpaceDE w:val="0"/>
                  <w:autoSpaceDN w:val="0"/>
                  <w:adjustRightInd w:val="0"/>
                  <w:spacing w:before="45" w:after="0" w:line="240" w:lineRule="auto"/>
                  <w:ind w:right="1850"/>
                  <w:jc w:val="right"/>
                  <w:rPr>
                    <w:rFonts w:ascii="Times New Roman" w:eastAsia="Times New Roman" w:hAnsi="Times New Roman" w:cs="Times New Roman"/>
                    <w:sz w:val="24"/>
                    <w:szCs w:val="24"/>
                  </w:rPr>
                </w:pPr>
                <w:r w:rsidRPr="00414E52">
                  <w:rPr>
                    <w:rFonts w:ascii="Arial" w:eastAsia="Times New Roman" w:hAnsi="Arial" w:cs="Arial"/>
                    <w:color w:val="231F20"/>
                    <w:sz w:val="12"/>
                    <w:szCs w:val="12"/>
                  </w:rPr>
                  <w:t>See Graduate Degree Policies for additional information (p. 35)</w:t>
                </w:r>
              </w:p>
            </w:tc>
            <w:tc>
              <w:tcPr>
                <w:tcW w:w="900" w:type="dxa"/>
                <w:tcBorders>
                  <w:top w:val="single" w:sz="8" w:space="0" w:color="231F20"/>
                  <w:left w:val="single" w:sz="8" w:space="0" w:color="231F20"/>
                  <w:bottom w:val="single" w:sz="8" w:space="0" w:color="231F20"/>
                  <w:right w:val="single" w:sz="8" w:space="0" w:color="231F20"/>
                </w:tcBorders>
              </w:tcPr>
              <w:p w14:paraId="3B0800BF" w14:textId="77777777" w:rsidR="00414E52" w:rsidRPr="00414E52" w:rsidRDefault="00414E52" w:rsidP="00414E5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14E52" w:rsidRPr="00414E52" w14:paraId="4722F920" w14:textId="77777777" w:rsidTr="00D314A0">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625BD821" w14:textId="77777777" w:rsidR="00414E52" w:rsidRPr="00414E52" w:rsidRDefault="00414E52" w:rsidP="00414E52">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414E52">
                  <w:rPr>
                    <w:rFonts w:ascii="Arial" w:eastAsia="Times New Roman" w:hAnsi="Arial" w:cs="Arial"/>
                    <w:b/>
                    <w:bCs/>
                    <w:color w:val="231F20"/>
                    <w:sz w:val="16"/>
                    <w:szCs w:val="16"/>
                  </w:rPr>
                  <w:t>Program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787F4FBD" w14:textId="77777777" w:rsidR="00414E52" w:rsidRPr="00414E52" w:rsidRDefault="00414E52" w:rsidP="00414E52">
                <w:pPr>
                  <w:widowControl w:val="0"/>
                  <w:kinsoku w:val="0"/>
                  <w:overflowPunct w:val="0"/>
                  <w:autoSpaceDE w:val="0"/>
                  <w:autoSpaceDN w:val="0"/>
                  <w:adjustRightInd w:val="0"/>
                  <w:spacing w:before="45" w:after="0" w:line="240" w:lineRule="auto"/>
                  <w:ind w:left="143" w:right="143"/>
                  <w:jc w:val="center"/>
                  <w:rPr>
                    <w:rFonts w:ascii="Times New Roman" w:eastAsia="Times New Roman" w:hAnsi="Times New Roman" w:cs="Times New Roman"/>
                    <w:sz w:val="24"/>
                    <w:szCs w:val="24"/>
                  </w:rPr>
                </w:pPr>
                <w:r w:rsidRPr="00414E52">
                  <w:rPr>
                    <w:rFonts w:ascii="Arial" w:eastAsia="Times New Roman" w:hAnsi="Arial" w:cs="Arial"/>
                    <w:b/>
                    <w:bCs/>
                    <w:color w:val="231F20"/>
                    <w:sz w:val="12"/>
                    <w:szCs w:val="12"/>
                  </w:rPr>
                  <w:t>Sem. Hrs.</w:t>
                </w:r>
              </w:p>
            </w:tc>
          </w:tr>
          <w:tr w:rsidR="00414E52" w:rsidRPr="00414E52" w14:paraId="49E54E99" w14:textId="77777777" w:rsidTr="00D314A0">
            <w:trPr>
              <w:trHeight w:hRule="exact" w:val="391"/>
            </w:trPr>
            <w:tc>
              <w:tcPr>
                <w:tcW w:w="5472" w:type="dxa"/>
                <w:tcBorders>
                  <w:top w:val="single" w:sz="8" w:space="0" w:color="231F20"/>
                  <w:left w:val="single" w:sz="8" w:space="0" w:color="231F20"/>
                  <w:bottom w:val="single" w:sz="8" w:space="0" w:color="231F20"/>
                  <w:right w:val="single" w:sz="8" w:space="0" w:color="231F20"/>
                </w:tcBorders>
              </w:tcPr>
              <w:p w14:paraId="23BC1705" w14:textId="23D177D5" w:rsidR="00414E52" w:rsidRPr="00414E52" w:rsidRDefault="00414E52" w:rsidP="00414E52">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414E52">
                  <w:rPr>
                    <w:rFonts w:ascii="Arial" w:eastAsia="Times New Roman" w:hAnsi="Arial" w:cs="Arial"/>
                    <w:color w:val="231F20"/>
                    <w:sz w:val="12"/>
                    <w:szCs w:val="12"/>
                  </w:rPr>
                  <w:t xml:space="preserve">STCM 6033, </w:t>
                </w:r>
                <w:r>
                  <w:rPr>
                    <w:rFonts w:ascii="Arial" w:eastAsia="Times New Roman" w:hAnsi="Arial" w:cs="Arial"/>
                    <w:color w:val="231F20"/>
                    <w:sz w:val="12"/>
                    <w:szCs w:val="12"/>
                  </w:rPr>
                  <w:t>Communication Regulations and Policy</w:t>
                </w:r>
                <w:r w:rsidRPr="00414E52">
                  <w:rPr>
                    <w:rFonts w:ascii="Arial" w:eastAsia="Times New Roman" w:hAnsi="Arial" w:cs="Arial"/>
                    <w:color w:val="231F20"/>
                    <w:sz w:val="12"/>
                    <w:szCs w:val="12"/>
                  </w:rPr>
                  <w:t xml:space="preserve"> </w:t>
                </w:r>
                <w:r w:rsidRPr="00414E52">
                  <w:rPr>
                    <w:rFonts w:ascii="Arial" w:eastAsia="Times New Roman" w:hAnsi="Arial" w:cs="Arial"/>
                    <w:b/>
                    <w:bCs/>
                    <w:color w:val="231F20"/>
                    <w:sz w:val="12"/>
                    <w:szCs w:val="12"/>
                  </w:rPr>
                  <w:t>OR</w:t>
                </w:r>
              </w:p>
              <w:p w14:paraId="01CBDEDB" w14:textId="77777777" w:rsidR="00414E52" w:rsidRPr="00414E52" w:rsidRDefault="00414E52" w:rsidP="00414E52">
                <w:pPr>
                  <w:widowControl w:val="0"/>
                  <w:kinsoku w:val="0"/>
                  <w:overflowPunct w:val="0"/>
                  <w:autoSpaceDE w:val="0"/>
                  <w:autoSpaceDN w:val="0"/>
                  <w:adjustRightInd w:val="0"/>
                  <w:spacing w:before="6" w:after="0" w:line="240" w:lineRule="auto"/>
                  <w:ind w:left="316"/>
                  <w:rPr>
                    <w:rFonts w:ascii="Times New Roman" w:eastAsia="Times New Roman" w:hAnsi="Times New Roman" w:cs="Times New Roman"/>
                    <w:sz w:val="24"/>
                    <w:szCs w:val="24"/>
                  </w:rPr>
                </w:pPr>
                <w:r w:rsidRPr="00414E52">
                  <w:rPr>
                    <w:rFonts w:ascii="Arial" w:eastAsia="Times New Roman" w:hAnsi="Arial" w:cs="Arial"/>
                    <w:color w:val="231F20"/>
                    <w:sz w:val="12"/>
                    <w:szCs w:val="12"/>
                  </w:rPr>
                  <w:t>MDIA 6423, Media Entrepreneurship</w:t>
                </w:r>
              </w:p>
            </w:tc>
            <w:tc>
              <w:tcPr>
                <w:tcW w:w="900" w:type="dxa"/>
                <w:tcBorders>
                  <w:top w:val="single" w:sz="8" w:space="0" w:color="231F20"/>
                  <w:left w:val="single" w:sz="8" w:space="0" w:color="231F20"/>
                  <w:bottom w:val="single" w:sz="8" w:space="0" w:color="231F20"/>
                  <w:right w:val="single" w:sz="8" w:space="0" w:color="231F20"/>
                </w:tcBorders>
              </w:tcPr>
              <w:p w14:paraId="05312857" w14:textId="77777777" w:rsidR="00414E52" w:rsidRPr="00414E52" w:rsidRDefault="00414E52" w:rsidP="00414E52">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414E52">
                  <w:rPr>
                    <w:rFonts w:ascii="Arial" w:eastAsia="Times New Roman" w:hAnsi="Arial" w:cs="Arial"/>
                    <w:color w:val="231F20"/>
                    <w:w w:val="99"/>
                    <w:sz w:val="12"/>
                    <w:szCs w:val="12"/>
                  </w:rPr>
                  <w:t>3</w:t>
                </w:r>
              </w:p>
            </w:tc>
          </w:tr>
          <w:tr w:rsidR="00414E52" w:rsidRPr="00414E52" w14:paraId="2571E216" w14:textId="77777777" w:rsidTr="00D314A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7D052EDE" w14:textId="77777777" w:rsidR="00414E52" w:rsidRPr="00414E52" w:rsidRDefault="00414E52" w:rsidP="00414E52">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414E52">
                  <w:rPr>
                    <w:rFonts w:ascii="Arial" w:eastAsia="Times New Roman" w:hAnsi="Arial" w:cs="Arial"/>
                    <w:color w:val="231F20"/>
                    <w:sz w:val="12"/>
                    <w:szCs w:val="12"/>
                  </w:rPr>
                  <w:t>CMAC 6053, Quantitative Research Methods</w:t>
                </w:r>
              </w:p>
            </w:tc>
            <w:tc>
              <w:tcPr>
                <w:tcW w:w="900" w:type="dxa"/>
                <w:tcBorders>
                  <w:top w:val="single" w:sz="8" w:space="0" w:color="231F20"/>
                  <w:left w:val="single" w:sz="8" w:space="0" w:color="231F20"/>
                  <w:bottom w:val="single" w:sz="8" w:space="0" w:color="231F20"/>
                  <w:right w:val="single" w:sz="8" w:space="0" w:color="231F20"/>
                </w:tcBorders>
              </w:tcPr>
              <w:p w14:paraId="4AE3EFC3" w14:textId="77777777" w:rsidR="00414E52" w:rsidRPr="00414E52" w:rsidRDefault="00414E52" w:rsidP="00414E52">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414E52">
                  <w:rPr>
                    <w:rFonts w:ascii="Arial" w:eastAsia="Times New Roman" w:hAnsi="Arial" w:cs="Arial"/>
                    <w:color w:val="231F20"/>
                    <w:w w:val="99"/>
                    <w:sz w:val="12"/>
                    <w:szCs w:val="12"/>
                  </w:rPr>
                  <w:t>3</w:t>
                </w:r>
              </w:p>
            </w:tc>
          </w:tr>
          <w:tr w:rsidR="00414E52" w:rsidRPr="00414E52" w14:paraId="64F19E44" w14:textId="77777777" w:rsidTr="00D314A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1CFB1C18" w14:textId="77777777" w:rsidR="00414E52" w:rsidRPr="00414E52" w:rsidRDefault="00414E52" w:rsidP="00414E52">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414E52">
                  <w:rPr>
                    <w:rFonts w:ascii="Arial" w:eastAsia="Times New Roman" w:hAnsi="Arial" w:cs="Arial"/>
                    <w:color w:val="231F20"/>
                    <w:sz w:val="12"/>
                    <w:szCs w:val="12"/>
                  </w:rPr>
                  <w:t>STCM 6253, Audience Market Analysis</w:t>
                </w:r>
              </w:p>
            </w:tc>
            <w:tc>
              <w:tcPr>
                <w:tcW w:w="900" w:type="dxa"/>
                <w:tcBorders>
                  <w:top w:val="single" w:sz="8" w:space="0" w:color="231F20"/>
                  <w:left w:val="single" w:sz="8" w:space="0" w:color="231F20"/>
                  <w:bottom w:val="single" w:sz="8" w:space="0" w:color="231F20"/>
                  <w:right w:val="single" w:sz="8" w:space="0" w:color="231F20"/>
                </w:tcBorders>
              </w:tcPr>
              <w:p w14:paraId="68717DBD" w14:textId="77777777" w:rsidR="00414E52" w:rsidRPr="00414E52" w:rsidRDefault="00414E52" w:rsidP="00414E52">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414E52">
                  <w:rPr>
                    <w:rFonts w:ascii="Arial" w:eastAsia="Times New Roman" w:hAnsi="Arial" w:cs="Arial"/>
                    <w:color w:val="231F20"/>
                    <w:w w:val="99"/>
                    <w:sz w:val="12"/>
                    <w:szCs w:val="12"/>
                  </w:rPr>
                  <w:t>3</w:t>
                </w:r>
              </w:p>
            </w:tc>
          </w:tr>
          <w:tr w:rsidR="00414E52" w:rsidRPr="00414E52" w14:paraId="4611CED3" w14:textId="77777777" w:rsidTr="00D314A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2451720B" w14:textId="77777777" w:rsidR="00414E52" w:rsidRPr="00414E52" w:rsidRDefault="00414E52" w:rsidP="00414E52">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414E52">
                  <w:rPr>
                    <w:rFonts w:ascii="Arial" w:eastAsia="Times New Roman" w:hAnsi="Arial" w:cs="Arial"/>
                    <w:color w:val="231F20"/>
                    <w:sz w:val="12"/>
                    <w:szCs w:val="12"/>
                  </w:rPr>
                  <w:t>STCM 6263, Advertising Account Management</w:t>
                </w:r>
              </w:p>
            </w:tc>
            <w:tc>
              <w:tcPr>
                <w:tcW w:w="900" w:type="dxa"/>
                <w:tcBorders>
                  <w:top w:val="single" w:sz="8" w:space="0" w:color="231F20"/>
                  <w:left w:val="single" w:sz="8" w:space="0" w:color="231F20"/>
                  <w:bottom w:val="single" w:sz="8" w:space="0" w:color="231F20"/>
                  <w:right w:val="single" w:sz="8" w:space="0" w:color="231F20"/>
                </w:tcBorders>
              </w:tcPr>
              <w:p w14:paraId="6390D394" w14:textId="77777777" w:rsidR="00414E52" w:rsidRPr="00414E52" w:rsidRDefault="00414E52" w:rsidP="00414E52">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414E52">
                  <w:rPr>
                    <w:rFonts w:ascii="Arial" w:eastAsia="Times New Roman" w:hAnsi="Arial" w:cs="Arial"/>
                    <w:color w:val="231F20"/>
                    <w:w w:val="99"/>
                    <w:sz w:val="12"/>
                    <w:szCs w:val="12"/>
                  </w:rPr>
                  <w:t>3</w:t>
                </w:r>
              </w:p>
            </w:tc>
          </w:tr>
          <w:tr w:rsidR="00414E52" w:rsidRPr="00414E52" w14:paraId="3CDE73D1" w14:textId="77777777" w:rsidTr="00D314A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34384A5F" w14:textId="77777777" w:rsidR="00414E52" w:rsidRPr="00414E52" w:rsidRDefault="00414E52" w:rsidP="00414E52">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414E52">
                  <w:rPr>
                    <w:rFonts w:ascii="Arial" w:eastAsia="Times New Roman" w:hAnsi="Arial" w:cs="Arial"/>
                    <w:color w:val="231F20"/>
                    <w:sz w:val="12"/>
                    <w:szCs w:val="12"/>
                  </w:rPr>
                  <w:t>STCM 6303, Seminar in Strategic Communications</w:t>
                </w:r>
              </w:p>
            </w:tc>
            <w:tc>
              <w:tcPr>
                <w:tcW w:w="900" w:type="dxa"/>
                <w:tcBorders>
                  <w:top w:val="single" w:sz="8" w:space="0" w:color="231F20"/>
                  <w:left w:val="single" w:sz="8" w:space="0" w:color="231F20"/>
                  <w:bottom w:val="single" w:sz="8" w:space="0" w:color="231F20"/>
                  <w:right w:val="single" w:sz="8" w:space="0" w:color="231F20"/>
                </w:tcBorders>
              </w:tcPr>
              <w:p w14:paraId="6E89F08E" w14:textId="77777777" w:rsidR="00414E52" w:rsidRPr="00414E52" w:rsidRDefault="00414E52" w:rsidP="00414E52">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414E52">
                  <w:rPr>
                    <w:rFonts w:ascii="Arial" w:eastAsia="Times New Roman" w:hAnsi="Arial" w:cs="Arial"/>
                    <w:color w:val="231F20"/>
                    <w:w w:val="99"/>
                    <w:sz w:val="12"/>
                    <w:szCs w:val="12"/>
                  </w:rPr>
                  <w:t>3</w:t>
                </w:r>
              </w:p>
            </w:tc>
          </w:tr>
          <w:tr w:rsidR="00414E52" w:rsidRPr="00414E52" w14:paraId="35599B95" w14:textId="77777777" w:rsidTr="00D314A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3D0DF90F" w14:textId="77777777" w:rsidR="00414E52" w:rsidRPr="00414E52" w:rsidRDefault="00414E52" w:rsidP="00414E52">
                <w:pPr>
                  <w:widowControl w:val="0"/>
                  <w:kinsoku w:val="0"/>
                  <w:overflowPunct w:val="0"/>
                  <w:autoSpaceDE w:val="0"/>
                  <w:autoSpaceDN w:val="0"/>
                  <w:adjustRightInd w:val="0"/>
                  <w:spacing w:before="45" w:after="0" w:line="240" w:lineRule="auto"/>
                  <w:ind w:right="1871"/>
                  <w:jc w:val="right"/>
                  <w:rPr>
                    <w:rFonts w:ascii="Times New Roman" w:eastAsia="Times New Roman" w:hAnsi="Times New Roman" w:cs="Times New Roman"/>
                    <w:sz w:val="24"/>
                    <w:szCs w:val="24"/>
                  </w:rPr>
                </w:pPr>
                <w:r w:rsidRPr="00414E52">
                  <w:rPr>
                    <w:rFonts w:ascii="Arial" w:eastAsia="Times New Roman" w:hAnsi="Arial" w:cs="Arial"/>
                    <w:color w:val="231F20"/>
                    <w:sz w:val="12"/>
                    <w:szCs w:val="12"/>
                  </w:rPr>
                  <w:t>STCM 6533, Strategic Communication Management Capstone</w:t>
                </w:r>
              </w:p>
            </w:tc>
            <w:tc>
              <w:tcPr>
                <w:tcW w:w="900" w:type="dxa"/>
                <w:tcBorders>
                  <w:top w:val="single" w:sz="8" w:space="0" w:color="231F20"/>
                  <w:left w:val="single" w:sz="8" w:space="0" w:color="231F20"/>
                  <w:bottom w:val="single" w:sz="8" w:space="0" w:color="231F20"/>
                  <w:right w:val="single" w:sz="8" w:space="0" w:color="231F20"/>
                </w:tcBorders>
              </w:tcPr>
              <w:p w14:paraId="5C189003" w14:textId="77777777" w:rsidR="00414E52" w:rsidRPr="00414E52" w:rsidRDefault="00414E52" w:rsidP="00414E52">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414E52">
                  <w:rPr>
                    <w:rFonts w:ascii="Arial" w:eastAsia="Times New Roman" w:hAnsi="Arial" w:cs="Arial"/>
                    <w:color w:val="231F20"/>
                    <w:w w:val="99"/>
                    <w:sz w:val="12"/>
                    <w:szCs w:val="12"/>
                  </w:rPr>
                  <w:t>3</w:t>
                </w:r>
              </w:p>
            </w:tc>
          </w:tr>
          <w:tr w:rsidR="00414E52" w:rsidRPr="00414E52" w14:paraId="2853989A" w14:textId="77777777" w:rsidTr="00D314A0">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49B26A76" w14:textId="77777777" w:rsidR="00414E52" w:rsidRPr="00414E52" w:rsidRDefault="00414E52" w:rsidP="00414E52">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414E52">
                  <w:rPr>
                    <w:rFonts w:ascii="Arial" w:eastAsia="Times New Roman" w:hAnsi="Arial" w:cs="Arial"/>
                    <w:b/>
                    <w:bCs/>
                    <w:color w:val="231F20"/>
                    <w:sz w:val="16"/>
                    <w:szCs w:val="16"/>
                  </w:rPr>
                  <w:t>Emphasis Area:</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5CAB07B5" w14:textId="77777777" w:rsidR="00414E52" w:rsidRPr="00414E52" w:rsidRDefault="00414E52" w:rsidP="00414E5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14E52" w:rsidRPr="00414E52" w14:paraId="394538B5" w14:textId="77777777" w:rsidTr="00D314A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2A120A5D" w14:textId="77777777" w:rsidR="00414E52" w:rsidRPr="00414E52" w:rsidRDefault="00414E52" w:rsidP="00414E52">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414E52">
                  <w:rPr>
                    <w:rFonts w:ascii="Arial" w:eastAsia="Times New Roman" w:hAnsi="Arial" w:cs="Arial"/>
                    <w:color w:val="231F20"/>
                    <w:sz w:val="12"/>
                    <w:szCs w:val="12"/>
                  </w:rPr>
                  <w:t>STCM 5013, EU and US Data Protection Law</w:t>
                </w:r>
              </w:p>
            </w:tc>
            <w:tc>
              <w:tcPr>
                <w:tcW w:w="900" w:type="dxa"/>
                <w:tcBorders>
                  <w:top w:val="single" w:sz="8" w:space="0" w:color="231F20"/>
                  <w:left w:val="single" w:sz="8" w:space="0" w:color="231F20"/>
                  <w:bottom w:val="single" w:sz="8" w:space="0" w:color="231F20"/>
                  <w:right w:val="single" w:sz="8" w:space="0" w:color="231F20"/>
                </w:tcBorders>
              </w:tcPr>
              <w:p w14:paraId="11245107" w14:textId="77777777" w:rsidR="00414E52" w:rsidRPr="00414E52" w:rsidRDefault="00414E52" w:rsidP="00414E52">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414E52">
                  <w:rPr>
                    <w:rFonts w:ascii="Arial" w:eastAsia="Times New Roman" w:hAnsi="Arial" w:cs="Arial"/>
                    <w:color w:val="231F20"/>
                    <w:w w:val="99"/>
                    <w:sz w:val="12"/>
                    <w:szCs w:val="12"/>
                  </w:rPr>
                  <w:t>3</w:t>
                </w:r>
              </w:p>
            </w:tc>
          </w:tr>
          <w:tr w:rsidR="00414E52" w:rsidRPr="00414E52" w14:paraId="5952E454" w14:textId="77777777" w:rsidTr="00D314A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2F9D5651" w14:textId="77777777" w:rsidR="00414E52" w:rsidRPr="00414E52" w:rsidRDefault="00414E52" w:rsidP="00414E52">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414E52">
                  <w:rPr>
                    <w:rFonts w:ascii="Arial" w:eastAsia="Times New Roman" w:hAnsi="Arial" w:cs="Arial"/>
                    <w:color w:val="231F20"/>
                    <w:sz w:val="12"/>
                    <w:szCs w:val="12"/>
                  </w:rPr>
                  <w:t>STCM 5123, International Intellectual Property Law</w:t>
                </w:r>
              </w:p>
            </w:tc>
            <w:tc>
              <w:tcPr>
                <w:tcW w:w="900" w:type="dxa"/>
                <w:tcBorders>
                  <w:top w:val="single" w:sz="8" w:space="0" w:color="231F20"/>
                  <w:left w:val="single" w:sz="8" w:space="0" w:color="231F20"/>
                  <w:bottom w:val="single" w:sz="8" w:space="0" w:color="231F20"/>
                  <w:right w:val="single" w:sz="8" w:space="0" w:color="231F20"/>
                </w:tcBorders>
              </w:tcPr>
              <w:p w14:paraId="42051DBE" w14:textId="77777777" w:rsidR="00414E52" w:rsidRPr="00414E52" w:rsidRDefault="00414E52" w:rsidP="00414E52">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414E52">
                  <w:rPr>
                    <w:rFonts w:ascii="Arial" w:eastAsia="Times New Roman" w:hAnsi="Arial" w:cs="Arial"/>
                    <w:color w:val="231F20"/>
                    <w:w w:val="99"/>
                    <w:sz w:val="12"/>
                    <w:szCs w:val="12"/>
                  </w:rPr>
                  <w:t>3</w:t>
                </w:r>
              </w:p>
            </w:tc>
          </w:tr>
          <w:tr w:rsidR="00414E52" w:rsidRPr="00414E52" w14:paraId="586695D4" w14:textId="77777777" w:rsidTr="00D314A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5C0E5057" w14:textId="77777777" w:rsidR="00414E52" w:rsidRPr="00414E52" w:rsidRDefault="00414E52" w:rsidP="00414E52">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414E52">
                  <w:rPr>
                    <w:rFonts w:ascii="Arial" w:eastAsia="Times New Roman" w:hAnsi="Arial" w:cs="Arial"/>
                    <w:color w:val="231F20"/>
                    <w:sz w:val="12"/>
                    <w:szCs w:val="12"/>
                  </w:rPr>
                  <w:t>STCM 5143, Privacy Law</w:t>
                </w:r>
              </w:p>
            </w:tc>
            <w:tc>
              <w:tcPr>
                <w:tcW w:w="900" w:type="dxa"/>
                <w:tcBorders>
                  <w:top w:val="single" w:sz="8" w:space="0" w:color="231F20"/>
                  <w:left w:val="single" w:sz="8" w:space="0" w:color="231F20"/>
                  <w:bottom w:val="single" w:sz="8" w:space="0" w:color="231F20"/>
                  <w:right w:val="single" w:sz="8" w:space="0" w:color="231F20"/>
                </w:tcBorders>
              </w:tcPr>
              <w:p w14:paraId="2C2D140A" w14:textId="77777777" w:rsidR="00414E52" w:rsidRPr="00414E52" w:rsidRDefault="00414E52" w:rsidP="00414E52">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414E52">
                  <w:rPr>
                    <w:rFonts w:ascii="Arial" w:eastAsia="Times New Roman" w:hAnsi="Arial" w:cs="Arial"/>
                    <w:color w:val="231F20"/>
                    <w:w w:val="99"/>
                    <w:sz w:val="12"/>
                    <w:szCs w:val="12"/>
                  </w:rPr>
                  <w:t>3</w:t>
                </w:r>
              </w:p>
            </w:tc>
          </w:tr>
          <w:tr w:rsidR="00414E52" w:rsidRPr="00414E52" w14:paraId="6187E25B" w14:textId="77777777" w:rsidTr="00D314A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728EC9D1" w14:textId="77777777" w:rsidR="00414E52" w:rsidRPr="00414E52" w:rsidRDefault="00414E52" w:rsidP="00414E52">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414E52">
                  <w:rPr>
                    <w:rFonts w:ascii="Arial" w:eastAsia="Times New Roman" w:hAnsi="Arial" w:cs="Arial"/>
                    <w:color w:val="231F20"/>
                    <w:sz w:val="12"/>
                    <w:szCs w:val="12"/>
                  </w:rPr>
                  <w:t>STCM 6313, Seminar in Information Technology Law</w:t>
                </w:r>
              </w:p>
            </w:tc>
            <w:tc>
              <w:tcPr>
                <w:tcW w:w="900" w:type="dxa"/>
                <w:tcBorders>
                  <w:top w:val="single" w:sz="8" w:space="0" w:color="231F20"/>
                  <w:left w:val="single" w:sz="8" w:space="0" w:color="231F20"/>
                  <w:bottom w:val="single" w:sz="8" w:space="0" w:color="231F20"/>
                  <w:right w:val="single" w:sz="8" w:space="0" w:color="231F20"/>
                </w:tcBorders>
              </w:tcPr>
              <w:p w14:paraId="6AE15507" w14:textId="77777777" w:rsidR="00414E52" w:rsidRPr="00414E52" w:rsidRDefault="00414E52" w:rsidP="00414E52">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414E52">
                  <w:rPr>
                    <w:rFonts w:ascii="Arial" w:eastAsia="Times New Roman" w:hAnsi="Arial" w:cs="Arial"/>
                    <w:color w:val="231F20"/>
                    <w:w w:val="99"/>
                    <w:sz w:val="12"/>
                    <w:szCs w:val="12"/>
                  </w:rPr>
                  <w:t>3</w:t>
                </w:r>
              </w:p>
            </w:tc>
          </w:tr>
          <w:tr w:rsidR="00414E52" w:rsidRPr="00414E52" w14:paraId="50F5E366" w14:textId="77777777" w:rsidTr="00D314A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35039DCB" w14:textId="77777777" w:rsidR="00414E52" w:rsidRPr="00414E52" w:rsidRDefault="00414E52" w:rsidP="00414E52">
                <w:pPr>
                  <w:widowControl w:val="0"/>
                  <w:kinsoku w:val="0"/>
                  <w:overflowPunct w:val="0"/>
                  <w:autoSpaceDE w:val="0"/>
                  <w:autoSpaceDN w:val="0"/>
                  <w:adjustRightInd w:val="0"/>
                  <w:spacing w:before="45" w:after="0" w:line="240" w:lineRule="auto"/>
                  <w:ind w:left="70"/>
                  <w:rPr>
                    <w:rFonts w:ascii="Times New Roman" w:eastAsia="Times New Roman" w:hAnsi="Times New Roman" w:cs="Times New Roman"/>
                    <w:sz w:val="24"/>
                    <w:szCs w:val="24"/>
                  </w:rPr>
                </w:pPr>
                <w:r w:rsidRPr="00414E52">
                  <w:rPr>
                    <w:rFonts w:ascii="Arial" w:eastAsia="Times New Roman"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66C93B54" w14:textId="77777777" w:rsidR="00414E52" w:rsidRPr="00414E52" w:rsidRDefault="00414E52" w:rsidP="00414E52">
                <w:pPr>
                  <w:widowControl w:val="0"/>
                  <w:kinsoku w:val="0"/>
                  <w:overflowPunct w:val="0"/>
                  <w:autoSpaceDE w:val="0"/>
                  <w:autoSpaceDN w:val="0"/>
                  <w:adjustRightInd w:val="0"/>
                  <w:spacing w:before="45" w:after="0" w:line="240" w:lineRule="auto"/>
                  <w:ind w:left="143" w:right="143"/>
                  <w:jc w:val="center"/>
                  <w:rPr>
                    <w:rFonts w:ascii="Times New Roman" w:eastAsia="Times New Roman" w:hAnsi="Times New Roman" w:cs="Times New Roman"/>
                    <w:sz w:val="24"/>
                    <w:szCs w:val="24"/>
                  </w:rPr>
                </w:pPr>
                <w:r w:rsidRPr="00414E52">
                  <w:rPr>
                    <w:rFonts w:ascii="Arial" w:eastAsia="Times New Roman" w:hAnsi="Arial" w:cs="Arial"/>
                    <w:b/>
                    <w:bCs/>
                    <w:color w:val="231F20"/>
                    <w:sz w:val="12"/>
                    <w:szCs w:val="12"/>
                  </w:rPr>
                  <w:t>30</w:t>
                </w:r>
              </w:p>
            </w:tc>
          </w:tr>
          <w:tr w:rsidR="00414E52" w:rsidRPr="00414E52" w14:paraId="0F939B55" w14:textId="77777777" w:rsidTr="00D314A0">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0421B0C0" w14:textId="77777777" w:rsidR="00414E52" w:rsidRPr="00414E52" w:rsidRDefault="00414E52" w:rsidP="00414E52">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414E52">
                  <w:rPr>
                    <w:rFonts w:ascii="Arial" w:eastAsia="Times New Roman" w:hAnsi="Arial" w:cs="Arial"/>
                    <w:b/>
                    <w:bCs/>
                    <w:color w:val="231F20"/>
                    <w:sz w:val="16"/>
                    <w:szCs w:val="16"/>
                  </w:rPr>
                  <w:t>Total Required 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1B86706C" w14:textId="77777777" w:rsidR="00414E52" w:rsidRPr="00414E52" w:rsidRDefault="00414E52" w:rsidP="00414E52">
                <w:pPr>
                  <w:widowControl w:val="0"/>
                  <w:kinsoku w:val="0"/>
                  <w:overflowPunct w:val="0"/>
                  <w:autoSpaceDE w:val="0"/>
                  <w:autoSpaceDN w:val="0"/>
                  <w:adjustRightInd w:val="0"/>
                  <w:spacing w:before="36" w:after="0" w:line="240" w:lineRule="auto"/>
                  <w:ind w:left="143" w:right="143"/>
                  <w:jc w:val="center"/>
                  <w:rPr>
                    <w:rFonts w:ascii="Times New Roman" w:eastAsia="Times New Roman" w:hAnsi="Times New Roman" w:cs="Times New Roman"/>
                    <w:sz w:val="24"/>
                    <w:szCs w:val="24"/>
                  </w:rPr>
                </w:pPr>
                <w:r w:rsidRPr="00414E52">
                  <w:rPr>
                    <w:rFonts w:ascii="Arial" w:eastAsia="Times New Roman" w:hAnsi="Arial" w:cs="Arial"/>
                    <w:b/>
                    <w:bCs/>
                    <w:color w:val="231F20"/>
                    <w:sz w:val="16"/>
                    <w:szCs w:val="16"/>
                  </w:rPr>
                  <w:t>30</w:t>
                </w:r>
              </w:p>
            </w:tc>
          </w:tr>
        </w:tbl>
        <w:p w14:paraId="63777043" w14:textId="77777777" w:rsidR="00C10C13" w:rsidRDefault="00C10C13" w:rsidP="00D3680D">
          <w:pPr>
            <w:tabs>
              <w:tab w:val="left" w:pos="360"/>
              <w:tab w:val="left" w:pos="720"/>
            </w:tabs>
            <w:spacing w:after="0" w:line="240" w:lineRule="auto"/>
            <w:rPr>
              <w:rFonts w:asciiTheme="majorHAnsi" w:hAnsiTheme="majorHAnsi" w:cs="Arial"/>
              <w:b/>
              <w:sz w:val="20"/>
              <w:szCs w:val="20"/>
            </w:rPr>
          </w:pPr>
        </w:p>
        <w:p w14:paraId="29C43B23" w14:textId="77777777" w:rsidR="00C10C13" w:rsidRDefault="00C10C13" w:rsidP="00D3680D">
          <w:pPr>
            <w:tabs>
              <w:tab w:val="left" w:pos="360"/>
              <w:tab w:val="left" w:pos="720"/>
            </w:tabs>
            <w:spacing w:after="0" w:line="240" w:lineRule="auto"/>
            <w:rPr>
              <w:rFonts w:asciiTheme="majorHAnsi" w:hAnsiTheme="majorHAnsi" w:cs="Arial"/>
              <w:b/>
              <w:sz w:val="20"/>
              <w:szCs w:val="20"/>
            </w:rPr>
          </w:pPr>
        </w:p>
        <w:p w14:paraId="5A79CD27" w14:textId="77777777" w:rsidR="00C10C13" w:rsidRDefault="00C10C13" w:rsidP="00C10C1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p.350</w:t>
          </w:r>
        </w:p>
        <w:p w14:paraId="0DC03BCB" w14:textId="77777777" w:rsidR="00C10C13" w:rsidRDefault="00C10C13" w:rsidP="00C10C13">
          <w:pPr>
            <w:tabs>
              <w:tab w:val="left" w:pos="360"/>
              <w:tab w:val="left" w:pos="720"/>
            </w:tabs>
            <w:spacing w:after="0" w:line="240" w:lineRule="auto"/>
            <w:rPr>
              <w:rFonts w:asciiTheme="majorHAnsi" w:hAnsiTheme="majorHAnsi" w:cs="Arial"/>
              <w:b/>
              <w:sz w:val="20"/>
              <w:szCs w:val="20"/>
            </w:rPr>
          </w:pPr>
        </w:p>
        <w:p w14:paraId="22C2A06E" w14:textId="77777777" w:rsidR="00C10C13" w:rsidRPr="00414E52" w:rsidRDefault="00C10C13" w:rsidP="00C10C13">
          <w:pPr>
            <w:widowControl w:val="0"/>
            <w:tabs>
              <w:tab w:val="left" w:pos="5571"/>
            </w:tabs>
            <w:kinsoku w:val="0"/>
            <w:overflowPunct w:val="0"/>
            <w:autoSpaceDE w:val="0"/>
            <w:autoSpaceDN w:val="0"/>
            <w:adjustRightInd w:val="0"/>
            <w:spacing w:before="131" w:after="0" w:line="180" w:lineRule="exact"/>
            <w:ind w:left="440" w:right="118" w:hanging="340"/>
            <w:jc w:val="both"/>
            <w:rPr>
              <w:rFonts w:ascii="Arial" w:eastAsia="Times New Roman" w:hAnsi="Arial" w:cs="Arial"/>
              <w:color w:val="231F20"/>
              <w:sz w:val="16"/>
              <w:szCs w:val="16"/>
            </w:rPr>
          </w:pPr>
          <w:r w:rsidRPr="00414E52">
            <w:rPr>
              <w:rFonts w:ascii="Arial" w:eastAsia="Times New Roman" w:hAnsi="Arial" w:cs="Arial"/>
              <w:b/>
              <w:bCs/>
              <w:color w:val="231F20"/>
              <w:sz w:val="16"/>
              <w:szCs w:val="16"/>
            </w:rPr>
            <w:t>STCM 6033.     Communication Regulations and Policy</w:t>
          </w:r>
          <w:r w:rsidRPr="00414E52">
            <w:rPr>
              <w:rFonts w:ascii="Arial" w:eastAsia="Times New Roman" w:hAnsi="Arial" w:cs="Arial"/>
              <w:b/>
              <w:bCs/>
              <w:color w:val="231F20"/>
              <w:sz w:val="16"/>
              <w:szCs w:val="16"/>
            </w:rPr>
            <w:tab/>
          </w:r>
          <w:r w:rsidRPr="00414E52">
            <w:rPr>
              <w:rFonts w:ascii="Arial" w:eastAsia="Times New Roman" w:hAnsi="Arial" w:cs="Arial"/>
              <w:color w:val="231F20"/>
              <w:sz w:val="16"/>
              <w:szCs w:val="16"/>
            </w:rPr>
            <w:t xml:space="preserve">Current and emerging issues in communications policy and regulation, including privacy, libel, FTC and FCC regulations, First Amendment issues, copyright and trademarks.  </w:t>
          </w:r>
        </w:p>
        <w:p w14:paraId="1F9172F4" w14:textId="77777777" w:rsidR="00C10C13" w:rsidRDefault="00C10C13" w:rsidP="00C10C13">
          <w:pPr>
            <w:tabs>
              <w:tab w:val="left" w:pos="360"/>
              <w:tab w:val="left" w:pos="720"/>
            </w:tabs>
            <w:spacing w:after="0" w:line="240" w:lineRule="auto"/>
            <w:rPr>
              <w:rFonts w:asciiTheme="majorHAnsi" w:hAnsiTheme="majorHAnsi" w:cs="Arial"/>
              <w:b/>
              <w:sz w:val="20"/>
              <w:szCs w:val="20"/>
            </w:rPr>
          </w:pPr>
        </w:p>
        <w:p w14:paraId="27FFDB12" w14:textId="56DE5087" w:rsidR="00D3680D" w:rsidRPr="00725505" w:rsidRDefault="00650B2A" w:rsidP="00D3680D">
          <w:pPr>
            <w:tabs>
              <w:tab w:val="left" w:pos="360"/>
              <w:tab w:val="left" w:pos="720"/>
            </w:tabs>
            <w:spacing w:after="0" w:line="240" w:lineRule="auto"/>
            <w:rPr>
              <w:rFonts w:asciiTheme="majorHAnsi" w:hAnsiTheme="majorHAnsi" w:cs="Arial"/>
              <w:b/>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2E2C0" w14:textId="77777777" w:rsidR="00650B2A" w:rsidRDefault="00650B2A" w:rsidP="00AF3758">
      <w:pPr>
        <w:spacing w:after="0" w:line="240" w:lineRule="auto"/>
      </w:pPr>
      <w:r>
        <w:separator/>
      </w:r>
    </w:p>
  </w:endnote>
  <w:endnote w:type="continuationSeparator" w:id="0">
    <w:p w14:paraId="14BFADBD" w14:textId="77777777" w:rsidR="00650B2A" w:rsidRDefault="00650B2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725505" w:rsidRDefault="0072550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725505" w:rsidRDefault="00725505"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27A53669" w:rsidR="00725505" w:rsidRDefault="0072550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357B">
      <w:rPr>
        <w:rStyle w:val="PageNumber"/>
        <w:noProof/>
      </w:rPr>
      <w:t>11</w:t>
    </w:r>
    <w:r>
      <w:rPr>
        <w:rStyle w:val="PageNumber"/>
      </w:rPr>
      <w:fldChar w:fldCharType="end"/>
    </w:r>
  </w:p>
  <w:p w14:paraId="0312F2A9" w14:textId="6FBF632F" w:rsidR="00725505" w:rsidRDefault="00725505"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725505" w:rsidRDefault="00725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ED6B6" w14:textId="77777777" w:rsidR="00650B2A" w:rsidRDefault="00650B2A" w:rsidP="00AF3758">
      <w:pPr>
        <w:spacing w:after="0" w:line="240" w:lineRule="auto"/>
      </w:pPr>
      <w:r>
        <w:separator/>
      </w:r>
    </w:p>
  </w:footnote>
  <w:footnote w:type="continuationSeparator" w:id="0">
    <w:p w14:paraId="2DBD374B" w14:textId="77777777" w:rsidR="00650B2A" w:rsidRDefault="00650B2A"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725505" w:rsidRDefault="00725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725505" w:rsidRDefault="007255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725505" w:rsidRDefault="00725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1F0E"/>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0CBF"/>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3E14"/>
    <w:rsid w:val="00374D72"/>
    <w:rsid w:val="00384538"/>
    <w:rsid w:val="00390A66"/>
    <w:rsid w:val="00391206"/>
    <w:rsid w:val="00393E47"/>
    <w:rsid w:val="00394790"/>
    <w:rsid w:val="00395BB2"/>
    <w:rsid w:val="00396386"/>
    <w:rsid w:val="00396C14"/>
    <w:rsid w:val="003C334C"/>
    <w:rsid w:val="003D2DDC"/>
    <w:rsid w:val="003D5ADD"/>
    <w:rsid w:val="003D6A97"/>
    <w:rsid w:val="003D72FB"/>
    <w:rsid w:val="003F2F3D"/>
    <w:rsid w:val="004072F1"/>
    <w:rsid w:val="00407FBA"/>
    <w:rsid w:val="00414E52"/>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16E1"/>
    <w:rsid w:val="00526B81"/>
    <w:rsid w:val="0054568E"/>
    <w:rsid w:val="00547433"/>
    <w:rsid w:val="00556E69"/>
    <w:rsid w:val="005677EC"/>
    <w:rsid w:val="0056782C"/>
    <w:rsid w:val="00573D98"/>
    <w:rsid w:val="00575870"/>
    <w:rsid w:val="005839B6"/>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50B2A"/>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25505"/>
    <w:rsid w:val="007263B9"/>
    <w:rsid w:val="0073025F"/>
    <w:rsid w:val="0073125A"/>
    <w:rsid w:val="00750AF6"/>
    <w:rsid w:val="007637B2"/>
    <w:rsid w:val="00766145"/>
    <w:rsid w:val="00770217"/>
    <w:rsid w:val="007735A0"/>
    <w:rsid w:val="007876A3"/>
    <w:rsid w:val="00787FB0"/>
    <w:rsid w:val="007A06B9"/>
    <w:rsid w:val="007A099B"/>
    <w:rsid w:val="007A0B12"/>
    <w:rsid w:val="007B4144"/>
    <w:rsid w:val="007C7F4C"/>
    <w:rsid w:val="007D371A"/>
    <w:rsid w:val="007D3A96"/>
    <w:rsid w:val="007E3CEE"/>
    <w:rsid w:val="007F159A"/>
    <w:rsid w:val="007F2D67"/>
    <w:rsid w:val="007F458E"/>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406FA"/>
    <w:rsid w:val="00961C3F"/>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357B"/>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4BBE"/>
    <w:rsid w:val="00AE5338"/>
    <w:rsid w:val="00AF3758"/>
    <w:rsid w:val="00AF3C6A"/>
    <w:rsid w:val="00AF68E8"/>
    <w:rsid w:val="00B054E5"/>
    <w:rsid w:val="00B11E96"/>
    <w:rsid w:val="00B134C2"/>
    <w:rsid w:val="00B1628A"/>
    <w:rsid w:val="00B3021B"/>
    <w:rsid w:val="00B35368"/>
    <w:rsid w:val="00B46334"/>
    <w:rsid w:val="00B51325"/>
    <w:rsid w:val="00B5218B"/>
    <w:rsid w:val="00B5613F"/>
    <w:rsid w:val="00B6203D"/>
    <w:rsid w:val="00B6337D"/>
    <w:rsid w:val="00B668A0"/>
    <w:rsid w:val="00B71755"/>
    <w:rsid w:val="00B74127"/>
    <w:rsid w:val="00B86002"/>
    <w:rsid w:val="00B97755"/>
    <w:rsid w:val="00BA5715"/>
    <w:rsid w:val="00BB2A51"/>
    <w:rsid w:val="00BB5617"/>
    <w:rsid w:val="00BC2886"/>
    <w:rsid w:val="00BD1B2E"/>
    <w:rsid w:val="00BD623D"/>
    <w:rsid w:val="00BD6B57"/>
    <w:rsid w:val="00BE069E"/>
    <w:rsid w:val="00BE6384"/>
    <w:rsid w:val="00BE70E2"/>
    <w:rsid w:val="00BF68C8"/>
    <w:rsid w:val="00BF6FF6"/>
    <w:rsid w:val="00C002F9"/>
    <w:rsid w:val="00C06304"/>
    <w:rsid w:val="00C10C13"/>
    <w:rsid w:val="00C12816"/>
    <w:rsid w:val="00C12977"/>
    <w:rsid w:val="00C13086"/>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12D3"/>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3BAF"/>
    <w:rsid w:val="00DE70AB"/>
    <w:rsid w:val="00DF4C1C"/>
    <w:rsid w:val="00E015B1"/>
    <w:rsid w:val="00E0473D"/>
    <w:rsid w:val="00E2250C"/>
    <w:rsid w:val="00E253C1"/>
    <w:rsid w:val="00E27C4B"/>
    <w:rsid w:val="00E315F0"/>
    <w:rsid w:val="00E322A3"/>
    <w:rsid w:val="00E41F8D"/>
    <w:rsid w:val="00E45449"/>
    <w:rsid w:val="00E45868"/>
    <w:rsid w:val="00E70B06"/>
    <w:rsid w:val="00E87EF0"/>
    <w:rsid w:val="00E90913"/>
    <w:rsid w:val="00EA1DBA"/>
    <w:rsid w:val="00EA50C8"/>
    <w:rsid w:val="00EA757C"/>
    <w:rsid w:val="00EB28B7"/>
    <w:rsid w:val="00EC188E"/>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2E91"/>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FC2E91"/>
    <w:rPr>
      <w:color w:val="605E5C"/>
      <w:shd w:val="clear" w:color="auto" w:fill="E1DFDD"/>
    </w:rPr>
  </w:style>
  <w:style w:type="paragraph" w:customStyle="1" w:styleId="Pa11">
    <w:name w:val="Pa11"/>
    <w:basedOn w:val="Normal"/>
    <w:next w:val="Normal"/>
    <w:uiPriority w:val="99"/>
    <w:rsid w:val="009406FA"/>
    <w:pPr>
      <w:widowControl w:val="0"/>
      <w:autoSpaceDE w:val="0"/>
      <w:autoSpaceDN w:val="0"/>
      <w:adjustRightInd w:val="0"/>
      <w:spacing w:after="0" w:line="241" w:lineRule="atLeast"/>
    </w:pPr>
    <w:rPr>
      <w:rFonts w:ascii="Myriad Pro Cond" w:hAnsi="Myriad Pro Cond" w:cs="Times New Roman"/>
      <w:sz w:val="24"/>
      <w:szCs w:val="24"/>
    </w:rPr>
  </w:style>
  <w:style w:type="character" w:customStyle="1" w:styleId="A10">
    <w:name w:val="A10"/>
    <w:uiPriority w:val="99"/>
    <w:rsid w:val="009406FA"/>
    <w:rPr>
      <w:rFonts w:cs="Myriad Pro Cond"/>
      <w:b/>
      <w:bCs/>
      <w:color w:val="000000"/>
      <w:sz w:val="32"/>
      <w:szCs w:val="32"/>
    </w:rPr>
  </w:style>
  <w:style w:type="character" w:customStyle="1" w:styleId="A1">
    <w:name w:val="A1"/>
    <w:uiPriority w:val="99"/>
    <w:rsid w:val="009406FA"/>
    <w:rPr>
      <w:rFonts w:ascii="Arial" w:hAnsi="Arial" w:cs="Arial"/>
      <w:b/>
      <w:bCs/>
      <w:color w:val="000000"/>
      <w:sz w:val="16"/>
      <w:szCs w:val="16"/>
    </w:rPr>
  </w:style>
  <w:style w:type="paragraph" w:customStyle="1" w:styleId="Pa107">
    <w:name w:val="Pa107"/>
    <w:basedOn w:val="Normal"/>
    <w:next w:val="Normal"/>
    <w:uiPriority w:val="99"/>
    <w:rsid w:val="009406FA"/>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116">
    <w:name w:val="Pa116"/>
    <w:basedOn w:val="Normal"/>
    <w:next w:val="Normal"/>
    <w:uiPriority w:val="99"/>
    <w:rsid w:val="009406FA"/>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4">
    <w:name w:val="A14"/>
    <w:uiPriority w:val="99"/>
    <w:rsid w:val="009406FA"/>
    <w:rPr>
      <w:rFonts w:ascii="Arial" w:hAnsi="Arial" w:cs="Arial"/>
      <w:b/>
      <w:bCs/>
      <w:color w:val="000000"/>
      <w:sz w:val="12"/>
      <w:szCs w:val="12"/>
    </w:rPr>
  </w:style>
  <w:style w:type="paragraph" w:customStyle="1" w:styleId="Pa119">
    <w:name w:val="Pa119"/>
    <w:basedOn w:val="Normal"/>
    <w:next w:val="Normal"/>
    <w:uiPriority w:val="99"/>
    <w:rsid w:val="009406FA"/>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120">
    <w:name w:val="Pa120"/>
    <w:basedOn w:val="Normal"/>
    <w:next w:val="Normal"/>
    <w:uiPriority w:val="99"/>
    <w:rsid w:val="009406FA"/>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117">
    <w:name w:val="Pa117"/>
    <w:basedOn w:val="Normal"/>
    <w:next w:val="Normal"/>
    <w:uiPriority w:val="99"/>
    <w:rsid w:val="009406FA"/>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118">
    <w:name w:val="Pa118"/>
    <w:basedOn w:val="Normal"/>
    <w:next w:val="Normal"/>
    <w:uiPriority w:val="99"/>
    <w:rsid w:val="009406FA"/>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5">
    <w:name w:val="Pa5"/>
    <w:basedOn w:val="Normal"/>
    <w:next w:val="Normal"/>
    <w:uiPriority w:val="99"/>
    <w:rsid w:val="009406FA"/>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121">
    <w:name w:val="Pa121"/>
    <w:basedOn w:val="Normal"/>
    <w:next w:val="Normal"/>
    <w:uiPriority w:val="99"/>
    <w:rsid w:val="009406FA"/>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130">
    <w:name w:val="Pa130"/>
    <w:basedOn w:val="Normal"/>
    <w:next w:val="Normal"/>
    <w:uiPriority w:val="99"/>
    <w:rsid w:val="009406FA"/>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12">
    <w:name w:val="Pa212"/>
    <w:basedOn w:val="Normal"/>
    <w:next w:val="Normal"/>
    <w:uiPriority w:val="99"/>
    <w:rsid w:val="009406FA"/>
    <w:pPr>
      <w:widowControl w:val="0"/>
      <w:autoSpaceDE w:val="0"/>
      <w:autoSpaceDN w:val="0"/>
      <w:adjustRightInd w:val="0"/>
      <w:spacing w:after="0" w:line="241" w:lineRule="atLeast"/>
    </w:pPr>
    <w:rPr>
      <w:rFonts w:ascii="Myriad Pro Cond" w:hAnsi="Myriad Pro C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165122901">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lyhall@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32070C769FF3A4AB4D0BFBADCFA2FCD"/>
        <w:category>
          <w:name w:val="General"/>
          <w:gallery w:val="placeholder"/>
        </w:category>
        <w:types>
          <w:type w:val="bbPlcHdr"/>
        </w:types>
        <w:behaviors>
          <w:behavior w:val="content"/>
        </w:behaviors>
        <w:guid w:val="{8AC1BD57-5C3D-1B45-9BFB-2D515F217045}"/>
      </w:docPartPr>
      <w:docPartBody>
        <w:p w:rsidR="00AA0A5B" w:rsidRDefault="00426767" w:rsidP="00426767">
          <w:pPr>
            <w:pStyle w:val="032070C769FF3A4AB4D0BFBADCFA2FCD"/>
          </w:pPr>
          <w:r w:rsidRPr="008426D1">
            <w:rPr>
              <w:rStyle w:val="PlaceholderText"/>
              <w:shd w:val="clear" w:color="auto" w:fill="D9D9D9" w:themeFill="background1" w:themeFillShade="D9"/>
            </w:rPr>
            <w:t>Enter text...</w:t>
          </w:r>
        </w:p>
      </w:docPartBody>
    </w:docPart>
    <w:docPart>
      <w:docPartPr>
        <w:name w:val="A25FEA160C392948AFE48CACAC87946C"/>
        <w:category>
          <w:name w:val="General"/>
          <w:gallery w:val="placeholder"/>
        </w:category>
        <w:types>
          <w:type w:val="bbPlcHdr"/>
        </w:types>
        <w:behaviors>
          <w:behavior w:val="content"/>
        </w:behaviors>
        <w:guid w:val="{F00D4F52-42E4-A441-8278-2C264DC75B56}"/>
      </w:docPartPr>
      <w:docPartBody>
        <w:p w:rsidR="00AA0A5B" w:rsidRDefault="00426767" w:rsidP="00426767">
          <w:pPr>
            <w:pStyle w:val="A25FEA160C392948AFE48CACAC87946C"/>
          </w:pPr>
          <w:r w:rsidRPr="008426D1">
            <w:rPr>
              <w:rStyle w:val="PlaceholderText"/>
              <w:shd w:val="clear" w:color="auto" w:fill="D9D9D9" w:themeFill="background1" w:themeFillShade="D9"/>
            </w:rPr>
            <w:t>Enter text...</w:t>
          </w:r>
        </w:p>
      </w:docPartBody>
    </w:docPart>
    <w:docPart>
      <w:docPartPr>
        <w:name w:val="CADF2B6A47F42F4C88AF58A7ADC15FB1"/>
        <w:category>
          <w:name w:val="General"/>
          <w:gallery w:val="placeholder"/>
        </w:category>
        <w:types>
          <w:type w:val="bbPlcHdr"/>
        </w:types>
        <w:behaviors>
          <w:behavior w:val="content"/>
        </w:behaviors>
        <w:guid w:val="{73DD7F4C-BFBC-3543-9729-F389CF76AFB1}"/>
      </w:docPartPr>
      <w:docPartBody>
        <w:p w:rsidR="00AA0A5B" w:rsidRDefault="00426767" w:rsidP="00426767">
          <w:pPr>
            <w:pStyle w:val="CADF2B6A47F42F4C88AF58A7ADC15FB1"/>
          </w:pPr>
          <w:r w:rsidRPr="008426D1">
            <w:rPr>
              <w:rStyle w:val="PlaceholderText"/>
              <w:shd w:val="clear" w:color="auto" w:fill="D9D9D9" w:themeFill="background1" w:themeFillShade="D9"/>
            </w:rPr>
            <w:t>Enter text...</w:t>
          </w:r>
        </w:p>
      </w:docPartBody>
    </w:docPart>
    <w:docPart>
      <w:docPartPr>
        <w:name w:val="06C0D897B28F4E32AF524AA42B8B9D93"/>
        <w:category>
          <w:name w:val="General"/>
          <w:gallery w:val="placeholder"/>
        </w:category>
        <w:types>
          <w:type w:val="bbPlcHdr"/>
        </w:types>
        <w:behaviors>
          <w:behavior w:val="content"/>
        </w:behaviors>
        <w:guid w:val="{B6ABD11E-4DEB-4493-9467-B3881BD8052E}"/>
      </w:docPartPr>
      <w:docPartBody>
        <w:p w:rsidR="00B930F3" w:rsidRDefault="00AC48CE" w:rsidP="00AC48CE">
          <w:pPr>
            <w:pStyle w:val="06C0D897B28F4E32AF524AA42B8B9D93"/>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D0314"/>
    <w:rsid w:val="002D64D6"/>
    <w:rsid w:val="0032383A"/>
    <w:rsid w:val="00337484"/>
    <w:rsid w:val="003D4C2A"/>
    <w:rsid w:val="003F69FB"/>
    <w:rsid w:val="00425226"/>
    <w:rsid w:val="00426767"/>
    <w:rsid w:val="00436B57"/>
    <w:rsid w:val="004E1A75"/>
    <w:rsid w:val="00534B28"/>
    <w:rsid w:val="00576003"/>
    <w:rsid w:val="00587536"/>
    <w:rsid w:val="005C4D59"/>
    <w:rsid w:val="005D5D2F"/>
    <w:rsid w:val="00623293"/>
    <w:rsid w:val="00654E35"/>
    <w:rsid w:val="006C3910"/>
    <w:rsid w:val="007870EE"/>
    <w:rsid w:val="007A56C8"/>
    <w:rsid w:val="007A7813"/>
    <w:rsid w:val="008368FA"/>
    <w:rsid w:val="008822A5"/>
    <w:rsid w:val="00891F77"/>
    <w:rsid w:val="00893242"/>
    <w:rsid w:val="008C37A7"/>
    <w:rsid w:val="00913E4B"/>
    <w:rsid w:val="0096458F"/>
    <w:rsid w:val="009D439F"/>
    <w:rsid w:val="00A20583"/>
    <w:rsid w:val="00AA0A5B"/>
    <w:rsid w:val="00AC48CE"/>
    <w:rsid w:val="00AC62E8"/>
    <w:rsid w:val="00AD4B92"/>
    <w:rsid w:val="00AD5D56"/>
    <w:rsid w:val="00B2559E"/>
    <w:rsid w:val="00B46360"/>
    <w:rsid w:val="00B46AFF"/>
    <w:rsid w:val="00B72454"/>
    <w:rsid w:val="00B72548"/>
    <w:rsid w:val="00B930F3"/>
    <w:rsid w:val="00BA0596"/>
    <w:rsid w:val="00BD6E25"/>
    <w:rsid w:val="00BE0E7B"/>
    <w:rsid w:val="00CB25D5"/>
    <w:rsid w:val="00CD4EF8"/>
    <w:rsid w:val="00CD656D"/>
    <w:rsid w:val="00CE7C19"/>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2676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7F97A8648FBC74EB3647503D78B259E">
    <w:name w:val="27F97A8648FBC74EB3647503D78B259E"/>
    <w:rsid w:val="00534B28"/>
    <w:pPr>
      <w:spacing w:after="0" w:line="240" w:lineRule="auto"/>
    </w:pPr>
    <w:rPr>
      <w:sz w:val="24"/>
      <w:szCs w:val="24"/>
    </w:rPr>
  </w:style>
  <w:style w:type="paragraph" w:customStyle="1" w:styleId="3E1F31165A6502478F32B5E01195552C">
    <w:name w:val="3E1F31165A6502478F32B5E01195552C"/>
    <w:rsid w:val="00534B28"/>
    <w:pPr>
      <w:spacing w:after="0" w:line="240" w:lineRule="auto"/>
    </w:pPr>
    <w:rPr>
      <w:sz w:val="24"/>
      <w:szCs w:val="24"/>
    </w:rPr>
  </w:style>
  <w:style w:type="paragraph" w:customStyle="1" w:styleId="7B44A9D4E521694EB9C8E6FED124C84A">
    <w:name w:val="7B44A9D4E521694EB9C8E6FED124C84A"/>
    <w:rsid w:val="00534B28"/>
    <w:pPr>
      <w:spacing w:after="0" w:line="240" w:lineRule="auto"/>
    </w:pPr>
    <w:rPr>
      <w:sz w:val="24"/>
      <w:szCs w:val="24"/>
    </w:rPr>
  </w:style>
  <w:style w:type="paragraph" w:customStyle="1" w:styleId="DA822CEA719C754F9446B63548E8633D">
    <w:name w:val="DA822CEA719C754F9446B63548E8633D"/>
    <w:rsid w:val="00534B28"/>
    <w:pPr>
      <w:spacing w:after="0" w:line="240" w:lineRule="auto"/>
    </w:pPr>
    <w:rPr>
      <w:sz w:val="24"/>
      <w:szCs w:val="24"/>
    </w:rPr>
  </w:style>
  <w:style w:type="paragraph" w:customStyle="1" w:styleId="0F95AC3D4826EC498DFDC57D93FBDE6C">
    <w:name w:val="0F95AC3D4826EC498DFDC57D93FBDE6C"/>
    <w:rsid w:val="00534B28"/>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032070C769FF3A4AB4D0BFBADCFA2FCD">
    <w:name w:val="032070C769FF3A4AB4D0BFBADCFA2FCD"/>
    <w:rsid w:val="00426767"/>
    <w:pPr>
      <w:spacing w:after="0" w:line="240" w:lineRule="auto"/>
    </w:pPr>
    <w:rPr>
      <w:sz w:val="24"/>
      <w:szCs w:val="24"/>
    </w:rPr>
  </w:style>
  <w:style w:type="paragraph" w:customStyle="1" w:styleId="A25FEA160C392948AFE48CACAC87946C">
    <w:name w:val="A25FEA160C392948AFE48CACAC87946C"/>
    <w:rsid w:val="00426767"/>
    <w:pPr>
      <w:spacing w:after="0" w:line="240" w:lineRule="auto"/>
    </w:pPr>
    <w:rPr>
      <w:sz w:val="24"/>
      <w:szCs w:val="24"/>
    </w:rPr>
  </w:style>
  <w:style w:type="paragraph" w:customStyle="1" w:styleId="CADF2B6A47F42F4C88AF58A7ADC15FB1">
    <w:name w:val="CADF2B6A47F42F4C88AF58A7ADC15FB1"/>
    <w:rsid w:val="00426767"/>
    <w:pPr>
      <w:spacing w:after="0" w:line="240" w:lineRule="auto"/>
    </w:pPr>
    <w:rPr>
      <w:sz w:val="24"/>
      <w:szCs w:val="24"/>
    </w:rPr>
  </w:style>
  <w:style w:type="paragraph" w:customStyle="1" w:styleId="06C0D897B28F4E32AF524AA42B8B9D93">
    <w:name w:val="06C0D897B28F4E32AF524AA42B8B9D93"/>
    <w:rsid w:val="00AC48C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FB86E-039F-3F47-A6CF-567807027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2687</Words>
  <Characters>15321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14</cp:revision>
  <cp:lastPrinted>2019-07-10T17:02:00Z</cp:lastPrinted>
  <dcterms:created xsi:type="dcterms:W3CDTF">2020-09-17T01:23:00Z</dcterms:created>
  <dcterms:modified xsi:type="dcterms:W3CDTF">2020-09-24T13:57:00Z</dcterms:modified>
</cp:coreProperties>
</file>