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3F46344E"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2E1AF4">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5C8D65F4"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002E1AF4">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6F456119" w:rsidR="00001C04" w:rsidRPr="008426D1" w:rsidRDefault="00AE6213" w:rsidP="002E1AF4">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2E1AF4">
                  <w:rPr>
                    <w:rFonts w:asciiTheme="majorHAnsi" w:hAnsiTheme="majorHAnsi"/>
                    <w:sz w:val="20"/>
                    <w:szCs w:val="20"/>
                  </w:rPr>
                  <w:t xml:space="preserve">Andrea Brown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9-10T00:00:00Z">
                  <w:dateFormat w:val="M/d/yyyy"/>
                  <w:lid w:val="en-US"/>
                  <w:storeMappedDataAs w:val="dateTime"/>
                  <w:calendar w:val="gregorian"/>
                </w:date>
              </w:sdtPr>
              <w:sdtEndPr/>
              <w:sdtContent>
                <w:r w:rsidR="002E1AF4">
                  <w:rPr>
                    <w:rFonts w:asciiTheme="majorHAnsi" w:hAnsiTheme="majorHAnsi"/>
                    <w:smallCaps/>
                    <w:sz w:val="20"/>
                    <w:szCs w:val="20"/>
                  </w:rPr>
                  <w:t>9/10/2020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AE6213"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6BBE0689" w:rsidR="00001C04" w:rsidRPr="008426D1" w:rsidRDefault="00AE6213" w:rsidP="000C0F11">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0C0F11">
                      <w:rPr>
                        <w:rFonts w:asciiTheme="majorHAnsi" w:hAnsiTheme="majorHAnsi"/>
                        <w:sz w:val="20"/>
                        <w:szCs w:val="20"/>
                      </w:rPr>
                      <w:t xml:space="preserve">Christine Wright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9-11T00:00:00Z">
                  <w:dateFormat w:val="M/d/yyyy"/>
                  <w:lid w:val="en-US"/>
                  <w:storeMappedDataAs w:val="dateTime"/>
                  <w:calendar w:val="gregorian"/>
                </w:date>
              </w:sdtPr>
              <w:sdtEndPr/>
              <w:sdtContent>
                <w:r w:rsidR="000C0F11">
                  <w:rPr>
                    <w:rFonts w:asciiTheme="majorHAnsi" w:hAnsiTheme="majorHAnsi"/>
                    <w:smallCaps/>
                    <w:sz w:val="20"/>
                    <w:szCs w:val="20"/>
                  </w:rPr>
                  <w:t>9/11/2020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AE6213"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05522718" w:rsidR="004C4ADF" w:rsidRDefault="00AE6213"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0426BF">
                      <w:rPr>
                        <w:rFonts w:asciiTheme="majorHAnsi" w:hAnsiTheme="majorHAnsi"/>
                        <w:sz w:val="20"/>
                        <w:szCs w:val="20"/>
                      </w:rPr>
                      <w:t xml:space="preserve">Shanon Brantley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0-10-06T00:00:00Z">
                  <w:dateFormat w:val="M/d/yyyy"/>
                  <w:lid w:val="en-US"/>
                  <w:storeMappedDataAs w:val="dateTime"/>
                  <w:calendar w:val="gregorian"/>
                </w:date>
              </w:sdtPr>
              <w:sdtEndPr/>
              <w:sdtContent>
                <w:r w:rsidR="000426BF">
                  <w:rPr>
                    <w:rFonts w:asciiTheme="majorHAnsi" w:hAnsiTheme="majorHAnsi"/>
                    <w:smallCaps/>
                    <w:sz w:val="20"/>
                    <w:szCs w:val="20"/>
                  </w:rPr>
                  <w:t>10/6/2020</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AE6213"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AE6213"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AE6213"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2B6E03F4" w:rsidR="00D66C39" w:rsidRPr="008426D1" w:rsidRDefault="00AE6213" w:rsidP="008864ED">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8864ED">
                      <w:rPr>
                        <w:rFonts w:asciiTheme="majorHAnsi" w:hAnsiTheme="majorHAnsi"/>
                        <w:sz w:val="20"/>
                        <w:szCs w:val="20"/>
                      </w:rPr>
                      <w:t xml:space="preserve">Susan Hanrahan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10-14T00:00:00Z">
                  <w:dateFormat w:val="M/d/yyyy"/>
                  <w:lid w:val="en-US"/>
                  <w:storeMappedDataAs w:val="dateTime"/>
                  <w:calendar w:val="gregorian"/>
                </w:date>
              </w:sdtPr>
              <w:sdtEndPr/>
              <w:sdtContent>
                <w:r w:rsidR="008864ED">
                  <w:rPr>
                    <w:rFonts w:asciiTheme="majorHAnsi" w:hAnsiTheme="majorHAnsi"/>
                    <w:smallCaps/>
                    <w:sz w:val="20"/>
                    <w:szCs w:val="20"/>
                  </w:rPr>
                  <w:t>10/14/2020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AE6213"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AE6213"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781D3CC1" w:rsidR="007D371A" w:rsidRPr="008426D1" w:rsidRDefault="002E1AF4"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Andrea Brown, </w:t>
          </w:r>
          <w:hyperlink r:id="rId8" w:history="1">
            <w:r w:rsidRPr="00103AD9">
              <w:rPr>
                <w:rStyle w:val="Hyperlink"/>
                <w:rFonts w:asciiTheme="majorHAnsi" w:hAnsiTheme="majorHAnsi" w:cs="Arial"/>
                <w:sz w:val="20"/>
                <w:szCs w:val="20"/>
              </w:rPr>
              <w:t>anbrown@astate.edu</w:t>
            </w:r>
          </w:hyperlink>
          <w:r>
            <w:rPr>
              <w:rFonts w:asciiTheme="majorHAnsi" w:hAnsiTheme="majorHAnsi" w:cs="Arial"/>
              <w:sz w:val="20"/>
              <w:szCs w:val="20"/>
            </w:rPr>
            <w:t>, 870.680.4221</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6A6702AD" w14:textId="08AA6A94" w:rsidR="003F2F3D" w:rsidRPr="002E1AF4" w:rsidRDefault="007C7F4C" w:rsidP="00CB4B5A">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r w:rsidR="002E1AF4">
        <w:rPr>
          <w:rFonts w:asciiTheme="majorHAnsi" w:hAnsiTheme="majorHAnsi" w:cs="Arial"/>
          <w:b/>
          <w:sz w:val="20"/>
          <w:szCs w:val="20"/>
        </w:rPr>
        <w:t>.</w:t>
      </w:r>
    </w:p>
    <w:p w14:paraId="0CC758FB" w14:textId="42FC8C6E" w:rsidR="002E1AF4" w:rsidRPr="002E1AF4" w:rsidRDefault="002E1AF4" w:rsidP="002E1AF4">
      <w:pPr>
        <w:pStyle w:val="ListParagraph"/>
        <w:tabs>
          <w:tab w:val="left" w:pos="360"/>
          <w:tab w:val="left" w:pos="720"/>
        </w:tabs>
        <w:spacing w:after="0" w:line="240" w:lineRule="auto"/>
        <w:ind w:left="360"/>
        <w:rPr>
          <w:rFonts w:asciiTheme="majorHAnsi" w:hAnsiTheme="majorHAnsi" w:cs="Arial"/>
          <w:sz w:val="20"/>
          <w:szCs w:val="20"/>
        </w:rPr>
      </w:pPr>
      <w:r w:rsidRPr="002E1AF4">
        <w:rPr>
          <w:rFonts w:asciiTheme="majorHAnsi" w:hAnsiTheme="majorHAnsi" w:cs="Arial"/>
          <w:sz w:val="20"/>
          <w:szCs w:val="20"/>
        </w:rPr>
        <w:t>Spring 2021</w:t>
      </w:r>
    </w:p>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1442DEDB" w:rsidR="00A865C3" w:rsidRDefault="002E1AF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OTA</w:t>
            </w:r>
          </w:p>
        </w:tc>
        <w:tc>
          <w:tcPr>
            <w:tcW w:w="2051" w:type="pct"/>
          </w:tcPr>
          <w:p w14:paraId="16605CA7" w14:textId="15245F98" w:rsidR="00A865C3" w:rsidRDefault="002E1AF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383E3152" w:rsidR="00A865C3" w:rsidRDefault="008B391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2053</w:t>
            </w:r>
          </w:p>
        </w:tc>
        <w:tc>
          <w:tcPr>
            <w:tcW w:w="2051" w:type="pct"/>
          </w:tcPr>
          <w:p w14:paraId="4C031803" w14:textId="13DFD5AB" w:rsidR="00A865C3" w:rsidRDefault="002E1AF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37C759A8" w:rsidR="00A865C3" w:rsidRDefault="008B391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Adult Practice for the OTA</w:t>
            </w:r>
          </w:p>
        </w:tc>
        <w:tc>
          <w:tcPr>
            <w:tcW w:w="2051" w:type="pct"/>
          </w:tcPr>
          <w:p w14:paraId="147E32A6" w14:textId="4E49D4F2" w:rsidR="00A865C3" w:rsidRDefault="002E1AF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5B12B4E8" w:rsidR="00A865C3" w:rsidRDefault="008B3914" w:rsidP="00BF6B83">
            <w:pPr>
              <w:tabs>
                <w:tab w:val="left" w:pos="360"/>
                <w:tab w:val="left" w:pos="720"/>
              </w:tabs>
              <w:rPr>
                <w:rFonts w:asciiTheme="majorHAnsi" w:hAnsiTheme="majorHAnsi" w:cs="Arial"/>
                <w:b/>
                <w:sz w:val="20"/>
                <w:szCs w:val="20"/>
              </w:rPr>
            </w:pPr>
            <w:r>
              <w:rPr>
                <w:rFonts w:asciiTheme="majorHAnsi" w:hAnsiTheme="majorHAnsi" w:cs="Arial"/>
                <w:b/>
                <w:sz w:val="20"/>
                <w:szCs w:val="20"/>
              </w:rPr>
              <w:t>Emphasis will be placed on understanding normal lifespan development through old age, conditions and diseases in adulthood, treatment methods and techniques involving adaptive equipment, assistive devices, activities of deaily living and specialized assessment with adult populations. Prerequisite, Admission to the OTA Program</w:t>
            </w:r>
            <w:r w:rsidR="00A226AB">
              <w:rPr>
                <w:rFonts w:asciiTheme="majorHAnsi" w:hAnsiTheme="majorHAnsi" w:cs="Arial"/>
                <w:b/>
                <w:sz w:val="20"/>
                <w:szCs w:val="20"/>
              </w:rPr>
              <w:t xml:space="preserve"> </w:t>
            </w:r>
            <w:r w:rsidR="00C30ED4">
              <w:rPr>
                <w:rFonts w:asciiTheme="majorHAnsi" w:hAnsiTheme="majorHAnsi" w:cs="Arial"/>
                <w:b/>
                <w:sz w:val="20"/>
                <w:szCs w:val="20"/>
              </w:rPr>
              <w:t xml:space="preserve"> </w:t>
            </w:r>
            <w:r w:rsidR="002E1AF4">
              <w:rPr>
                <w:rFonts w:asciiTheme="majorHAnsi" w:hAnsiTheme="majorHAnsi" w:cs="Arial"/>
                <w:b/>
                <w:sz w:val="20"/>
                <w:szCs w:val="20"/>
              </w:rPr>
              <w:t xml:space="preserve"> </w:t>
            </w:r>
          </w:p>
        </w:tc>
        <w:tc>
          <w:tcPr>
            <w:tcW w:w="2051" w:type="pct"/>
          </w:tcPr>
          <w:p w14:paraId="2FB04444" w14:textId="6A4FE112" w:rsidR="00A865C3" w:rsidRDefault="008B391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Analysis of the influence of environmental and personal factors on occupational performan</w:t>
            </w:r>
            <w:r w:rsidR="0073620B">
              <w:rPr>
                <w:rFonts w:asciiTheme="majorHAnsi" w:hAnsiTheme="majorHAnsi" w:cs="Arial"/>
                <w:b/>
                <w:sz w:val="20"/>
                <w:szCs w:val="20"/>
              </w:rPr>
              <w:t>ce in the adult client. P</w:t>
            </w:r>
            <w:r w:rsidR="0030456A">
              <w:rPr>
                <w:rFonts w:asciiTheme="majorHAnsi" w:hAnsiTheme="majorHAnsi" w:cs="Arial"/>
                <w:b/>
                <w:sz w:val="20"/>
                <w:szCs w:val="20"/>
              </w:rPr>
              <w:t>rovides</w:t>
            </w:r>
            <w:r>
              <w:rPr>
                <w:rFonts w:asciiTheme="majorHAnsi" w:hAnsiTheme="majorHAnsi" w:cs="Arial"/>
                <w:b/>
                <w:sz w:val="20"/>
                <w:szCs w:val="20"/>
              </w:rPr>
              <w:t xml:space="preserve"> advanced application of the occupational therapy practice framework for the adult client including evaluation, intervention, and outcome processes. </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0AD48EA3" w14:textId="7748AB92" w:rsidR="00CB4B5A" w:rsidRDefault="00220AA4"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39EAEC29" w14:textId="77777777" w:rsidR="00AE1AE6" w:rsidRPr="008426D1" w:rsidRDefault="00AE1AE6" w:rsidP="00C002F9">
      <w:pPr>
        <w:tabs>
          <w:tab w:val="left" w:pos="360"/>
          <w:tab w:val="left" w:pos="720"/>
        </w:tabs>
        <w:spacing w:after="0" w:line="240" w:lineRule="auto"/>
        <w:rPr>
          <w:rFonts w:asciiTheme="majorHAnsi" w:hAnsiTheme="majorHAnsi" w:cs="Arial"/>
          <w:sz w:val="20"/>
          <w:szCs w:val="20"/>
        </w:rPr>
      </w:pPr>
    </w:p>
    <w:p w14:paraId="2EB38D3D" w14:textId="48DBF39E"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AE1AE6">
        <w:rPr>
          <w:rFonts w:asciiTheme="majorHAnsi" w:hAnsiTheme="majorHAnsi" w:cs="Arial"/>
          <w:b/>
          <w:sz w:val="20"/>
          <w:szCs w:val="20"/>
        </w:rPr>
        <w:t xml:space="preserve">  </w:t>
      </w:r>
      <w:r w:rsidR="00D06043" w:rsidRPr="00C44C5E">
        <w:rPr>
          <w:rFonts w:asciiTheme="majorHAnsi" w:hAnsiTheme="majorHAnsi" w:cs="Arial"/>
          <w:b/>
          <w:sz w:val="20"/>
          <w:szCs w:val="20"/>
        </w:rPr>
        <w:t>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97F5269" w:rsidR="00391206" w:rsidRPr="008426D1" w:rsidRDefault="00AE6213"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391206" w:rsidRPr="00AE1AE6">
        <w:rPr>
          <w:rFonts w:asciiTheme="majorHAnsi" w:hAnsiTheme="majorHAnsi" w:cs="Arial"/>
          <w:b/>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0924862B" w:rsidR="00A966C5" w:rsidRPr="008426D1" w:rsidRDefault="00AE6213"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AE1AE6">
            <w:rPr>
              <w:rFonts w:asciiTheme="majorHAnsi" w:hAnsiTheme="majorHAnsi" w:cs="Arial"/>
              <w:sz w:val="20"/>
              <w:szCs w:val="20"/>
            </w:rPr>
            <w:t xml:space="preserve"> </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498A6B33" w:rsidR="00C002F9" w:rsidRPr="008426D1" w:rsidRDefault="00AE6213"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howingPlcHdr/>
        </w:sdtPr>
        <w:sdtEndPr/>
        <w:sdtContent>
          <w:r w:rsidR="00AE1AE6" w:rsidRPr="008426D1">
            <w:rPr>
              <w:rStyle w:val="PlaceholderText"/>
              <w:shd w:val="clear" w:color="auto" w:fill="D9D9D9" w:themeFill="background1" w:themeFillShade="D9"/>
            </w:rPr>
            <w:t>Enter text...</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A6F7186" w:rsidR="00391206" w:rsidRPr="008426D1" w:rsidRDefault="00AE6213"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0607CB76"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AE1AE6">
            <w:rPr>
              <w:rFonts w:asciiTheme="majorHAnsi" w:hAnsiTheme="majorHAnsi" w:cs="Arial"/>
              <w:sz w:val="20"/>
              <w:szCs w:val="20"/>
            </w:rPr>
            <w:t>Occupational Therapy Assistant-Accepted</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264B2E7"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AE1AE6">
        <w:rPr>
          <w:rFonts w:asciiTheme="majorHAnsi" w:hAnsiTheme="majorHAnsi" w:cs="Arial"/>
          <w:b/>
          <w:sz w:val="20"/>
          <w:szCs w:val="20"/>
        </w:rPr>
        <w:t xml:space="preserve"> </w:t>
      </w:r>
      <w:r w:rsidR="008B3914">
        <w:rPr>
          <w:rFonts w:asciiTheme="majorHAnsi" w:hAnsiTheme="majorHAnsi" w:cs="Arial"/>
          <w:b/>
          <w:sz w:val="20"/>
          <w:szCs w:val="20"/>
        </w:rPr>
        <w:t>Yes</w:t>
      </w:r>
      <w:r w:rsidR="00C44C5E">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p w14:paraId="7D6B904E" w14:textId="535DF3C6" w:rsidR="00C002F9" w:rsidRPr="008426D1" w:rsidRDefault="008B3914"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26BB6525"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AE1AE6">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21461464"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AE1AE6">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18E19E6"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r w:rsidR="0002004A" w:rsidRPr="0002004A">
        <w:rPr>
          <w:b/>
        </w:rPr>
        <w:t>No</w:t>
      </w:r>
      <w:r w:rsidR="0002004A">
        <w:t xml:space="preserve"> </w:t>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43F23B4B"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r w:rsidR="0002004A" w:rsidRPr="0002004A">
        <w:rPr>
          <w:b/>
        </w:rPr>
        <w:t>No</w:t>
      </w:r>
      <w:r w:rsidR="00AC19CA" w:rsidRPr="0002004A">
        <w:rPr>
          <w:rFonts w:asciiTheme="majorHAnsi" w:hAnsiTheme="majorHAnsi" w:cs="Arial"/>
          <w:b/>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7C9CB447"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02004A" w:rsidRPr="0002004A">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72811F0D"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02004A" w:rsidRPr="0002004A">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5E05E18B"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4B5462E0"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02004A">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EndPr/>
      <w:sdtContent>
        <w:permStart w:id="2128309481" w:edGrp="everyone" w:displacedByCustomXml="prev"/>
        <w:p w14:paraId="36745D5D"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128309481" w:displacedByCustomXml="nex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3612293"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02004A">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175D9AEA"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lastRenderedPageBreak/>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3C0A8CF8" w:rsidR="00D4202C" w:rsidRPr="00D4202C" w:rsidRDefault="00AE6213"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dtPr>
        <w:sdtEndPr/>
        <w:sdtContent>
          <w:r w:rsidR="0002004A">
            <w:rPr>
              <w:rFonts w:asciiTheme="majorHAnsi" w:hAnsiTheme="majorHAnsi" w:cs="Arial"/>
              <w:sz w:val="20"/>
              <w:szCs w:val="20"/>
            </w:rPr>
            <w:t>The course description did not accurately reflect the course content. In addition</w:t>
          </w:r>
          <w:r w:rsidR="00BF6B83">
            <w:rPr>
              <w:rFonts w:asciiTheme="majorHAnsi" w:hAnsiTheme="majorHAnsi" w:cs="Arial"/>
              <w:sz w:val="20"/>
              <w:szCs w:val="20"/>
            </w:rPr>
            <w:t>,</w:t>
          </w:r>
          <w:r w:rsidR="0002004A">
            <w:rPr>
              <w:rFonts w:asciiTheme="majorHAnsi" w:hAnsiTheme="majorHAnsi" w:cs="Arial"/>
              <w:sz w:val="20"/>
              <w:szCs w:val="20"/>
            </w:rPr>
            <w:t xml:space="preserve"> the semester in which the course is offered was incorrect.  The Accreditation Council of Occupational Therapy Education (ACOTE) requires “All program publications and advertising -- including, but not limited to, academic calendars, announcements, catalogs, handbooks, and websites – must accurately reflect the program offered (ACOTE standard A.4.1).” Therefore, the course description should be changed to better reflect the course content and sequence. </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28B065F5"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95193D" w:rsidRPr="0095193D">
            <w:rPr>
              <w:b/>
            </w:rPr>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AE6213"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AE6213"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EndPr/>
      <w:sdtContent>
        <w:p w14:paraId="27FFDB12" w14:textId="2DE304F4" w:rsidR="00D3680D" w:rsidRPr="008426D1" w:rsidRDefault="0095193D" w:rsidP="00D3680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573-574</w:t>
          </w:r>
        </w:p>
      </w:sdtContent>
    </w:sdt>
    <w:p w14:paraId="6F6EB1AB" w14:textId="5D174F9A" w:rsidR="00D3680D" w:rsidRDefault="00D3680D" w:rsidP="0095193D">
      <w:pPr>
        <w:spacing w:after="0" w:line="240" w:lineRule="auto"/>
        <w:rPr>
          <w:rFonts w:ascii="Arial" w:eastAsia="Times New Roman" w:hAnsi="Arial" w:cs="Arial"/>
          <w:b/>
          <w:bCs/>
          <w:sz w:val="20"/>
          <w:szCs w:val="24"/>
        </w:rPr>
      </w:pPr>
    </w:p>
    <w:p w14:paraId="6255C0C7" w14:textId="5AB15C28" w:rsidR="005C52D2" w:rsidRPr="00092076" w:rsidRDefault="005C52D2" w:rsidP="0095193D">
      <w:pPr>
        <w:spacing w:after="0" w:line="240" w:lineRule="auto"/>
        <w:rPr>
          <w:rFonts w:ascii="Arial" w:eastAsia="Times New Roman" w:hAnsi="Arial" w:cs="Arial"/>
          <w:b/>
          <w:bCs/>
          <w:sz w:val="20"/>
          <w:szCs w:val="24"/>
        </w:rPr>
      </w:pPr>
      <w:r>
        <w:rPr>
          <w:rFonts w:ascii="Arial" w:eastAsia="Times New Roman" w:hAnsi="Arial" w:cs="Arial"/>
          <w:b/>
          <w:bCs/>
          <w:sz w:val="20"/>
          <w:szCs w:val="24"/>
        </w:rPr>
        <w:t>(Before)</w:t>
      </w:r>
    </w:p>
    <w:p w14:paraId="39E73122" w14:textId="6B7EC5A8" w:rsidR="0095193D" w:rsidRPr="0095193D" w:rsidRDefault="0095193D" w:rsidP="0095193D">
      <w:pPr>
        <w:tabs>
          <w:tab w:val="left" w:pos="360"/>
          <w:tab w:val="left" w:pos="720"/>
        </w:tabs>
        <w:spacing w:after="0" w:line="240" w:lineRule="auto"/>
        <w:rPr>
          <w:rFonts w:asciiTheme="majorHAnsi" w:hAnsiTheme="majorHAnsi" w:cs="Arial"/>
          <w:b/>
          <w:sz w:val="28"/>
          <w:szCs w:val="28"/>
        </w:rPr>
      </w:pPr>
      <w:r w:rsidRPr="0095193D">
        <w:rPr>
          <w:rFonts w:asciiTheme="majorHAnsi" w:hAnsiTheme="majorHAnsi" w:cs="Arial"/>
          <w:b/>
          <w:sz w:val="28"/>
          <w:szCs w:val="28"/>
        </w:rPr>
        <w:t>Occupational Therapy Assistant (OTA)</w:t>
      </w:r>
    </w:p>
    <w:p w14:paraId="7971B1F1" w14:textId="77777777" w:rsidR="0095193D" w:rsidRPr="0095193D" w:rsidRDefault="0095193D" w:rsidP="0095193D">
      <w:pPr>
        <w:tabs>
          <w:tab w:val="left" w:pos="360"/>
          <w:tab w:val="left" w:pos="720"/>
        </w:tabs>
        <w:spacing w:after="0" w:line="240" w:lineRule="auto"/>
        <w:rPr>
          <w:rFonts w:asciiTheme="majorHAnsi" w:hAnsiTheme="majorHAnsi" w:cs="Arial"/>
          <w:sz w:val="20"/>
          <w:szCs w:val="20"/>
        </w:rPr>
      </w:pPr>
    </w:p>
    <w:p w14:paraId="7554C914" w14:textId="1E5D9A4A" w:rsidR="0095193D" w:rsidRPr="0095193D" w:rsidRDefault="0095193D" w:rsidP="0095193D">
      <w:pPr>
        <w:tabs>
          <w:tab w:val="left" w:pos="360"/>
          <w:tab w:val="left" w:pos="720"/>
        </w:tabs>
        <w:spacing w:after="0" w:line="240" w:lineRule="auto"/>
        <w:rPr>
          <w:rFonts w:asciiTheme="majorHAnsi" w:hAnsiTheme="majorHAnsi" w:cs="Arial"/>
          <w:color w:val="8DB3E2" w:themeColor="text2" w:themeTint="66"/>
          <w:sz w:val="24"/>
          <w:szCs w:val="24"/>
        </w:rPr>
      </w:pPr>
      <w:r w:rsidRPr="0095193D">
        <w:rPr>
          <w:rFonts w:asciiTheme="majorHAnsi" w:hAnsiTheme="majorHAnsi" w:cs="Arial"/>
          <w:b/>
          <w:sz w:val="20"/>
          <w:szCs w:val="20"/>
        </w:rPr>
        <w:t>OTA 2013. Fundamentals of Treatment</w:t>
      </w:r>
      <w:r w:rsidRPr="0095193D">
        <w:rPr>
          <w:rFonts w:asciiTheme="majorHAnsi" w:hAnsiTheme="majorHAnsi" w:cs="Arial"/>
          <w:sz w:val="20"/>
          <w:szCs w:val="20"/>
        </w:rPr>
        <w:t xml:space="preserve"> </w:t>
      </w:r>
      <w:r>
        <w:rPr>
          <w:rFonts w:asciiTheme="majorHAnsi" w:hAnsiTheme="majorHAnsi" w:cs="Arial"/>
          <w:sz w:val="20"/>
          <w:szCs w:val="20"/>
        </w:rPr>
        <w:t xml:space="preserve">  </w:t>
      </w:r>
      <w:r w:rsidRPr="00EF1581">
        <w:rPr>
          <w:rFonts w:asciiTheme="majorHAnsi" w:hAnsiTheme="majorHAnsi" w:cs="Arial"/>
          <w:sz w:val="20"/>
          <w:szCs w:val="20"/>
        </w:rPr>
        <w:t>Basic skills in the practice of occupational therapy assistant. Prerequisite, Admission to OTA Program. Summer.</w:t>
      </w:r>
      <w:r>
        <w:rPr>
          <w:rFonts w:asciiTheme="majorHAnsi" w:hAnsiTheme="majorHAnsi" w:cs="Arial"/>
          <w:sz w:val="20"/>
          <w:szCs w:val="20"/>
        </w:rPr>
        <w:t xml:space="preserve">  </w:t>
      </w:r>
    </w:p>
    <w:p w14:paraId="5BCBFD80" w14:textId="65805879" w:rsidR="0095193D" w:rsidRPr="0095193D" w:rsidRDefault="0095193D" w:rsidP="0095193D">
      <w:pPr>
        <w:tabs>
          <w:tab w:val="left" w:pos="360"/>
          <w:tab w:val="left" w:pos="720"/>
        </w:tabs>
        <w:spacing w:after="0" w:line="240" w:lineRule="auto"/>
        <w:rPr>
          <w:rFonts w:asciiTheme="majorHAnsi" w:hAnsiTheme="majorHAnsi" w:cs="Arial"/>
          <w:sz w:val="20"/>
          <w:szCs w:val="20"/>
        </w:rPr>
      </w:pPr>
    </w:p>
    <w:p w14:paraId="618CFD57" w14:textId="292084FB" w:rsidR="0095193D" w:rsidRDefault="0095193D" w:rsidP="0095193D">
      <w:pPr>
        <w:tabs>
          <w:tab w:val="left" w:pos="360"/>
          <w:tab w:val="left" w:pos="720"/>
        </w:tabs>
        <w:spacing w:after="0" w:line="240" w:lineRule="auto"/>
        <w:rPr>
          <w:rFonts w:asciiTheme="majorHAnsi" w:hAnsiTheme="majorHAnsi" w:cs="Arial"/>
          <w:sz w:val="20"/>
          <w:szCs w:val="20"/>
        </w:rPr>
      </w:pPr>
      <w:r w:rsidRPr="0095193D">
        <w:rPr>
          <w:rFonts w:asciiTheme="majorHAnsi" w:hAnsiTheme="majorHAnsi" w:cs="Arial"/>
          <w:b/>
          <w:sz w:val="20"/>
          <w:szCs w:val="20"/>
        </w:rPr>
        <w:t>OTA 2023. Emergence of OT Science</w:t>
      </w:r>
      <w:r w:rsidRPr="0095193D">
        <w:rPr>
          <w:rFonts w:asciiTheme="majorHAnsi" w:hAnsiTheme="majorHAnsi" w:cs="Arial"/>
          <w:sz w:val="20"/>
          <w:szCs w:val="20"/>
        </w:rPr>
        <w:t xml:space="preserve"> </w:t>
      </w:r>
      <w:r>
        <w:rPr>
          <w:rFonts w:asciiTheme="majorHAnsi" w:hAnsiTheme="majorHAnsi" w:cs="Arial"/>
          <w:sz w:val="20"/>
          <w:szCs w:val="20"/>
        </w:rPr>
        <w:t xml:space="preserve">  </w:t>
      </w:r>
      <w:r w:rsidRPr="00C30ED4">
        <w:rPr>
          <w:rFonts w:asciiTheme="majorHAnsi" w:hAnsiTheme="majorHAnsi" w:cs="Arial"/>
          <w:sz w:val="20"/>
          <w:szCs w:val="20"/>
        </w:rPr>
        <w:t>History, theories, and practice of occupational therapy, with focus on occupational science. Prerequisite, Admission to OTA Program. Summer.</w:t>
      </w:r>
    </w:p>
    <w:p w14:paraId="6EAF00FE" w14:textId="77777777" w:rsidR="0095193D" w:rsidRPr="0095193D" w:rsidRDefault="0095193D" w:rsidP="0095193D">
      <w:pPr>
        <w:tabs>
          <w:tab w:val="left" w:pos="360"/>
          <w:tab w:val="left" w:pos="720"/>
        </w:tabs>
        <w:spacing w:after="0" w:line="240" w:lineRule="auto"/>
        <w:rPr>
          <w:rFonts w:asciiTheme="majorHAnsi" w:hAnsiTheme="majorHAnsi" w:cs="Arial"/>
          <w:sz w:val="20"/>
          <w:szCs w:val="20"/>
        </w:rPr>
      </w:pPr>
    </w:p>
    <w:p w14:paraId="4C24B589" w14:textId="2EAFD703" w:rsidR="0095193D" w:rsidRDefault="0095193D" w:rsidP="0095193D">
      <w:pPr>
        <w:tabs>
          <w:tab w:val="left" w:pos="360"/>
          <w:tab w:val="left" w:pos="720"/>
        </w:tabs>
        <w:spacing w:after="0" w:line="240" w:lineRule="auto"/>
        <w:rPr>
          <w:rFonts w:asciiTheme="majorHAnsi" w:hAnsiTheme="majorHAnsi" w:cs="Arial"/>
          <w:sz w:val="20"/>
          <w:szCs w:val="20"/>
        </w:rPr>
      </w:pPr>
      <w:r w:rsidRPr="0095193D">
        <w:rPr>
          <w:rFonts w:asciiTheme="majorHAnsi" w:hAnsiTheme="majorHAnsi" w:cs="Arial"/>
          <w:b/>
          <w:sz w:val="20"/>
          <w:szCs w:val="20"/>
        </w:rPr>
        <w:t>OTA 2033. Technology Skills Training I</w:t>
      </w:r>
      <w:r w:rsidRPr="0095193D">
        <w:rPr>
          <w:rFonts w:asciiTheme="majorHAnsi" w:hAnsiTheme="majorHAnsi" w:cs="Arial"/>
          <w:sz w:val="20"/>
          <w:szCs w:val="20"/>
        </w:rPr>
        <w:t xml:space="preserve"> </w:t>
      </w:r>
      <w:r>
        <w:rPr>
          <w:rFonts w:asciiTheme="majorHAnsi" w:hAnsiTheme="majorHAnsi" w:cs="Arial"/>
          <w:sz w:val="20"/>
          <w:szCs w:val="20"/>
        </w:rPr>
        <w:t xml:space="preserve">  </w:t>
      </w:r>
      <w:r w:rsidRPr="007766AB">
        <w:rPr>
          <w:rFonts w:asciiTheme="majorHAnsi" w:hAnsiTheme="majorHAnsi" w:cs="Arial"/>
          <w:sz w:val="20"/>
          <w:szCs w:val="20"/>
        </w:rPr>
        <w:t>Technology related to occupational therapy practice and basic OTA topics such as safety, ADL, and IADL across life span. Prerequisite, Admission to OTA Program. Fall.</w:t>
      </w:r>
    </w:p>
    <w:p w14:paraId="52B1CD78" w14:textId="77777777" w:rsidR="0095193D" w:rsidRPr="0095193D" w:rsidRDefault="0095193D" w:rsidP="0095193D">
      <w:pPr>
        <w:tabs>
          <w:tab w:val="left" w:pos="360"/>
          <w:tab w:val="left" w:pos="720"/>
        </w:tabs>
        <w:spacing w:after="0" w:line="240" w:lineRule="auto"/>
        <w:rPr>
          <w:rFonts w:asciiTheme="majorHAnsi" w:hAnsiTheme="majorHAnsi" w:cs="Arial"/>
          <w:sz w:val="20"/>
          <w:szCs w:val="20"/>
        </w:rPr>
      </w:pPr>
    </w:p>
    <w:p w14:paraId="26554CF7" w14:textId="4668A440" w:rsidR="0095193D" w:rsidRDefault="0095193D" w:rsidP="0095193D">
      <w:pPr>
        <w:tabs>
          <w:tab w:val="left" w:pos="360"/>
          <w:tab w:val="left" w:pos="720"/>
        </w:tabs>
        <w:spacing w:after="0" w:line="240" w:lineRule="auto"/>
        <w:rPr>
          <w:rFonts w:asciiTheme="majorHAnsi" w:hAnsiTheme="majorHAnsi" w:cs="Arial"/>
          <w:sz w:val="20"/>
          <w:szCs w:val="20"/>
        </w:rPr>
      </w:pPr>
      <w:r w:rsidRPr="0095193D">
        <w:rPr>
          <w:rFonts w:asciiTheme="majorHAnsi" w:hAnsiTheme="majorHAnsi" w:cs="Arial"/>
          <w:b/>
          <w:sz w:val="20"/>
          <w:szCs w:val="20"/>
        </w:rPr>
        <w:t>OTA 2043. From Disease to Practice</w:t>
      </w:r>
      <w:r w:rsidRPr="0095193D">
        <w:rPr>
          <w:rFonts w:asciiTheme="majorHAnsi" w:hAnsiTheme="majorHAnsi" w:cs="Arial"/>
          <w:sz w:val="20"/>
          <w:szCs w:val="20"/>
        </w:rPr>
        <w:t xml:space="preserve"> </w:t>
      </w:r>
      <w:r>
        <w:rPr>
          <w:rFonts w:asciiTheme="majorHAnsi" w:hAnsiTheme="majorHAnsi" w:cs="Arial"/>
          <w:sz w:val="20"/>
          <w:szCs w:val="20"/>
        </w:rPr>
        <w:t xml:space="preserve">  </w:t>
      </w:r>
      <w:r w:rsidRPr="008B3914">
        <w:rPr>
          <w:rFonts w:asciiTheme="majorHAnsi" w:hAnsiTheme="majorHAnsi" w:cs="Arial"/>
          <w:sz w:val="20"/>
          <w:szCs w:val="20"/>
        </w:rPr>
        <w:t>Human diseases common in occupational therapy intervention, occupational intervention methods and techniques, and applied activity analysis. Prerequisite, Admission to OTA Program. Fall.</w:t>
      </w:r>
    </w:p>
    <w:p w14:paraId="42096729" w14:textId="77777777" w:rsidR="0095193D" w:rsidRPr="0095193D" w:rsidRDefault="0095193D" w:rsidP="0095193D">
      <w:pPr>
        <w:tabs>
          <w:tab w:val="left" w:pos="360"/>
          <w:tab w:val="left" w:pos="720"/>
        </w:tabs>
        <w:spacing w:after="0" w:line="240" w:lineRule="auto"/>
        <w:rPr>
          <w:rFonts w:asciiTheme="majorHAnsi" w:hAnsiTheme="majorHAnsi" w:cs="Arial"/>
          <w:sz w:val="20"/>
          <w:szCs w:val="20"/>
        </w:rPr>
      </w:pPr>
    </w:p>
    <w:p w14:paraId="364F7B7E" w14:textId="3F75FFFA" w:rsidR="0095193D" w:rsidRDefault="0095193D" w:rsidP="0095193D">
      <w:pPr>
        <w:tabs>
          <w:tab w:val="left" w:pos="360"/>
          <w:tab w:val="left" w:pos="720"/>
        </w:tabs>
        <w:spacing w:after="0" w:line="240" w:lineRule="auto"/>
        <w:rPr>
          <w:rFonts w:asciiTheme="majorHAnsi" w:hAnsiTheme="majorHAnsi" w:cs="Arial"/>
          <w:sz w:val="20"/>
          <w:szCs w:val="20"/>
        </w:rPr>
      </w:pPr>
      <w:r w:rsidRPr="0095193D">
        <w:rPr>
          <w:rFonts w:asciiTheme="majorHAnsi" w:hAnsiTheme="majorHAnsi" w:cs="Arial"/>
          <w:b/>
          <w:sz w:val="20"/>
          <w:szCs w:val="20"/>
        </w:rPr>
        <w:t>OTA 2053. Adult Practice for the OTA</w:t>
      </w:r>
      <w:r w:rsidRPr="0095193D">
        <w:rPr>
          <w:rFonts w:asciiTheme="majorHAnsi" w:hAnsiTheme="majorHAnsi" w:cs="Arial"/>
          <w:sz w:val="20"/>
          <w:szCs w:val="20"/>
        </w:rPr>
        <w:t xml:space="preserve"> </w:t>
      </w:r>
      <w:r w:rsidRPr="00A122DE">
        <w:rPr>
          <w:rFonts w:asciiTheme="majorHAnsi" w:hAnsiTheme="majorHAnsi" w:cs="Arial"/>
          <w:sz w:val="20"/>
          <w:szCs w:val="20"/>
          <w:highlight w:val="yellow"/>
        </w:rPr>
        <w:t>Emphasis will be placed on understanding normal lifespan development through old age, conditions and diseases in adulthood, treatment methods and techniques involving adaptive equipment, assistive devices, activities of daily living and specialized assessment with adult populations. Prerequisite, Admission to OTA Program. Fall.</w:t>
      </w:r>
    </w:p>
    <w:p w14:paraId="2CE9ED4B" w14:textId="77777777" w:rsidR="0095193D" w:rsidRPr="0095193D" w:rsidRDefault="0095193D" w:rsidP="0095193D">
      <w:pPr>
        <w:tabs>
          <w:tab w:val="left" w:pos="360"/>
          <w:tab w:val="left" w:pos="720"/>
        </w:tabs>
        <w:spacing w:after="0" w:line="240" w:lineRule="auto"/>
        <w:rPr>
          <w:rFonts w:asciiTheme="majorHAnsi" w:hAnsiTheme="majorHAnsi" w:cs="Arial"/>
          <w:sz w:val="20"/>
          <w:szCs w:val="20"/>
        </w:rPr>
      </w:pPr>
    </w:p>
    <w:p w14:paraId="5FB5424E" w14:textId="5A986587" w:rsidR="0095193D" w:rsidRDefault="0095193D" w:rsidP="0095193D">
      <w:pPr>
        <w:tabs>
          <w:tab w:val="left" w:pos="360"/>
          <w:tab w:val="left" w:pos="720"/>
        </w:tabs>
        <w:spacing w:after="0" w:line="240" w:lineRule="auto"/>
        <w:rPr>
          <w:rFonts w:asciiTheme="majorHAnsi" w:hAnsiTheme="majorHAnsi" w:cs="Arial"/>
          <w:sz w:val="20"/>
          <w:szCs w:val="20"/>
        </w:rPr>
      </w:pPr>
      <w:r w:rsidRPr="0095193D">
        <w:rPr>
          <w:rFonts w:asciiTheme="majorHAnsi" w:hAnsiTheme="majorHAnsi" w:cs="Arial"/>
          <w:b/>
          <w:sz w:val="20"/>
          <w:szCs w:val="20"/>
        </w:rPr>
        <w:t>OTA 2063. Pediatrics for the OTA</w:t>
      </w:r>
      <w:r w:rsidRPr="0095193D">
        <w:rPr>
          <w:rFonts w:asciiTheme="majorHAnsi" w:hAnsiTheme="majorHAnsi" w:cs="Arial"/>
          <w:sz w:val="20"/>
          <w:szCs w:val="20"/>
        </w:rPr>
        <w:t xml:space="preserve"> </w:t>
      </w:r>
      <w:r>
        <w:rPr>
          <w:rFonts w:asciiTheme="majorHAnsi" w:hAnsiTheme="majorHAnsi" w:cs="Arial"/>
          <w:sz w:val="20"/>
          <w:szCs w:val="20"/>
        </w:rPr>
        <w:t xml:space="preserve">  </w:t>
      </w:r>
      <w:r w:rsidRPr="0095193D">
        <w:rPr>
          <w:rFonts w:asciiTheme="majorHAnsi" w:hAnsiTheme="majorHAnsi" w:cs="Arial"/>
          <w:sz w:val="20"/>
          <w:szCs w:val="20"/>
        </w:rPr>
        <w:t>Explores the influence of envi</w:t>
      </w:r>
      <w:r>
        <w:rPr>
          <w:rFonts w:asciiTheme="majorHAnsi" w:hAnsiTheme="majorHAnsi" w:cs="Arial"/>
          <w:sz w:val="20"/>
          <w:szCs w:val="20"/>
        </w:rPr>
        <w:t xml:space="preserve">ronment, culture, and community </w:t>
      </w:r>
      <w:r w:rsidRPr="0095193D">
        <w:rPr>
          <w:rFonts w:asciiTheme="majorHAnsi" w:hAnsiTheme="majorHAnsi" w:cs="Arial"/>
          <w:sz w:val="20"/>
          <w:szCs w:val="20"/>
        </w:rPr>
        <w:t xml:space="preserve">on the developing infant and child. Provides skills necessary to </w:t>
      </w:r>
      <w:r>
        <w:rPr>
          <w:rFonts w:asciiTheme="majorHAnsi" w:hAnsiTheme="majorHAnsi" w:cs="Arial"/>
          <w:sz w:val="20"/>
          <w:szCs w:val="20"/>
        </w:rPr>
        <w:t xml:space="preserve">identify commonly seen diseases </w:t>
      </w:r>
      <w:r w:rsidRPr="0095193D">
        <w:rPr>
          <w:rFonts w:asciiTheme="majorHAnsi" w:hAnsiTheme="majorHAnsi" w:cs="Arial"/>
          <w:sz w:val="20"/>
          <w:szCs w:val="20"/>
        </w:rPr>
        <w:t>and treatment techniques in pediatrics. Identifies occupationa</w:t>
      </w:r>
      <w:r>
        <w:rPr>
          <w:rFonts w:asciiTheme="majorHAnsi" w:hAnsiTheme="majorHAnsi" w:cs="Arial"/>
          <w:sz w:val="20"/>
          <w:szCs w:val="20"/>
        </w:rPr>
        <w:t xml:space="preserve">l therapy assessment techniques </w:t>
      </w:r>
      <w:r w:rsidRPr="0095193D">
        <w:rPr>
          <w:rFonts w:asciiTheme="majorHAnsi" w:hAnsiTheme="majorHAnsi" w:cs="Arial"/>
          <w:sz w:val="20"/>
          <w:szCs w:val="20"/>
        </w:rPr>
        <w:t>and methods of treatment. Prerequisite, Admission to OTA Program. Fall.</w:t>
      </w:r>
    </w:p>
    <w:p w14:paraId="237BD6F8" w14:textId="77777777" w:rsidR="0095193D" w:rsidRPr="0095193D" w:rsidRDefault="0095193D" w:rsidP="0095193D">
      <w:pPr>
        <w:tabs>
          <w:tab w:val="left" w:pos="360"/>
          <w:tab w:val="left" w:pos="720"/>
        </w:tabs>
        <w:spacing w:after="0" w:line="240" w:lineRule="auto"/>
        <w:rPr>
          <w:rFonts w:asciiTheme="majorHAnsi" w:hAnsiTheme="majorHAnsi" w:cs="Arial"/>
          <w:sz w:val="20"/>
          <w:szCs w:val="20"/>
        </w:rPr>
      </w:pPr>
    </w:p>
    <w:p w14:paraId="0E74FAF9" w14:textId="4D41D3AF" w:rsidR="0095193D" w:rsidRDefault="0095193D" w:rsidP="0095193D">
      <w:pPr>
        <w:tabs>
          <w:tab w:val="left" w:pos="360"/>
          <w:tab w:val="left" w:pos="720"/>
        </w:tabs>
        <w:spacing w:after="0" w:line="240" w:lineRule="auto"/>
        <w:rPr>
          <w:rFonts w:asciiTheme="majorHAnsi" w:hAnsiTheme="majorHAnsi" w:cs="Arial"/>
          <w:sz w:val="20"/>
          <w:szCs w:val="20"/>
        </w:rPr>
      </w:pPr>
      <w:r w:rsidRPr="0095193D">
        <w:rPr>
          <w:rFonts w:asciiTheme="majorHAnsi" w:hAnsiTheme="majorHAnsi" w:cs="Arial"/>
          <w:b/>
          <w:sz w:val="20"/>
          <w:szCs w:val="20"/>
        </w:rPr>
        <w:t>OTA 2071. Fieldwork Education I-A</w:t>
      </w:r>
      <w:r w:rsidRPr="0095193D">
        <w:rPr>
          <w:rFonts w:asciiTheme="majorHAnsi" w:hAnsiTheme="majorHAnsi" w:cs="Arial"/>
          <w:sz w:val="20"/>
          <w:szCs w:val="20"/>
        </w:rPr>
        <w:t xml:space="preserve"> </w:t>
      </w:r>
      <w:r>
        <w:rPr>
          <w:rFonts w:asciiTheme="majorHAnsi" w:hAnsiTheme="majorHAnsi" w:cs="Arial"/>
          <w:sz w:val="20"/>
          <w:szCs w:val="20"/>
        </w:rPr>
        <w:t xml:space="preserve">  </w:t>
      </w:r>
      <w:r w:rsidRPr="0095193D">
        <w:rPr>
          <w:rFonts w:asciiTheme="majorHAnsi" w:hAnsiTheme="majorHAnsi" w:cs="Arial"/>
          <w:sz w:val="20"/>
          <w:szCs w:val="20"/>
        </w:rPr>
        <w:t xml:space="preserve">Provides the student with </w:t>
      </w:r>
      <w:r>
        <w:rPr>
          <w:rFonts w:asciiTheme="majorHAnsi" w:hAnsiTheme="majorHAnsi" w:cs="Arial"/>
          <w:sz w:val="20"/>
          <w:szCs w:val="20"/>
        </w:rPr>
        <w:t xml:space="preserve">practice experience to identify </w:t>
      </w:r>
      <w:r w:rsidRPr="0095193D">
        <w:rPr>
          <w:rFonts w:asciiTheme="majorHAnsi" w:hAnsiTheme="majorHAnsi" w:cs="Arial"/>
          <w:sz w:val="20"/>
          <w:szCs w:val="20"/>
        </w:rPr>
        <w:t>common disabilities, evaluation techniques and methods of treatmen</w:t>
      </w:r>
      <w:r>
        <w:rPr>
          <w:rFonts w:asciiTheme="majorHAnsi" w:hAnsiTheme="majorHAnsi" w:cs="Arial"/>
          <w:sz w:val="20"/>
          <w:szCs w:val="20"/>
        </w:rPr>
        <w:t xml:space="preserve">t for the pediatric population. </w:t>
      </w:r>
      <w:r w:rsidRPr="0095193D">
        <w:rPr>
          <w:rFonts w:asciiTheme="majorHAnsi" w:hAnsiTheme="majorHAnsi" w:cs="Arial"/>
          <w:sz w:val="20"/>
          <w:szCs w:val="20"/>
        </w:rPr>
        <w:t>This can be in collaboration with Occupational Therapists and ot</w:t>
      </w:r>
      <w:r>
        <w:rPr>
          <w:rFonts w:asciiTheme="majorHAnsi" w:hAnsiTheme="majorHAnsi" w:cs="Arial"/>
          <w:sz w:val="20"/>
          <w:szCs w:val="20"/>
        </w:rPr>
        <w:t xml:space="preserve">her professionals. Student will </w:t>
      </w:r>
      <w:r w:rsidRPr="0095193D">
        <w:rPr>
          <w:rFonts w:asciiTheme="majorHAnsi" w:hAnsiTheme="majorHAnsi" w:cs="Arial"/>
          <w:sz w:val="20"/>
          <w:szCs w:val="20"/>
        </w:rPr>
        <w:t>demonstrate universal precautions. Prerequisite, Admission to OTA Program. Fall.</w:t>
      </w:r>
    </w:p>
    <w:p w14:paraId="7162B0BF" w14:textId="77777777" w:rsidR="0095193D" w:rsidRPr="0095193D" w:rsidRDefault="0095193D" w:rsidP="0095193D">
      <w:pPr>
        <w:tabs>
          <w:tab w:val="left" w:pos="360"/>
          <w:tab w:val="left" w:pos="720"/>
        </w:tabs>
        <w:spacing w:after="0" w:line="240" w:lineRule="auto"/>
        <w:rPr>
          <w:rFonts w:asciiTheme="majorHAnsi" w:hAnsiTheme="majorHAnsi" w:cs="Arial"/>
          <w:sz w:val="20"/>
          <w:szCs w:val="20"/>
        </w:rPr>
      </w:pPr>
    </w:p>
    <w:p w14:paraId="060519F4" w14:textId="7118E308" w:rsidR="0095193D" w:rsidRDefault="0095193D" w:rsidP="0095193D">
      <w:pPr>
        <w:tabs>
          <w:tab w:val="left" w:pos="360"/>
          <w:tab w:val="left" w:pos="720"/>
        </w:tabs>
        <w:spacing w:after="0" w:line="240" w:lineRule="auto"/>
        <w:rPr>
          <w:rFonts w:asciiTheme="majorHAnsi" w:hAnsiTheme="majorHAnsi" w:cs="Arial"/>
          <w:sz w:val="20"/>
          <w:szCs w:val="20"/>
        </w:rPr>
      </w:pPr>
      <w:r w:rsidRPr="0095193D">
        <w:rPr>
          <w:rFonts w:asciiTheme="majorHAnsi" w:hAnsiTheme="majorHAnsi" w:cs="Arial"/>
          <w:b/>
          <w:sz w:val="20"/>
          <w:szCs w:val="20"/>
        </w:rPr>
        <w:t>OTA 2081. Fieldwork Education I</w:t>
      </w:r>
      <w:r w:rsidRPr="0095193D">
        <w:rPr>
          <w:rFonts w:asciiTheme="majorHAnsi" w:hAnsiTheme="majorHAnsi" w:cs="Arial"/>
          <w:sz w:val="20"/>
          <w:szCs w:val="20"/>
        </w:rPr>
        <w:t xml:space="preserve">-B </w:t>
      </w:r>
      <w:r>
        <w:rPr>
          <w:rFonts w:asciiTheme="majorHAnsi" w:hAnsiTheme="majorHAnsi" w:cs="Arial"/>
          <w:sz w:val="20"/>
          <w:szCs w:val="20"/>
        </w:rPr>
        <w:t xml:space="preserve">  </w:t>
      </w:r>
      <w:r w:rsidRPr="0095193D">
        <w:rPr>
          <w:rFonts w:asciiTheme="majorHAnsi" w:hAnsiTheme="majorHAnsi" w:cs="Arial"/>
          <w:sz w:val="20"/>
          <w:szCs w:val="20"/>
        </w:rPr>
        <w:t>Provides the student with practice experience</w:t>
      </w:r>
      <w:r>
        <w:rPr>
          <w:rFonts w:asciiTheme="majorHAnsi" w:hAnsiTheme="majorHAnsi" w:cs="Arial"/>
          <w:sz w:val="20"/>
          <w:szCs w:val="20"/>
        </w:rPr>
        <w:t xml:space="preserve"> to identify </w:t>
      </w:r>
      <w:r w:rsidRPr="0095193D">
        <w:rPr>
          <w:rFonts w:asciiTheme="majorHAnsi" w:hAnsiTheme="majorHAnsi" w:cs="Arial"/>
          <w:sz w:val="20"/>
          <w:szCs w:val="20"/>
        </w:rPr>
        <w:t>common disabilities, evaluation techniques and methods of treatmen</w:t>
      </w:r>
      <w:r>
        <w:rPr>
          <w:rFonts w:asciiTheme="majorHAnsi" w:hAnsiTheme="majorHAnsi" w:cs="Arial"/>
          <w:sz w:val="20"/>
          <w:szCs w:val="20"/>
        </w:rPr>
        <w:t xml:space="preserve">t for a population. This can be </w:t>
      </w:r>
      <w:r w:rsidRPr="0095193D">
        <w:rPr>
          <w:rFonts w:asciiTheme="majorHAnsi" w:hAnsiTheme="majorHAnsi" w:cs="Arial"/>
          <w:sz w:val="20"/>
          <w:szCs w:val="20"/>
        </w:rPr>
        <w:t>in collaboration with Occupational Therapists and other professio</w:t>
      </w:r>
      <w:r>
        <w:rPr>
          <w:rFonts w:asciiTheme="majorHAnsi" w:hAnsiTheme="majorHAnsi" w:cs="Arial"/>
          <w:sz w:val="20"/>
          <w:szCs w:val="20"/>
        </w:rPr>
        <w:t xml:space="preserve">nals. Students will demonstrate </w:t>
      </w:r>
      <w:r w:rsidRPr="0095193D">
        <w:rPr>
          <w:rFonts w:asciiTheme="majorHAnsi" w:hAnsiTheme="majorHAnsi" w:cs="Arial"/>
          <w:sz w:val="20"/>
          <w:szCs w:val="20"/>
        </w:rPr>
        <w:t>universal precautions. Prerequisite, Admission to OTA Program. Fall.</w:t>
      </w:r>
    </w:p>
    <w:p w14:paraId="62CAAA7B" w14:textId="77777777" w:rsidR="0095193D" w:rsidRPr="0095193D" w:rsidRDefault="0095193D" w:rsidP="0095193D">
      <w:pPr>
        <w:tabs>
          <w:tab w:val="left" w:pos="360"/>
          <w:tab w:val="left" w:pos="720"/>
        </w:tabs>
        <w:spacing w:after="0" w:line="240" w:lineRule="auto"/>
        <w:rPr>
          <w:rFonts w:asciiTheme="majorHAnsi" w:hAnsiTheme="majorHAnsi" w:cs="Arial"/>
          <w:sz w:val="20"/>
          <w:szCs w:val="20"/>
        </w:rPr>
      </w:pPr>
    </w:p>
    <w:p w14:paraId="747ECAD2" w14:textId="710000F7" w:rsidR="0095193D" w:rsidRDefault="0095193D" w:rsidP="0095193D">
      <w:pPr>
        <w:tabs>
          <w:tab w:val="left" w:pos="360"/>
          <w:tab w:val="left" w:pos="720"/>
        </w:tabs>
        <w:spacing w:after="0" w:line="240" w:lineRule="auto"/>
        <w:rPr>
          <w:rFonts w:asciiTheme="majorHAnsi" w:hAnsiTheme="majorHAnsi" w:cs="Arial"/>
          <w:sz w:val="20"/>
          <w:szCs w:val="20"/>
        </w:rPr>
      </w:pPr>
      <w:r w:rsidRPr="0095193D">
        <w:rPr>
          <w:rFonts w:asciiTheme="majorHAnsi" w:hAnsiTheme="majorHAnsi" w:cs="Arial"/>
          <w:b/>
          <w:sz w:val="20"/>
          <w:szCs w:val="20"/>
        </w:rPr>
        <w:lastRenderedPageBreak/>
        <w:t>OTA 2093. Technology Skills Training II</w:t>
      </w:r>
      <w:r w:rsidRPr="0095193D">
        <w:rPr>
          <w:rFonts w:asciiTheme="majorHAnsi" w:hAnsiTheme="majorHAnsi" w:cs="Arial"/>
          <w:sz w:val="20"/>
          <w:szCs w:val="20"/>
        </w:rPr>
        <w:t xml:space="preserve"> Patient documentati</w:t>
      </w:r>
      <w:r>
        <w:rPr>
          <w:rFonts w:asciiTheme="majorHAnsi" w:hAnsiTheme="majorHAnsi" w:cs="Arial"/>
          <w:sz w:val="20"/>
          <w:szCs w:val="20"/>
        </w:rPr>
        <w:t xml:space="preserve">on through a variety of devices </w:t>
      </w:r>
      <w:r w:rsidRPr="0095193D">
        <w:rPr>
          <w:rFonts w:asciiTheme="majorHAnsi" w:hAnsiTheme="majorHAnsi" w:cs="Arial"/>
          <w:sz w:val="20"/>
          <w:szCs w:val="20"/>
        </w:rPr>
        <w:t>and software for cognitive, behavioral, driver assessment, and selected interventions. Prerequisite,Admission to OTA Program. Spring.</w:t>
      </w:r>
    </w:p>
    <w:p w14:paraId="2831ED15" w14:textId="77777777" w:rsidR="0095193D" w:rsidRPr="0095193D" w:rsidRDefault="0095193D" w:rsidP="0095193D">
      <w:pPr>
        <w:tabs>
          <w:tab w:val="left" w:pos="360"/>
          <w:tab w:val="left" w:pos="720"/>
        </w:tabs>
        <w:spacing w:after="0" w:line="240" w:lineRule="auto"/>
        <w:rPr>
          <w:rFonts w:asciiTheme="majorHAnsi" w:hAnsiTheme="majorHAnsi" w:cs="Arial"/>
          <w:sz w:val="20"/>
          <w:szCs w:val="20"/>
        </w:rPr>
      </w:pPr>
    </w:p>
    <w:p w14:paraId="25808B5B" w14:textId="3DD47DF6" w:rsidR="0095193D" w:rsidRDefault="0095193D" w:rsidP="0095193D">
      <w:pPr>
        <w:tabs>
          <w:tab w:val="left" w:pos="360"/>
          <w:tab w:val="left" w:pos="720"/>
        </w:tabs>
        <w:spacing w:after="0" w:line="240" w:lineRule="auto"/>
        <w:rPr>
          <w:rFonts w:asciiTheme="majorHAnsi" w:hAnsiTheme="majorHAnsi" w:cs="Arial"/>
          <w:sz w:val="20"/>
          <w:szCs w:val="20"/>
        </w:rPr>
      </w:pPr>
      <w:r w:rsidRPr="0095193D">
        <w:rPr>
          <w:rFonts w:asciiTheme="majorHAnsi" w:hAnsiTheme="majorHAnsi" w:cs="Arial"/>
          <w:b/>
          <w:sz w:val="20"/>
          <w:szCs w:val="20"/>
        </w:rPr>
        <w:t>OTA 2103. OTA in Behavioral Health</w:t>
      </w:r>
      <w:r w:rsidRPr="0095193D">
        <w:rPr>
          <w:rFonts w:asciiTheme="majorHAnsi" w:hAnsiTheme="majorHAnsi" w:cs="Arial"/>
          <w:sz w:val="20"/>
          <w:szCs w:val="20"/>
        </w:rPr>
        <w:t xml:space="preserve"> </w:t>
      </w:r>
      <w:r>
        <w:rPr>
          <w:rFonts w:asciiTheme="majorHAnsi" w:hAnsiTheme="majorHAnsi" w:cs="Arial"/>
          <w:sz w:val="20"/>
          <w:szCs w:val="20"/>
        </w:rPr>
        <w:t xml:space="preserve"> </w:t>
      </w:r>
      <w:r w:rsidRPr="0095193D">
        <w:rPr>
          <w:rFonts w:asciiTheme="majorHAnsi" w:hAnsiTheme="majorHAnsi" w:cs="Arial"/>
          <w:sz w:val="20"/>
          <w:szCs w:val="20"/>
        </w:rPr>
        <w:t>This course addresses the</w:t>
      </w:r>
      <w:r>
        <w:rPr>
          <w:rFonts w:asciiTheme="majorHAnsi" w:hAnsiTheme="majorHAnsi" w:cs="Arial"/>
          <w:sz w:val="20"/>
          <w:szCs w:val="20"/>
        </w:rPr>
        <w:t xml:space="preserve"> most commonly seen psychiatric </w:t>
      </w:r>
      <w:r w:rsidRPr="0095193D">
        <w:rPr>
          <w:rFonts w:asciiTheme="majorHAnsi" w:hAnsiTheme="majorHAnsi" w:cs="Arial"/>
          <w:sz w:val="20"/>
          <w:szCs w:val="20"/>
        </w:rPr>
        <w:t xml:space="preserve">symptoms, behavioral health correlates, screening and psychiatric </w:t>
      </w:r>
      <w:r>
        <w:rPr>
          <w:rFonts w:asciiTheme="majorHAnsi" w:hAnsiTheme="majorHAnsi" w:cs="Arial"/>
          <w:sz w:val="20"/>
          <w:szCs w:val="20"/>
        </w:rPr>
        <w:t xml:space="preserve">occupational therapy techniques </w:t>
      </w:r>
      <w:r w:rsidRPr="0095193D">
        <w:rPr>
          <w:rFonts w:asciiTheme="majorHAnsi" w:hAnsiTheme="majorHAnsi" w:cs="Arial"/>
          <w:sz w:val="20"/>
          <w:szCs w:val="20"/>
        </w:rPr>
        <w:t>for use within a multicultural setting. Prerequisite, Admission to OTA Program. Spring.</w:t>
      </w:r>
    </w:p>
    <w:p w14:paraId="1BF10A7B" w14:textId="77777777" w:rsidR="0095193D" w:rsidRPr="0095193D" w:rsidRDefault="0095193D" w:rsidP="0095193D">
      <w:pPr>
        <w:tabs>
          <w:tab w:val="left" w:pos="360"/>
          <w:tab w:val="left" w:pos="720"/>
        </w:tabs>
        <w:spacing w:after="0" w:line="240" w:lineRule="auto"/>
        <w:rPr>
          <w:rFonts w:asciiTheme="majorHAnsi" w:hAnsiTheme="majorHAnsi" w:cs="Arial"/>
          <w:sz w:val="20"/>
          <w:szCs w:val="20"/>
        </w:rPr>
      </w:pPr>
    </w:p>
    <w:p w14:paraId="06E38FDE" w14:textId="41DD1977" w:rsidR="0095193D" w:rsidRDefault="0095193D" w:rsidP="0095193D">
      <w:pPr>
        <w:tabs>
          <w:tab w:val="left" w:pos="360"/>
          <w:tab w:val="left" w:pos="720"/>
        </w:tabs>
        <w:spacing w:after="0" w:line="240" w:lineRule="auto"/>
        <w:rPr>
          <w:rFonts w:asciiTheme="majorHAnsi" w:hAnsiTheme="majorHAnsi" w:cs="Arial"/>
          <w:sz w:val="20"/>
          <w:szCs w:val="20"/>
        </w:rPr>
      </w:pPr>
      <w:r w:rsidRPr="0095193D">
        <w:rPr>
          <w:rFonts w:asciiTheme="majorHAnsi" w:hAnsiTheme="majorHAnsi" w:cs="Arial"/>
          <w:b/>
          <w:sz w:val="20"/>
          <w:szCs w:val="20"/>
        </w:rPr>
        <w:t>OTA 2115. Fieldwork Education II-A</w:t>
      </w:r>
      <w:r w:rsidRPr="0095193D">
        <w:rPr>
          <w:rFonts w:asciiTheme="majorHAnsi" w:hAnsiTheme="majorHAnsi" w:cs="Arial"/>
          <w:sz w:val="20"/>
          <w:szCs w:val="20"/>
        </w:rPr>
        <w:t xml:space="preserve"> </w:t>
      </w:r>
      <w:r>
        <w:rPr>
          <w:rFonts w:asciiTheme="majorHAnsi" w:hAnsiTheme="majorHAnsi" w:cs="Arial"/>
          <w:sz w:val="20"/>
          <w:szCs w:val="20"/>
        </w:rPr>
        <w:t xml:space="preserve">  </w:t>
      </w:r>
      <w:r w:rsidRPr="0095193D">
        <w:rPr>
          <w:rFonts w:asciiTheme="majorHAnsi" w:hAnsiTheme="majorHAnsi" w:cs="Arial"/>
          <w:sz w:val="20"/>
          <w:szCs w:val="20"/>
        </w:rPr>
        <w:t>Provides eight weeks of</w:t>
      </w:r>
      <w:r>
        <w:rPr>
          <w:rFonts w:asciiTheme="majorHAnsi" w:hAnsiTheme="majorHAnsi" w:cs="Arial"/>
          <w:sz w:val="20"/>
          <w:szCs w:val="20"/>
        </w:rPr>
        <w:t xml:space="preserve"> supervised clinical internship </w:t>
      </w:r>
      <w:r w:rsidRPr="0095193D">
        <w:rPr>
          <w:rFonts w:asciiTheme="majorHAnsi" w:hAnsiTheme="majorHAnsi" w:cs="Arial"/>
          <w:sz w:val="20"/>
          <w:szCs w:val="20"/>
        </w:rPr>
        <w:t>to demonstrate professional behaviors consistent with OTA pro</w:t>
      </w:r>
      <w:r>
        <w:rPr>
          <w:rFonts w:asciiTheme="majorHAnsi" w:hAnsiTheme="majorHAnsi" w:cs="Arial"/>
          <w:sz w:val="20"/>
          <w:szCs w:val="20"/>
        </w:rPr>
        <w:t xml:space="preserve">fessional standards and ethics. </w:t>
      </w:r>
      <w:r w:rsidRPr="0095193D">
        <w:rPr>
          <w:rFonts w:asciiTheme="majorHAnsi" w:hAnsiTheme="majorHAnsi" w:cs="Arial"/>
          <w:sz w:val="20"/>
          <w:szCs w:val="20"/>
        </w:rPr>
        <w:t>Prerequisite, Admission to OTA Program. Spring.</w:t>
      </w:r>
    </w:p>
    <w:p w14:paraId="5A26B023" w14:textId="77777777" w:rsidR="0095193D" w:rsidRPr="0095193D" w:rsidRDefault="0095193D" w:rsidP="0095193D">
      <w:pPr>
        <w:tabs>
          <w:tab w:val="left" w:pos="360"/>
          <w:tab w:val="left" w:pos="720"/>
        </w:tabs>
        <w:spacing w:after="0" w:line="240" w:lineRule="auto"/>
        <w:rPr>
          <w:rFonts w:asciiTheme="majorHAnsi" w:hAnsiTheme="majorHAnsi" w:cs="Arial"/>
          <w:sz w:val="20"/>
          <w:szCs w:val="20"/>
        </w:rPr>
      </w:pPr>
    </w:p>
    <w:p w14:paraId="0FC4C605" w14:textId="2296918D" w:rsidR="00895557" w:rsidRDefault="0095193D" w:rsidP="0095193D">
      <w:pPr>
        <w:tabs>
          <w:tab w:val="left" w:pos="360"/>
          <w:tab w:val="left" w:pos="720"/>
        </w:tabs>
        <w:spacing w:after="0" w:line="240" w:lineRule="auto"/>
        <w:rPr>
          <w:rFonts w:asciiTheme="majorHAnsi" w:hAnsiTheme="majorHAnsi" w:cs="Arial"/>
          <w:sz w:val="20"/>
          <w:szCs w:val="20"/>
        </w:rPr>
      </w:pPr>
      <w:r w:rsidRPr="0095193D">
        <w:rPr>
          <w:rFonts w:asciiTheme="majorHAnsi" w:hAnsiTheme="majorHAnsi" w:cs="Arial"/>
          <w:b/>
          <w:sz w:val="20"/>
          <w:szCs w:val="20"/>
        </w:rPr>
        <w:t>OTA 2125. Fieldwork Education II-B</w:t>
      </w:r>
      <w:r w:rsidRPr="0095193D">
        <w:rPr>
          <w:rFonts w:asciiTheme="majorHAnsi" w:hAnsiTheme="majorHAnsi" w:cs="Arial"/>
          <w:sz w:val="20"/>
          <w:szCs w:val="20"/>
        </w:rPr>
        <w:t xml:space="preserve"> Provides eight weeks of</w:t>
      </w:r>
      <w:r>
        <w:rPr>
          <w:rFonts w:asciiTheme="majorHAnsi" w:hAnsiTheme="majorHAnsi" w:cs="Arial"/>
          <w:sz w:val="20"/>
          <w:szCs w:val="20"/>
        </w:rPr>
        <w:t xml:space="preserve"> supervised clinical internship </w:t>
      </w:r>
      <w:r w:rsidRPr="0095193D">
        <w:rPr>
          <w:rFonts w:asciiTheme="majorHAnsi" w:hAnsiTheme="majorHAnsi" w:cs="Arial"/>
          <w:sz w:val="20"/>
          <w:szCs w:val="20"/>
        </w:rPr>
        <w:t>to demonstrate professional behaviors consistent with OTA pro</w:t>
      </w:r>
      <w:r>
        <w:rPr>
          <w:rFonts w:asciiTheme="majorHAnsi" w:hAnsiTheme="majorHAnsi" w:cs="Arial"/>
          <w:sz w:val="20"/>
          <w:szCs w:val="20"/>
        </w:rPr>
        <w:t xml:space="preserve">fessional standards and ethics. </w:t>
      </w:r>
      <w:r w:rsidRPr="0095193D">
        <w:rPr>
          <w:rFonts w:asciiTheme="majorHAnsi" w:hAnsiTheme="majorHAnsi" w:cs="Arial"/>
          <w:sz w:val="20"/>
          <w:szCs w:val="20"/>
        </w:rPr>
        <w:t>Prerequisite, Admission to OTA Program. Spring.</w:t>
      </w:r>
    </w:p>
    <w:p w14:paraId="055A89A5" w14:textId="4CAD99B1" w:rsidR="005C52D2" w:rsidRDefault="005C52D2" w:rsidP="0095193D">
      <w:pPr>
        <w:tabs>
          <w:tab w:val="left" w:pos="360"/>
          <w:tab w:val="left" w:pos="720"/>
        </w:tabs>
        <w:spacing w:after="0" w:line="240" w:lineRule="auto"/>
        <w:rPr>
          <w:rFonts w:asciiTheme="majorHAnsi" w:hAnsiTheme="majorHAnsi" w:cs="Arial"/>
          <w:sz w:val="20"/>
          <w:szCs w:val="20"/>
        </w:rPr>
      </w:pPr>
    </w:p>
    <w:p w14:paraId="7F0E71C7" w14:textId="77777777" w:rsidR="005C52D2" w:rsidRDefault="005C52D2" w:rsidP="005C52D2">
      <w:pPr>
        <w:tabs>
          <w:tab w:val="left" w:pos="360"/>
          <w:tab w:val="left" w:pos="720"/>
        </w:tabs>
        <w:spacing w:after="0" w:line="240" w:lineRule="auto"/>
        <w:rPr>
          <w:rFonts w:asciiTheme="majorHAnsi" w:hAnsiTheme="majorHAnsi" w:cs="Arial"/>
          <w:b/>
          <w:sz w:val="28"/>
          <w:szCs w:val="28"/>
        </w:rPr>
      </w:pPr>
    </w:p>
    <w:p w14:paraId="663404CE" w14:textId="04B8041E" w:rsidR="005C52D2" w:rsidRDefault="005C52D2" w:rsidP="005C52D2">
      <w:pPr>
        <w:tabs>
          <w:tab w:val="left" w:pos="360"/>
          <w:tab w:val="left" w:pos="720"/>
        </w:tabs>
        <w:spacing w:after="0" w:line="240" w:lineRule="auto"/>
        <w:rPr>
          <w:rFonts w:asciiTheme="majorHAnsi" w:hAnsiTheme="majorHAnsi" w:cs="Arial"/>
          <w:b/>
          <w:sz w:val="28"/>
          <w:szCs w:val="28"/>
        </w:rPr>
      </w:pPr>
      <w:r>
        <w:rPr>
          <w:rFonts w:asciiTheme="majorHAnsi" w:hAnsiTheme="majorHAnsi" w:cs="Arial"/>
          <w:b/>
          <w:sz w:val="28"/>
          <w:szCs w:val="28"/>
        </w:rPr>
        <w:t>(After)</w:t>
      </w:r>
    </w:p>
    <w:p w14:paraId="4D036A24" w14:textId="603B8396" w:rsidR="005C52D2" w:rsidRPr="0095193D" w:rsidRDefault="005C52D2" w:rsidP="005C52D2">
      <w:pPr>
        <w:tabs>
          <w:tab w:val="left" w:pos="360"/>
          <w:tab w:val="left" w:pos="720"/>
        </w:tabs>
        <w:spacing w:after="0" w:line="240" w:lineRule="auto"/>
        <w:rPr>
          <w:rFonts w:asciiTheme="majorHAnsi" w:hAnsiTheme="majorHAnsi" w:cs="Arial"/>
          <w:b/>
          <w:sz w:val="28"/>
          <w:szCs w:val="28"/>
        </w:rPr>
      </w:pPr>
      <w:r w:rsidRPr="0095193D">
        <w:rPr>
          <w:rFonts w:asciiTheme="majorHAnsi" w:hAnsiTheme="majorHAnsi" w:cs="Arial"/>
          <w:b/>
          <w:sz w:val="28"/>
          <w:szCs w:val="28"/>
        </w:rPr>
        <w:t>Occupational Therapy Assistant (OTA)</w:t>
      </w:r>
    </w:p>
    <w:p w14:paraId="170BCC4F" w14:textId="77777777" w:rsidR="005C52D2" w:rsidRPr="0095193D" w:rsidRDefault="005C52D2" w:rsidP="005C52D2">
      <w:pPr>
        <w:tabs>
          <w:tab w:val="left" w:pos="360"/>
          <w:tab w:val="left" w:pos="720"/>
        </w:tabs>
        <w:spacing w:after="0" w:line="240" w:lineRule="auto"/>
        <w:rPr>
          <w:rFonts w:asciiTheme="majorHAnsi" w:hAnsiTheme="majorHAnsi" w:cs="Arial"/>
          <w:sz w:val="20"/>
          <w:szCs w:val="20"/>
        </w:rPr>
      </w:pPr>
    </w:p>
    <w:p w14:paraId="3AEE0360" w14:textId="29E8CE54" w:rsidR="005C52D2" w:rsidRPr="008426D1" w:rsidRDefault="00C30ED4" w:rsidP="005C52D2">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OTA </w:t>
      </w:r>
      <w:r w:rsidR="008B3914">
        <w:rPr>
          <w:rFonts w:asciiTheme="majorHAnsi" w:hAnsiTheme="majorHAnsi" w:cs="Arial"/>
          <w:b/>
          <w:sz w:val="20"/>
          <w:szCs w:val="20"/>
        </w:rPr>
        <w:t>2053</w:t>
      </w:r>
      <w:r w:rsidR="007766AB">
        <w:rPr>
          <w:rFonts w:asciiTheme="majorHAnsi" w:hAnsiTheme="majorHAnsi" w:cs="Arial"/>
          <w:b/>
          <w:sz w:val="20"/>
          <w:szCs w:val="20"/>
        </w:rPr>
        <w:t xml:space="preserve"> </w:t>
      </w:r>
      <w:r w:rsidR="008B3914">
        <w:rPr>
          <w:rFonts w:asciiTheme="majorHAnsi" w:hAnsiTheme="majorHAnsi" w:cs="Arial"/>
          <w:b/>
          <w:sz w:val="20"/>
          <w:szCs w:val="20"/>
        </w:rPr>
        <w:t>Adult Practice for the OTA</w:t>
      </w:r>
      <w:r w:rsidR="007766AB">
        <w:rPr>
          <w:rFonts w:asciiTheme="majorHAnsi" w:hAnsiTheme="majorHAnsi" w:cs="Arial"/>
          <w:b/>
          <w:sz w:val="20"/>
          <w:szCs w:val="20"/>
        </w:rPr>
        <w:t xml:space="preserve">  </w:t>
      </w:r>
      <w:r w:rsidR="008B3914" w:rsidRPr="008B3914">
        <w:rPr>
          <w:rFonts w:asciiTheme="majorHAnsi" w:hAnsiTheme="majorHAnsi" w:cs="Arial"/>
          <w:sz w:val="20"/>
          <w:szCs w:val="20"/>
        </w:rPr>
        <w:t>Analysis of the influence of environmental and personal factors on occupational performan</w:t>
      </w:r>
      <w:r w:rsidR="0030456A">
        <w:rPr>
          <w:rFonts w:asciiTheme="majorHAnsi" w:hAnsiTheme="majorHAnsi" w:cs="Arial"/>
          <w:sz w:val="20"/>
          <w:szCs w:val="20"/>
        </w:rPr>
        <w:t>ce in the adult client. Provides</w:t>
      </w:r>
      <w:r w:rsidR="008B3914" w:rsidRPr="008B3914">
        <w:rPr>
          <w:rFonts w:asciiTheme="majorHAnsi" w:hAnsiTheme="majorHAnsi" w:cs="Arial"/>
          <w:sz w:val="20"/>
          <w:szCs w:val="20"/>
        </w:rPr>
        <w:t xml:space="preserve"> advanced application of the occupational therapy practice framework for the adult client including evaluation, intervention, and outcome processes.</w:t>
      </w:r>
      <w:r w:rsidR="008B3914">
        <w:rPr>
          <w:rFonts w:asciiTheme="majorHAnsi" w:hAnsiTheme="majorHAnsi" w:cs="Arial"/>
          <w:sz w:val="20"/>
          <w:szCs w:val="20"/>
        </w:rPr>
        <w:t xml:space="preserve"> Spring.</w:t>
      </w:r>
    </w:p>
    <w:sectPr w:rsidR="005C52D2" w:rsidRPr="008426D1" w:rsidSect="00556E69">
      <w:footerReference w:type="even" r:id="rId10"/>
      <w:footerReference w:type="default" r:id="rId11"/>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6BCFD" w14:textId="77777777" w:rsidR="00AE6213" w:rsidRDefault="00AE6213" w:rsidP="00AF3758">
      <w:pPr>
        <w:spacing w:after="0" w:line="240" w:lineRule="auto"/>
      </w:pPr>
      <w:r>
        <w:separator/>
      </w:r>
    </w:p>
  </w:endnote>
  <w:endnote w:type="continuationSeparator" w:id="0">
    <w:p w14:paraId="627F9220" w14:textId="77777777" w:rsidR="00AE6213" w:rsidRDefault="00AE621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53F7E616"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864ED">
      <w:rPr>
        <w:rStyle w:val="PageNumber"/>
        <w:noProof/>
      </w:rPr>
      <w:t>4</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CBBD1" w14:textId="77777777" w:rsidR="00AE6213" w:rsidRDefault="00AE6213" w:rsidP="00AF3758">
      <w:pPr>
        <w:spacing w:after="0" w:line="240" w:lineRule="auto"/>
      </w:pPr>
      <w:r>
        <w:separator/>
      </w:r>
    </w:p>
  </w:footnote>
  <w:footnote w:type="continuationSeparator" w:id="0">
    <w:p w14:paraId="46397B81" w14:textId="77777777" w:rsidR="00AE6213" w:rsidRDefault="00AE6213"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3540"/>
    <w:rsid w:val="00016FE7"/>
    <w:rsid w:val="00017178"/>
    <w:rsid w:val="0002004A"/>
    <w:rsid w:val="000201EB"/>
    <w:rsid w:val="00024BA5"/>
    <w:rsid w:val="00025893"/>
    <w:rsid w:val="0002589A"/>
    <w:rsid w:val="00026976"/>
    <w:rsid w:val="00041E75"/>
    <w:rsid w:val="000426BF"/>
    <w:rsid w:val="000433EC"/>
    <w:rsid w:val="0005467E"/>
    <w:rsid w:val="00054918"/>
    <w:rsid w:val="000556EA"/>
    <w:rsid w:val="0006489D"/>
    <w:rsid w:val="00066BF1"/>
    <w:rsid w:val="00076F60"/>
    <w:rsid w:val="0008410E"/>
    <w:rsid w:val="000A654B"/>
    <w:rsid w:val="000C0F11"/>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498C"/>
    <w:rsid w:val="002E0CD3"/>
    <w:rsid w:val="002E1AF4"/>
    <w:rsid w:val="002E3BD5"/>
    <w:rsid w:val="002E544F"/>
    <w:rsid w:val="0030456A"/>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4AA5"/>
    <w:rsid w:val="004665CF"/>
    <w:rsid w:val="00473252"/>
    <w:rsid w:val="00474C39"/>
    <w:rsid w:val="00487771"/>
    <w:rsid w:val="00491BD4"/>
    <w:rsid w:val="0049675B"/>
    <w:rsid w:val="004A211B"/>
    <w:rsid w:val="004A2E84"/>
    <w:rsid w:val="004A7706"/>
    <w:rsid w:val="004B1430"/>
    <w:rsid w:val="004C4ADF"/>
    <w:rsid w:val="004C53EC"/>
    <w:rsid w:val="004D01FC"/>
    <w:rsid w:val="004D5819"/>
    <w:rsid w:val="004F3C87"/>
    <w:rsid w:val="00504ECD"/>
    <w:rsid w:val="00526B81"/>
    <w:rsid w:val="0054568E"/>
    <w:rsid w:val="00547433"/>
    <w:rsid w:val="00556E69"/>
    <w:rsid w:val="005677EC"/>
    <w:rsid w:val="0056782C"/>
    <w:rsid w:val="00573D98"/>
    <w:rsid w:val="00575870"/>
    <w:rsid w:val="00584C22"/>
    <w:rsid w:val="00592A95"/>
    <w:rsid w:val="005934F2"/>
    <w:rsid w:val="005978FA"/>
    <w:rsid w:val="005B6EB6"/>
    <w:rsid w:val="005C26C9"/>
    <w:rsid w:val="005C471D"/>
    <w:rsid w:val="005C52D2"/>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3620B"/>
    <w:rsid w:val="00750AF6"/>
    <w:rsid w:val="007637B2"/>
    <w:rsid w:val="00770217"/>
    <w:rsid w:val="007735A0"/>
    <w:rsid w:val="007766AB"/>
    <w:rsid w:val="007876A3"/>
    <w:rsid w:val="00787FB0"/>
    <w:rsid w:val="00796DE1"/>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864ED"/>
    <w:rsid w:val="00895557"/>
    <w:rsid w:val="008B2BCB"/>
    <w:rsid w:val="008B3914"/>
    <w:rsid w:val="008B74B6"/>
    <w:rsid w:val="008C6881"/>
    <w:rsid w:val="008C703B"/>
    <w:rsid w:val="008E6C1C"/>
    <w:rsid w:val="008F6B45"/>
    <w:rsid w:val="00900E46"/>
    <w:rsid w:val="00903AB9"/>
    <w:rsid w:val="009053D1"/>
    <w:rsid w:val="009055C4"/>
    <w:rsid w:val="00906D0E"/>
    <w:rsid w:val="00910555"/>
    <w:rsid w:val="00912B7A"/>
    <w:rsid w:val="00916FCA"/>
    <w:rsid w:val="0095193D"/>
    <w:rsid w:val="00962018"/>
    <w:rsid w:val="00976B5B"/>
    <w:rsid w:val="00983ADC"/>
    <w:rsid w:val="00984490"/>
    <w:rsid w:val="00987195"/>
    <w:rsid w:val="00997390"/>
    <w:rsid w:val="009A529F"/>
    <w:rsid w:val="009B22B2"/>
    <w:rsid w:val="009B2E40"/>
    <w:rsid w:val="009D1CDB"/>
    <w:rsid w:val="009E1002"/>
    <w:rsid w:val="009F04BB"/>
    <w:rsid w:val="009F4389"/>
    <w:rsid w:val="009F6F89"/>
    <w:rsid w:val="00A01035"/>
    <w:rsid w:val="00A0329C"/>
    <w:rsid w:val="00A122DE"/>
    <w:rsid w:val="00A16BB1"/>
    <w:rsid w:val="00A226AB"/>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1AE6"/>
    <w:rsid w:val="00AE4022"/>
    <w:rsid w:val="00AE5338"/>
    <w:rsid w:val="00AE6213"/>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E70E2"/>
    <w:rsid w:val="00BF68C8"/>
    <w:rsid w:val="00BF6B83"/>
    <w:rsid w:val="00BF6FF6"/>
    <w:rsid w:val="00C002F9"/>
    <w:rsid w:val="00C06304"/>
    <w:rsid w:val="00C11616"/>
    <w:rsid w:val="00C12816"/>
    <w:rsid w:val="00C12977"/>
    <w:rsid w:val="00C23120"/>
    <w:rsid w:val="00C23CC7"/>
    <w:rsid w:val="00C30ED4"/>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E1D4C"/>
    <w:rsid w:val="00DE70AB"/>
    <w:rsid w:val="00DF4C1C"/>
    <w:rsid w:val="00E015B1"/>
    <w:rsid w:val="00E0473D"/>
    <w:rsid w:val="00E2046B"/>
    <w:rsid w:val="00E2250C"/>
    <w:rsid w:val="00E253C1"/>
    <w:rsid w:val="00E27C4B"/>
    <w:rsid w:val="00E315F0"/>
    <w:rsid w:val="00E322A3"/>
    <w:rsid w:val="00E41F8D"/>
    <w:rsid w:val="00E45868"/>
    <w:rsid w:val="00E70B06"/>
    <w:rsid w:val="00E87EF0"/>
    <w:rsid w:val="00E90913"/>
    <w:rsid w:val="00EA1DBA"/>
    <w:rsid w:val="00EA50C8"/>
    <w:rsid w:val="00EA757C"/>
    <w:rsid w:val="00EB28B7"/>
    <w:rsid w:val="00EC52BB"/>
    <w:rsid w:val="00EC5D93"/>
    <w:rsid w:val="00EC6970"/>
    <w:rsid w:val="00ED5E7F"/>
    <w:rsid w:val="00EE0357"/>
    <w:rsid w:val="00EE2479"/>
    <w:rsid w:val="00EF1581"/>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C6574"/>
    <w:rsid w:val="00FC696A"/>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73620B"/>
    <w:rPr>
      <w:sz w:val="16"/>
      <w:szCs w:val="16"/>
    </w:rPr>
  </w:style>
  <w:style w:type="paragraph" w:styleId="CommentText">
    <w:name w:val="annotation text"/>
    <w:basedOn w:val="Normal"/>
    <w:link w:val="CommentTextChar"/>
    <w:uiPriority w:val="99"/>
    <w:semiHidden/>
    <w:unhideWhenUsed/>
    <w:rsid w:val="0073620B"/>
    <w:pPr>
      <w:spacing w:line="240" w:lineRule="auto"/>
    </w:pPr>
    <w:rPr>
      <w:sz w:val="20"/>
      <w:szCs w:val="20"/>
    </w:rPr>
  </w:style>
  <w:style w:type="character" w:customStyle="1" w:styleId="CommentTextChar">
    <w:name w:val="Comment Text Char"/>
    <w:basedOn w:val="DefaultParagraphFont"/>
    <w:link w:val="CommentText"/>
    <w:uiPriority w:val="99"/>
    <w:semiHidden/>
    <w:rsid w:val="0073620B"/>
    <w:rPr>
      <w:sz w:val="20"/>
      <w:szCs w:val="20"/>
    </w:rPr>
  </w:style>
  <w:style w:type="paragraph" w:styleId="CommentSubject">
    <w:name w:val="annotation subject"/>
    <w:basedOn w:val="CommentText"/>
    <w:next w:val="CommentText"/>
    <w:link w:val="CommentSubjectChar"/>
    <w:uiPriority w:val="99"/>
    <w:semiHidden/>
    <w:unhideWhenUsed/>
    <w:rsid w:val="0073620B"/>
    <w:rPr>
      <w:b/>
      <w:bCs/>
    </w:rPr>
  </w:style>
  <w:style w:type="character" w:customStyle="1" w:styleId="CommentSubjectChar">
    <w:name w:val="Comment Subject Char"/>
    <w:basedOn w:val="CommentTextChar"/>
    <w:link w:val="CommentSubject"/>
    <w:uiPriority w:val="99"/>
    <w:semiHidden/>
    <w:rsid w:val="007362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brown@astate.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54CE"/>
    <w:rsid w:val="000738EC"/>
    <w:rsid w:val="00081B63"/>
    <w:rsid w:val="000B2786"/>
    <w:rsid w:val="001501C8"/>
    <w:rsid w:val="002D64D6"/>
    <w:rsid w:val="0032383A"/>
    <w:rsid w:val="00337484"/>
    <w:rsid w:val="003D4C2A"/>
    <w:rsid w:val="003F69FB"/>
    <w:rsid w:val="00425226"/>
    <w:rsid w:val="00436B57"/>
    <w:rsid w:val="004907AB"/>
    <w:rsid w:val="004E1A75"/>
    <w:rsid w:val="004E1C2B"/>
    <w:rsid w:val="00534B28"/>
    <w:rsid w:val="00576003"/>
    <w:rsid w:val="00587536"/>
    <w:rsid w:val="005C4D59"/>
    <w:rsid w:val="005D5D2F"/>
    <w:rsid w:val="00623293"/>
    <w:rsid w:val="00654E35"/>
    <w:rsid w:val="00673DCB"/>
    <w:rsid w:val="00696772"/>
    <w:rsid w:val="006C3910"/>
    <w:rsid w:val="00812EAB"/>
    <w:rsid w:val="008822A5"/>
    <w:rsid w:val="00891F77"/>
    <w:rsid w:val="00913E4B"/>
    <w:rsid w:val="0096458F"/>
    <w:rsid w:val="009D439F"/>
    <w:rsid w:val="00A20583"/>
    <w:rsid w:val="00A533D4"/>
    <w:rsid w:val="00AC62E8"/>
    <w:rsid w:val="00AD4B92"/>
    <w:rsid w:val="00AD5D56"/>
    <w:rsid w:val="00B2559E"/>
    <w:rsid w:val="00B46360"/>
    <w:rsid w:val="00B46AFF"/>
    <w:rsid w:val="00B72454"/>
    <w:rsid w:val="00B72548"/>
    <w:rsid w:val="00BA0596"/>
    <w:rsid w:val="00BE0E7B"/>
    <w:rsid w:val="00CB25D5"/>
    <w:rsid w:val="00CD4EF8"/>
    <w:rsid w:val="00CD656D"/>
    <w:rsid w:val="00CE7C19"/>
    <w:rsid w:val="00D87B77"/>
    <w:rsid w:val="00D96F4E"/>
    <w:rsid w:val="00DC036A"/>
    <w:rsid w:val="00DC46CC"/>
    <w:rsid w:val="00DD12EE"/>
    <w:rsid w:val="00DE6391"/>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27F97A8648FBC74EB3647503D78B259E">
    <w:name w:val="27F97A8648FBC74EB3647503D78B259E"/>
    <w:rsid w:val="00534B28"/>
    <w:pPr>
      <w:spacing w:after="0" w:line="240" w:lineRule="auto"/>
    </w:pPr>
    <w:rPr>
      <w:sz w:val="24"/>
      <w:szCs w:val="24"/>
    </w:rPr>
  </w:style>
  <w:style w:type="paragraph" w:customStyle="1" w:styleId="3E1F31165A6502478F32B5E01195552C">
    <w:name w:val="3E1F31165A6502478F32B5E01195552C"/>
    <w:rsid w:val="00534B28"/>
    <w:pPr>
      <w:spacing w:after="0" w:line="240" w:lineRule="auto"/>
    </w:pPr>
    <w:rPr>
      <w:sz w:val="24"/>
      <w:szCs w:val="24"/>
    </w:rPr>
  </w:style>
  <w:style w:type="paragraph" w:customStyle="1" w:styleId="7B44A9D4E521694EB9C8E6FED124C84A">
    <w:name w:val="7B44A9D4E521694EB9C8E6FED124C84A"/>
    <w:rsid w:val="00534B28"/>
    <w:pPr>
      <w:spacing w:after="0" w:line="240" w:lineRule="auto"/>
    </w:pPr>
    <w:rPr>
      <w:sz w:val="24"/>
      <w:szCs w:val="24"/>
    </w:rPr>
  </w:style>
  <w:style w:type="paragraph" w:customStyle="1" w:styleId="DA822CEA719C754F9446B63548E8633D">
    <w:name w:val="DA822CEA719C754F9446B63548E8633D"/>
    <w:rsid w:val="00534B28"/>
    <w:pPr>
      <w:spacing w:after="0" w:line="240" w:lineRule="auto"/>
    </w:pPr>
    <w:rPr>
      <w:sz w:val="24"/>
      <w:szCs w:val="24"/>
    </w:rPr>
  </w:style>
  <w:style w:type="paragraph" w:customStyle="1" w:styleId="0F95AC3D4826EC498DFDC57D93FBDE6C">
    <w:name w:val="0F95AC3D4826EC498DFDC57D93FBDE6C"/>
    <w:rsid w:val="00534B28"/>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8DD1C-4DB5-41E1-8545-BEF3A8BC8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1951</Words>
  <Characters>11126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Lauren Shimasaki</cp:lastModifiedBy>
  <cp:revision>2</cp:revision>
  <cp:lastPrinted>2019-07-10T17:02:00Z</cp:lastPrinted>
  <dcterms:created xsi:type="dcterms:W3CDTF">2020-10-14T21:08:00Z</dcterms:created>
  <dcterms:modified xsi:type="dcterms:W3CDTF">2020-10-14T21:08:00Z</dcterms:modified>
</cp:coreProperties>
</file>