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142C" w:rsidRDefault="0035142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5142C" w14:paraId="0A4C577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35142C" w:rsidRDefault="0054494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5142C" w14:paraId="2DC4924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35142C" w:rsidRDefault="0054494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35142C" w:rsidRDefault="0035142C"/>
        </w:tc>
      </w:tr>
      <w:tr w:rsidR="0035142C" w14:paraId="692CB19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35142C" w:rsidRDefault="0054494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35142C" w:rsidRDefault="0035142C"/>
        </w:tc>
      </w:tr>
      <w:tr w:rsidR="0035142C" w14:paraId="72A5232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35142C" w:rsidRDefault="0054494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35142C" w:rsidRDefault="0035142C"/>
        </w:tc>
      </w:tr>
    </w:tbl>
    <w:p w14:paraId="0000000A" w14:textId="77777777" w:rsidR="0035142C" w:rsidRDefault="0035142C"/>
    <w:p w14:paraId="0000000B" w14:textId="77777777" w:rsidR="0035142C" w:rsidRDefault="0054494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35142C" w:rsidRDefault="0054494F">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35142C" w:rsidRDefault="0054494F">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5142C" w14:paraId="4442655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35142C" w:rsidRDefault="0054494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35142C" w:rsidRDefault="0054494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35142C" w:rsidRDefault="0035142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5142C" w14:paraId="423669E3" w14:textId="77777777">
        <w:trPr>
          <w:trHeight w:val="1089"/>
        </w:trPr>
        <w:tc>
          <w:tcPr>
            <w:tcW w:w="5451" w:type="dxa"/>
            <w:vAlign w:val="center"/>
          </w:tcPr>
          <w:p w14:paraId="00000011" w14:textId="77777777" w:rsidR="0035142C" w:rsidRDefault="0054494F">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35142C" w:rsidRDefault="0054494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35142C" w:rsidRDefault="0054494F">
            <w:pPr>
              <w:rPr>
                <w:rFonts w:ascii="Cambria" w:eastAsia="Cambria" w:hAnsi="Cambria" w:cs="Cambria"/>
                <w:sz w:val="20"/>
                <w:szCs w:val="20"/>
              </w:rPr>
            </w:pPr>
            <w:r>
              <w:rPr>
                <w:rFonts w:ascii="Cambria" w:eastAsia="Cambria" w:hAnsi="Cambria" w:cs="Cambria"/>
                <w:b/>
                <w:sz w:val="20"/>
                <w:szCs w:val="20"/>
              </w:rPr>
              <w:t>COPE Chair (if applicable)</w:t>
            </w:r>
          </w:p>
        </w:tc>
      </w:tr>
      <w:tr w:rsidR="0035142C" w14:paraId="3C88F48B" w14:textId="77777777">
        <w:trPr>
          <w:trHeight w:val="1089"/>
        </w:trPr>
        <w:tc>
          <w:tcPr>
            <w:tcW w:w="5451" w:type="dxa"/>
            <w:vAlign w:val="center"/>
          </w:tcPr>
          <w:p w14:paraId="00000014" w14:textId="77777777" w:rsidR="0035142C" w:rsidRDefault="0054494F">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35142C" w:rsidRDefault="0054494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35142C" w:rsidRDefault="0054494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35142C" w14:paraId="6D1A527C" w14:textId="77777777">
        <w:trPr>
          <w:trHeight w:val="1466"/>
        </w:trPr>
        <w:tc>
          <w:tcPr>
            <w:tcW w:w="5451" w:type="dxa"/>
            <w:vAlign w:val="center"/>
          </w:tcPr>
          <w:p w14:paraId="00000018" w14:textId="5C3B6C9A" w:rsidR="0035142C" w:rsidRDefault="003D6C19">
            <w:pPr>
              <w:rPr>
                <w:rFonts w:ascii="Cambria" w:eastAsia="Cambria" w:hAnsi="Cambria" w:cs="Cambria"/>
                <w:sz w:val="20"/>
                <w:szCs w:val="20"/>
              </w:rPr>
            </w:pPr>
            <w:r>
              <w:rPr>
                <w:rFonts w:ascii="Cambria" w:eastAsia="Cambria" w:hAnsi="Cambria" w:cs="Cambria"/>
                <w:sz w:val="24"/>
                <w:szCs w:val="24"/>
              </w:rPr>
              <w:t xml:space="preserve">Shanon Brantley      </w:t>
            </w:r>
            <w:r w:rsidR="0054494F">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35142C" w:rsidRDefault="0054494F">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35142C" w:rsidRDefault="0035142C">
            <w:pPr>
              <w:rPr>
                <w:rFonts w:ascii="Cambria" w:eastAsia="Cambria" w:hAnsi="Cambria" w:cs="Cambria"/>
                <w:b/>
                <w:sz w:val="20"/>
                <w:szCs w:val="20"/>
              </w:rPr>
            </w:pPr>
          </w:p>
        </w:tc>
        <w:tc>
          <w:tcPr>
            <w:tcW w:w="5451" w:type="dxa"/>
            <w:vAlign w:val="center"/>
          </w:tcPr>
          <w:p w14:paraId="0000001B" w14:textId="77777777" w:rsidR="0035142C" w:rsidRDefault="0054494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35142C" w:rsidRDefault="0054494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5142C" w14:paraId="25DB3EA8" w14:textId="77777777">
        <w:trPr>
          <w:trHeight w:val="1089"/>
        </w:trPr>
        <w:tc>
          <w:tcPr>
            <w:tcW w:w="5451" w:type="dxa"/>
            <w:vAlign w:val="center"/>
          </w:tcPr>
          <w:p w14:paraId="0000001D" w14:textId="77777777" w:rsidR="0035142C" w:rsidRDefault="0054494F">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1/14/2021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35142C" w:rsidRDefault="0054494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35142C" w:rsidRDefault="0054494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5142C" w14:paraId="66FF842D" w14:textId="77777777">
        <w:trPr>
          <w:trHeight w:val="1089"/>
        </w:trPr>
        <w:tc>
          <w:tcPr>
            <w:tcW w:w="5451" w:type="dxa"/>
            <w:vAlign w:val="center"/>
          </w:tcPr>
          <w:p w14:paraId="00000020" w14:textId="159DFBD5" w:rsidR="0035142C" w:rsidRDefault="0054494F">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33355E">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3F80342E" w:rsidR="0035142C" w:rsidRDefault="0054494F">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CE2F50" w:rsidRPr="00CE2F50">
              <w:rPr>
                <w:rFonts w:ascii="Cambria" w:eastAsia="Cambria" w:hAnsi="Cambria" w:cs="Cambria"/>
                <w:color w:val="808080"/>
                <w:sz w:val="28"/>
                <w:szCs w:val="28"/>
                <w:shd w:val="clear" w:color="auto" w:fill="D9D9D9"/>
              </w:rPr>
              <w:t>Alan utter</w:t>
            </w:r>
            <w:r w:rsidRPr="00CE2F50">
              <w:rPr>
                <w:rFonts w:ascii="Cambria" w:eastAsia="Cambria" w:hAnsi="Cambria" w:cs="Cambria"/>
                <w:color w:val="808080"/>
                <w:sz w:val="28"/>
                <w:szCs w:val="28"/>
                <w:shd w:val="clear" w:color="auto" w:fill="D9D9D9"/>
              </w:rPr>
              <w:t>______</w:t>
            </w:r>
            <w:r>
              <w:rPr>
                <w:rFonts w:ascii="Cambria" w:eastAsia="Cambria" w:hAnsi="Cambria" w:cs="Cambria"/>
                <w:sz w:val="20"/>
                <w:szCs w:val="20"/>
              </w:rPr>
              <w:t xml:space="preserve">  </w:t>
            </w:r>
            <w:r w:rsidR="00CE2F50">
              <w:rPr>
                <w:rFonts w:ascii="Cambria" w:eastAsia="Cambria" w:hAnsi="Cambria" w:cs="Cambria"/>
                <w:smallCaps/>
                <w:color w:val="808080"/>
                <w:sz w:val="20"/>
                <w:szCs w:val="20"/>
                <w:shd w:val="clear" w:color="auto" w:fill="D9D9D9"/>
              </w:rPr>
              <w:t>2/26/21</w:t>
            </w:r>
          </w:p>
          <w:p w14:paraId="00000022" w14:textId="77777777" w:rsidR="0035142C" w:rsidRDefault="0054494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5142C" w14:paraId="737EA7AF" w14:textId="77777777">
        <w:trPr>
          <w:trHeight w:val="1089"/>
        </w:trPr>
        <w:tc>
          <w:tcPr>
            <w:tcW w:w="5451" w:type="dxa"/>
            <w:vAlign w:val="center"/>
          </w:tcPr>
          <w:p w14:paraId="00000023" w14:textId="77777777" w:rsidR="0035142C" w:rsidRDefault="0054494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35142C" w:rsidRDefault="0054494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35142C" w:rsidRDefault="0035142C">
            <w:pPr>
              <w:rPr>
                <w:rFonts w:ascii="Cambria" w:eastAsia="Cambria" w:hAnsi="Cambria" w:cs="Cambria"/>
                <w:sz w:val="20"/>
                <w:szCs w:val="20"/>
              </w:rPr>
            </w:pPr>
          </w:p>
        </w:tc>
      </w:tr>
    </w:tbl>
    <w:p w14:paraId="00000026" w14:textId="77777777" w:rsidR="0035142C" w:rsidRDefault="0035142C">
      <w:pPr>
        <w:pBdr>
          <w:bottom w:val="single" w:sz="12" w:space="1" w:color="000000"/>
        </w:pBdr>
        <w:rPr>
          <w:rFonts w:ascii="Cambria" w:eastAsia="Cambria" w:hAnsi="Cambria" w:cs="Cambria"/>
          <w:sz w:val="20"/>
          <w:szCs w:val="20"/>
        </w:rPr>
      </w:pPr>
    </w:p>
    <w:p w14:paraId="00000027"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28"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35142C" w:rsidRDefault="0054494F">
      <w:pPr>
        <w:tabs>
          <w:tab w:val="left" w:pos="360"/>
          <w:tab w:val="left" w:pos="720"/>
        </w:tabs>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2B"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2C"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2D"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35142C" w:rsidRDefault="0054494F">
      <w:pPr>
        <w:tabs>
          <w:tab w:val="left" w:pos="360"/>
          <w:tab w:val="left" w:pos="720"/>
        </w:tabs>
        <w:spacing w:after="0" w:line="240" w:lineRule="auto"/>
        <w:rPr>
          <w:color w:val="808080"/>
          <w:shd w:val="clear" w:color="auto" w:fill="D9D9D9"/>
        </w:rPr>
      </w:pPr>
      <w:r>
        <w:rPr>
          <w:rFonts w:ascii="Cambria" w:eastAsia="Cambria" w:hAnsi="Cambria" w:cs="Cambria"/>
          <w:sz w:val="20"/>
          <w:szCs w:val="20"/>
        </w:rPr>
        <w:t>Summer I 2023; bulletin year fall 2022</w:t>
      </w:r>
    </w:p>
    <w:p w14:paraId="0000002F"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30" w14:textId="77777777" w:rsidR="0035142C" w:rsidRDefault="0054494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35142C" w:rsidRDefault="0054494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33" w14:textId="77777777" w:rsidR="0035142C" w:rsidRDefault="003514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5142C" w14:paraId="5CF3CFA5" w14:textId="77777777">
        <w:tc>
          <w:tcPr>
            <w:tcW w:w="2351" w:type="dxa"/>
            <w:tcBorders>
              <w:top w:val="nil"/>
              <w:left w:val="nil"/>
              <w:bottom w:val="single" w:sz="4" w:space="0" w:color="000000"/>
            </w:tcBorders>
          </w:tcPr>
          <w:p w14:paraId="00000034" w14:textId="77777777" w:rsidR="0035142C" w:rsidRDefault="0035142C">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35142C" w:rsidRDefault="0054494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35142C" w:rsidRDefault="0054494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35142C" w:rsidRDefault="0054494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5142C" w14:paraId="1071DC83" w14:textId="77777777">
        <w:trPr>
          <w:trHeight w:val="703"/>
        </w:trPr>
        <w:tc>
          <w:tcPr>
            <w:tcW w:w="2351" w:type="dxa"/>
            <w:tcBorders>
              <w:top w:val="single" w:sz="4" w:space="0" w:color="000000"/>
            </w:tcBorders>
            <w:shd w:val="clear" w:color="auto" w:fill="F2F2F2"/>
          </w:tcPr>
          <w:p w14:paraId="00000038" w14:textId="77777777" w:rsidR="0035142C" w:rsidRDefault="0054494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35142C" w:rsidRDefault="0035142C">
            <w:pPr>
              <w:tabs>
                <w:tab w:val="left" w:pos="360"/>
                <w:tab w:val="left" w:pos="720"/>
              </w:tabs>
              <w:rPr>
                <w:rFonts w:ascii="Cambria" w:eastAsia="Cambria" w:hAnsi="Cambria" w:cs="Cambria"/>
                <w:b/>
                <w:sz w:val="20"/>
                <w:szCs w:val="20"/>
              </w:rPr>
            </w:pPr>
          </w:p>
        </w:tc>
        <w:tc>
          <w:tcPr>
            <w:tcW w:w="4428" w:type="dxa"/>
          </w:tcPr>
          <w:p w14:paraId="0000003A" w14:textId="77777777" w:rsidR="0035142C" w:rsidRDefault="0054494F">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35142C" w:rsidRDefault="0035142C">
            <w:pPr>
              <w:tabs>
                <w:tab w:val="left" w:pos="360"/>
                <w:tab w:val="left" w:pos="720"/>
              </w:tabs>
              <w:rPr>
                <w:rFonts w:ascii="Cambria" w:eastAsia="Cambria" w:hAnsi="Cambria" w:cs="Cambria"/>
                <w:b/>
                <w:sz w:val="20"/>
                <w:szCs w:val="20"/>
              </w:rPr>
            </w:pPr>
          </w:p>
          <w:p w14:paraId="0000003C" w14:textId="77777777" w:rsidR="0035142C" w:rsidRDefault="0035142C">
            <w:pPr>
              <w:tabs>
                <w:tab w:val="left" w:pos="360"/>
                <w:tab w:val="left" w:pos="720"/>
              </w:tabs>
              <w:rPr>
                <w:rFonts w:ascii="Cambria" w:eastAsia="Cambria" w:hAnsi="Cambria" w:cs="Cambria"/>
                <w:b/>
                <w:sz w:val="20"/>
                <w:szCs w:val="20"/>
              </w:rPr>
            </w:pPr>
          </w:p>
        </w:tc>
      </w:tr>
      <w:tr w:rsidR="0035142C" w14:paraId="7B2552D2" w14:textId="77777777">
        <w:trPr>
          <w:trHeight w:val="703"/>
        </w:trPr>
        <w:tc>
          <w:tcPr>
            <w:tcW w:w="2351" w:type="dxa"/>
            <w:shd w:val="clear" w:color="auto" w:fill="F2F2F2"/>
          </w:tcPr>
          <w:p w14:paraId="0000003D" w14:textId="77777777" w:rsidR="0035142C" w:rsidRDefault="0054494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E" w14:textId="77777777" w:rsidR="0035142C" w:rsidRDefault="0035142C">
            <w:pPr>
              <w:tabs>
                <w:tab w:val="left" w:pos="360"/>
                <w:tab w:val="left" w:pos="720"/>
              </w:tabs>
              <w:rPr>
                <w:rFonts w:ascii="Cambria" w:eastAsia="Cambria" w:hAnsi="Cambria" w:cs="Cambria"/>
                <w:b/>
                <w:sz w:val="20"/>
                <w:szCs w:val="20"/>
              </w:rPr>
            </w:pPr>
          </w:p>
        </w:tc>
        <w:tc>
          <w:tcPr>
            <w:tcW w:w="4428" w:type="dxa"/>
          </w:tcPr>
          <w:p w14:paraId="0000003F" w14:textId="77777777" w:rsidR="0035142C" w:rsidRDefault="0054494F">
            <w:pPr>
              <w:tabs>
                <w:tab w:val="left" w:pos="360"/>
                <w:tab w:val="left" w:pos="720"/>
              </w:tabs>
              <w:rPr>
                <w:rFonts w:ascii="Cambria" w:eastAsia="Cambria" w:hAnsi="Cambria" w:cs="Cambria"/>
                <w:b/>
                <w:sz w:val="20"/>
                <w:szCs w:val="20"/>
              </w:rPr>
            </w:pPr>
            <w:r>
              <w:rPr>
                <w:rFonts w:ascii="Cambria" w:eastAsia="Cambria" w:hAnsi="Cambria" w:cs="Cambria"/>
                <w:b/>
                <w:sz w:val="20"/>
                <w:szCs w:val="20"/>
              </w:rPr>
              <w:t>6233</w:t>
            </w:r>
          </w:p>
        </w:tc>
      </w:tr>
      <w:tr w:rsidR="0035142C" w14:paraId="61E73C32" w14:textId="77777777">
        <w:trPr>
          <w:trHeight w:val="703"/>
        </w:trPr>
        <w:tc>
          <w:tcPr>
            <w:tcW w:w="2351" w:type="dxa"/>
            <w:shd w:val="clear" w:color="auto" w:fill="F2F2F2"/>
          </w:tcPr>
          <w:p w14:paraId="00000040" w14:textId="77777777" w:rsidR="0035142C" w:rsidRDefault="0054494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1" w14:textId="77777777" w:rsidR="0035142C" w:rsidRDefault="0035142C">
            <w:pPr>
              <w:tabs>
                <w:tab w:val="left" w:pos="360"/>
                <w:tab w:val="left" w:pos="720"/>
              </w:tabs>
              <w:rPr>
                <w:rFonts w:ascii="Cambria" w:eastAsia="Cambria" w:hAnsi="Cambria" w:cs="Cambria"/>
                <w:b/>
                <w:sz w:val="20"/>
                <w:szCs w:val="20"/>
              </w:rPr>
            </w:pPr>
          </w:p>
        </w:tc>
        <w:tc>
          <w:tcPr>
            <w:tcW w:w="4428" w:type="dxa"/>
          </w:tcPr>
          <w:p w14:paraId="00000042" w14:textId="77777777" w:rsidR="0035142C" w:rsidRDefault="0054494F">
            <w:pPr>
              <w:tabs>
                <w:tab w:val="left" w:pos="360"/>
                <w:tab w:val="left" w:pos="720"/>
              </w:tabs>
              <w:rPr>
                <w:rFonts w:ascii="Cambria" w:eastAsia="Cambria" w:hAnsi="Cambria" w:cs="Cambria"/>
                <w:b/>
                <w:sz w:val="20"/>
                <w:szCs w:val="20"/>
              </w:rPr>
            </w:pPr>
            <w:r>
              <w:rPr>
                <w:rFonts w:ascii="Cambria" w:eastAsia="Cambria" w:hAnsi="Cambria" w:cs="Cambria"/>
                <w:b/>
                <w:sz w:val="20"/>
                <w:szCs w:val="20"/>
              </w:rPr>
              <w:t>Nutrition and Cancer</w:t>
            </w:r>
          </w:p>
        </w:tc>
      </w:tr>
      <w:tr w:rsidR="0035142C" w14:paraId="7EFD3861" w14:textId="77777777">
        <w:trPr>
          <w:trHeight w:val="703"/>
        </w:trPr>
        <w:tc>
          <w:tcPr>
            <w:tcW w:w="2351" w:type="dxa"/>
            <w:shd w:val="clear" w:color="auto" w:fill="F2F2F2"/>
          </w:tcPr>
          <w:p w14:paraId="00000043" w14:textId="77777777" w:rsidR="0035142C" w:rsidRDefault="0054494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4" w14:textId="77777777" w:rsidR="0035142C" w:rsidRDefault="0035142C">
            <w:pPr>
              <w:tabs>
                <w:tab w:val="left" w:pos="360"/>
                <w:tab w:val="left" w:pos="720"/>
              </w:tabs>
              <w:rPr>
                <w:rFonts w:ascii="Cambria" w:eastAsia="Cambria" w:hAnsi="Cambria" w:cs="Cambria"/>
                <w:b/>
                <w:sz w:val="20"/>
                <w:szCs w:val="20"/>
              </w:rPr>
            </w:pPr>
          </w:p>
        </w:tc>
        <w:tc>
          <w:tcPr>
            <w:tcW w:w="4428" w:type="dxa"/>
          </w:tcPr>
          <w:p w14:paraId="00000045" w14:textId="77777777" w:rsidR="0035142C" w:rsidRDefault="0054494F">
            <w:pPr>
              <w:rPr>
                <w:rFonts w:ascii="Cambria" w:eastAsia="Cambria" w:hAnsi="Cambria" w:cs="Cambria"/>
                <w:b/>
                <w:sz w:val="20"/>
                <w:szCs w:val="20"/>
              </w:rPr>
            </w:pPr>
            <w:r>
              <w:rPr>
                <w:rFonts w:ascii="Cambria" w:eastAsia="Cambria" w:hAnsi="Cambria" w:cs="Cambria"/>
                <w:b/>
                <w:sz w:val="20"/>
                <w:szCs w:val="20"/>
              </w:rPr>
              <w:t>Focuses on the critical role of nutrition in cancer prevention, complications, treatment and recovery. Includes universal characteristics of cancer as well as an in-depth discussion of medical nutrition therapy for three high-risk disease types.</w:t>
            </w:r>
          </w:p>
        </w:tc>
      </w:tr>
    </w:tbl>
    <w:p w14:paraId="00000046"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47" w14:textId="77777777" w:rsidR="0035142C" w:rsidRDefault="0054494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8"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9"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4A"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B"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C" w14:textId="77777777" w:rsidR="0035142C" w:rsidRDefault="0054494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D" w14:textId="77777777" w:rsidR="0035142C" w:rsidRDefault="0054494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E" w14:textId="7CA34DC9" w:rsidR="0035142C" w:rsidRDefault="0054494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w:t>
      </w:r>
      <w:r w:rsidR="004F46E9">
        <w:rPr>
          <w:rFonts w:ascii="Cambria" w:eastAsia="Cambria" w:hAnsi="Cambria" w:cs="Cambria"/>
          <w:sz w:val="20"/>
          <w:szCs w:val="20"/>
        </w:rPr>
        <w:t>Graduate School</w:t>
      </w:r>
      <w:r>
        <w:rPr>
          <w:rFonts w:ascii="Cambria" w:eastAsia="Cambria" w:hAnsi="Cambria" w:cs="Cambria"/>
          <w:sz w:val="20"/>
          <w:szCs w:val="20"/>
        </w:rPr>
        <w:t xml:space="preserve"> </w:t>
      </w:r>
    </w:p>
    <w:p w14:paraId="0000004F" w14:textId="77777777" w:rsidR="0035142C" w:rsidRDefault="0054494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No course prerequisites for NS 6233</w:t>
      </w:r>
    </w:p>
    <w:p w14:paraId="00000050" w14:textId="77777777" w:rsidR="0035142C" w:rsidRDefault="0054494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2" w14:textId="7CD87AE1" w:rsidR="0035142C" w:rsidRDefault="0054494F" w:rsidP="004F46E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w:t>
      </w:r>
      <w:r w:rsidR="004F46E9">
        <w:rPr>
          <w:rFonts w:ascii="Cambria" w:eastAsia="Cambria" w:hAnsi="Cambria" w:cs="Cambria"/>
          <w:color w:val="000000"/>
          <w:sz w:val="20"/>
          <w:szCs w:val="20"/>
        </w:rPr>
        <w:t>Students outside the Nutrition and Dietetics major may enroll in the course.</w:t>
      </w:r>
    </w:p>
    <w:p w14:paraId="17EF1628" w14:textId="77777777" w:rsidR="004F46E9" w:rsidRDefault="004F46E9" w:rsidP="004F46E9">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00000053" w14:textId="3E76D051" w:rsidR="0035142C" w:rsidRDefault="004F46E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sidR="0054494F">
        <w:rPr>
          <w:rFonts w:ascii="Cambria" w:eastAsia="Cambria" w:hAnsi="Cambria" w:cs="Cambria"/>
          <w:color w:val="000000"/>
          <w:sz w:val="20"/>
          <w:szCs w:val="20"/>
        </w:rPr>
        <w:tab/>
        <w:t xml:space="preserve">Is this course restricted to a specific major?  </w:t>
      </w:r>
    </w:p>
    <w:p w14:paraId="00000055" w14:textId="35062E44" w:rsidR="0035142C" w:rsidRPr="004F46E9" w:rsidRDefault="0054494F" w:rsidP="004F3B3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4F46E9">
        <w:rPr>
          <w:rFonts w:ascii="Cambria" w:eastAsia="Cambria" w:hAnsi="Cambria" w:cs="Cambria"/>
          <w:color w:val="000000"/>
          <w:sz w:val="20"/>
          <w:szCs w:val="20"/>
        </w:rPr>
        <w:t>If yes, which major?</w:t>
      </w:r>
      <w:r w:rsidRPr="004F46E9">
        <w:rPr>
          <w:rFonts w:ascii="Cambria" w:eastAsia="Cambria" w:hAnsi="Cambria" w:cs="Cambria"/>
          <w:color w:val="000000"/>
          <w:sz w:val="20"/>
          <w:szCs w:val="20"/>
        </w:rPr>
        <w:tab/>
        <w:t xml:space="preserve"> </w:t>
      </w:r>
    </w:p>
    <w:p w14:paraId="4929C5A3" w14:textId="77777777" w:rsidR="004F46E9" w:rsidRPr="004F46E9" w:rsidRDefault="004F46E9" w:rsidP="004F46E9">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00000056"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7" w14:textId="77777777" w:rsidR="0035142C" w:rsidRDefault="0054494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8"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59"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5A"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5B"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C"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D"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5E"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5F"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60"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1"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2"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3"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64"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5" w14:textId="77777777" w:rsidR="0035142C" w:rsidRDefault="0035142C">
      <w:pPr>
        <w:tabs>
          <w:tab w:val="left" w:pos="360"/>
        </w:tabs>
        <w:spacing w:after="0" w:line="240" w:lineRule="auto"/>
        <w:rPr>
          <w:rFonts w:ascii="Cambria" w:eastAsia="Cambria" w:hAnsi="Cambria" w:cs="Cambria"/>
          <w:sz w:val="20"/>
          <w:szCs w:val="20"/>
        </w:rPr>
      </w:pPr>
    </w:p>
    <w:p w14:paraId="00000066"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7" w14:textId="77777777" w:rsidR="0035142C" w:rsidRDefault="0054494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8" w14:textId="77777777" w:rsidR="0035142C" w:rsidRDefault="0035142C">
      <w:pPr>
        <w:tabs>
          <w:tab w:val="left" w:pos="360"/>
        </w:tabs>
        <w:spacing w:after="0" w:line="240" w:lineRule="auto"/>
        <w:rPr>
          <w:rFonts w:ascii="Cambria" w:eastAsia="Cambria" w:hAnsi="Cambria" w:cs="Cambria"/>
          <w:sz w:val="20"/>
          <w:szCs w:val="20"/>
        </w:rPr>
      </w:pPr>
    </w:p>
    <w:p w14:paraId="00000069" w14:textId="77777777" w:rsidR="0035142C" w:rsidRDefault="0054494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A" w14:textId="77777777" w:rsidR="0035142C" w:rsidRDefault="0054494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B" w14:textId="77777777" w:rsidR="0035142C" w:rsidRDefault="0054494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C" w14:textId="77777777" w:rsidR="0035142C" w:rsidRDefault="0054494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D" w14:textId="77777777" w:rsidR="0035142C" w:rsidRDefault="0035142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E"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6F" w14:textId="77777777" w:rsidR="0035142C" w:rsidRDefault="0054494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0"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transitional Master of Science in Nutrition and Dietetics program </w:t>
      </w:r>
    </w:p>
    <w:p w14:paraId="00000071"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72"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3" w14:textId="77777777" w:rsidR="0035142C" w:rsidRDefault="0054494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4" w14:textId="77777777" w:rsidR="0035142C" w:rsidRDefault="0054494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5" w14:textId="77777777" w:rsidR="0035142C" w:rsidRDefault="0035142C">
      <w:pPr>
        <w:rPr>
          <w:rFonts w:ascii="Cambria" w:eastAsia="Cambria" w:hAnsi="Cambria" w:cs="Cambria"/>
          <w:b/>
          <w:sz w:val="28"/>
          <w:szCs w:val="28"/>
        </w:rPr>
      </w:pPr>
    </w:p>
    <w:p w14:paraId="00000076" w14:textId="77777777" w:rsidR="0035142C" w:rsidRDefault="0054494F">
      <w:pPr>
        <w:jc w:val="center"/>
        <w:rPr>
          <w:rFonts w:ascii="Cambria" w:eastAsia="Cambria" w:hAnsi="Cambria" w:cs="Cambria"/>
          <w:b/>
          <w:sz w:val="28"/>
          <w:szCs w:val="28"/>
        </w:rPr>
      </w:pPr>
      <w:r>
        <w:rPr>
          <w:rFonts w:ascii="Cambria" w:eastAsia="Cambria" w:hAnsi="Cambria" w:cs="Cambria"/>
          <w:b/>
          <w:sz w:val="28"/>
          <w:szCs w:val="28"/>
        </w:rPr>
        <w:t>Course Details</w:t>
      </w:r>
    </w:p>
    <w:p w14:paraId="00000077" w14:textId="77777777" w:rsidR="0035142C" w:rsidRDefault="0035142C">
      <w:pPr>
        <w:tabs>
          <w:tab w:val="left" w:pos="360"/>
          <w:tab w:val="left" w:pos="720"/>
        </w:tabs>
        <w:spacing w:after="0" w:line="240" w:lineRule="auto"/>
        <w:jc w:val="center"/>
        <w:rPr>
          <w:rFonts w:ascii="Cambria" w:eastAsia="Cambria" w:hAnsi="Cambria" w:cs="Cambria"/>
          <w:b/>
          <w:sz w:val="28"/>
          <w:szCs w:val="28"/>
        </w:rPr>
      </w:pPr>
    </w:p>
    <w:p w14:paraId="00000078" w14:textId="77777777" w:rsidR="0035142C" w:rsidRDefault="0054494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9" w14:textId="77777777" w:rsidR="0035142C" w:rsidRDefault="0054494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A"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7B" w14:textId="77777777" w:rsidR="0035142C" w:rsidRDefault="0054494F">
      <w:pPr>
        <w:spacing w:after="0" w:line="240" w:lineRule="auto"/>
        <w:ind w:left="720" w:firstLine="720"/>
        <w:rPr>
          <w:rFonts w:ascii="Cambria" w:eastAsia="Cambria" w:hAnsi="Cambria" w:cs="Cambria"/>
          <w:sz w:val="20"/>
          <w:szCs w:val="20"/>
        </w:rPr>
      </w:pPr>
      <w:r>
        <w:rPr>
          <w:rFonts w:ascii="Cambria" w:eastAsia="Cambria" w:hAnsi="Cambria" w:cs="Cambria"/>
          <w:sz w:val="20"/>
          <w:szCs w:val="20"/>
        </w:rPr>
        <w:t>I. Nutrition and cancer</w:t>
      </w:r>
    </w:p>
    <w:p w14:paraId="0000007C"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Introduction/overview</w:t>
      </w:r>
    </w:p>
    <w:p w14:paraId="0000007D"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Epidemiology</w:t>
      </w:r>
    </w:p>
    <w:p w14:paraId="0000007E"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Nutrition and cancer etiology </w:t>
      </w:r>
    </w:p>
    <w:p w14:paraId="0000007F"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Screening</w:t>
      </w:r>
    </w:p>
    <w:p w14:paraId="00000080"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Carcinogenesis</w:t>
      </w:r>
    </w:p>
    <w:p w14:paraId="00000081"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Cancer staging/medical diagnosis</w:t>
      </w:r>
    </w:p>
    <w:p w14:paraId="00000082"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Universal signs and symptoms</w:t>
      </w:r>
    </w:p>
    <w:p w14:paraId="00000083"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Treatment</w:t>
      </w:r>
    </w:p>
    <w:p w14:paraId="00000084"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Cost of cancer care </w:t>
      </w:r>
    </w:p>
    <w:p w14:paraId="00000085"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 Nutrition and cancer prevention</w:t>
      </w:r>
      <w:r>
        <w:rPr>
          <w:rFonts w:ascii="Cambria" w:eastAsia="Cambria" w:hAnsi="Cambria" w:cs="Cambria"/>
          <w:sz w:val="20"/>
          <w:szCs w:val="20"/>
        </w:rPr>
        <w:tab/>
      </w:r>
    </w:p>
    <w:p w14:paraId="00000086"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 xml:space="preserve">Week 2 </w:t>
      </w:r>
      <w:r>
        <w:rPr>
          <w:rFonts w:ascii="Cambria" w:eastAsia="Cambria" w:hAnsi="Cambria" w:cs="Cambria"/>
          <w:sz w:val="20"/>
          <w:szCs w:val="20"/>
        </w:rPr>
        <w:tab/>
      </w:r>
      <w:r>
        <w:rPr>
          <w:rFonts w:ascii="Cambria" w:eastAsia="Cambria" w:hAnsi="Cambria" w:cs="Cambria"/>
          <w:sz w:val="20"/>
          <w:szCs w:val="20"/>
        </w:rPr>
        <w:tab/>
        <w:t xml:space="preserve">Recommendations </w:t>
      </w:r>
    </w:p>
    <w:p w14:paraId="00000087"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American Cancer Society (ACS)</w:t>
      </w:r>
    </w:p>
    <w:p w14:paraId="00000088"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American Institute for Cancer Research (AICR)</w:t>
      </w:r>
    </w:p>
    <w:p w14:paraId="00000089"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World Cancer Research Fund (WCRF)</w:t>
      </w:r>
    </w:p>
    <w:p w14:paraId="0000008A"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Guidelines, related mechanisms and key points</w:t>
      </w:r>
    </w:p>
    <w:p w14:paraId="0000008B" w14:textId="77777777" w:rsidR="0035142C" w:rsidRDefault="0054494F">
      <w:pPr>
        <w:spacing w:after="0" w:line="240" w:lineRule="auto"/>
        <w:ind w:left="2160" w:firstLine="720"/>
        <w:rPr>
          <w:rFonts w:ascii="Cambria" w:eastAsia="Cambria" w:hAnsi="Cambria" w:cs="Cambria"/>
          <w:sz w:val="20"/>
          <w:szCs w:val="20"/>
        </w:rPr>
      </w:pPr>
      <w:r>
        <w:rPr>
          <w:rFonts w:ascii="Cambria" w:eastAsia="Cambria" w:hAnsi="Cambria" w:cs="Cambria"/>
          <w:sz w:val="20"/>
          <w:szCs w:val="20"/>
        </w:rPr>
        <w:t>Body fatness</w:t>
      </w:r>
    </w:p>
    <w:p w14:paraId="0000008C"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Physical activity</w:t>
      </w:r>
    </w:p>
    <w:p w14:paraId="0000008D"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Low energy-dense foods</w:t>
      </w:r>
    </w:p>
    <w:p w14:paraId="0000008E"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Plant-based diets</w:t>
      </w:r>
    </w:p>
    <w:p w14:paraId="0000008F"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Guidelines, related mechanisms and key points (continued)</w:t>
      </w:r>
    </w:p>
    <w:p w14:paraId="00000090"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Red and processed meats</w:t>
      </w:r>
    </w:p>
    <w:p w14:paraId="00000091"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Alcoholic drinks</w:t>
      </w:r>
    </w:p>
    <w:p w14:paraId="00000092"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Foods processed with salt or sodium</w:t>
      </w:r>
    </w:p>
    <w:p w14:paraId="00000093"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supplements</w:t>
      </w:r>
    </w:p>
    <w:p w14:paraId="00000094"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Breastfeeding </w:t>
      </w:r>
    </w:p>
    <w:p w14:paraId="00000095"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Cancer survivors</w:t>
      </w:r>
    </w:p>
    <w:p w14:paraId="00000096"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Continuous Update Project (CUP)</w:t>
      </w:r>
    </w:p>
    <w:p w14:paraId="00000097"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Emerging topics</w:t>
      </w:r>
      <w:r>
        <w:rPr>
          <w:rFonts w:ascii="Cambria" w:eastAsia="Cambria" w:hAnsi="Cambria" w:cs="Cambria"/>
          <w:i/>
          <w:sz w:val="20"/>
          <w:szCs w:val="20"/>
        </w:rPr>
        <w:t xml:space="preserve"> </w:t>
      </w:r>
      <w:r>
        <w:rPr>
          <w:rFonts w:ascii="Cambria" w:eastAsia="Cambria" w:hAnsi="Cambria" w:cs="Cambria"/>
          <w:sz w:val="20"/>
          <w:szCs w:val="20"/>
        </w:rPr>
        <w:t>for cancer prevention and survival</w:t>
      </w:r>
    </w:p>
    <w:p w14:paraId="00000098"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Diets</w:t>
      </w:r>
    </w:p>
    <w:p w14:paraId="00000099"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Functional foods</w:t>
      </w:r>
    </w:p>
    <w:p w14:paraId="0000009A"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supplements</w:t>
      </w:r>
      <w:r>
        <w:rPr>
          <w:rFonts w:ascii="Cambria" w:eastAsia="Cambria" w:hAnsi="Cambria" w:cs="Cambria"/>
          <w:sz w:val="20"/>
          <w:szCs w:val="20"/>
        </w:rPr>
        <w:tab/>
      </w:r>
    </w:p>
    <w:p w14:paraId="0000009B"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Nutrigenomics and cancer</w:t>
      </w:r>
    </w:p>
    <w:p w14:paraId="0000009C"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Nutritional genomics</w:t>
      </w:r>
    </w:p>
    <w:p w14:paraId="0000009D"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Carcinogenesis</w:t>
      </w:r>
    </w:p>
    <w:p w14:paraId="0000009E"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Genetic variation and cancer risk</w:t>
      </w:r>
    </w:p>
    <w:p w14:paraId="0000009F"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Inherited cancer syndromes</w:t>
      </w:r>
    </w:p>
    <w:p w14:paraId="000000A0"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Epigenetics and cancer</w:t>
      </w:r>
    </w:p>
    <w:p w14:paraId="000000A1"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Diet/nutrition recommendations for cancer prevention and survivorship</w:t>
      </w:r>
    </w:p>
    <w:p w14:paraId="000000A2"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Current limitations and future research needs</w:t>
      </w:r>
    </w:p>
    <w:p w14:paraId="000000A3"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III. The adult oncology patient</w:t>
      </w:r>
    </w:p>
    <w:p w14:paraId="000000A4"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Screening and assessment</w:t>
      </w:r>
    </w:p>
    <w:p w14:paraId="000000A5"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Importance </w:t>
      </w:r>
    </w:p>
    <w:p w14:paraId="000000A6"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Effects of malnutrition</w:t>
      </w:r>
    </w:p>
    <w:p w14:paraId="000000A7"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Screening tools</w:t>
      </w:r>
    </w:p>
    <w:p w14:paraId="000000A8"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assessment</w:t>
      </w:r>
    </w:p>
    <w:p w14:paraId="000000A9"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Identifying malnutrition</w:t>
      </w:r>
    </w:p>
    <w:p w14:paraId="000000AA"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Nutritional needs </w:t>
      </w:r>
    </w:p>
    <w:p w14:paraId="000000AB"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Metabolic changes associated with cancer</w:t>
      </w:r>
    </w:p>
    <w:p w14:paraId="000000AC"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Reference Intakes (DRIs)</w:t>
      </w:r>
    </w:p>
    <w:p w14:paraId="000000AD"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Macronutrient needs</w:t>
      </w:r>
    </w:p>
    <w:p w14:paraId="000000AE"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Micronutrient needs and effect of inflammatory status</w:t>
      </w:r>
    </w:p>
    <w:p w14:paraId="000000AF"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Estimating energy needs</w:t>
      </w:r>
    </w:p>
    <w:p w14:paraId="000000B0"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Energy balance, exercise and cancer</w:t>
      </w:r>
    </w:p>
    <w:p w14:paraId="000000B1"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Importance of energetics</w:t>
      </w:r>
    </w:p>
    <w:p w14:paraId="000000B2"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Obesity and cancer risk</w:t>
      </w:r>
    </w:p>
    <w:p w14:paraId="000000B3"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Physiological impact of body weight</w:t>
      </w:r>
    </w:p>
    <w:p w14:paraId="000000B4"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Weight and cancer outcomes</w:t>
      </w:r>
    </w:p>
    <w:p w14:paraId="000000B5"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Weight during treatment and post-treatment</w:t>
      </w:r>
    </w:p>
    <w:p w14:paraId="000000B6"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Calorie restriction and cancer prevention</w:t>
      </w:r>
    </w:p>
    <w:p w14:paraId="000000B7"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Exercise and cancer survivors</w:t>
      </w:r>
    </w:p>
    <w:p w14:paraId="000000B8"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Exercise during cancer treatment</w:t>
      </w:r>
    </w:p>
    <w:p w14:paraId="000000B9"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Effects of post-treatment exercise on cancer outcomes</w:t>
      </w:r>
    </w:p>
    <w:p w14:paraId="000000BA"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Promoting physical activity</w:t>
      </w:r>
      <w:r>
        <w:rPr>
          <w:rFonts w:ascii="Cambria" w:eastAsia="Cambria" w:hAnsi="Cambria" w:cs="Cambria"/>
          <w:sz w:val="20"/>
          <w:szCs w:val="20"/>
        </w:rPr>
        <w:tab/>
      </w:r>
    </w:p>
    <w:p w14:paraId="000000BB"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Nutritional effects of cancer therapies</w:t>
      </w:r>
    </w:p>
    <w:p w14:paraId="000000BC"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Chemotherapy</w:t>
      </w:r>
    </w:p>
    <w:p w14:paraId="000000BD"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Biotherapy </w:t>
      </w:r>
    </w:p>
    <w:p w14:paraId="000000BE"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Hormone therapy</w:t>
      </w:r>
    </w:p>
    <w:p w14:paraId="000000BF"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Radiation therapy</w:t>
      </w:r>
    </w:p>
    <w:p w14:paraId="000000C0"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Symptom management of cancer therapies</w:t>
      </w:r>
    </w:p>
    <w:p w14:paraId="000000C1"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Anorexia/poor appetite/early satiety</w:t>
      </w:r>
    </w:p>
    <w:p w14:paraId="000000C2"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Constipation/diarrhea</w:t>
      </w:r>
    </w:p>
    <w:p w14:paraId="000000C3"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Dysphagia</w:t>
      </w:r>
    </w:p>
    <w:p w14:paraId="000000C4"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Oral candidiasis</w:t>
      </w:r>
    </w:p>
    <w:p w14:paraId="000000C5"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Fatigue</w:t>
      </w:r>
    </w:p>
    <w:p w14:paraId="000000C6"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Malabsorption </w:t>
      </w:r>
    </w:p>
    <w:p w14:paraId="000000C7"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Mucositis/esophagitis</w:t>
      </w:r>
    </w:p>
    <w:p w14:paraId="000000C8"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Taste and smell changes</w:t>
      </w:r>
    </w:p>
    <w:p w14:paraId="000000C9"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Xerostomia/thick saliva</w:t>
      </w:r>
    </w:p>
    <w:p w14:paraId="000000CA"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IV. Medical nutrition therapy for specific cancer types</w:t>
      </w:r>
    </w:p>
    <w:p w14:paraId="000000CB"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Nutrition support in the oncology setting</w:t>
      </w:r>
    </w:p>
    <w:p w14:paraId="000000CC"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Enteral nutrition </w:t>
      </w:r>
    </w:p>
    <w:p w14:paraId="000000CD"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Parenteral nutrition</w:t>
      </w:r>
    </w:p>
    <w:p w14:paraId="000000CE"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support at home</w:t>
      </w:r>
      <w:r>
        <w:rPr>
          <w:rFonts w:ascii="Cambria" w:eastAsia="Cambria" w:hAnsi="Cambria" w:cs="Cambria"/>
          <w:sz w:val="20"/>
          <w:szCs w:val="20"/>
        </w:rPr>
        <w:tab/>
      </w:r>
    </w:p>
    <w:p w14:paraId="000000CF"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Medical nutrition therapy for esophageal cancer</w:t>
      </w:r>
    </w:p>
    <w:p w14:paraId="000000D0"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Prevalence and risk factors</w:t>
      </w:r>
    </w:p>
    <w:p w14:paraId="000000D1"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Symptoms and staging</w:t>
      </w:r>
    </w:p>
    <w:p w14:paraId="000000D2"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Treatments</w:t>
      </w:r>
    </w:p>
    <w:p w14:paraId="000000D3"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Anti-dumping diet</w:t>
      </w:r>
    </w:p>
    <w:p w14:paraId="000000D4"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Estimated nutrient requirements</w:t>
      </w:r>
    </w:p>
    <w:p w14:paraId="000000D5"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Screening and assessment</w:t>
      </w:r>
    </w:p>
    <w:p w14:paraId="000000D6"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Enteral nutrition</w:t>
      </w:r>
    </w:p>
    <w:p w14:paraId="000000D7"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Medical nutrition therapy for head and neck cancer</w:t>
      </w:r>
      <w:r>
        <w:rPr>
          <w:rFonts w:ascii="Cambria" w:eastAsia="Cambria" w:hAnsi="Cambria" w:cs="Cambria"/>
          <w:sz w:val="20"/>
          <w:szCs w:val="20"/>
        </w:rPr>
        <w:tab/>
      </w:r>
      <w:r>
        <w:rPr>
          <w:rFonts w:ascii="Cambria" w:eastAsia="Cambria" w:hAnsi="Cambria" w:cs="Cambria"/>
          <w:sz w:val="20"/>
          <w:szCs w:val="20"/>
        </w:rPr>
        <w:tab/>
      </w:r>
    </w:p>
    <w:p w14:paraId="000000D8"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Statistics, symptoms and risk factors</w:t>
      </w:r>
    </w:p>
    <w:p w14:paraId="000000D9"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of head and neck cancers</w:t>
      </w:r>
    </w:p>
    <w:p w14:paraId="000000DA"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Treatment</w:t>
      </w:r>
    </w:p>
    <w:p w14:paraId="000000DB"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Single modality</w:t>
      </w:r>
      <w:r>
        <w:rPr>
          <w:rFonts w:ascii="Cambria" w:eastAsia="Cambria" w:hAnsi="Cambria" w:cs="Cambria"/>
          <w:sz w:val="20"/>
          <w:szCs w:val="20"/>
        </w:rPr>
        <w:tab/>
      </w:r>
      <w:r>
        <w:rPr>
          <w:rFonts w:ascii="Cambria" w:eastAsia="Cambria" w:hAnsi="Cambria" w:cs="Cambria"/>
          <w:sz w:val="20"/>
          <w:szCs w:val="20"/>
        </w:rPr>
        <w:tab/>
      </w:r>
    </w:p>
    <w:p w14:paraId="000000DC"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Combined modality therapy (chemoradiation – CRT)</w:t>
      </w:r>
    </w:p>
    <w:p w14:paraId="000000DD"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Nutritional phases of CRT</w:t>
      </w:r>
    </w:p>
    <w:p w14:paraId="000000DE"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Nutritional challenges and goals</w:t>
      </w:r>
    </w:p>
    <w:p w14:paraId="000000DF"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t>Medical nutrition therapy for lung cancer</w:t>
      </w:r>
    </w:p>
    <w:p w14:paraId="000000E0"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Background</w:t>
      </w:r>
    </w:p>
    <w:p w14:paraId="000000E1"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Types of lung cancer</w:t>
      </w:r>
    </w:p>
    <w:p w14:paraId="000000E2"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Diagnosis and staging</w:t>
      </w:r>
    </w:p>
    <w:p w14:paraId="000000E3"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Treatments</w:t>
      </w:r>
    </w:p>
    <w:p w14:paraId="000000E4"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Nutritional needs</w:t>
      </w:r>
    </w:p>
    <w:p w14:paraId="000000E5"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Screening, assessment and medical nutrition therapy</w:t>
      </w:r>
    </w:p>
    <w:p w14:paraId="000000E6"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Nutrition management of oncology patient in palliative and hospice settings</w:t>
      </w:r>
    </w:p>
    <w:p w14:paraId="000000E7"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Introduction and philosophies</w:t>
      </w:r>
    </w:p>
    <w:p w14:paraId="000000E8"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symptoms and quality of life</w:t>
      </w:r>
    </w:p>
    <w:p w14:paraId="000000E9"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Screening and assessment for specialized care</w:t>
      </w:r>
    </w:p>
    <w:p w14:paraId="000000EA"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Artificial nutrition and hydration</w:t>
      </w:r>
    </w:p>
    <w:p w14:paraId="000000EB"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support guidelines for advanced cancer patients</w:t>
      </w:r>
    </w:p>
    <w:p w14:paraId="000000EC" w14:textId="77777777" w:rsidR="0035142C" w:rsidRDefault="0054494F">
      <w:pPr>
        <w:spacing w:after="0" w:line="240" w:lineRule="auto"/>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t>Model Oncology Nutrition Program Presentations</w:t>
      </w:r>
    </w:p>
    <w:p w14:paraId="000000ED"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EE"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EF"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F0"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F1"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F2"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0F3"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F4"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staffing is adequate to cover this course. NS 6233 is an online class; no classroom or lab space is required.</w:t>
      </w:r>
    </w:p>
    <w:p w14:paraId="000000F5" w14:textId="77777777" w:rsidR="0035142C" w:rsidRDefault="0054494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F6" w14:textId="77777777" w:rsidR="0035142C" w:rsidRDefault="0054494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note on faculty above.</w:t>
      </w:r>
    </w:p>
    <w:p w14:paraId="000000F7" w14:textId="77777777" w:rsidR="0035142C" w:rsidRDefault="0035142C">
      <w:pPr>
        <w:tabs>
          <w:tab w:val="left" w:pos="360"/>
          <w:tab w:val="left" w:pos="720"/>
        </w:tabs>
        <w:spacing w:after="0" w:line="240" w:lineRule="auto"/>
        <w:rPr>
          <w:rFonts w:ascii="Cambria" w:eastAsia="Cambria" w:hAnsi="Cambria" w:cs="Cambria"/>
          <w:b/>
          <w:sz w:val="24"/>
          <w:szCs w:val="24"/>
        </w:rPr>
      </w:pPr>
    </w:p>
    <w:p w14:paraId="000000F8"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3</w:t>
      </w:r>
      <w:r>
        <w:rPr>
          <w:rFonts w:ascii="Cambria" w:eastAsia="Cambria" w:hAnsi="Cambria" w:cs="Cambria"/>
          <w:i/>
          <w:color w:val="FF0000"/>
          <w:sz w:val="20"/>
          <w:szCs w:val="20"/>
        </w:rPr>
        <w:tab/>
        <w:t>If yes: please attach the New Program Tuition and Fees form, which is available from the UCC website.</w:t>
      </w:r>
    </w:p>
    <w:p w14:paraId="000000F9" w14:textId="77777777" w:rsidR="0035142C" w:rsidRDefault="0054494F">
      <w:pPr>
        <w:rPr>
          <w:rFonts w:ascii="Cambria" w:eastAsia="Cambria" w:hAnsi="Cambria" w:cs="Cambria"/>
          <w:i/>
          <w:color w:val="FF0000"/>
          <w:sz w:val="20"/>
          <w:szCs w:val="20"/>
        </w:rPr>
      </w:pPr>
      <w:r>
        <w:br w:type="page"/>
      </w:r>
    </w:p>
    <w:p w14:paraId="000000FA" w14:textId="77777777" w:rsidR="0035142C" w:rsidRDefault="0035142C">
      <w:pPr>
        <w:tabs>
          <w:tab w:val="left" w:pos="360"/>
          <w:tab w:val="left" w:pos="720"/>
        </w:tabs>
        <w:spacing w:after="0" w:line="240" w:lineRule="auto"/>
        <w:rPr>
          <w:rFonts w:ascii="Cambria" w:eastAsia="Cambria" w:hAnsi="Cambria" w:cs="Cambria"/>
          <w:i/>
          <w:color w:val="FF0000"/>
          <w:sz w:val="20"/>
          <w:szCs w:val="20"/>
        </w:rPr>
      </w:pPr>
    </w:p>
    <w:p w14:paraId="000000FB" w14:textId="77777777" w:rsidR="0035142C" w:rsidRDefault="0054494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FC" w14:textId="77777777" w:rsidR="0035142C" w:rsidRDefault="0035142C">
      <w:pPr>
        <w:tabs>
          <w:tab w:val="left" w:pos="360"/>
          <w:tab w:val="left" w:pos="720"/>
        </w:tabs>
        <w:spacing w:after="0"/>
        <w:rPr>
          <w:rFonts w:ascii="Cambria" w:eastAsia="Cambria" w:hAnsi="Cambria" w:cs="Cambria"/>
          <w:b/>
          <w:sz w:val="20"/>
          <w:szCs w:val="20"/>
        </w:rPr>
      </w:pPr>
    </w:p>
    <w:p w14:paraId="000000FD" w14:textId="77777777" w:rsidR="0035142C" w:rsidRDefault="0054494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FE" w14:textId="77777777" w:rsidR="0035142C" w:rsidRDefault="0054494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FF" w14:textId="77777777" w:rsidR="0035142C" w:rsidRDefault="0054494F">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100" w14:textId="77777777" w:rsidR="0035142C" w:rsidRDefault="0035142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101" w14:textId="77777777" w:rsidR="0035142C" w:rsidRDefault="0054494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102" w14:textId="77777777" w:rsidR="0035142C" w:rsidRDefault="0054494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103" w14:textId="77777777" w:rsidR="0035142C" w:rsidRDefault="0054494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104"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With cancer being identified as the second most common cause of death, it is important that nutrition professionals be competent in caring for oncology patients. On the undergraduate level, students receive basic education and experiences with this topic. A graduate course dealing with the topic will support and extend their preparation to increase both confidence and competence in oncology nutrition. Medical management of cancer may lead to significant nutrition symptoms which cause weight loss and malnutrition. Nutrition interventions during and after cancer treatments can improve nutritional status, influencing treatment tolerance, quality of life, prognosis and mortality. Registered dietitian nutritionists (RDNs) are uniquely qualified to provide such interventions with medical nutrition therapy.                                                                                                              Course goals - upon completion of this course, students are able to: examine the significant role of nutrition in cancer prevention and survivorship; identify nutrition needs, assessment methods and symptom management of the adult oncology patient; highlight medical nutrition therapy for specific cancers and interventions for nutrition support/palliative care.</w:t>
      </w:r>
    </w:p>
    <w:p w14:paraId="00000105" w14:textId="77777777" w:rsidR="0035142C" w:rsidRDefault="0035142C">
      <w:pPr>
        <w:tabs>
          <w:tab w:val="left" w:pos="360"/>
          <w:tab w:val="left" w:pos="720"/>
        </w:tabs>
        <w:spacing w:after="0"/>
        <w:rPr>
          <w:rFonts w:ascii="Cambria" w:eastAsia="Cambria" w:hAnsi="Cambria" w:cs="Cambria"/>
          <w:sz w:val="20"/>
          <w:szCs w:val="20"/>
        </w:rPr>
      </w:pPr>
    </w:p>
    <w:p w14:paraId="00000106" w14:textId="77777777" w:rsidR="0035142C" w:rsidRDefault="0054494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107" w14:textId="77777777" w:rsidR="0035142C" w:rsidRDefault="0054494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The course fits with the department mission to provide quality education and experiences for students in the field of nutrition and dietetics. On the undergraduate level, students receive basic education and experiences with this topic. A graduate course will support and extend their preparation to increase both confidence and competence in oncology nutrition.</w:t>
      </w:r>
    </w:p>
    <w:p w14:paraId="00000108" w14:textId="77777777" w:rsidR="0035142C" w:rsidRDefault="0035142C">
      <w:pPr>
        <w:tabs>
          <w:tab w:val="left" w:pos="360"/>
          <w:tab w:val="left" w:pos="810"/>
        </w:tabs>
        <w:spacing w:after="0"/>
        <w:ind w:left="360"/>
        <w:rPr>
          <w:rFonts w:ascii="Cambria" w:eastAsia="Cambria" w:hAnsi="Cambria" w:cs="Cambria"/>
          <w:sz w:val="20"/>
          <w:szCs w:val="20"/>
        </w:rPr>
      </w:pPr>
    </w:p>
    <w:p w14:paraId="00000109" w14:textId="77777777" w:rsidR="0035142C" w:rsidRDefault="0054494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10A" w14:textId="77777777" w:rsidR="0035142C" w:rsidRDefault="0054494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NS 6233 serves students who may already be RDNs or working in health care and are now pursuing a graduate degree.</w:t>
      </w:r>
    </w:p>
    <w:p w14:paraId="0000010B" w14:textId="77777777" w:rsidR="0035142C" w:rsidRDefault="0035142C">
      <w:pPr>
        <w:tabs>
          <w:tab w:val="left" w:pos="360"/>
          <w:tab w:val="left" w:pos="720"/>
        </w:tabs>
        <w:spacing w:after="0" w:line="240" w:lineRule="auto"/>
        <w:ind w:left="360" w:firstLine="360"/>
        <w:rPr>
          <w:rFonts w:ascii="Cambria" w:eastAsia="Cambria" w:hAnsi="Cambria" w:cs="Cambria"/>
          <w:sz w:val="20"/>
          <w:szCs w:val="20"/>
        </w:rPr>
      </w:pPr>
    </w:p>
    <w:p w14:paraId="0000010C" w14:textId="77777777" w:rsidR="0035142C" w:rsidRDefault="0054494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10D" w14:textId="77777777" w:rsidR="0035142C" w:rsidRDefault="0054494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graduate level of the course is appropriate as students must have a baccalaureate degree in order to enroll in the transitional Nutrition and Dietetics program as they seek an advanced educational experience.</w:t>
      </w:r>
    </w:p>
    <w:p w14:paraId="0000010E" w14:textId="77777777" w:rsidR="0035142C" w:rsidRDefault="0054494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10F" w14:textId="77777777" w:rsidR="0035142C" w:rsidRDefault="0035142C">
      <w:pPr>
        <w:tabs>
          <w:tab w:val="left" w:pos="360"/>
          <w:tab w:val="left" w:pos="720"/>
        </w:tabs>
        <w:spacing w:after="0"/>
        <w:rPr>
          <w:rFonts w:ascii="Cambria" w:eastAsia="Cambria" w:hAnsi="Cambria" w:cs="Cambria"/>
          <w:b/>
          <w:sz w:val="28"/>
          <w:szCs w:val="28"/>
        </w:rPr>
      </w:pPr>
    </w:p>
    <w:p w14:paraId="00000110" w14:textId="77777777" w:rsidR="0035142C" w:rsidRDefault="0035142C">
      <w:pPr>
        <w:tabs>
          <w:tab w:val="left" w:pos="360"/>
          <w:tab w:val="left" w:pos="720"/>
        </w:tabs>
        <w:spacing w:after="0"/>
        <w:rPr>
          <w:rFonts w:ascii="Cambria" w:eastAsia="Cambria" w:hAnsi="Cambria" w:cs="Cambria"/>
          <w:b/>
          <w:sz w:val="28"/>
          <w:szCs w:val="28"/>
        </w:rPr>
      </w:pPr>
    </w:p>
    <w:p w14:paraId="00000111" w14:textId="77777777" w:rsidR="0035142C" w:rsidRDefault="0035142C">
      <w:pPr>
        <w:tabs>
          <w:tab w:val="left" w:pos="360"/>
          <w:tab w:val="left" w:pos="720"/>
        </w:tabs>
        <w:spacing w:after="0"/>
        <w:rPr>
          <w:rFonts w:ascii="Cambria" w:eastAsia="Cambria" w:hAnsi="Cambria" w:cs="Cambria"/>
          <w:b/>
          <w:sz w:val="28"/>
          <w:szCs w:val="28"/>
        </w:rPr>
      </w:pPr>
    </w:p>
    <w:p w14:paraId="00000112" w14:textId="77777777" w:rsidR="0035142C" w:rsidRDefault="0035142C">
      <w:pPr>
        <w:tabs>
          <w:tab w:val="left" w:pos="360"/>
          <w:tab w:val="left" w:pos="720"/>
        </w:tabs>
        <w:spacing w:after="0"/>
        <w:rPr>
          <w:rFonts w:ascii="Cambria" w:eastAsia="Cambria" w:hAnsi="Cambria" w:cs="Cambria"/>
          <w:b/>
          <w:sz w:val="28"/>
          <w:szCs w:val="28"/>
        </w:rPr>
      </w:pPr>
    </w:p>
    <w:p w14:paraId="00000113" w14:textId="77777777" w:rsidR="0035142C" w:rsidRDefault="0035142C">
      <w:pPr>
        <w:tabs>
          <w:tab w:val="left" w:pos="360"/>
          <w:tab w:val="left" w:pos="720"/>
        </w:tabs>
        <w:spacing w:after="0"/>
        <w:rPr>
          <w:rFonts w:ascii="Cambria" w:eastAsia="Cambria" w:hAnsi="Cambria" w:cs="Cambria"/>
          <w:b/>
          <w:sz w:val="28"/>
          <w:szCs w:val="28"/>
        </w:rPr>
      </w:pPr>
    </w:p>
    <w:p w14:paraId="00000114" w14:textId="77777777" w:rsidR="0035142C" w:rsidRDefault="0035142C">
      <w:pPr>
        <w:tabs>
          <w:tab w:val="left" w:pos="360"/>
          <w:tab w:val="left" w:pos="720"/>
        </w:tabs>
        <w:spacing w:after="0"/>
        <w:rPr>
          <w:rFonts w:ascii="Cambria" w:eastAsia="Cambria" w:hAnsi="Cambria" w:cs="Cambria"/>
          <w:b/>
          <w:sz w:val="28"/>
          <w:szCs w:val="28"/>
        </w:rPr>
      </w:pPr>
    </w:p>
    <w:p w14:paraId="00000115" w14:textId="77777777" w:rsidR="0035142C" w:rsidRDefault="0035142C">
      <w:pPr>
        <w:tabs>
          <w:tab w:val="left" w:pos="360"/>
          <w:tab w:val="left" w:pos="720"/>
        </w:tabs>
        <w:spacing w:after="0"/>
        <w:rPr>
          <w:rFonts w:ascii="Cambria" w:eastAsia="Cambria" w:hAnsi="Cambria" w:cs="Cambria"/>
          <w:b/>
          <w:sz w:val="28"/>
          <w:szCs w:val="28"/>
        </w:rPr>
      </w:pPr>
    </w:p>
    <w:p w14:paraId="00000116" w14:textId="77777777" w:rsidR="0035142C" w:rsidRDefault="0035142C">
      <w:pPr>
        <w:tabs>
          <w:tab w:val="left" w:pos="360"/>
          <w:tab w:val="left" w:pos="720"/>
        </w:tabs>
        <w:spacing w:after="0"/>
        <w:rPr>
          <w:rFonts w:ascii="Cambria" w:eastAsia="Cambria" w:hAnsi="Cambria" w:cs="Cambria"/>
          <w:b/>
          <w:sz w:val="28"/>
          <w:szCs w:val="28"/>
        </w:rPr>
      </w:pPr>
    </w:p>
    <w:p w14:paraId="00000117" w14:textId="77777777" w:rsidR="0035142C" w:rsidRDefault="0035142C">
      <w:pPr>
        <w:tabs>
          <w:tab w:val="left" w:pos="360"/>
          <w:tab w:val="left" w:pos="720"/>
        </w:tabs>
        <w:spacing w:after="0"/>
        <w:rPr>
          <w:rFonts w:ascii="Cambria" w:eastAsia="Cambria" w:hAnsi="Cambria" w:cs="Cambria"/>
          <w:b/>
          <w:sz w:val="28"/>
          <w:szCs w:val="28"/>
        </w:rPr>
      </w:pPr>
    </w:p>
    <w:p w14:paraId="00000118" w14:textId="77777777" w:rsidR="0035142C" w:rsidRDefault="0035142C">
      <w:pPr>
        <w:tabs>
          <w:tab w:val="left" w:pos="360"/>
          <w:tab w:val="left" w:pos="720"/>
        </w:tabs>
        <w:spacing w:after="0"/>
        <w:rPr>
          <w:rFonts w:ascii="Cambria" w:eastAsia="Cambria" w:hAnsi="Cambria" w:cs="Cambria"/>
          <w:b/>
          <w:sz w:val="28"/>
          <w:szCs w:val="28"/>
        </w:rPr>
      </w:pPr>
    </w:p>
    <w:p w14:paraId="00000119" w14:textId="77777777" w:rsidR="0035142C" w:rsidRDefault="0054494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1A" w14:textId="77777777" w:rsidR="0035142C" w:rsidRDefault="0035142C">
      <w:pPr>
        <w:tabs>
          <w:tab w:val="left" w:pos="360"/>
          <w:tab w:val="left" w:pos="720"/>
        </w:tabs>
        <w:spacing w:after="0"/>
        <w:rPr>
          <w:rFonts w:ascii="Cambria" w:eastAsia="Cambria" w:hAnsi="Cambria" w:cs="Cambria"/>
          <w:b/>
        </w:rPr>
      </w:pPr>
    </w:p>
    <w:p w14:paraId="0000011B" w14:textId="77777777" w:rsidR="0035142C" w:rsidRDefault="0054494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1C"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11D"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1E" w14:textId="77777777" w:rsidR="0035142C" w:rsidRDefault="0035142C">
      <w:pPr>
        <w:tabs>
          <w:tab w:val="left" w:pos="360"/>
          <w:tab w:val="left" w:pos="810"/>
        </w:tabs>
        <w:spacing w:after="0"/>
        <w:rPr>
          <w:rFonts w:ascii="Cambria" w:eastAsia="Cambria" w:hAnsi="Cambria" w:cs="Cambria"/>
          <w:sz w:val="20"/>
          <w:szCs w:val="20"/>
        </w:rPr>
      </w:pPr>
    </w:p>
    <w:p w14:paraId="0000011F" w14:textId="77777777" w:rsidR="0035142C" w:rsidRDefault="0054494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20"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21" w14:textId="77777777" w:rsidR="0035142C" w:rsidRDefault="0035142C">
      <w:pPr>
        <w:tabs>
          <w:tab w:val="left" w:pos="360"/>
          <w:tab w:val="left" w:pos="720"/>
        </w:tabs>
        <w:spacing w:after="0" w:line="240" w:lineRule="auto"/>
        <w:jc w:val="center"/>
        <w:rPr>
          <w:rFonts w:ascii="Cambria" w:eastAsia="Cambria" w:hAnsi="Cambria" w:cs="Cambria"/>
          <w:sz w:val="20"/>
          <w:szCs w:val="20"/>
        </w:rPr>
      </w:pPr>
    </w:p>
    <w:p w14:paraId="00000122" w14:textId="77777777" w:rsidR="0035142C" w:rsidRDefault="0054494F">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w:t>
      </w:r>
    </w:p>
    <w:p w14:paraId="00000123"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124" w14:textId="77777777" w:rsidR="0035142C" w:rsidRDefault="0054494F">
      <w:pPr>
        <w:spacing w:after="0"/>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 specifically CRDN* 1.2, 1.6</w:t>
      </w:r>
    </w:p>
    <w:p w14:paraId="00000125" w14:textId="77777777" w:rsidR="0035142C" w:rsidRDefault="0054494F">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CRDN* 2.2, 2.4</w:t>
      </w:r>
    </w:p>
    <w:p w14:paraId="00000126" w14:textId="77777777" w:rsidR="0035142C" w:rsidRDefault="0054494F">
      <w:pPr>
        <w:spacing w:after="0"/>
        <w:rPr>
          <w:rFonts w:ascii="Cambria" w:eastAsia="Cambria" w:hAnsi="Cambria" w:cs="Cambria"/>
          <w:sz w:val="20"/>
          <w:szCs w:val="20"/>
        </w:rPr>
      </w:pPr>
      <w:r>
        <w:rPr>
          <w:rFonts w:ascii="Cambria" w:eastAsia="Cambria" w:hAnsi="Cambria" w:cs="Cambria"/>
          <w:sz w:val="20"/>
          <w:szCs w:val="20"/>
        </w:rPr>
        <w:t xml:space="preserve">Domain 3 – Clinical and Customer Services: Develop and deliver information, products and services to individuals, groups and populations, specifically CRDN* 3.1 </w:t>
      </w:r>
    </w:p>
    <w:p w14:paraId="00000127"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128" w14:textId="77777777" w:rsidR="0035142C" w:rsidRDefault="005449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(*KRDN Knowledge for the Registered Dietitian Nutritionist; *CRDN Competency for the Registered Dietitian Nutritionist)</w:t>
      </w:r>
    </w:p>
    <w:p w14:paraId="00000129"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12A" w14:textId="77777777" w:rsidR="0035142C" w:rsidRDefault="0054494F">
      <w:pPr>
        <w:rPr>
          <w:rFonts w:ascii="Cambria" w:eastAsia="Cambria" w:hAnsi="Cambria" w:cs="Cambria"/>
          <w:sz w:val="20"/>
          <w:szCs w:val="20"/>
        </w:rPr>
      </w:pPr>
      <w:r>
        <w:rPr>
          <w:rFonts w:ascii="Cambria" w:eastAsia="Cambria" w:hAnsi="Cambria" w:cs="Cambria"/>
          <w:sz w:val="20"/>
          <w:szCs w:val="20"/>
        </w:rPr>
        <w:t>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 The assessment plan is modeled after the existing program assessment process for the Bachelor of Science in Dietetics and the Master of Science in Nutrition and Dietetics degrees.</w:t>
      </w:r>
    </w:p>
    <w:p w14:paraId="0000012B"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12C" w14:textId="77777777" w:rsidR="0035142C" w:rsidRDefault="005449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2D" w14:textId="77777777" w:rsidR="0035142C" w:rsidRDefault="0035142C">
      <w:pPr>
        <w:tabs>
          <w:tab w:val="left" w:pos="360"/>
          <w:tab w:val="left" w:pos="720"/>
        </w:tabs>
        <w:spacing w:after="0" w:line="240" w:lineRule="auto"/>
        <w:rPr>
          <w:rFonts w:ascii="Cambria" w:eastAsia="Cambria" w:hAnsi="Cambria" w:cs="Cambria"/>
          <w:sz w:val="20"/>
          <w:szCs w:val="20"/>
        </w:rPr>
      </w:pPr>
    </w:p>
    <w:p w14:paraId="0000012E" w14:textId="77777777" w:rsidR="0035142C" w:rsidRDefault="0054494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2F" w14:textId="77777777" w:rsidR="0035142C" w:rsidRDefault="0035142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5142C" w14:paraId="5368E8DC" w14:textId="77777777">
        <w:tc>
          <w:tcPr>
            <w:tcW w:w="2148" w:type="dxa"/>
          </w:tcPr>
          <w:p w14:paraId="00000130" w14:textId="77777777" w:rsidR="0035142C" w:rsidRDefault="0054494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31" w14:textId="77777777" w:rsidR="0035142C" w:rsidRDefault="0054494F">
            <w:pPr>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w:t>
            </w:r>
          </w:p>
        </w:tc>
      </w:tr>
      <w:tr w:rsidR="0035142C" w14:paraId="7ABA1111" w14:textId="77777777">
        <w:tc>
          <w:tcPr>
            <w:tcW w:w="2148" w:type="dxa"/>
          </w:tcPr>
          <w:p w14:paraId="00000132" w14:textId="77777777" w:rsidR="0035142C" w:rsidRDefault="0054494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3" w14:textId="77777777" w:rsidR="0035142C" w:rsidRDefault="0054494F">
            <w:pPr>
              <w:rPr>
                <w:rFonts w:ascii="Cambria" w:eastAsia="Cambria" w:hAnsi="Cambria" w:cs="Cambria"/>
                <w:sz w:val="20"/>
                <w:szCs w:val="20"/>
              </w:rPr>
            </w:pPr>
            <w:r>
              <w:rPr>
                <w:rFonts w:ascii="Cambria" w:eastAsia="Cambria" w:hAnsi="Cambria" w:cs="Cambria"/>
                <w:sz w:val="20"/>
                <w:szCs w:val="20"/>
              </w:rPr>
              <w:t xml:space="preserve">Outcome CRDN 1.5 Conduct projects using appropriate research methods, ethical procedures and data analysis                                                                                                 Direct measure: NS 6303 Research manuscript - 80% of students will receive a grade of B or better, based on the rubric for this course project                                     Indirect measure: NS 6313 Student survey - 100% of students will complete the self-assessment survey pertaining to the research poster and participation in </w:t>
            </w:r>
            <w:proofErr w:type="spellStart"/>
            <w:r>
              <w:rPr>
                <w:rFonts w:ascii="Cambria" w:eastAsia="Cambria" w:hAnsi="Cambria" w:cs="Cambria"/>
                <w:sz w:val="20"/>
                <w:szCs w:val="20"/>
              </w:rPr>
              <w:t>Create@State</w:t>
            </w:r>
            <w:proofErr w:type="spellEnd"/>
            <w:r>
              <w:rPr>
                <w:rFonts w:ascii="Cambria" w:eastAsia="Cambria" w:hAnsi="Cambria" w:cs="Cambria"/>
                <w:sz w:val="20"/>
                <w:szCs w:val="20"/>
              </w:rPr>
              <w:t xml:space="preserve"> event   </w:t>
            </w:r>
          </w:p>
        </w:tc>
      </w:tr>
      <w:tr w:rsidR="0035142C" w14:paraId="4F2DAE83" w14:textId="77777777">
        <w:tc>
          <w:tcPr>
            <w:tcW w:w="2148" w:type="dxa"/>
          </w:tcPr>
          <w:p w14:paraId="00000134" w14:textId="77777777" w:rsidR="0035142C" w:rsidRDefault="0054494F">
            <w:pPr>
              <w:rPr>
                <w:rFonts w:ascii="Cambria" w:eastAsia="Cambria" w:hAnsi="Cambria" w:cs="Cambria"/>
                <w:sz w:val="20"/>
                <w:szCs w:val="20"/>
              </w:rPr>
            </w:pPr>
            <w:r>
              <w:rPr>
                <w:rFonts w:ascii="Cambria" w:eastAsia="Cambria" w:hAnsi="Cambria" w:cs="Cambria"/>
                <w:sz w:val="20"/>
                <w:szCs w:val="20"/>
              </w:rPr>
              <w:t xml:space="preserve">Assessment </w:t>
            </w:r>
          </w:p>
          <w:p w14:paraId="00000135" w14:textId="77777777" w:rsidR="0035142C" w:rsidRDefault="0054494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6" w14:textId="77777777" w:rsidR="0035142C" w:rsidRDefault="0054494F">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35142C" w14:paraId="268CC2D0" w14:textId="77777777">
        <w:tc>
          <w:tcPr>
            <w:tcW w:w="2148" w:type="dxa"/>
          </w:tcPr>
          <w:p w14:paraId="00000137" w14:textId="77777777" w:rsidR="0035142C" w:rsidRDefault="0054494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8" w14:textId="77777777" w:rsidR="0035142C" w:rsidRDefault="0054494F">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39" w14:textId="77777777" w:rsidR="0035142C" w:rsidRDefault="0054494F">
      <w:pPr>
        <w:rPr>
          <w:rFonts w:ascii="Cambria" w:eastAsia="Cambria" w:hAnsi="Cambria" w:cs="Cambria"/>
          <w:i/>
          <w:sz w:val="20"/>
          <w:szCs w:val="20"/>
        </w:rPr>
      </w:pPr>
      <w:r>
        <w:rPr>
          <w:rFonts w:ascii="Cambria" w:eastAsia="Cambria" w:hAnsi="Cambria" w:cs="Cambria"/>
          <w:i/>
          <w:sz w:val="20"/>
          <w:szCs w:val="20"/>
        </w:rPr>
        <w:lastRenderedPageBreak/>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5142C" w14:paraId="011A7CA2" w14:textId="77777777">
        <w:tc>
          <w:tcPr>
            <w:tcW w:w="2148" w:type="dxa"/>
          </w:tcPr>
          <w:p w14:paraId="0000013A" w14:textId="77777777" w:rsidR="0035142C" w:rsidRDefault="0054494F">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000013B" w14:textId="77777777" w:rsidR="0035142C" w:rsidRDefault="0054494F">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35142C" w14:paraId="702C08DF" w14:textId="77777777">
        <w:tc>
          <w:tcPr>
            <w:tcW w:w="2148" w:type="dxa"/>
          </w:tcPr>
          <w:p w14:paraId="0000013C" w14:textId="77777777" w:rsidR="0035142C" w:rsidRDefault="0054494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D" w14:textId="77777777" w:rsidR="0035142C" w:rsidRDefault="0054494F">
            <w:pPr>
              <w:rPr>
                <w:rFonts w:ascii="Cambria" w:eastAsia="Cambria" w:hAnsi="Cambria" w:cs="Cambria"/>
                <w:sz w:val="20"/>
                <w:szCs w:val="20"/>
              </w:rPr>
            </w:pPr>
            <w:r>
              <w:rPr>
                <w:rFonts w:ascii="Cambria" w:eastAsia="Cambria" w:hAnsi="Cambria" w:cs="Cambria"/>
                <w:sz w:val="20"/>
                <w:szCs w:val="20"/>
              </w:rPr>
              <w:t>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w:t>
            </w:r>
          </w:p>
        </w:tc>
      </w:tr>
      <w:tr w:rsidR="0035142C" w14:paraId="645D51CA" w14:textId="77777777">
        <w:tc>
          <w:tcPr>
            <w:tcW w:w="2148" w:type="dxa"/>
          </w:tcPr>
          <w:p w14:paraId="0000013E" w14:textId="77777777" w:rsidR="0035142C" w:rsidRDefault="0054494F">
            <w:pPr>
              <w:rPr>
                <w:rFonts w:ascii="Cambria" w:eastAsia="Cambria" w:hAnsi="Cambria" w:cs="Cambria"/>
                <w:sz w:val="20"/>
                <w:szCs w:val="20"/>
              </w:rPr>
            </w:pPr>
            <w:r>
              <w:rPr>
                <w:rFonts w:ascii="Cambria" w:eastAsia="Cambria" w:hAnsi="Cambria" w:cs="Cambria"/>
                <w:sz w:val="20"/>
                <w:szCs w:val="20"/>
              </w:rPr>
              <w:t xml:space="preserve">Assessment </w:t>
            </w:r>
          </w:p>
          <w:p w14:paraId="0000013F" w14:textId="77777777" w:rsidR="0035142C" w:rsidRDefault="0054494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40" w14:textId="77777777" w:rsidR="0035142C" w:rsidRDefault="0054494F">
            <w:pPr>
              <w:rPr>
                <w:rFonts w:ascii="Cambria" w:eastAsia="Cambria" w:hAnsi="Cambria" w:cs="Cambria"/>
                <w:sz w:val="20"/>
                <w:szCs w:val="20"/>
              </w:rPr>
            </w:pPr>
            <w:r>
              <w:rPr>
                <w:rFonts w:ascii="Cambria" w:eastAsia="Cambria" w:hAnsi="Cambria" w:cs="Cambria"/>
                <w:sz w:val="20"/>
                <w:szCs w:val="20"/>
              </w:rPr>
              <w:t>Spring, every 3 years, 2023-2024, 2026-2027,2029-2030</w:t>
            </w:r>
          </w:p>
        </w:tc>
      </w:tr>
      <w:tr w:rsidR="0035142C" w14:paraId="6B17A4A5" w14:textId="77777777">
        <w:tc>
          <w:tcPr>
            <w:tcW w:w="2148" w:type="dxa"/>
          </w:tcPr>
          <w:p w14:paraId="00000141" w14:textId="77777777" w:rsidR="0035142C" w:rsidRDefault="0054494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42" w14:textId="77777777" w:rsidR="0035142C" w:rsidRDefault="0054494F">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43" w14:textId="77777777" w:rsidR="0035142C" w:rsidRDefault="0035142C">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5142C" w14:paraId="05144E39" w14:textId="77777777">
        <w:tc>
          <w:tcPr>
            <w:tcW w:w="2148" w:type="dxa"/>
          </w:tcPr>
          <w:p w14:paraId="00000144" w14:textId="77777777" w:rsidR="0035142C" w:rsidRDefault="0054494F">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45" w14:textId="77777777" w:rsidR="0035142C" w:rsidRDefault="0054494F">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35142C" w14:paraId="770992FB" w14:textId="77777777">
        <w:tc>
          <w:tcPr>
            <w:tcW w:w="2148" w:type="dxa"/>
          </w:tcPr>
          <w:p w14:paraId="00000146" w14:textId="77777777" w:rsidR="0035142C" w:rsidRDefault="0054494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47" w14:textId="77777777" w:rsidR="0035142C" w:rsidRDefault="0054494F">
            <w:pPr>
              <w:rPr>
                <w:rFonts w:ascii="Cambria" w:eastAsia="Cambria" w:hAnsi="Cambria" w:cs="Cambria"/>
                <w:sz w:val="20"/>
                <w:szCs w:val="20"/>
              </w:rPr>
            </w:pPr>
            <w:r>
              <w:rPr>
                <w:rFonts w:ascii="Cambria" w:eastAsia="Cambria" w:hAnsi="Cambria" w:cs="Cambria"/>
                <w:sz w:val="20"/>
                <w:szCs w:val="20"/>
              </w:rPr>
              <w:t>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w:t>
            </w:r>
          </w:p>
        </w:tc>
      </w:tr>
      <w:tr w:rsidR="0035142C" w14:paraId="4558A2D1" w14:textId="77777777">
        <w:tc>
          <w:tcPr>
            <w:tcW w:w="2148" w:type="dxa"/>
          </w:tcPr>
          <w:p w14:paraId="00000148" w14:textId="77777777" w:rsidR="0035142C" w:rsidRDefault="0054494F">
            <w:pPr>
              <w:rPr>
                <w:rFonts w:ascii="Cambria" w:eastAsia="Cambria" w:hAnsi="Cambria" w:cs="Cambria"/>
                <w:sz w:val="20"/>
                <w:szCs w:val="20"/>
              </w:rPr>
            </w:pPr>
            <w:r>
              <w:rPr>
                <w:rFonts w:ascii="Cambria" w:eastAsia="Cambria" w:hAnsi="Cambria" w:cs="Cambria"/>
                <w:sz w:val="20"/>
                <w:szCs w:val="20"/>
              </w:rPr>
              <w:t xml:space="preserve">Assessment </w:t>
            </w:r>
          </w:p>
          <w:p w14:paraId="00000149" w14:textId="77777777" w:rsidR="0035142C" w:rsidRDefault="0054494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4A" w14:textId="77777777" w:rsidR="0035142C" w:rsidRDefault="0054494F">
            <w:pPr>
              <w:rPr>
                <w:rFonts w:ascii="Cambria" w:eastAsia="Cambria" w:hAnsi="Cambria" w:cs="Cambria"/>
                <w:sz w:val="20"/>
                <w:szCs w:val="20"/>
              </w:rPr>
            </w:pPr>
            <w:r>
              <w:rPr>
                <w:rFonts w:ascii="Cambria" w:eastAsia="Cambria" w:hAnsi="Cambria" w:cs="Cambria"/>
                <w:sz w:val="20"/>
                <w:szCs w:val="20"/>
              </w:rPr>
              <w:t>Spring, e</w:t>
            </w:r>
            <w:r>
              <w:rPr>
                <w:sz w:val="20"/>
                <w:szCs w:val="20"/>
              </w:rPr>
              <w:t>very 3 years, 2024-2025, 2027-2028, 2030-2031</w:t>
            </w:r>
          </w:p>
        </w:tc>
      </w:tr>
      <w:tr w:rsidR="0035142C" w14:paraId="746AFAAC" w14:textId="77777777">
        <w:tc>
          <w:tcPr>
            <w:tcW w:w="2148" w:type="dxa"/>
          </w:tcPr>
          <w:p w14:paraId="0000014B" w14:textId="77777777" w:rsidR="0035142C" w:rsidRDefault="0054494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4C" w14:textId="77777777" w:rsidR="0035142C" w:rsidRDefault="0054494F">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4D" w14:textId="77777777" w:rsidR="0035142C" w:rsidRDefault="0035142C">
      <w:pPr>
        <w:rPr>
          <w:rFonts w:ascii="Cambria" w:eastAsia="Cambria" w:hAnsi="Cambria" w:cs="Cambria"/>
          <w:i/>
          <w:sz w:val="20"/>
          <w:szCs w:val="20"/>
        </w:rPr>
      </w:pPr>
    </w:p>
    <w:p w14:paraId="0000014E" w14:textId="77777777" w:rsidR="0035142C" w:rsidRDefault="0054494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4F" w14:textId="77777777" w:rsidR="0035142C" w:rsidRDefault="0054494F">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50" w14:textId="77777777" w:rsidR="0035142C" w:rsidRDefault="0035142C">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5142C" w14:paraId="471F9504" w14:textId="77777777">
        <w:tc>
          <w:tcPr>
            <w:tcW w:w="2148" w:type="dxa"/>
          </w:tcPr>
          <w:p w14:paraId="00000151" w14:textId="77777777" w:rsidR="0035142C" w:rsidRDefault="0054494F">
            <w:pPr>
              <w:jc w:val="center"/>
              <w:rPr>
                <w:rFonts w:ascii="Cambria" w:eastAsia="Cambria" w:hAnsi="Cambria" w:cs="Cambria"/>
                <w:b/>
                <w:sz w:val="20"/>
                <w:szCs w:val="20"/>
              </w:rPr>
            </w:pPr>
            <w:r>
              <w:rPr>
                <w:rFonts w:ascii="Cambria" w:eastAsia="Cambria" w:hAnsi="Cambria" w:cs="Cambria"/>
                <w:b/>
                <w:sz w:val="20"/>
                <w:szCs w:val="20"/>
              </w:rPr>
              <w:t>Outcome 1</w:t>
            </w:r>
          </w:p>
          <w:p w14:paraId="00000152" w14:textId="77777777" w:rsidR="0035142C" w:rsidRDefault="0035142C">
            <w:pPr>
              <w:rPr>
                <w:rFonts w:ascii="Cambria" w:eastAsia="Cambria" w:hAnsi="Cambria" w:cs="Cambria"/>
                <w:sz w:val="20"/>
                <w:szCs w:val="20"/>
              </w:rPr>
            </w:pPr>
          </w:p>
        </w:tc>
        <w:tc>
          <w:tcPr>
            <w:tcW w:w="7428" w:type="dxa"/>
          </w:tcPr>
          <w:p w14:paraId="00000153" w14:textId="77777777" w:rsidR="0035142C" w:rsidRDefault="0054494F">
            <w:pPr>
              <w:rPr>
                <w:rFonts w:ascii="Cambria" w:eastAsia="Cambria" w:hAnsi="Cambria" w:cs="Cambria"/>
                <w:sz w:val="20"/>
                <w:szCs w:val="20"/>
              </w:rPr>
            </w:pPr>
            <w:r>
              <w:rPr>
                <w:rFonts w:ascii="Cambria" w:eastAsia="Cambria" w:hAnsi="Cambria" w:cs="Cambria"/>
                <w:sz w:val="20"/>
                <w:szCs w:val="20"/>
              </w:rPr>
              <w:t>CRDN 1.2 Apply evidence-based guidelines, systematic reviews and scientific literature</w:t>
            </w:r>
          </w:p>
          <w:p w14:paraId="00000154" w14:textId="77777777" w:rsidR="0035142C" w:rsidRDefault="0054494F">
            <w:pPr>
              <w:rPr>
                <w:rFonts w:ascii="Cambria" w:eastAsia="Cambria" w:hAnsi="Cambria" w:cs="Cambria"/>
                <w:sz w:val="20"/>
                <w:szCs w:val="20"/>
              </w:rPr>
            </w:pPr>
            <w:r>
              <w:rPr>
                <w:rFonts w:ascii="Cambria" w:eastAsia="Cambria" w:hAnsi="Cambria" w:cs="Cambria"/>
                <w:sz w:val="20"/>
                <w:szCs w:val="20"/>
              </w:rPr>
              <w:t>CRDN 2.2 Demonstrate professional writing skills in preparing professional communications</w:t>
            </w:r>
          </w:p>
          <w:p w14:paraId="00000155" w14:textId="77777777" w:rsidR="0035142C" w:rsidRDefault="0054494F">
            <w:pPr>
              <w:rPr>
                <w:rFonts w:ascii="Cambria" w:eastAsia="Cambria" w:hAnsi="Cambria" w:cs="Cambria"/>
                <w:sz w:val="20"/>
                <w:szCs w:val="20"/>
              </w:rPr>
            </w:pPr>
            <w:r>
              <w:rPr>
                <w:rFonts w:ascii="Cambria" w:eastAsia="Cambria" w:hAnsi="Cambria" w:cs="Cambria"/>
                <w:sz w:val="20"/>
                <w:szCs w:val="20"/>
              </w:rPr>
              <w:t>CRDN 3.1 Perform the Nutrition Care Process and use standardized nutrition language for individuals, groups and populations of differing ages and health status, in a variety of settings</w:t>
            </w:r>
          </w:p>
        </w:tc>
      </w:tr>
      <w:tr w:rsidR="0035142C" w14:paraId="21A49019" w14:textId="77777777">
        <w:tc>
          <w:tcPr>
            <w:tcW w:w="2148" w:type="dxa"/>
          </w:tcPr>
          <w:p w14:paraId="00000156" w14:textId="77777777" w:rsidR="0035142C" w:rsidRDefault="0054494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7" w14:textId="77777777" w:rsidR="0035142C" w:rsidRDefault="0054494F">
            <w:pPr>
              <w:rPr>
                <w:rFonts w:ascii="Cambria" w:eastAsia="Cambria" w:hAnsi="Cambria" w:cs="Cambria"/>
                <w:sz w:val="20"/>
                <w:szCs w:val="20"/>
              </w:rPr>
            </w:pPr>
            <w:r>
              <w:rPr>
                <w:rFonts w:ascii="Cambria" w:eastAsia="Cambria" w:hAnsi="Cambria" w:cs="Cambria"/>
                <w:sz w:val="20"/>
                <w:szCs w:val="20"/>
              </w:rPr>
              <w:t>Complete a case study on an oncology patient, following the Nutrition Care Process, to include assessment, diagnosis, intervention and monitoring/evaluation. Plan of care should apply evidence-based guidelines and recommendations from scientific literature.</w:t>
            </w:r>
          </w:p>
        </w:tc>
      </w:tr>
      <w:tr w:rsidR="0035142C" w14:paraId="4138DA29" w14:textId="77777777">
        <w:tc>
          <w:tcPr>
            <w:tcW w:w="2148" w:type="dxa"/>
          </w:tcPr>
          <w:p w14:paraId="00000158" w14:textId="77777777" w:rsidR="0035142C" w:rsidRDefault="0054494F">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0000159" w14:textId="77777777" w:rsidR="0035142C" w:rsidRDefault="0054494F">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 on the case study activity, based on the assignment guidelines and rubric, to meet this outcome. </w:t>
            </w:r>
          </w:p>
        </w:tc>
      </w:tr>
    </w:tbl>
    <w:p w14:paraId="0000015A" w14:textId="77777777" w:rsidR="0035142C" w:rsidRDefault="0054494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5142C" w14:paraId="3D1630E2" w14:textId="77777777">
        <w:tc>
          <w:tcPr>
            <w:tcW w:w="2148" w:type="dxa"/>
          </w:tcPr>
          <w:p w14:paraId="0000015B" w14:textId="77777777" w:rsidR="0035142C" w:rsidRDefault="0054494F">
            <w:pPr>
              <w:jc w:val="center"/>
              <w:rPr>
                <w:rFonts w:ascii="Cambria" w:eastAsia="Cambria" w:hAnsi="Cambria" w:cs="Cambria"/>
                <w:b/>
                <w:sz w:val="20"/>
                <w:szCs w:val="20"/>
              </w:rPr>
            </w:pPr>
            <w:r>
              <w:rPr>
                <w:rFonts w:ascii="Cambria" w:eastAsia="Cambria" w:hAnsi="Cambria" w:cs="Cambria"/>
                <w:b/>
                <w:sz w:val="20"/>
                <w:szCs w:val="20"/>
              </w:rPr>
              <w:t>Outcome 2</w:t>
            </w:r>
          </w:p>
          <w:p w14:paraId="0000015C" w14:textId="77777777" w:rsidR="0035142C" w:rsidRDefault="0035142C">
            <w:pPr>
              <w:rPr>
                <w:rFonts w:ascii="Cambria" w:eastAsia="Cambria" w:hAnsi="Cambria" w:cs="Cambria"/>
                <w:sz w:val="20"/>
                <w:szCs w:val="20"/>
              </w:rPr>
            </w:pPr>
          </w:p>
        </w:tc>
        <w:tc>
          <w:tcPr>
            <w:tcW w:w="7428" w:type="dxa"/>
          </w:tcPr>
          <w:p w14:paraId="0000015D" w14:textId="77777777" w:rsidR="0035142C" w:rsidRDefault="0054494F">
            <w:pPr>
              <w:rPr>
                <w:rFonts w:ascii="Cambria" w:eastAsia="Cambria" w:hAnsi="Cambria" w:cs="Cambria"/>
                <w:sz w:val="20"/>
                <w:szCs w:val="20"/>
              </w:rPr>
            </w:pPr>
            <w:r>
              <w:rPr>
                <w:rFonts w:ascii="Cambria" w:eastAsia="Cambria" w:hAnsi="Cambria" w:cs="Cambria"/>
                <w:sz w:val="20"/>
                <w:szCs w:val="20"/>
              </w:rPr>
              <w:t>CRDN 1.6 Incorporate critical-thinking skills in overall practice</w:t>
            </w:r>
          </w:p>
          <w:p w14:paraId="0000015E" w14:textId="77777777" w:rsidR="0035142C" w:rsidRDefault="0054494F">
            <w:pPr>
              <w:rPr>
                <w:rFonts w:ascii="Cambria" w:eastAsia="Cambria" w:hAnsi="Cambria" w:cs="Cambria"/>
                <w:sz w:val="20"/>
                <w:szCs w:val="20"/>
              </w:rPr>
            </w:pPr>
            <w:r>
              <w:rPr>
                <w:rFonts w:ascii="Cambria" w:eastAsia="Cambria" w:hAnsi="Cambria" w:cs="Cambria"/>
                <w:sz w:val="20"/>
                <w:szCs w:val="20"/>
              </w:rPr>
              <w:t>CRDN 2.4 Function as a member of interprofessional teams</w:t>
            </w:r>
          </w:p>
        </w:tc>
      </w:tr>
      <w:tr w:rsidR="0035142C" w14:paraId="175E2DB6" w14:textId="77777777">
        <w:tc>
          <w:tcPr>
            <w:tcW w:w="2148" w:type="dxa"/>
          </w:tcPr>
          <w:p w14:paraId="0000015F" w14:textId="77777777" w:rsidR="0035142C" w:rsidRDefault="0054494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60" w14:textId="77777777" w:rsidR="0035142C" w:rsidRDefault="0054494F">
            <w:pPr>
              <w:rPr>
                <w:rFonts w:ascii="Cambria" w:eastAsia="Cambria" w:hAnsi="Cambria" w:cs="Cambria"/>
                <w:sz w:val="20"/>
                <w:szCs w:val="20"/>
              </w:rPr>
            </w:pPr>
            <w:r>
              <w:rPr>
                <w:rFonts w:ascii="Cambria" w:eastAsia="Cambria" w:hAnsi="Cambria" w:cs="Cambria"/>
                <w:sz w:val="20"/>
                <w:szCs w:val="20"/>
              </w:rPr>
              <w:t>Develop a plan for a model oncology program in a cancer center, including descriptions of professionals who will be part of the treatment team. The paper should reference the standards of care published by the American College of Surgeons Commission on Cancer and the Joint Commission.</w:t>
            </w:r>
          </w:p>
        </w:tc>
      </w:tr>
      <w:tr w:rsidR="0035142C" w14:paraId="130C7045" w14:textId="77777777">
        <w:tc>
          <w:tcPr>
            <w:tcW w:w="2148" w:type="dxa"/>
          </w:tcPr>
          <w:p w14:paraId="00000161" w14:textId="77777777" w:rsidR="0035142C" w:rsidRDefault="0054494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62" w14:textId="77777777" w:rsidR="0035142C" w:rsidRDefault="0054494F">
            <w:pPr>
              <w:rPr>
                <w:rFonts w:ascii="Cambria" w:eastAsia="Cambria" w:hAnsi="Cambria" w:cs="Cambria"/>
                <w:sz w:val="20"/>
                <w:szCs w:val="20"/>
              </w:rPr>
            </w:pPr>
            <w:r>
              <w:rPr>
                <w:rFonts w:ascii="Cambria" w:eastAsia="Cambria" w:hAnsi="Cambria" w:cs="Cambria"/>
                <w:sz w:val="20"/>
                <w:szCs w:val="20"/>
              </w:rPr>
              <w:t>80% of students will receive a letter grade of B or higher on this project, based on the assignment guidelines and rubric, to meet this outcome.</w:t>
            </w:r>
          </w:p>
        </w:tc>
      </w:tr>
    </w:tbl>
    <w:p w14:paraId="00000163" w14:textId="77777777" w:rsidR="0035142C" w:rsidRDefault="0054494F">
      <w:pPr>
        <w:rPr>
          <w:rFonts w:ascii="Cambria" w:eastAsia="Cambria" w:hAnsi="Cambria" w:cs="Cambria"/>
          <w:sz w:val="20"/>
          <w:szCs w:val="20"/>
        </w:rPr>
      </w:pPr>
      <w:r>
        <w:br w:type="page"/>
      </w:r>
    </w:p>
    <w:p w14:paraId="00000164" w14:textId="77777777" w:rsidR="0035142C" w:rsidRDefault="0054494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65" w14:textId="77777777" w:rsidR="0035142C" w:rsidRDefault="0035142C">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5142C" w14:paraId="5F3BAFAD" w14:textId="77777777">
        <w:tc>
          <w:tcPr>
            <w:tcW w:w="10790" w:type="dxa"/>
            <w:shd w:val="clear" w:color="auto" w:fill="D9D9D9"/>
          </w:tcPr>
          <w:p w14:paraId="00000166" w14:textId="77777777" w:rsidR="0035142C" w:rsidRDefault="0054494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5142C" w14:paraId="0FCF6AEC" w14:textId="77777777">
        <w:tc>
          <w:tcPr>
            <w:tcW w:w="10790" w:type="dxa"/>
            <w:shd w:val="clear" w:color="auto" w:fill="F2F2F2"/>
          </w:tcPr>
          <w:p w14:paraId="00000167" w14:textId="77777777" w:rsidR="0035142C" w:rsidRDefault="0035142C">
            <w:pPr>
              <w:tabs>
                <w:tab w:val="left" w:pos="360"/>
                <w:tab w:val="left" w:pos="720"/>
              </w:tabs>
              <w:jc w:val="center"/>
              <w:rPr>
                <w:rFonts w:ascii="Times New Roman" w:eastAsia="Times New Roman" w:hAnsi="Times New Roman" w:cs="Times New Roman"/>
                <w:b/>
                <w:color w:val="000000"/>
                <w:sz w:val="18"/>
                <w:szCs w:val="18"/>
              </w:rPr>
            </w:pPr>
          </w:p>
          <w:p w14:paraId="00000168" w14:textId="77777777" w:rsidR="0035142C" w:rsidRDefault="0054494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69" w14:textId="77777777" w:rsidR="0035142C" w:rsidRDefault="0035142C">
            <w:pPr>
              <w:rPr>
                <w:rFonts w:ascii="Times New Roman" w:eastAsia="Times New Roman" w:hAnsi="Times New Roman" w:cs="Times New Roman"/>
                <w:b/>
                <w:color w:val="FF0000"/>
                <w:sz w:val="14"/>
                <w:szCs w:val="14"/>
              </w:rPr>
            </w:pPr>
          </w:p>
          <w:p w14:paraId="0000016A" w14:textId="77777777" w:rsidR="0035142C" w:rsidRDefault="0054494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6B" w14:textId="77777777" w:rsidR="0035142C" w:rsidRDefault="0054494F">
            <w:pPr>
              <w:tabs>
                <w:tab w:val="left" w:pos="360"/>
                <w:tab w:val="left" w:pos="720"/>
              </w:tabs>
              <w:jc w:val="center"/>
              <w:rPr>
                <w:rFonts w:ascii="Times New Roman" w:eastAsia="Times New Roman" w:hAnsi="Times New Roman" w:cs="Times New Roman"/>
                <w:b/>
                <w:color w:val="000000"/>
                <w:sz w:val="10"/>
                <w:szCs w:val="10"/>
                <w:u w:val="single"/>
              </w:rPr>
            </w:pPr>
            <w:r>
              <w:rPr>
                <w:rFonts w:ascii="Times New Roman" w:eastAsia="Times New Roman" w:hAnsi="Times New Roman" w:cs="Times New Roman"/>
                <w:b/>
                <w:color w:val="000000"/>
                <w:sz w:val="10"/>
                <w:szCs w:val="10"/>
                <w:u w:val="single"/>
              </w:rPr>
              <w:t>.</w:t>
            </w:r>
          </w:p>
          <w:p w14:paraId="0000016C" w14:textId="77777777" w:rsidR="0035142C" w:rsidRDefault="0035142C">
            <w:pPr>
              <w:tabs>
                <w:tab w:val="left" w:pos="360"/>
                <w:tab w:val="left" w:pos="720"/>
              </w:tabs>
              <w:jc w:val="center"/>
              <w:rPr>
                <w:rFonts w:ascii="Times New Roman" w:eastAsia="Times New Roman" w:hAnsi="Times New Roman" w:cs="Times New Roman"/>
                <w:b/>
                <w:color w:val="000000"/>
                <w:sz w:val="10"/>
                <w:szCs w:val="10"/>
                <w:u w:val="single"/>
              </w:rPr>
            </w:pPr>
          </w:p>
          <w:p w14:paraId="0000016D" w14:textId="77777777" w:rsidR="0035142C" w:rsidRDefault="0035142C">
            <w:pPr>
              <w:tabs>
                <w:tab w:val="left" w:pos="360"/>
                <w:tab w:val="left" w:pos="720"/>
              </w:tabs>
              <w:ind w:left="360"/>
              <w:jc w:val="center"/>
              <w:rPr>
                <w:rFonts w:ascii="Cambria" w:eastAsia="Cambria" w:hAnsi="Cambria" w:cs="Cambria"/>
                <w:sz w:val="18"/>
                <w:szCs w:val="18"/>
              </w:rPr>
            </w:pPr>
          </w:p>
        </w:tc>
      </w:tr>
    </w:tbl>
    <w:p w14:paraId="0000016E" w14:textId="77777777" w:rsidR="0035142C" w:rsidRDefault="0054494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6F" w14:textId="77777777" w:rsidR="0035142C" w:rsidRDefault="0035142C">
      <w:pPr>
        <w:rPr>
          <w:rFonts w:ascii="Cambria" w:eastAsia="Cambria" w:hAnsi="Cambria" w:cs="Cambria"/>
          <w:sz w:val="18"/>
          <w:szCs w:val="18"/>
        </w:rPr>
      </w:pPr>
    </w:p>
    <w:p w14:paraId="00000170" w14:textId="53991BC7" w:rsidR="0035142C" w:rsidRDefault="0054494F">
      <w:pPr>
        <w:tabs>
          <w:tab w:val="left" w:pos="360"/>
          <w:tab w:val="left" w:pos="720"/>
        </w:tabs>
        <w:rPr>
          <w:rFonts w:ascii="Cambria" w:eastAsia="Cambria" w:hAnsi="Cambria" w:cs="Cambria"/>
          <w:sz w:val="20"/>
          <w:szCs w:val="20"/>
        </w:rPr>
      </w:pPr>
      <w:r>
        <w:rPr>
          <w:rFonts w:ascii="Cambria" w:eastAsia="Cambria" w:hAnsi="Cambria" w:cs="Cambria"/>
          <w:sz w:val="20"/>
          <w:szCs w:val="20"/>
        </w:rPr>
        <w:t>Insert after Nursing and before Occupational Therapy on pag</w:t>
      </w:r>
      <w:sdt>
        <w:sdtPr>
          <w:tag w:val="goog_rdk_0"/>
          <w:id w:val="1463535641"/>
        </w:sdtPr>
        <w:sdtEndPr/>
        <w:sdtContent/>
      </w:sdt>
      <w:r w:rsidR="004F46E9">
        <w:rPr>
          <w:rFonts w:ascii="Cambria" w:eastAsia="Cambria" w:hAnsi="Cambria" w:cs="Cambria"/>
          <w:sz w:val="20"/>
          <w:szCs w:val="20"/>
        </w:rPr>
        <w:t>e 3</w:t>
      </w:r>
      <w:r>
        <w:rPr>
          <w:rFonts w:ascii="Cambria" w:eastAsia="Cambria" w:hAnsi="Cambria" w:cs="Cambria"/>
          <w:sz w:val="20"/>
          <w:szCs w:val="20"/>
        </w:rPr>
        <w:t>82</w:t>
      </w:r>
      <w:r w:rsidR="00F57252">
        <w:rPr>
          <w:rFonts w:ascii="Cambria" w:eastAsia="Cambria" w:hAnsi="Cambria" w:cs="Cambria"/>
          <w:sz w:val="20"/>
          <w:szCs w:val="20"/>
        </w:rPr>
        <w:t>-383</w:t>
      </w:r>
    </w:p>
    <w:p w14:paraId="00000171" w14:textId="77777777" w:rsidR="0035142C" w:rsidRDefault="0035142C">
      <w:pPr>
        <w:tabs>
          <w:tab w:val="left" w:pos="360"/>
          <w:tab w:val="left" w:pos="720"/>
        </w:tabs>
        <w:spacing w:after="0" w:line="240" w:lineRule="auto"/>
        <w:ind w:left="720"/>
        <w:rPr>
          <w:rFonts w:ascii="Cambria" w:eastAsia="Cambria" w:hAnsi="Cambria" w:cs="Cambria"/>
          <w:sz w:val="20"/>
          <w:szCs w:val="20"/>
        </w:rPr>
      </w:pPr>
    </w:p>
    <w:p w14:paraId="00000172" w14:textId="02CBC0C1" w:rsidR="0035142C" w:rsidRDefault="0054494F">
      <w:pPr>
        <w:ind w:left="720" w:hanging="720"/>
      </w:pPr>
      <w:bookmarkStart w:id="0" w:name="_heading=h.gjdgxs" w:colFirst="0" w:colLast="0"/>
      <w:bookmarkEnd w:id="0"/>
      <w:r>
        <w:rPr>
          <w:b/>
          <w:i/>
          <w:color w:val="548DD4"/>
          <w:sz w:val="36"/>
          <w:szCs w:val="36"/>
        </w:rPr>
        <w:t>NS 6233.</w:t>
      </w:r>
      <w:r>
        <w:rPr>
          <w:b/>
          <w:i/>
          <w:color w:val="548DD4"/>
          <w:sz w:val="36"/>
          <w:szCs w:val="36"/>
        </w:rPr>
        <w:tab/>
        <w:t>Nutrition and Cancer</w:t>
      </w:r>
      <w:r>
        <w:rPr>
          <w:b/>
          <w:i/>
          <w:color w:val="548DD4"/>
          <w:sz w:val="36"/>
          <w:szCs w:val="36"/>
        </w:rPr>
        <w:tab/>
      </w:r>
      <w:r>
        <w:rPr>
          <w:b/>
          <w:i/>
          <w:color w:val="548DD4"/>
          <w:sz w:val="36"/>
          <w:szCs w:val="36"/>
        </w:rPr>
        <w:tab/>
        <w:t xml:space="preserve">Focuses on the critical role of nutrition in cancer prevention, complications, treatment and recovery. Includes universal characteristics of cancer as well as an in-depth discussion of medical nutrition therapy for three high-risk disease types. </w:t>
      </w:r>
    </w:p>
    <w:p w14:paraId="00000173" w14:textId="77777777" w:rsidR="0035142C" w:rsidRDefault="0035142C">
      <w:pPr>
        <w:ind w:left="720" w:hanging="720"/>
        <w:rPr>
          <w:b/>
          <w:i/>
          <w:color w:val="548DD4"/>
          <w:sz w:val="36"/>
          <w:szCs w:val="36"/>
        </w:rPr>
      </w:pPr>
    </w:p>
    <w:p w14:paraId="00000174" w14:textId="77777777" w:rsidR="0035142C" w:rsidRDefault="0035142C">
      <w:pPr>
        <w:spacing w:after="0" w:line="240" w:lineRule="auto"/>
        <w:jc w:val="center"/>
        <w:rPr>
          <w:rFonts w:ascii="Arial" w:eastAsia="Arial" w:hAnsi="Arial" w:cs="Arial"/>
          <w:b/>
          <w:sz w:val="20"/>
          <w:szCs w:val="20"/>
        </w:rPr>
      </w:pPr>
    </w:p>
    <w:p w14:paraId="00000175" w14:textId="77777777" w:rsidR="0035142C" w:rsidRDefault="0035142C">
      <w:pPr>
        <w:tabs>
          <w:tab w:val="left" w:pos="360"/>
          <w:tab w:val="left" w:pos="720"/>
        </w:tabs>
        <w:spacing w:after="0" w:line="240" w:lineRule="auto"/>
        <w:jc w:val="center"/>
        <w:rPr>
          <w:rFonts w:ascii="Cambria" w:eastAsia="Cambria" w:hAnsi="Cambria" w:cs="Cambria"/>
          <w:sz w:val="20"/>
          <w:szCs w:val="20"/>
        </w:rPr>
      </w:pPr>
    </w:p>
    <w:sectPr w:rsidR="0035142C">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4E7B0" w14:textId="77777777" w:rsidR="00474382" w:rsidRDefault="00474382">
      <w:pPr>
        <w:spacing w:after="0" w:line="240" w:lineRule="auto"/>
      </w:pPr>
      <w:r>
        <w:separator/>
      </w:r>
    </w:p>
  </w:endnote>
  <w:endnote w:type="continuationSeparator" w:id="0">
    <w:p w14:paraId="755908B8" w14:textId="77777777" w:rsidR="00474382" w:rsidRDefault="0047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9" w14:textId="77777777" w:rsidR="0035142C" w:rsidRDefault="0054494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7A" w14:textId="77777777" w:rsidR="0035142C" w:rsidRDefault="0035142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C" w14:textId="1CD7657E" w:rsidR="0035142C" w:rsidRDefault="0054494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6C19">
      <w:rPr>
        <w:noProof/>
        <w:color w:val="000000"/>
      </w:rPr>
      <w:t>10</w:t>
    </w:r>
    <w:r>
      <w:rPr>
        <w:color w:val="000000"/>
      </w:rPr>
      <w:fldChar w:fldCharType="end"/>
    </w:r>
  </w:p>
  <w:p w14:paraId="0000017D" w14:textId="77777777" w:rsidR="0035142C" w:rsidRDefault="0054494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77777777" w:rsidR="0035142C" w:rsidRDefault="003514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B16FB" w14:textId="77777777" w:rsidR="00474382" w:rsidRDefault="00474382">
      <w:pPr>
        <w:spacing w:after="0" w:line="240" w:lineRule="auto"/>
      </w:pPr>
      <w:r>
        <w:separator/>
      </w:r>
    </w:p>
  </w:footnote>
  <w:footnote w:type="continuationSeparator" w:id="0">
    <w:p w14:paraId="69ADFFC7" w14:textId="77777777" w:rsidR="00474382" w:rsidRDefault="0047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77777777" w:rsidR="0035142C" w:rsidRDefault="003514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6" w14:textId="77777777" w:rsidR="0035142C" w:rsidRDefault="0035142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77777777" w:rsidR="0035142C" w:rsidRDefault="0035142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72760"/>
    <w:multiLevelType w:val="multilevel"/>
    <w:tmpl w:val="7EA290C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8C76F7"/>
    <w:multiLevelType w:val="multilevel"/>
    <w:tmpl w:val="7BDE94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BEC0381"/>
    <w:multiLevelType w:val="multilevel"/>
    <w:tmpl w:val="3AB48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2C"/>
    <w:rsid w:val="0033355E"/>
    <w:rsid w:val="0035142C"/>
    <w:rsid w:val="003D6C19"/>
    <w:rsid w:val="00474382"/>
    <w:rsid w:val="004F46E9"/>
    <w:rsid w:val="0054494F"/>
    <w:rsid w:val="0066199F"/>
    <w:rsid w:val="009C58D1"/>
    <w:rsid w:val="00CE2F50"/>
    <w:rsid w:val="00F024C5"/>
    <w:rsid w:val="00F57252"/>
    <w:rsid w:val="00F6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C158"/>
  <w15:docId w15:val="{CC40C6EC-2AE1-4A28-A6D1-547CD04C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0F5812"/>
    <w:rPr>
      <w:sz w:val="16"/>
      <w:szCs w:val="16"/>
    </w:rPr>
  </w:style>
  <w:style w:type="paragraph" w:styleId="CommentText">
    <w:name w:val="annotation text"/>
    <w:basedOn w:val="Normal"/>
    <w:link w:val="CommentTextChar"/>
    <w:uiPriority w:val="99"/>
    <w:semiHidden/>
    <w:unhideWhenUsed/>
    <w:rsid w:val="000F5812"/>
    <w:pPr>
      <w:spacing w:line="240" w:lineRule="auto"/>
    </w:pPr>
    <w:rPr>
      <w:sz w:val="20"/>
      <w:szCs w:val="20"/>
    </w:rPr>
  </w:style>
  <w:style w:type="character" w:customStyle="1" w:styleId="CommentTextChar">
    <w:name w:val="Comment Text Char"/>
    <w:basedOn w:val="DefaultParagraphFont"/>
    <w:link w:val="CommentText"/>
    <w:uiPriority w:val="99"/>
    <w:semiHidden/>
    <w:rsid w:val="000F5812"/>
    <w:rPr>
      <w:sz w:val="20"/>
      <w:szCs w:val="20"/>
    </w:rPr>
  </w:style>
  <w:style w:type="paragraph" w:styleId="CommentSubject">
    <w:name w:val="annotation subject"/>
    <w:basedOn w:val="CommentText"/>
    <w:next w:val="CommentText"/>
    <w:link w:val="CommentSubjectChar"/>
    <w:uiPriority w:val="99"/>
    <w:semiHidden/>
    <w:unhideWhenUsed/>
    <w:rsid w:val="000F5812"/>
    <w:rPr>
      <w:b/>
      <w:bCs/>
    </w:rPr>
  </w:style>
  <w:style w:type="character" w:customStyle="1" w:styleId="CommentSubjectChar">
    <w:name w:val="Comment Subject Char"/>
    <w:basedOn w:val="CommentTextChar"/>
    <w:link w:val="CommentSubject"/>
    <w:uiPriority w:val="99"/>
    <w:semiHidden/>
    <w:rsid w:val="000F581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G2uqXh/rNa5lU1gd2WP/wX+yA==">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2021-02-02T17:08:00Z</dcterms:created>
  <dcterms:modified xsi:type="dcterms:W3CDTF">2021-02-26T22:25:00Z</dcterms:modified>
</cp:coreProperties>
</file>