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E43E" w14:textId="77777777" w:rsidR="00121F6F" w:rsidRDefault="00121F6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21F6F" w14:paraId="6DB45D2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4308C5" w14:textId="77777777" w:rsidR="00121F6F" w:rsidRDefault="00EF4BF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21F6F" w14:paraId="37F0053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B65CD06" w14:textId="77777777" w:rsidR="00121F6F" w:rsidRDefault="00EF4BF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B7739C5" w14:textId="77777777" w:rsidR="00121F6F" w:rsidRDefault="00121F6F"/>
        </w:tc>
      </w:tr>
      <w:tr w:rsidR="00121F6F" w14:paraId="120348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0425B6" w14:textId="77777777" w:rsidR="00121F6F" w:rsidRDefault="00EF4BF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2762BA" w14:textId="77777777" w:rsidR="00121F6F" w:rsidRDefault="00121F6F"/>
        </w:tc>
      </w:tr>
      <w:tr w:rsidR="00121F6F" w14:paraId="136D270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0007B3" w14:textId="77777777" w:rsidR="00121F6F" w:rsidRDefault="00EF4BF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3342B47" w14:textId="77777777" w:rsidR="00121F6F" w:rsidRDefault="00121F6F"/>
        </w:tc>
      </w:tr>
    </w:tbl>
    <w:p w14:paraId="5D7FD28C" w14:textId="77777777" w:rsidR="00121F6F" w:rsidRDefault="00121F6F"/>
    <w:p w14:paraId="0BBD20E0" w14:textId="77777777" w:rsidR="00121F6F" w:rsidRDefault="00EF4BF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1A2E6F2" w14:textId="77777777" w:rsidR="00121F6F" w:rsidRDefault="00EF4BF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182CD40" w14:textId="77777777" w:rsidR="00121F6F" w:rsidRDefault="00EF4BF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21F6F" w14:paraId="0532894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208C320" w14:textId="77777777" w:rsidR="00121F6F" w:rsidRDefault="00EF4BF2">
            <w:pPr>
              <w:spacing w:before="120" w:after="120"/>
              <w:ind w:left="360" w:hanging="360"/>
              <w:rPr>
                <w:rFonts w:ascii="Cambria" w:eastAsia="Cambria" w:hAnsi="Cambria" w:cs="Cambria"/>
                <w:b/>
                <w:sz w:val="20"/>
                <w:szCs w:val="20"/>
              </w:rPr>
            </w:pPr>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EC93CC9" w14:textId="77777777" w:rsidR="00121F6F" w:rsidRDefault="00EF4BF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92DDC9D" w14:textId="77777777" w:rsidR="00121F6F" w:rsidRDefault="00121F6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21F6F" w14:paraId="67913A47" w14:textId="77777777">
        <w:trPr>
          <w:trHeight w:val="1089"/>
        </w:trPr>
        <w:tc>
          <w:tcPr>
            <w:tcW w:w="5451" w:type="dxa"/>
            <w:vAlign w:val="center"/>
          </w:tcPr>
          <w:p w14:paraId="3F753499"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E6FA8F4" w14:textId="77777777" w:rsidR="00121F6F" w:rsidRDefault="00EF4BF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CB1442C" w14:textId="77777777" w:rsidR="00121F6F" w:rsidRDefault="00EF4BF2">
            <w:pPr>
              <w:rPr>
                <w:rFonts w:ascii="Cambria" w:eastAsia="Cambria" w:hAnsi="Cambria" w:cs="Cambria"/>
                <w:sz w:val="20"/>
                <w:szCs w:val="20"/>
              </w:rPr>
            </w:pPr>
            <w:r>
              <w:rPr>
                <w:rFonts w:ascii="Cambria" w:eastAsia="Cambria" w:hAnsi="Cambria" w:cs="Cambria"/>
                <w:b/>
                <w:sz w:val="20"/>
                <w:szCs w:val="20"/>
              </w:rPr>
              <w:t>COPE Chair (if applicable)</w:t>
            </w:r>
          </w:p>
        </w:tc>
      </w:tr>
      <w:tr w:rsidR="00121F6F" w14:paraId="1171C0B3" w14:textId="77777777">
        <w:trPr>
          <w:trHeight w:val="1089"/>
        </w:trPr>
        <w:tc>
          <w:tcPr>
            <w:tcW w:w="5451" w:type="dxa"/>
            <w:vAlign w:val="center"/>
          </w:tcPr>
          <w:p w14:paraId="49759E05"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03BF2B1" w14:textId="77777777"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6DA5813" w14:textId="77777777" w:rsidR="00121F6F" w:rsidRDefault="00EF4BF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21F6F" w14:paraId="11E4BB77" w14:textId="77777777">
        <w:trPr>
          <w:trHeight w:val="1466"/>
        </w:trPr>
        <w:tc>
          <w:tcPr>
            <w:tcW w:w="5451" w:type="dxa"/>
            <w:vAlign w:val="center"/>
          </w:tcPr>
          <w:p w14:paraId="53FA46CD" w14:textId="77777777" w:rsidR="00121F6F" w:rsidRDefault="00121F6F">
            <w:pPr>
              <w:rPr>
                <w:rFonts w:ascii="Cambria" w:eastAsia="Cambria" w:hAnsi="Cambria" w:cs="Cambria"/>
                <w:sz w:val="20"/>
                <w:szCs w:val="20"/>
              </w:rPr>
            </w:pPr>
          </w:p>
          <w:p w14:paraId="437B1405" w14:textId="77777777" w:rsidR="00121F6F" w:rsidRDefault="00EF4BF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63BBCCB8" w14:textId="77777777" w:rsidR="00121F6F" w:rsidRDefault="00EF4BF2">
            <w:pPr>
              <w:rPr>
                <w:rFonts w:ascii="Cambria" w:eastAsia="Cambria" w:hAnsi="Cambria" w:cs="Cambria"/>
                <w:b/>
                <w:sz w:val="20"/>
                <w:szCs w:val="20"/>
              </w:rPr>
            </w:pPr>
            <w:r>
              <w:rPr>
                <w:rFonts w:ascii="Cambria" w:eastAsia="Cambria" w:hAnsi="Cambria" w:cs="Cambria"/>
                <w:b/>
                <w:sz w:val="20"/>
                <w:szCs w:val="20"/>
              </w:rPr>
              <w:t>College Curriculum Committee Chair</w:t>
            </w:r>
          </w:p>
          <w:p w14:paraId="36A9A4EE" w14:textId="77777777" w:rsidR="00121F6F" w:rsidRDefault="00121F6F">
            <w:pPr>
              <w:rPr>
                <w:rFonts w:ascii="Cambria" w:eastAsia="Cambria" w:hAnsi="Cambria" w:cs="Cambria"/>
                <w:b/>
                <w:sz w:val="20"/>
                <w:szCs w:val="20"/>
              </w:rPr>
            </w:pPr>
          </w:p>
        </w:tc>
        <w:tc>
          <w:tcPr>
            <w:tcW w:w="5451" w:type="dxa"/>
            <w:vAlign w:val="center"/>
          </w:tcPr>
          <w:p w14:paraId="2529227E" w14:textId="77777777"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61D020F" w14:textId="77777777" w:rsidR="00121F6F" w:rsidRDefault="00EF4BF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21F6F" w14:paraId="0F9C0CED" w14:textId="77777777">
        <w:trPr>
          <w:trHeight w:val="1089"/>
        </w:trPr>
        <w:tc>
          <w:tcPr>
            <w:tcW w:w="5451" w:type="dxa"/>
            <w:vAlign w:val="center"/>
          </w:tcPr>
          <w:p w14:paraId="0EF878AF" w14:textId="77777777"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D3A8ABE" w14:textId="77777777"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9E98B90" w14:textId="77777777" w:rsidR="00121F6F" w:rsidRDefault="00EF4BF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21F6F" w14:paraId="792260EF" w14:textId="77777777">
        <w:trPr>
          <w:trHeight w:val="1089"/>
        </w:trPr>
        <w:tc>
          <w:tcPr>
            <w:tcW w:w="5451" w:type="dxa"/>
            <w:vAlign w:val="center"/>
          </w:tcPr>
          <w:p w14:paraId="70A88C14" w14:textId="77777777"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7E5581">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D12CD03" w14:textId="5BA12628" w:rsidR="00121F6F" w:rsidRDefault="00EF4BF2">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1640BE">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1640BE">
              <w:rPr>
                <w:rFonts w:ascii="Cambria" w:eastAsia="Cambria" w:hAnsi="Cambria" w:cs="Cambria"/>
                <w:smallCaps/>
                <w:color w:val="808080"/>
                <w:sz w:val="20"/>
                <w:szCs w:val="20"/>
                <w:shd w:val="clear" w:color="auto" w:fill="D9D9D9"/>
              </w:rPr>
              <w:t>4/28/21</w:t>
            </w:r>
          </w:p>
          <w:p w14:paraId="254F9561" w14:textId="77777777" w:rsidR="00121F6F" w:rsidRDefault="00EF4BF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21F6F" w14:paraId="1EC208DC" w14:textId="77777777">
        <w:trPr>
          <w:trHeight w:val="1089"/>
        </w:trPr>
        <w:tc>
          <w:tcPr>
            <w:tcW w:w="5451" w:type="dxa"/>
            <w:vAlign w:val="center"/>
          </w:tcPr>
          <w:p w14:paraId="36EDA198" w14:textId="77777777" w:rsidR="00121F6F" w:rsidRDefault="00EF4BF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55D05EE" w14:textId="77777777" w:rsidR="00121F6F" w:rsidRDefault="00EF4BF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CB960C3" w14:textId="77777777" w:rsidR="00121F6F" w:rsidRDefault="00121F6F">
            <w:pPr>
              <w:rPr>
                <w:rFonts w:ascii="Cambria" w:eastAsia="Cambria" w:hAnsi="Cambria" w:cs="Cambria"/>
                <w:sz w:val="20"/>
                <w:szCs w:val="20"/>
              </w:rPr>
            </w:pPr>
          </w:p>
        </w:tc>
      </w:tr>
    </w:tbl>
    <w:p w14:paraId="14DAA8AE" w14:textId="77777777" w:rsidR="00121F6F" w:rsidRDefault="00121F6F">
      <w:pPr>
        <w:pBdr>
          <w:bottom w:val="single" w:sz="12" w:space="1" w:color="000000"/>
        </w:pBdr>
        <w:rPr>
          <w:rFonts w:ascii="Cambria" w:eastAsia="Cambria" w:hAnsi="Cambria" w:cs="Cambria"/>
          <w:sz w:val="20"/>
          <w:szCs w:val="20"/>
        </w:rPr>
      </w:pPr>
    </w:p>
    <w:p w14:paraId="2385DD00" w14:textId="77777777" w:rsidR="00121F6F" w:rsidRDefault="00121F6F">
      <w:pPr>
        <w:tabs>
          <w:tab w:val="left" w:pos="360"/>
          <w:tab w:val="left" w:pos="720"/>
        </w:tabs>
        <w:spacing w:after="0" w:line="240" w:lineRule="auto"/>
        <w:rPr>
          <w:rFonts w:ascii="Cambria" w:eastAsia="Cambria" w:hAnsi="Cambria" w:cs="Cambria"/>
          <w:sz w:val="20"/>
          <w:szCs w:val="20"/>
        </w:rPr>
      </w:pPr>
    </w:p>
    <w:p w14:paraId="617C0EE8"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F54C62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r>
        <w:rPr>
          <w:rFonts w:ascii="Cambria" w:eastAsia="Cambria" w:hAnsi="Cambria" w:cs="Cambria"/>
          <w:sz w:val="20"/>
          <w:szCs w:val="20"/>
        </w:rPr>
        <w:br/>
      </w:r>
      <w:hyperlink r:id="rId7">
        <w:r>
          <w:rPr>
            <w:rFonts w:ascii="Cambria" w:eastAsia="Cambria" w:hAnsi="Cambria" w:cs="Cambria"/>
            <w:color w:val="0000FF"/>
            <w:sz w:val="20"/>
            <w:szCs w:val="20"/>
            <w:u w:val="single"/>
          </w:rPr>
          <w:t>cwright@astate.edu</w:t>
        </w:r>
      </w:hyperlink>
      <w:r>
        <w:rPr>
          <w:rFonts w:ascii="Cambria" w:eastAsia="Cambria" w:hAnsi="Cambria" w:cs="Cambria"/>
          <w:sz w:val="20"/>
          <w:szCs w:val="20"/>
        </w:rPr>
        <w:t xml:space="preserve"> </w:t>
      </w:r>
      <w:r>
        <w:rPr>
          <w:rFonts w:ascii="Cambria" w:eastAsia="Cambria" w:hAnsi="Cambria" w:cs="Cambria"/>
          <w:sz w:val="20"/>
          <w:szCs w:val="20"/>
        </w:rPr>
        <w:br/>
        <w:t>870-972-2274</w:t>
      </w:r>
    </w:p>
    <w:p w14:paraId="22439BC5" w14:textId="77777777" w:rsidR="00121F6F" w:rsidRDefault="00121F6F">
      <w:pPr>
        <w:tabs>
          <w:tab w:val="left" w:pos="360"/>
          <w:tab w:val="left" w:pos="720"/>
        </w:tabs>
        <w:spacing w:after="0" w:line="240" w:lineRule="auto"/>
        <w:rPr>
          <w:rFonts w:ascii="Cambria" w:eastAsia="Cambria" w:hAnsi="Cambria" w:cs="Cambria"/>
          <w:sz w:val="20"/>
          <w:szCs w:val="20"/>
        </w:rPr>
      </w:pPr>
    </w:p>
    <w:p w14:paraId="16BB8BF1"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3F458F2" w14:textId="77777777" w:rsidR="00121F6F" w:rsidRDefault="00EF4BF2">
      <w:pPr>
        <w:tabs>
          <w:tab w:val="left" w:pos="360"/>
          <w:tab w:val="left" w:pos="720"/>
        </w:tabs>
        <w:spacing w:after="0" w:line="240" w:lineRule="auto"/>
        <w:rPr>
          <w:color w:val="808080"/>
          <w:shd w:val="clear" w:color="auto" w:fill="D9D9D9"/>
        </w:rPr>
      </w:pPr>
      <w:r>
        <w:rPr>
          <w:color w:val="808080"/>
          <w:shd w:val="clear" w:color="auto" w:fill="D9D9D9"/>
        </w:rPr>
        <w:t>Fall 2021</w:t>
      </w:r>
    </w:p>
    <w:p w14:paraId="4004FED3" w14:textId="77777777" w:rsidR="00121F6F" w:rsidRDefault="00121F6F">
      <w:pPr>
        <w:tabs>
          <w:tab w:val="left" w:pos="360"/>
          <w:tab w:val="left" w:pos="720"/>
        </w:tabs>
        <w:spacing w:after="0" w:line="240" w:lineRule="auto"/>
        <w:rPr>
          <w:rFonts w:ascii="Cambria" w:eastAsia="Cambria" w:hAnsi="Cambria" w:cs="Cambria"/>
          <w:sz w:val="20"/>
          <w:szCs w:val="20"/>
        </w:rPr>
      </w:pPr>
    </w:p>
    <w:p w14:paraId="1AB0C65D" w14:textId="77777777" w:rsidR="00121F6F" w:rsidRDefault="00EF4BF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AB68BDF" w14:textId="77777777" w:rsidR="00121F6F" w:rsidRDefault="00EF4BF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8209253" w14:textId="77777777" w:rsidR="00121F6F" w:rsidRDefault="00121F6F">
      <w:pPr>
        <w:tabs>
          <w:tab w:val="left" w:pos="360"/>
          <w:tab w:val="left" w:pos="720"/>
        </w:tabs>
        <w:spacing w:after="0" w:line="240" w:lineRule="auto"/>
        <w:rPr>
          <w:rFonts w:ascii="Cambria" w:eastAsia="Cambria" w:hAnsi="Cambria" w:cs="Cambria"/>
          <w:sz w:val="20"/>
          <w:szCs w:val="20"/>
        </w:rPr>
      </w:pPr>
    </w:p>
    <w:p w14:paraId="349A495A" w14:textId="77777777" w:rsidR="00121F6F" w:rsidRDefault="00121F6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21F6F" w14:paraId="51D52270" w14:textId="77777777">
        <w:tc>
          <w:tcPr>
            <w:tcW w:w="2351" w:type="dxa"/>
            <w:tcBorders>
              <w:top w:val="nil"/>
              <w:left w:val="nil"/>
              <w:bottom w:val="single" w:sz="4" w:space="0" w:color="000000"/>
            </w:tcBorders>
          </w:tcPr>
          <w:p w14:paraId="1DFCDB50" w14:textId="77777777" w:rsidR="00121F6F" w:rsidRDefault="00121F6F">
            <w:pPr>
              <w:tabs>
                <w:tab w:val="left" w:pos="360"/>
                <w:tab w:val="left" w:pos="720"/>
              </w:tabs>
              <w:rPr>
                <w:rFonts w:ascii="Cambria" w:eastAsia="Cambria" w:hAnsi="Cambria" w:cs="Cambria"/>
                <w:b/>
                <w:sz w:val="20"/>
                <w:szCs w:val="20"/>
              </w:rPr>
            </w:pPr>
          </w:p>
        </w:tc>
        <w:tc>
          <w:tcPr>
            <w:tcW w:w="4016" w:type="dxa"/>
            <w:shd w:val="clear" w:color="auto" w:fill="D9D9D9"/>
          </w:tcPr>
          <w:p w14:paraId="087648D5"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CD4D2C5"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BA69CAB" w14:textId="77777777" w:rsidR="00121F6F" w:rsidRDefault="00EF4BF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21F6F" w14:paraId="0712F66B" w14:textId="77777777">
        <w:trPr>
          <w:trHeight w:val="703"/>
        </w:trPr>
        <w:tc>
          <w:tcPr>
            <w:tcW w:w="2351" w:type="dxa"/>
            <w:tcBorders>
              <w:top w:val="single" w:sz="4" w:space="0" w:color="000000"/>
            </w:tcBorders>
            <w:shd w:val="clear" w:color="auto" w:fill="F2F2F2"/>
          </w:tcPr>
          <w:p w14:paraId="7897061D"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4D28829" w14:textId="77777777" w:rsidR="00121F6F" w:rsidRDefault="00121F6F">
            <w:pPr>
              <w:tabs>
                <w:tab w:val="left" w:pos="360"/>
                <w:tab w:val="left" w:pos="720"/>
              </w:tabs>
              <w:rPr>
                <w:rFonts w:ascii="Cambria" w:eastAsia="Cambria" w:hAnsi="Cambria" w:cs="Cambria"/>
                <w:b/>
                <w:sz w:val="20"/>
                <w:szCs w:val="20"/>
              </w:rPr>
            </w:pPr>
          </w:p>
        </w:tc>
        <w:tc>
          <w:tcPr>
            <w:tcW w:w="4428" w:type="dxa"/>
          </w:tcPr>
          <w:p w14:paraId="2BBE7007" w14:textId="77777777" w:rsidR="00121F6F" w:rsidRDefault="00121F6F">
            <w:pPr>
              <w:tabs>
                <w:tab w:val="left" w:pos="360"/>
                <w:tab w:val="left" w:pos="720"/>
              </w:tabs>
              <w:rPr>
                <w:rFonts w:ascii="Cambria" w:eastAsia="Cambria" w:hAnsi="Cambria" w:cs="Cambria"/>
                <w:b/>
                <w:sz w:val="20"/>
                <w:szCs w:val="20"/>
              </w:rPr>
            </w:pPr>
          </w:p>
          <w:p w14:paraId="43DC7BEF"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7C8B4CEC" w14:textId="77777777" w:rsidR="00121F6F" w:rsidRDefault="00121F6F">
            <w:pPr>
              <w:tabs>
                <w:tab w:val="left" w:pos="360"/>
                <w:tab w:val="left" w:pos="720"/>
              </w:tabs>
              <w:rPr>
                <w:rFonts w:ascii="Cambria" w:eastAsia="Cambria" w:hAnsi="Cambria" w:cs="Cambria"/>
                <w:b/>
                <w:sz w:val="20"/>
                <w:szCs w:val="20"/>
              </w:rPr>
            </w:pPr>
          </w:p>
        </w:tc>
      </w:tr>
      <w:tr w:rsidR="00121F6F" w14:paraId="07E0210A" w14:textId="77777777">
        <w:trPr>
          <w:trHeight w:val="703"/>
        </w:trPr>
        <w:tc>
          <w:tcPr>
            <w:tcW w:w="2351" w:type="dxa"/>
            <w:shd w:val="clear" w:color="auto" w:fill="F2F2F2"/>
          </w:tcPr>
          <w:p w14:paraId="7D8423EF"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1638973" w14:textId="77777777" w:rsidR="00121F6F" w:rsidRDefault="00121F6F">
            <w:pPr>
              <w:tabs>
                <w:tab w:val="left" w:pos="360"/>
                <w:tab w:val="left" w:pos="720"/>
              </w:tabs>
              <w:rPr>
                <w:rFonts w:ascii="Cambria" w:eastAsia="Cambria" w:hAnsi="Cambria" w:cs="Cambria"/>
                <w:b/>
                <w:sz w:val="20"/>
                <w:szCs w:val="20"/>
              </w:rPr>
            </w:pPr>
          </w:p>
        </w:tc>
        <w:tc>
          <w:tcPr>
            <w:tcW w:w="4428" w:type="dxa"/>
          </w:tcPr>
          <w:p w14:paraId="729CE3E8"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6112</w:t>
            </w:r>
          </w:p>
        </w:tc>
      </w:tr>
      <w:tr w:rsidR="00121F6F" w14:paraId="76A36A14" w14:textId="77777777">
        <w:trPr>
          <w:trHeight w:val="703"/>
        </w:trPr>
        <w:tc>
          <w:tcPr>
            <w:tcW w:w="2351" w:type="dxa"/>
            <w:shd w:val="clear" w:color="auto" w:fill="F2F2F2"/>
          </w:tcPr>
          <w:p w14:paraId="3C602385"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F3F8992" w14:textId="77777777" w:rsidR="00121F6F" w:rsidRDefault="00121F6F">
            <w:pPr>
              <w:tabs>
                <w:tab w:val="left" w:pos="360"/>
                <w:tab w:val="left" w:pos="720"/>
              </w:tabs>
              <w:rPr>
                <w:rFonts w:ascii="Cambria" w:eastAsia="Cambria" w:hAnsi="Cambria" w:cs="Cambria"/>
                <w:b/>
                <w:sz w:val="20"/>
                <w:szCs w:val="20"/>
              </w:rPr>
            </w:pPr>
          </w:p>
        </w:tc>
        <w:tc>
          <w:tcPr>
            <w:tcW w:w="4428" w:type="dxa"/>
          </w:tcPr>
          <w:p w14:paraId="538D813A"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Orthopedic Practice</w:t>
            </w:r>
            <w:r>
              <w:rPr>
                <w:rFonts w:ascii="Cambria" w:eastAsia="Cambria" w:hAnsi="Cambria" w:cs="Cambria"/>
                <w:b/>
                <w:sz w:val="20"/>
                <w:szCs w:val="20"/>
              </w:rPr>
              <w:br/>
            </w:r>
          </w:p>
        </w:tc>
      </w:tr>
      <w:tr w:rsidR="00121F6F" w14:paraId="32AC9262" w14:textId="77777777">
        <w:trPr>
          <w:trHeight w:val="703"/>
        </w:trPr>
        <w:tc>
          <w:tcPr>
            <w:tcW w:w="2351" w:type="dxa"/>
            <w:shd w:val="clear" w:color="auto" w:fill="F2F2F2"/>
          </w:tcPr>
          <w:p w14:paraId="76298390"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1A926B8" w14:textId="77777777" w:rsidR="00121F6F" w:rsidRDefault="00121F6F">
            <w:pPr>
              <w:tabs>
                <w:tab w:val="left" w:pos="360"/>
                <w:tab w:val="left" w:pos="720"/>
              </w:tabs>
              <w:rPr>
                <w:rFonts w:ascii="Cambria" w:eastAsia="Cambria" w:hAnsi="Cambria" w:cs="Cambria"/>
                <w:b/>
                <w:sz w:val="20"/>
                <w:szCs w:val="20"/>
              </w:rPr>
            </w:pPr>
          </w:p>
        </w:tc>
        <w:tc>
          <w:tcPr>
            <w:tcW w:w="4428" w:type="dxa"/>
          </w:tcPr>
          <w:p w14:paraId="413F40FA" w14:textId="77777777" w:rsidR="00121F6F" w:rsidRDefault="00EF4BF2">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Course introduces learners to assessment and intervention of adult orthopedic conditions with emphasis on upper extremity management, splinting and modalities.</w:t>
            </w:r>
          </w:p>
        </w:tc>
      </w:tr>
    </w:tbl>
    <w:p w14:paraId="21789218" w14:textId="77777777" w:rsidR="00121F6F" w:rsidRDefault="00121F6F">
      <w:pPr>
        <w:tabs>
          <w:tab w:val="left" w:pos="360"/>
          <w:tab w:val="left" w:pos="720"/>
        </w:tabs>
        <w:spacing w:after="0" w:line="240" w:lineRule="auto"/>
        <w:rPr>
          <w:rFonts w:ascii="Cambria" w:eastAsia="Cambria" w:hAnsi="Cambria" w:cs="Cambria"/>
          <w:sz w:val="20"/>
          <w:szCs w:val="20"/>
        </w:rPr>
      </w:pPr>
    </w:p>
    <w:p w14:paraId="29896A0D" w14:textId="77777777" w:rsidR="00121F6F" w:rsidRDefault="00EF4BF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7B64B9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77DC128" w14:textId="77777777" w:rsidR="00121F6F" w:rsidRDefault="00121F6F">
      <w:pPr>
        <w:tabs>
          <w:tab w:val="left" w:pos="360"/>
          <w:tab w:val="left" w:pos="720"/>
        </w:tabs>
        <w:spacing w:after="0" w:line="240" w:lineRule="auto"/>
        <w:rPr>
          <w:rFonts w:ascii="Cambria" w:eastAsia="Cambria" w:hAnsi="Cambria" w:cs="Cambria"/>
          <w:sz w:val="20"/>
          <w:szCs w:val="20"/>
        </w:rPr>
      </w:pPr>
    </w:p>
    <w:p w14:paraId="3E68004F"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E0BC4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6A4BB80" w14:textId="77777777" w:rsidR="00121F6F" w:rsidRDefault="00EF4BF2">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8B9FC0F" w14:textId="77777777" w:rsidR="00121F6F" w:rsidRDefault="00EF4BF2">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207AE21" w14:textId="77777777" w:rsidR="00121F6F" w:rsidRDefault="00EF4BF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Acceptance into the OTD program.</w:t>
      </w:r>
    </w:p>
    <w:p w14:paraId="2BB00A4C" w14:textId="77777777" w:rsidR="00121F6F" w:rsidRDefault="00EF4BF2">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B87C514" w14:textId="77777777" w:rsidR="00121F6F" w:rsidRDefault="00EF4BF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not open to the general student body.  You have to be officially admitted into the OTD program in order to take the course.</w:t>
      </w:r>
    </w:p>
    <w:p w14:paraId="42A03DF9" w14:textId="77777777" w:rsidR="00121F6F" w:rsidRDefault="00121F6F">
      <w:pPr>
        <w:tabs>
          <w:tab w:val="left" w:pos="360"/>
          <w:tab w:val="left" w:pos="720"/>
        </w:tabs>
        <w:spacing w:after="0" w:line="240" w:lineRule="auto"/>
        <w:rPr>
          <w:rFonts w:ascii="Cambria" w:eastAsia="Cambria" w:hAnsi="Cambria" w:cs="Cambria"/>
          <w:sz w:val="20"/>
          <w:szCs w:val="20"/>
        </w:rPr>
      </w:pPr>
    </w:p>
    <w:p w14:paraId="18764BA8" w14:textId="77777777" w:rsidR="00121F6F" w:rsidRDefault="00EF4BF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D41297A" w14:textId="77777777" w:rsidR="00121F6F" w:rsidRDefault="00EF4BF2">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Doctor of Occupational Therapy</w:t>
      </w:r>
    </w:p>
    <w:p w14:paraId="17E0DEB3" w14:textId="77777777" w:rsidR="00121F6F" w:rsidRDefault="00121F6F">
      <w:pPr>
        <w:tabs>
          <w:tab w:val="left" w:pos="360"/>
          <w:tab w:val="left" w:pos="720"/>
        </w:tabs>
        <w:spacing w:after="0"/>
        <w:rPr>
          <w:rFonts w:ascii="Cambria" w:eastAsia="Cambria" w:hAnsi="Cambria" w:cs="Cambria"/>
          <w:sz w:val="20"/>
          <w:szCs w:val="20"/>
        </w:rPr>
      </w:pPr>
    </w:p>
    <w:p w14:paraId="28CC4767"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FDC141C" w14:textId="77777777" w:rsidR="00121F6F" w:rsidRDefault="00EF4BF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8FC39E7" w14:textId="77777777" w:rsidR="00121F6F" w:rsidRDefault="00121F6F">
      <w:pPr>
        <w:tabs>
          <w:tab w:val="left" w:pos="360"/>
          <w:tab w:val="left" w:pos="720"/>
        </w:tabs>
        <w:spacing w:after="0" w:line="240" w:lineRule="auto"/>
        <w:rPr>
          <w:rFonts w:ascii="Cambria" w:eastAsia="Cambria" w:hAnsi="Cambria" w:cs="Cambria"/>
          <w:sz w:val="20"/>
          <w:szCs w:val="20"/>
        </w:rPr>
      </w:pPr>
    </w:p>
    <w:p w14:paraId="7F465AE9" w14:textId="77777777" w:rsidR="00121F6F" w:rsidRDefault="00121F6F">
      <w:pPr>
        <w:tabs>
          <w:tab w:val="left" w:pos="360"/>
          <w:tab w:val="left" w:pos="720"/>
        </w:tabs>
        <w:spacing w:after="0" w:line="240" w:lineRule="auto"/>
        <w:rPr>
          <w:rFonts w:ascii="Cambria" w:eastAsia="Cambria" w:hAnsi="Cambria" w:cs="Cambria"/>
          <w:sz w:val="20"/>
          <w:szCs w:val="20"/>
        </w:rPr>
      </w:pPr>
    </w:p>
    <w:p w14:paraId="491A908F"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B2897C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F53F20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labs.</w:t>
      </w:r>
    </w:p>
    <w:p w14:paraId="5279DC79" w14:textId="77777777" w:rsidR="00121F6F" w:rsidRDefault="00121F6F">
      <w:pPr>
        <w:tabs>
          <w:tab w:val="left" w:pos="360"/>
          <w:tab w:val="left" w:pos="720"/>
        </w:tabs>
        <w:spacing w:after="0" w:line="240" w:lineRule="auto"/>
        <w:rPr>
          <w:rFonts w:ascii="Cambria" w:eastAsia="Cambria" w:hAnsi="Cambria" w:cs="Cambria"/>
          <w:sz w:val="20"/>
          <w:szCs w:val="20"/>
        </w:rPr>
      </w:pPr>
    </w:p>
    <w:p w14:paraId="280C029F" w14:textId="77777777" w:rsidR="00121F6F" w:rsidRDefault="00121F6F">
      <w:pPr>
        <w:tabs>
          <w:tab w:val="left" w:pos="360"/>
          <w:tab w:val="left" w:pos="720"/>
        </w:tabs>
        <w:spacing w:after="0" w:line="240" w:lineRule="auto"/>
        <w:rPr>
          <w:rFonts w:ascii="Cambria" w:eastAsia="Cambria" w:hAnsi="Cambria" w:cs="Cambria"/>
          <w:sz w:val="20"/>
          <w:szCs w:val="20"/>
        </w:rPr>
      </w:pPr>
    </w:p>
    <w:p w14:paraId="6FCD607B"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4FB3CE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55C4B4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0BFAE37" w14:textId="77777777" w:rsidR="00121F6F" w:rsidRDefault="00121F6F">
      <w:pPr>
        <w:tabs>
          <w:tab w:val="left" w:pos="360"/>
          <w:tab w:val="left" w:pos="720"/>
        </w:tabs>
        <w:spacing w:after="0" w:line="240" w:lineRule="auto"/>
        <w:rPr>
          <w:rFonts w:ascii="Cambria" w:eastAsia="Cambria" w:hAnsi="Cambria" w:cs="Cambria"/>
          <w:sz w:val="20"/>
          <w:szCs w:val="20"/>
        </w:rPr>
      </w:pPr>
    </w:p>
    <w:p w14:paraId="348B5743"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609F72AA" w14:textId="77777777" w:rsidR="00121F6F" w:rsidRDefault="00121F6F">
      <w:pPr>
        <w:tabs>
          <w:tab w:val="left" w:pos="360"/>
        </w:tabs>
        <w:spacing w:after="0" w:line="240" w:lineRule="auto"/>
        <w:rPr>
          <w:rFonts w:ascii="Cambria" w:eastAsia="Cambria" w:hAnsi="Cambria" w:cs="Cambria"/>
          <w:sz w:val="20"/>
          <w:szCs w:val="20"/>
        </w:rPr>
      </w:pPr>
    </w:p>
    <w:p w14:paraId="5FFECEFB"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4D574A40" w14:textId="77777777" w:rsidR="00121F6F" w:rsidRDefault="00EF4BF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8C855A3" w14:textId="77777777" w:rsidR="00121F6F" w:rsidRDefault="00121F6F">
      <w:pPr>
        <w:tabs>
          <w:tab w:val="left" w:pos="360"/>
        </w:tabs>
        <w:spacing w:after="0" w:line="240" w:lineRule="auto"/>
        <w:rPr>
          <w:rFonts w:ascii="Cambria" w:eastAsia="Cambria" w:hAnsi="Cambria" w:cs="Cambria"/>
          <w:sz w:val="20"/>
          <w:szCs w:val="20"/>
        </w:rPr>
      </w:pPr>
    </w:p>
    <w:p w14:paraId="288A26A2" w14:textId="77777777" w:rsidR="00121F6F" w:rsidRDefault="00EF4BF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6F8D537" w14:textId="77777777" w:rsidR="00121F6F" w:rsidRDefault="00EF4BF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31879F2" w14:textId="77777777" w:rsidR="00121F6F" w:rsidRDefault="00EF4BF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7D0B0005" w14:textId="77777777" w:rsidR="00121F6F" w:rsidRDefault="00EF4BF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A0CA81E" w14:textId="77777777" w:rsidR="00121F6F" w:rsidRDefault="00121F6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29A5ABE"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6980EAE" w14:textId="77777777" w:rsidR="00121F6F" w:rsidRDefault="00EF4BF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277F30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EB2B712" w14:textId="77777777" w:rsidR="00121F6F" w:rsidRDefault="00121F6F">
      <w:pPr>
        <w:tabs>
          <w:tab w:val="left" w:pos="360"/>
          <w:tab w:val="left" w:pos="720"/>
        </w:tabs>
        <w:spacing w:after="0" w:line="240" w:lineRule="auto"/>
        <w:rPr>
          <w:rFonts w:ascii="Cambria" w:eastAsia="Cambria" w:hAnsi="Cambria" w:cs="Cambria"/>
          <w:sz w:val="20"/>
          <w:szCs w:val="20"/>
        </w:rPr>
      </w:pPr>
    </w:p>
    <w:p w14:paraId="3926067B"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2D37E78" w14:textId="77777777" w:rsidR="00121F6F" w:rsidRDefault="00EF4BF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6A776A6" w14:textId="77777777" w:rsidR="00121F6F" w:rsidRDefault="00EF4BF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17F627F" w14:textId="77777777" w:rsidR="00121F6F" w:rsidRDefault="00EF4BF2">
      <w:pPr>
        <w:jc w:val="center"/>
        <w:rPr>
          <w:rFonts w:ascii="Cambria" w:eastAsia="Cambria" w:hAnsi="Cambria" w:cs="Cambria"/>
          <w:b/>
          <w:sz w:val="28"/>
          <w:szCs w:val="28"/>
        </w:rPr>
      </w:pPr>
      <w:r>
        <w:rPr>
          <w:rFonts w:ascii="Cambria" w:eastAsia="Cambria" w:hAnsi="Cambria" w:cs="Cambria"/>
          <w:b/>
          <w:sz w:val="28"/>
          <w:szCs w:val="28"/>
        </w:rPr>
        <w:t>Course Details</w:t>
      </w:r>
    </w:p>
    <w:p w14:paraId="6EF288B4" w14:textId="77777777" w:rsidR="00121F6F" w:rsidRDefault="00EF4BF2">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973457E" w14:textId="77777777" w:rsidR="00121F6F" w:rsidRDefault="00EF4BF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63DE664" w14:textId="77777777" w:rsidR="00121F6F" w:rsidRDefault="00121F6F">
      <w:pPr>
        <w:tabs>
          <w:tab w:val="left" w:pos="360"/>
          <w:tab w:val="left" w:pos="720"/>
        </w:tabs>
        <w:spacing w:after="0" w:line="240" w:lineRule="auto"/>
        <w:rPr>
          <w:rFonts w:ascii="Cambria" w:eastAsia="Cambria" w:hAnsi="Cambria" w:cs="Cambria"/>
          <w:sz w:val="20"/>
          <w:szCs w:val="20"/>
        </w:rPr>
      </w:pPr>
    </w:p>
    <w:tbl>
      <w:tblPr>
        <w:tblStyle w:val="a3"/>
        <w:tblW w:w="10882"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2160"/>
        <w:gridCol w:w="3240"/>
        <w:gridCol w:w="4500"/>
      </w:tblGrid>
      <w:tr w:rsidR="00121F6F" w14:paraId="452B6788" w14:textId="77777777">
        <w:trPr>
          <w:trHeight w:val="150"/>
        </w:trPr>
        <w:tc>
          <w:tcPr>
            <w:tcW w:w="10882" w:type="dxa"/>
            <w:gridSpan w:val="4"/>
            <w:tcBorders>
              <w:top w:val="single" w:sz="12" w:space="0" w:color="000000"/>
              <w:bottom w:val="single" w:sz="12" w:space="0" w:color="000000"/>
            </w:tcBorders>
            <w:shd w:val="clear" w:color="auto" w:fill="F2F2F2"/>
          </w:tcPr>
          <w:p w14:paraId="0FBC4839" w14:textId="77777777" w:rsidR="00121F6F" w:rsidRDefault="00EF4BF2">
            <w:pPr>
              <w:spacing w:before="60" w:after="60"/>
              <w:jc w:val="center"/>
              <w:rPr>
                <w:b/>
                <w:color w:val="000000"/>
              </w:rPr>
            </w:pPr>
            <w:r>
              <w:t xml:space="preserve"> </w:t>
            </w:r>
            <w:r>
              <w:rPr>
                <w:b/>
              </w:rPr>
              <w:t>Course Outline</w:t>
            </w:r>
          </w:p>
        </w:tc>
      </w:tr>
      <w:tr w:rsidR="00121F6F" w14:paraId="61F6B59D"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2D2FA86B" w14:textId="77777777" w:rsidR="00121F6F" w:rsidRDefault="00EF4BF2">
            <w:pPr>
              <w:spacing w:before="60" w:after="60"/>
              <w:jc w:val="center"/>
              <w:rPr>
                <w:b/>
                <w:color w:val="0033CC"/>
              </w:rPr>
            </w:pPr>
            <w:r>
              <w:rPr>
                <w:b/>
                <w:color w:val="0033CC"/>
              </w:rPr>
              <w:t>Session</w:t>
            </w:r>
          </w:p>
        </w:tc>
        <w:tc>
          <w:tcPr>
            <w:tcW w:w="2160" w:type="dxa"/>
            <w:tcBorders>
              <w:top w:val="single" w:sz="12" w:space="0" w:color="000000"/>
              <w:bottom w:val="single" w:sz="6" w:space="0" w:color="000000"/>
              <w:right w:val="single" w:sz="6" w:space="0" w:color="000000"/>
            </w:tcBorders>
            <w:shd w:val="clear" w:color="auto" w:fill="FFFFFF"/>
          </w:tcPr>
          <w:p w14:paraId="185CECD0" w14:textId="77777777" w:rsidR="00121F6F" w:rsidRDefault="00EF4BF2">
            <w:pPr>
              <w:spacing w:before="60" w:after="60"/>
              <w:jc w:val="center"/>
              <w:rPr>
                <w:b/>
                <w:color w:val="0033CC"/>
              </w:rPr>
            </w:pPr>
            <w:r>
              <w:rPr>
                <w:b/>
                <w:color w:val="0033CC"/>
              </w:rPr>
              <w:t>Date</w:t>
            </w:r>
          </w:p>
          <w:p w14:paraId="3FF5962B" w14:textId="77777777" w:rsidR="00121F6F" w:rsidRDefault="00EF4BF2">
            <w:pPr>
              <w:spacing w:before="60" w:after="60"/>
              <w:jc w:val="center"/>
              <w:rPr>
                <w:b/>
                <w:color w:val="0033CC"/>
              </w:rPr>
            </w:pPr>
            <w:r>
              <w:rPr>
                <w:b/>
                <w:color w:val="0033CC"/>
              </w:rPr>
              <w:t>(TBD for Fall 2021)</w:t>
            </w:r>
          </w:p>
        </w:tc>
        <w:tc>
          <w:tcPr>
            <w:tcW w:w="3240" w:type="dxa"/>
            <w:tcBorders>
              <w:top w:val="single" w:sz="12" w:space="0" w:color="000000"/>
              <w:left w:val="single" w:sz="6" w:space="0" w:color="000000"/>
              <w:bottom w:val="single" w:sz="6" w:space="0" w:color="000000"/>
              <w:right w:val="single" w:sz="6" w:space="0" w:color="000000"/>
            </w:tcBorders>
            <w:shd w:val="clear" w:color="auto" w:fill="FFFFFF"/>
          </w:tcPr>
          <w:p w14:paraId="4B8EC8B6" w14:textId="77777777" w:rsidR="00121F6F" w:rsidRDefault="00EF4BF2">
            <w:pPr>
              <w:spacing w:before="60" w:after="60"/>
              <w:jc w:val="center"/>
              <w:rPr>
                <w:b/>
                <w:color w:val="0033CC"/>
              </w:rPr>
            </w:pPr>
            <w:r>
              <w:rPr>
                <w:b/>
                <w:color w:val="0033CC"/>
              </w:rPr>
              <w:t>Topic</w:t>
            </w:r>
          </w:p>
        </w:tc>
        <w:tc>
          <w:tcPr>
            <w:tcW w:w="4500" w:type="dxa"/>
            <w:tcBorders>
              <w:top w:val="single" w:sz="12" w:space="0" w:color="000000"/>
              <w:left w:val="single" w:sz="6" w:space="0" w:color="000000"/>
              <w:bottom w:val="single" w:sz="6" w:space="0" w:color="000000"/>
            </w:tcBorders>
            <w:shd w:val="clear" w:color="auto" w:fill="FFFFFF"/>
          </w:tcPr>
          <w:p w14:paraId="3FB6C6D5" w14:textId="77777777" w:rsidR="00121F6F" w:rsidRDefault="00EF4BF2">
            <w:pPr>
              <w:spacing w:before="60" w:after="60"/>
              <w:jc w:val="center"/>
              <w:rPr>
                <w:b/>
                <w:color w:val="0033CC"/>
              </w:rPr>
            </w:pPr>
            <w:r>
              <w:rPr>
                <w:b/>
                <w:color w:val="0033CC"/>
              </w:rPr>
              <w:t>Reading/Homework/In-class Assignments</w:t>
            </w:r>
          </w:p>
        </w:tc>
      </w:tr>
      <w:tr w:rsidR="00121F6F" w14:paraId="300A47F5" w14:textId="77777777">
        <w:trPr>
          <w:trHeight w:val="57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0A238E0" w14:textId="77777777" w:rsidR="00121F6F" w:rsidRDefault="00121F6F">
            <w:pPr>
              <w:numPr>
                <w:ilvl w:val="0"/>
                <w:numId w:val="1"/>
              </w:numPr>
              <w:spacing w:before="60" w:after="60"/>
              <w:ind w:left="360"/>
              <w:jc w:val="center"/>
              <w:rPr>
                <w:b/>
              </w:rPr>
            </w:pPr>
          </w:p>
        </w:tc>
        <w:tc>
          <w:tcPr>
            <w:tcW w:w="216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A6CD857" w14:textId="77777777" w:rsidR="00121F6F" w:rsidRDefault="00121F6F">
            <w:pPr>
              <w:keepNext/>
              <w:jc w:val="center"/>
              <w:rPr>
                <w:b/>
              </w:rPr>
            </w:pP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14:paraId="3CB4822F" w14:textId="77777777" w:rsidR="00121F6F" w:rsidRDefault="00EF4BF2">
            <w:pPr>
              <w:keepNext/>
              <w:ind w:left="144"/>
              <w:jc w:val="center"/>
            </w:pPr>
            <w:r>
              <w:t>Intro to course</w:t>
            </w:r>
          </w:p>
          <w:p w14:paraId="73F31339" w14:textId="77777777" w:rsidR="00121F6F" w:rsidRDefault="00EF4BF2">
            <w:pPr>
              <w:keepNext/>
              <w:ind w:left="144"/>
              <w:jc w:val="center"/>
            </w:pPr>
            <w:r>
              <w:t>Fundamentals: Hand therapy concepts and treatment techniques</w:t>
            </w:r>
          </w:p>
        </w:tc>
        <w:tc>
          <w:tcPr>
            <w:tcW w:w="4500" w:type="dxa"/>
            <w:tcBorders>
              <w:top w:val="single" w:sz="6" w:space="0" w:color="000000"/>
              <w:left w:val="single" w:sz="4" w:space="0" w:color="000000"/>
              <w:bottom w:val="single" w:sz="6" w:space="0" w:color="000000"/>
              <w:right w:val="single" w:sz="4" w:space="0" w:color="000000"/>
            </w:tcBorders>
            <w:shd w:val="clear" w:color="auto" w:fill="auto"/>
          </w:tcPr>
          <w:p w14:paraId="4F355CDB" w14:textId="77777777" w:rsidR="00121F6F" w:rsidRDefault="00EF4BF2">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Wietlisbach</w:t>
            </w:r>
            <w:proofErr w:type="spellEnd"/>
            <w:r>
              <w:rPr>
                <w:rFonts w:ascii="Times New Roman" w:eastAsia="Times New Roman" w:hAnsi="Times New Roman" w:cs="Times New Roman"/>
                <w:color w:val="000000"/>
              </w:rPr>
              <w:t>, Ch. 1</w:t>
            </w:r>
          </w:p>
          <w:p w14:paraId="4D380DCE" w14:textId="77777777" w:rsidR="00121F6F" w:rsidRDefault="00121F6F">
            <w:pPr>
              <w:pBdr>
                <w:top w:val="nil"/>
                <w:left w:val="nil"/>
                <w:bottom w:val="nil"/>
                <w:right w:val="nil"/>
                <w:between w:val="nil"/>
              </w:pBdr>
              <w:jc w:val="center"/>
              <w:rPr>
                <w:rFonts w:ascii="Times New Roman" w:eastAsia="Times New Roman" w:hAnsi="Times New Roman" w:cs="Times New Roman"/>
                <w:color w:val="000000"/>
              </w:rPr>
            </w:pPr>
          </w:p>
          <w:p w14:paraId="7A768647" w14:textId="77777777" w:rsidR="00121F6F" w:rsidRDefault="00EF4BF2">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Dirette</w:t>
            </w:r>
            <w:proofErr w:type="spellEnd"/>
            <w:r>
              <w:rPr>
                <w:rFonts w:ascii="Times New Roman" w:eastAsia="Times New Roman" w:hAnsi="Times New Roman" w:cs="Times New Roman"/>
                <w:color w:val="000000"/>
              </w:rPr>
              <w:t>: Ch. 41</w:t>
            </w:r>
          </w:p>
        </w:tc>
      </w:tr>
      <w:tr w:rsidR="00121F6F" w14:paraId="0176D4C9" w14:textId="77777777">
        <w:trPr>
          <w:trHeight w:val="747"/>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157746B7" w14:textId="77777777" w:rsidR="00121F6F" w:rsidRDefault="00121F6F">
            <w:pPr>
              <w:numPr>
                <w:ilvl w:val="0"/>
                <w:numId w:val="1"/>
              </w:numPr>
              <w:spacing w:before="60" w:after="60"/>
              <w:ind w:left="360"/>
              <w:jc w:val="center"/>
              <w:rPr>
                <w:b/>
              </w:rPr>
            </w:pPr>
          </w:p>
        </w:tc>
        <w:tc>
          <w:tcPr>
            <w:tcW w:w="216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1BE0A39D" w14:textId="77777777" w:rsidR="00121F6F" w:rsidRDefault="00121F6F">
            <w:pPr>
              <w:keepNext/>
              <w:jc w:val="center"/>
              <w:rPr>
                <w:b/>
              </w:rPr>
            </w:pPr>
          </w:p>
        </w:tc>
        <w:tc>
          <w:tcPr>
            <w:tcW w:w="3240" w:type="dxa"/>
            <w:tcBorders>
              <w:top w:val="single" w:sz="6" w:space="0" w:color="000000"/>
              <w:left w:val="single" w:sz="4" w:space="0" w:color="000000"/>
              <w:bottom w:val="single" w:sz="6" w:space="0" w:color="000000"/>
              <w:right w:val="single" w:sz="4" w:space="0" w:color="000000"/>
            </w:tcBorders>
            <w:shd w:val="clear" w:color="auto" w:fill="F2F2F2"/>
          </w:tcPr>
          <w:p w14:paraId="13F17C4E" w14:textId="77777777" w:rsidR="00121F6F" w:rsidRDefault="00EF4BF2">
            <w:pPr>
              <w:keepNext/>
              <w:ind w:left="144"/>
              <w:jc w:val="center"/>
            </w:pPr>
            <w:r>
              <w:t>Functional Anatomy</w:t>
            </w:r>
          </w:p>
          <w:p w14:paraId="323A6DA4" w14:textId="77777777" w:rsidR="00121F6F" w:rsidRDefault="00EF4BF2">
            <w:pPr>
              <w:keepNext/>
              <w:ind w:left="144"/>
              <w:jc w:val="center"/>
            </w:pPr>
            <w:r>
              <w:t>Evaluation of Hand and Upper Extremity</w:t>
            </w:r>
          </w:p>
        </w:tc>
        <w:tc>
          <w:tcPr>
            <w:tcW w:w="4500" w:type="dxa"/>
            <w:tcBorders>
              <w:top w:val="single" w:sz="6" w:space="0" w:color="000000"/>
              <w:left w:val="single" w:sz="4" w:space="0" w:color="000000"/>
              <w:bottom w:val="single" w:sz="6" w:space="0" w:color="000000"/>
              <w:right w:val="single" w:sz="4" w:space="0" w:color="000000"/>
            </w:tcBorders>
            <w:shd w:val="clear" w:color="auto" w:fill="F2F2F2"/>
          </w:tcPr>
          <w:p w14:paraId="068CF3FD" w14:textId="77777777" w:rsidR="00121F6F" w:rsidRDefault="00EF4BF2">
            <w:pPr>
              <w:pBdr>
                <w:top w:val="nil"/>
                <w:left w:val="nil"/>
                <w:bottom w:val="nil"/>
                <w:right w:val="nil"/>
                <w:between w:val="nil"/>
              </w:pBdr>
              <w:jc w:val="center"/>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rPr>
              <w:t>Wietlisbach</w:t>
            </w:r>
            <w:proofErr w:type="spellEnd"/>
            <w:r>
              <w:rPr>
                <w:rFonts w:ascii="Times New Roman" w:eastAsia="Times New Roman" w:hAnsi="Times New Roman" w:cs="Times New Roman"/>
                <w:color w:val="000000"/>
              </w:rPr>
              <w:t>, Ch. 2 &amp; 5</w:t>
            </w:r>
          </w:p>
          <w:p w14:paraId="6878E85B" w14:textId="77777777" w:rsidR="00121F6F" w:rsidRDefault="00121F6F">
            <w:pPr>
              <w:pBdr>
                <w:top w:val="nil"/>
                <w:left w:val="nil"/>
                <w:bottom w:val="nil"/>
                <w:right w:val="nil"/>
                <w:between w:val="nil"/>
              </w:pBdr>
              <w:rPr>
                <w:rFonts w:ascii="Times New Roman" w:eastAsia="Times New Roman" w:hAnsi="Times New Roman" w:cs="Times New Roman"/>
                <w:b/>
                <w:color w:val="000000"/>
              </w:rPr>
            </w:pPr>
          </w:p>
        </w:tc>
      </w:tr>
      <w:tr w:rsidR="00121F6F" w14:paraId="078D396E" w14:textId="77777777">
        <w:trPr>
          <w:trHeight w:val="1173"/>
        </w:trPr>
        <w:tc>
          <w:tcPr>
            <w:tcW w:w="982" w:type="dxa"/>
            <w:tcBorders>
              <w:top w:val="single" w:sz="4" w:space="0" w:color="000000"/>
              <w:left w:val="single" w:sz="4" w:space="0" w:color="000000"/>
              <w:right w:val="single" w:sz="4" w:space="0" w:color="000000"/>
            </w:tcBorders>
            <w:shd w:val="clear" w:color="auto" w:fill="FFFFFF"/>
            <w:vAlign w:val="center"/>
          </w:tcPr>
          <w:p w14:paraId="46CDE1CF"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right w:val="single" w:sz="4" w:space="0" w:color="000000"/>
            </w:tcBorders>
            <w:shd w:val="clear" w:color="auto" w:fill="FFFFFF"/>
            <w:vAlign w:val="center"/>
          </w:tcPr>
          <w:p w14:paraId="635CA448"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4173A8A" w14:textId="77777777" w:rsidR="00121F6F" w:rsidRDefault="00EF4BF2">
            <w:pPr>
              <w:keepNext/>
              <w:ind w:left="144"/>
              <w:jc w:val="center"/>
            </w:pPr>
            <w:r>
              <w:t>Clinical Reasoning</w:t>
            </w:r>
          </w:p>
          <w:p w14:paraId="3A2DBEEA" w14:textId="77777777" w:rsidR="00121F6F" w:rsidRDefault="00EF4BF2">
            <w:pPr>
              <w:keepNext/>
              <w:ind w:left="144"/>
              <w:jc w:val="center"/>
            </w:pPr>
            <w:r>
              <w:t>Assessment of Functional Outcomes</w:t>
            </w:r>
          </w:p>
          <w:p w14:paraId="0801D760" w14:textId="77777777" w:rsidR="00121F6F" w:rsidRDefault="00EF4BF2">
            <w:pPr>
              <w:keepNext/>
              <w:ind w:left="144"/>
              <w:jc w:val="center"/>
            </w:pPr>
            <w:r>
              <w:t xml:space="preserve">Role of OTA </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9B03279" w14:textId="77777777" w:rsidR="00121F6F" w:rsidRDefault="00EF4BF2">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Wietlisbach</w:t>
            </w:r>
            <w:proofErr w:type="spellEnd"/>
            <w:r>
              <w:rPr>
                <w:rFonts w:ascii="Times New Roman" w:eastAsia="Times New Roman" w:hAnsi="Times New Roman" w:cs="Times New Roman"/>
                <w:color w:val="000000"/>
              </w:rPr>
              <w:t>, Ch. 6 &amp; 8</w:t>
            </w:r>
          </w:p>
        </w:tc>
      </w:tr>
      <w:tr w:rsidR="00121F6F" w14:paraId="418A21A3" w14:textId="77777777">
        <w:trPr>
          <w:trHeight w:val="842"/>
        </w:trPr>
        <w:tc>
          <w:tcPr>
            <w:tcW w:w="982" w:type="dxa"/>
            <w:tcBorders>
              <w:top w:val="single" w:sz="4" w:space="0" w:color="000000"/>
              <w:left w:val="single" w:sz="4" w:space="0" w:color="000000"/>
              <w:right w:val="single" w:sz="4" w:space="0" w:color="000000"/>
            </w:tcBorders>
            <w:shd w:val="clear" w:color="auto" w:fill="F2F2F2"/>
            <w:vAlign w:val="center"/>
          </w:tcPr>
          <w:p w14:paraId="4FE0F2E6"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right w:val="single" w:sz="4" w:space="0" w:color="000000"/>
            </w:tcBorders>
            <w:shd w:val="clear" w:color="auto" w:fill="F2F2F2"/>
            <w:vAlign w:val="center"/>
          </w:tcPr>
          <w:p w14:paraId="03D33567"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2F2F2"/>
          </w:tcPr>
          <w:p w14:paraId="58B46DB5" w14:textId="77777777" w:rsidR="00121F6F" w:rsidRDefault="00EF4BF2">
            <w:pPr>
              <w:keepNext/>
              <w:jc w:val="center"/>
            </w:pPr>
            <w:r>
              <w:t>Shoulder dx</w:t>
            </w:r>
            <w:r>
              <w:br/>
              <w:t>Elbow dx</w:t>
            </w:r>
          </w:p>
          <w:p w14:paraId="1CE1A8ED" w14:textId="77777777" w:rsidR="00121F6F" w:rsidRDefault="00EF4BF2">
            <w:pPr>
              <w:keepNext/>
              <w:jc w:val="center"/>
            </w:pPr>
            <w:r>
              <w:t>Peripheral Nerve Injuries</w:t>
            </w:r>
          </w:p>
        </w:tc>
        <w:tc>
          <w:tcPr>
            <w:tcW w:w="4500" w:type="dxa"/>
            <w:tcBorders>
              <w:top w:val="single" w:sz="4" w:space="0" w:color="000000"/>
              <w:left w:val="single" w:sz="4" w:space="0" w:color="000000"/>
              <w:bottom w:val="single" w:sz="4" w:space="0" w:color="000000"/>
              <w:right w:val="single" w:sz="4" w:space="0" w:color="000000"/>
            </w:tcBorders>
            <w:shd w:val="clear" w:color="auto" w:fill="F2F2F2"/>
          </w:tcPr>
          <w:p w14:paraId="181A3C5B" w14:textId="77777777" w:rsidR="00121F6F" w:rsidRDefault="00EF4BF2">
            <w:pPr>
              <w:ind w:left="144"/>
              <w:jc w:val="center"/>
            </w:pPr>
            <w:proofErr w:type="spellStart"/>
            <w:r>
              <w:t>Wietlisbach</w:t>
            </w:r>
            <w:proofErr w:type="spellEnd"/>
            <w:r>
              <w:t>, Ch. 22, 23 &amp; 24</w:t>
            </w:r>
          </w:p>
        </w:tc>
      </w:tr>
      <w:tr w:rsidR="00121F6F" w14:paraId="29E005FA" w14:textId="77777777">
        <w:trPr>
          <w:trHeight w:val="710"/>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34FE"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2D8C1"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4322DEB" w14:textId="77777777" w:rsidR="00121F6F" w:rsidRDefault="00EF4BF2">
            <w:pPr>
              <w:keepNext/>
              <w:jc w:val="center"/>
            </w:pPr>
            <w:r>
              <w:t xml:space="preserve">Wrist </w:t>
            </w:r>
            <w:proofErr w:type="spellStart"/>
            <w:r>
              <w:t>fx</w:t>
            </w:r>
            <w:proofErr w:type="spellEnd"/>
          </w:p>
          <w:p w14:paraId="541866FD" w14:textId="77777777" w:rsidR="00121F6F" w:rsidRDefault="00EF4BF2">
            <w:pPr>
              <w:keepNext/>
              <w:jc w:val="center"/>
            </w:pPr>
            <w:r>
              <w:t xml:space="preserve">Hand </w:t>
            </w:r>
            <w:proofErr w:type="spellStart"/>
            <w:r>
              <w:t>fx</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33D0DA" w14:textId="77777777" w:rsidR="00121F6F" w:rsidRDefault="00EF4BF2">
            <w:pPr>
              <w:ind w:left="144"/>
              <w:jc w:val="center"/>
            </w:pPr>
            <w:proofErr w:type="spellStart"/>
            <w:r>
              <w:t>Wietlisbach</w:t>
            </w:r>
            <w:proofErr w:type="spellEnd"/>
            <w:r>
              <w:t>, Ch. 25, &amp; 27</w:t>
            </w:r>
          </w:p>
        </w:tc>
      </w:tr>
      <w:tr w:rsidR="00121F6F" w14:paraId="6E186203"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205F0"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A91EA" w14:textId="77777777" w:rsidR="00121F6F" w:rsidRDefault="00EF4BF2">
            <w:pPr>
              <w:keepNext/>
              <w:jc w:val="center"/>
              <w:rPr>
                <w:b/>
              </w:rPr>
            </w:pPr>
            <w:r>
              <w:rPr>
                <w:b/>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F2F2F2"/>
          </w:tcPr>
          <w:p w14:paraId="637CB405" w14:textId="77777777" w:rsidR="00121F6F" w:rsidRDefault="00EF4BF2">
            <w:pPr>
              <w:keepNext/>
              <w:ind w:left="144"/>
              <w:jc w:val="center"/>
            </w:pPr>
            <w:r>
              <w:t>Flexor Tendon Injury</w:t>
            </w:r>
            <w:r>
              <w:br/>
              <w:t>Extensor Tendon Injury</w:t>
            </w:r>
          </w:p>
        </w:tc>
        <w:tc>
          <w:tcPr>
            <w:tcW w:w="4500" w:type="dxa"/>
            <w:tcBorders>
              <w:top w:val="single" w:sz="4" w:space="0" w:color="000000"/>
              <w:left w:val="single" w:sz="4" w:space="0" w:color="000000"/>
              <w:bottom w:val="single" w:sz="4" w:space="0" w:color="000000"/>
              <w:right w:val="single" w:sz="4" w:space="0" w:color="000000"/>
            </w:tcBorders>
            <w:shd w:val="clear" w:color="auto" w:fill="F2F2F2"/>
          </w:tcPr>
          <w:p w14:paraId="421300F4" w14:textId="77777777" w:rsidR="00121F6F" w:rsidRDefault="00EF4BF2">
            <w:pPr>
              <w:ind w:left="144"/>
              <w:jc w:val="center"/>
              <w:rPr>
                <w:b/>
              </w:rPr>
            </w:pPr>
            <w:proofErr w:type="spellStart"/>
            <w:r>
              <w:rPr>
                <w:b/>
              </w:rPr>
              <w:t>Wietlisbach</w:t>
            </w:r>
            <w:proofErr w:type="spellEnd"/>
            <w:r>
              <w:rPr>
                <w:b/>
              </w:rPr>
              <w:t>, Ch. 30 &amp; 31</w:t>
            </w:r>
          </w:p>
        </w:tc>
      </w:tr>
      <w:tr w:rsidR="00121F6F" w14:paraId="4B186452"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F0F8"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D38E0" w14:textId="77777777" w:rsidR="00121F6F" w:rsidRDefault="00121F6F">
            <w:pPr>
              <w:keepNext/>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28BE0F6" w14:textId="77777777" w:rsidR="00121F6F" w:rsidRDefault="00EF4BF2">
            <w:pPr>
              <w:keepNext/>
              <w:jc w:val="center"/>
            </w:pPr>
            <w:r>
              <w:t>Finger sprains and deformities</w:t>
            </w:r>
          </w:p>
          <w:p w14:paraId="6B42134F" w14:textId="77777777" w:rsidR="00121F6F" w:rsidRDefault="00EF4BF2">
            <w:pPr>
              <w:keepNext/>
              <w:jc w:val="center"/>
            </w:pPr>
            <w:r>
              <w:t>Tendon transfers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0EBA4A6" w14:textId="77777777" w:rsidR="00121F6F" w:rsidRDefault="00EF4BF2">
            <w:pPr>
              <w:jc w:val="center"/>
            </w:pPr>
            <w:proofErr w:type="spellStart"/>
            <w:r>
              <w:t>Wietlisbach</w:t>
            </w:r>
            <w:proofErr w:type="spellEnd"/>
            <w:r>
              <w:t>, Ch. 29 &amp; 32</w:t>
            </w:r>
          </w:p>
        </w:tc>
      </w:tr>
      <w:tr w:rsidR="00121F6F" w14:paraId="78154DDC"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D8CD6"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A0A890"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2F2F2"/>
          </w:tcPr>
          <w:p w14:paraId="3F6F6658" w14:textId="77777777" w:rsidR="00121F6F" w:rsidRDefault="00EF4BF2">
            <w:pPr>
              <w:keepNext/>
              <w:ind w:left="144"/>
              <w:jc w:val="center"/>
            </w:pPr>
            <w:r>
              <w:t>Case studies assigned</w:t>
            </w:r>
          </w:p>
        </w:tc>
        <w:tc>
          <w:tcPr>
            <w:tcW w:w="4500" w:type="dxa"/>
            <w:tcBorders>
              <w:top w:val="single" w:sz="4" w:space="0" w:color="000000"/>
              <w:left w:val="single" w:sz="4" w:space="0" w:color="000000"/>
              <w:bottom w:val="single" w:sz="4" w:space="0" w:color="000000"/>
              <w:right w:val="single" w:sz="4" w:space="0" w:color="000000"/>
            </w:tcBorders>
            <w:shd w:val="clear" w:color="auto" w:fill="F2F2F2"/>
          </w:tcPr>
          <w:p w14:paraId="2FB61A22" w14:textId="77777777" w:rsidR="00121F6F" w:rsidRDefault="00EF4BF2">
            <w:pPr>
              <w:ind w:left="144"/>
              <w:jc w:val="center"/>
              <w:rPr>
                <w:b/>
              </w:rPr>
            </w:pPr>
            <w:r>
              <w:rPr>
                <w:b/>
              </w:rPr>
              <w:t>Midterm Exam</w:t>
            </w:r>
          </w:p>
        </w:tc>
      </w:tr>
      <w:tr w:rsidR="00121F6F" w14:paraId="0201D054"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E403"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20EE"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E6C1C21" w14:textId="77777777" w:rsidR="00121F6F" w:rsidRDefault="00EF4BF2">
            <w:pPr>
              <w:keepNext/>
              <w:jc w:val="center"/>
            </w:pPr>
            <w:r>
              <w:t>Static splint lab</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4801DBE" w14:textId="77777777" w:rsidR="00121F6F" w:rsidRDefault="00121F6F">
            <w:pPr>
              <w:jc w:val="center"/>
            </w:pPr>
          </w:p>
        </w:tc>
      </w:tr>
      <w:tr w:rsidR="00121F6F" w14:paraId="54AD8971"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1D2E0"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3A33C"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B3A06B1" w14:textId="77777777" w:rsidR="00121F6F" w:rsidRDefault="00EF4BF2">
            <w:pPr>
              <w:keepNext/>
              <w:jc w:val="center"/>
            </w:pPr>
            <w:r>
              <w:t>Static splint lab</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C1FA299" w14:textId="77777777" w:rsidR="00121F6F" w:rsidRDefault="00121F6F">
            <w:pPr>
              <w:ind w:left="144"/>
              <w:jc w:val="center"/>
            </w:pPr>
          </w:p>
        </w:tc>
      </w:tr>
      <w:tr w:rsidR="00121F6F" w14:paraId="683A13ED"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A74B"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A9A9" w14:textId="77777777" w:rsidR="00121F6F" w:rsidRDefault="00121F6F">
            <w:pPr>
              <w:pBdr>
                <w:top w:val="nil"/>
                <w:left w:val="nil"/>
                <w:bottom w:val="nil"/>
                <w:right w:val="nil"/>
                <w:between w:val="nil"/>
              </w:pBdr>
              <w:jc w:val="center"/>
              <w:rPr>
                <w:rFonts w:ascii="Times New Roman" w:eastAsia="Times New Roman" w:hAnsi="Times New Roman" w:cs="Times New Roman"/>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04D81D4" w14:textId="77777777" w:rsidR="00121F6F" w:rsidRDefault="00EF4BF2">
            <w:pPr>
              <w:keepNext/>
              <w:ind w:left="144"/>
              <w:jc w:val="center"/>
            </w:pPr>
            <w:r>
              <w:t>Dynamic splint lab</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7A55CA" w14:textId="77777777" w:rsidR="00121F6F" w:rsidRDefault="00121F6F">
            <w:pPr>
              <w:keepNext/>
              <w:ind w:left="144"/>
              <w:jc w:val="center"/>
            </w:pPr>
          </w:p>
        </w:tc>
      </w:tr>
      <w:tr w:rsidR="00121F6F" w14:paraId="7404C251"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1B5A5E"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6697E0" w14:textId="77777777" w:rsidR="00121F6F" w:rsidRDefault="00121F6F">
            <w:pPr>
              <w:keepNext/>
              <w:jc w:val="center"/>
              <w:rPr>
                <w:b/>
              </w:rPr>
            </w:pPr>
          </w:p>
        </w:tc>
        <w:tc>
          <w:tcPr>
            <w:tcW w:w="3240" w:type="dxa"/>
            <w:tcBorders>
              <w:top w:val="single" w:sz="4" w:space="0" w:color="000000"/>
              <w:left w:val="single" w:sz="4" w:space="0" w:color="000000"/>
              <w:bottom w:val="single" w:sz="4" w:space="0" w:color="000000"/>
              <w:right w:val="single" w:sz="4" w:space="0" w:color="000000"/>
            </w:tcBorders>
            <w:shd w:val="clear" w:color="auto" w:fill="F2F2F2"/>
          </w:tcPr>
          <w:p w14:paraId="6DDD2A0A" w14:textId="77777777" w:rsidR="00121F6F" w:rsidRDefault="00EF4BF2">
            <w:pPr>
              <w:keepNext/>
              <w:ind w:left="144"/>
              <w:jc w:val="center"/>
            </w:pPr>
            <w:r>
              <w:t>Dynamic splint lab</w:t>
            </w:r>
          </w:p>
        </w:tc>
        <w:tc>
          <w:tcPr>
            <w:tcW w:w="4500" w:type="dxa"/>
            <w:tcBorders>
              <w:top w:val="single" w:sz="4" w:space="0" w:color="000000"/>
              <w:left w:val="single" w:sz="4" w:space="0" w:color="000000"/>
              <w:bottom w:val="single" w:sz="4" w:space="0" w:color="000000"/>
              <w:right w:val="single" w:sz="4" w:space="0" w:color="000000"/>
            </w:tcBorders>
            <w:shd w:val="clear" w:color="auto" w:fill="F2F2F2"/>
          </w:tcPr>
          <w:p w14:paraId="58A2AE47" w14:textId="77777777" w:rsidR="00121F6F" w:rsidRDefault="00121F6F">
            <w:pPr>
              <w:keepNext/>
              <w:ind w:left="144"/>
              <w:jc w:val="center"/>
            </w:pPr>
          </w:p>
        </w:tc>
      </w:tr>
      <w:tr w:rsidR="00121F6F" w14:paraId="56E77E17"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862C"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43CB" w14:textId="77777777" w:rsidR="00121F6F" w:rsidRDefault="00121F6F">
            <w:pPr>
              <w:pBdr>
                <w:top w:val="nil"/>
                <w:left w:val="nil"/>
                <w:bottom w:val="nil"/>
                <w:right w:val="nil"/>
                <w:between w:val="nil"/>
              </w:pBdr>
              <w:jc w:val="center"/>
              <w:rPr>
                <w:rFonts w:ascii="Times New Roman" w:eastAsia="Times New Roman" w:hAnsi="Times New Roman" w:cs="Times New Roman"/>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3947552" w14:textId="77777777" w:rsidR="00121F6F" w:rsidRDefault="00EF4BF2">
            <w:pPr>
              <w:keepNext/>
              <w:ind w:left="144"/>
              <w:jc w:val="center"/>
            </w:pPr>
            <w:r>
              <w:t xml:space="preserve">Modalities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65BBEF" w14:textId="77777777" w:rsidR="00121F6F" w:rsidRDefault="00121F6F">
            <w:pPr>
              <w:keepNext/>
              <w:ind w:left="144"/>
              <w:jc w:val="center"/>
            </w:pPr>
          </w:p>
        </w:tc>
      </w:tr>
      <w:tr w:rsidR="00121F6F" w14:paraId="354690B3"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1006"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7D97" w14:textId="77777777" w:rsidR="00121F6F" w:rsidRDefault="00121F6F">
            <w:pPr>
              <w:keepNext/>
              <w:ind w:left="144"/>
              <w:jc w:val="center"/>
              <w:rPr>
                <w:b/>
              </w:rPr>
            </w:pPr>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AC14D" w14:textId="77777777" w:rsidR="00121F6F" w:rsidRDefault="00EF4BF2">
            <w:pPr>
              <w:keepNext/>
              <w:ind w:left="144"/>
              <w:jc w:val="center"/>
              <w:rPr>
                <w:b/>
              </w:rPr>
            </w:pPr>
            <w:r>
              <w:rPr>
                <w:b/>
              </w:rPr>
              <w:t>No Class – Thanksgiving Break</w:t>
            </w:r>
          </w:p>
        </w:tc>
      </w:tr>
      <w:tr w:rsidR="00121F6F" w14:paraId="0D545A79"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ED47"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BD39" w14:textId="77777777" w:rsidR="00121F6F" w:rsidRDefault="00121F6F">
            <w:pPr>
              <w:pBdr>
                <w:top w:val="nil"/>
                <w:left w:val="nil"/>
                <w:bottom w:val="nil"/>
                <w:right w:val="nil"/>
                <w:between w:val="nil"/>
              </w:pBdr>
              <w:jc w:val="center"/>
              <w:rPr>
                <w:rFonts w:ascii="Times New Roman" w:eastAsia="Times New Roman" w:hAnsi="Times New Roman" w:cs="Times New Roman"/>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3E7F413" w14:textId="77777777" w:rsidR="00121F6F" w:rsidRDefault="00EF4BF2">
            <w:pPr>
              <w:keepNext/>
              <w:ind w:left="144"/>
              <w:jc w:val="center"/>
            </w:pPr>
            <w:r>
              <w:t>Arthritis / JRA</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8B3180" w14:textId="77777777" w:rsidR="00121F6F" w:rsidRDefault="00EF4BF2">
            <w:pPr>
              <w:keepNext/>
              <w:ind w:left="144"/>
              <w:jc w:val="center"/>
            </w:pPr>
            <w:proofErr w:type="spellStart"/>
            <w:r>
              <w:t>Dirette</w:t>
            </w:r>
            <w:proofErr w:type="spellEnd"/>
            <w:r>
              <w:t>, Ch. 42</w:t>
            </w:r>
          </w:p>
          <w:p w14:paraId="1AF6E8F9" w14:textId="77777777" w:rsidR="00121F6F" w:rsidRDefault="00EF4BF2">
            <w:pPr>
              <w:keepNext/>
              <w:ind w:left="144"/>
              <w:jc w:val="center"/>
            </w:pPr>
            <w:r>
              <w:t>Orthopedic case studies due</w:t>
            </w:r>
          </w:p>
        </w:tc>
      </w:tr>
      <w:tr w:rsidR="00121F6F" w14:paraId="3363C2E1"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1F8867"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C0DD50" w14:textId="77777777" w:rsidR="00121F6F" w:rsidRDefault="00121F6F">
            <w:pPr>
              <w:pBdr>
                <w:top w:val="nil"/>
                <w:left w:val="nil"/>
                <w:bottom w:val="nil"/>
                <w:right w:val="nil"/>
                <w:between w:val="nil"/>
              </w:pBdr>
              <w:jc w:val="center"/>
              <w:rPr>
                <w:rFonts w:ascii="Times New Roman" w:eastAsia="Times New Roman" w:hAnsi="Times New Roman" w:cs="Times New Roman"/>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F2F2F2"/>
          </w:tcPr>
          <w:p w14:paraId="3DF736AE" w14:textId="77777777" w:rsidR="00121F6F" w:rsidRDefault="00EF4BF2">
            <w:pPr>
              <w:keepNext/>
              <w:ind w:left="144"/>
              <w:jc w:val="center"/>
            </w:pPr>
            <w:r>
              <w:t>Amputations and Prosthetics</w:t>
            </w:r>
          </w:p>
        </w:tc>
        <w:tc>
          <w:tcPr>
            <w:tcW w:w="4500" w:type="dxa"/>
            <w:tcBorders>
              <w:top w:val="single" w:sz="4" w:space="0" w:color="000000"/>
              <w:left w:val="single" w:sz="4" w:space="0" w:color="000000"/>
              <w:bottom w:val="single" w:sz="4" w:space="0" w:color="000000"/>
              <w:right w:val="single" w:sz="4" w:space="0" w:color="000000"/>
            </w:tcBorders>
            <w:shd w:val="clear" w:color="auto" w:fill="F2F2F2"/>
          </w:tcPr>
          <w:p w14:paraId="4FF98B59" w14:textId="77777777" w:rsidR="00121F6F" w:rsidRDefault="00EF4BF2">
            <w:pPr>
              <w:keepNext/>
              <w:ind w:left="144"/>
              <w:jc w:val="center"/>
            </w:pPr>
            <w:proofErr w:type="spellStart"/>
            <w:r>
              <w:t>Dirette</w:t>
            </w:r>
            <w:proofErr w:type="spellEnd"/>
            <w:r>
              <w:t>, Ch. 44</w:t>
            </w:r>
          </w:p>
        </w:tc>
      </w:tr>
      <w:tr w:rsidR="00121F6F" w14:paraId="42402D22"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FAA5" w14:textId="77777777" w:rsidR="00121F6F" w:rsidRDefault="00121F6F">
            <w:pPr>
              <w:numPr>
                <w:ilvl w:val="0"/>
                <w:numId w:val="1"/>
              </w:numPr>
              <w:spacing w:before="60" w:after="60"/>
              <w:ind w:left="360"/>
              <w:jc w:val="center"/>
              <w:rPr>
                <w:b/>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5BAB" w14:textId="77777777" w:rsidR="00121F6F" w:rsidRDefault="00121F6F">
            <w:pPr>
              <w:pBdr>
                <w:top w:val="nil"/>
                <w:left w:val="nil"/>
                <w:bottom w:val="nil"/>
                <w:right w:val="nil"/>
                <w:between w:val="nil"/>
              </w:pBdr>
              <w:jc w:val="center"/>
              <w:rPr>
                <w:rFonts w:ascii="Times New Roman" w:eastAsia="Times New Roman" w:hAnsi="Times New Roman" w:cs="Times New Roman"/>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CA46CCA" w14:textId="77777777" w:rsidR="00121F6F" w:rsidRDefault="00EF4BF2">
            <w:pPr>
              <w:keepNext/>
              <w:ind w:left="144"/>
              <w:jc w:val="center"/>
              <w:rPr>
                <w:b/>
              </w:rPr>
            </w:pPr>
            <w:r>
              <w:rPr>
                <w:b/>
              </w:rPr>
              <w:t>Final Exam</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EE47AB" w14:textId="77777777" w:rsidR="00121F6F" w:rsidRDefault="00121F6F">
            <w:pPr>
              <w:keepNext/>
              <w:ind w:left="144"/>
              <w:jc w:val="center"/>
            </w:pPr>
          </w:p>
        </w:tc>
      </w:tr>
    </w:tbl>
    <w:p w14:paraId="33104C2A" w14:textId="77777777" w:rsidR="00121F6F" w:rsidRDefault="00121F6F">
      <w:pPr>
        <w:tabs>
          <w:tab w:val="left" w:pos="360"/>
          <w:tab w:val="left" w:pos="720"/>
        </w:tabs>
        <w:spacing w:after="0" w:line="240" w:lineRule="auto"/>
        <w:rPr>
          <w:rFonts w:ascii="Cambria" w:eastAsia="Cambria" w:hAnsi="Cambria" w:cs="Cambria"/>
          <w:sz w:val="20"/>
          <w:szCs w:val="20"/>
        </w:rPr>
      </w:pPr>
    </w:p>
    <w:p w14:paraId="1346C6CB" w14:textId="77777777" w:rsidR="00121F6F" w:rsidRDefault="00121F6F">
      <w:pPr>
        <w:tabs>
          <w:tab w:val="left" w:pos="360"/>
          <w:tab w:val="left" w:pos="720"/>
        </w:tabs>
        <w:spacing w:after="0" w:line="240" w:lineRule="auto"/>
        <w:rPr>
          <w:rFonts w:ascii="Cambria" w:eastAsia="Cambria" w:hAnsi="Cambria" w:cs="Cambria"/>
          <w:sz w:val="20"/>
          <w:szCs w:val="20"/>
        </w:rPr>
      </w:pPr>
    </w:p>
    <w:p w14:paraId="1D4523ED" w14:textId="77777777" w:rsidR="00121F6F" w:rsidRDefault="00121F6F">
      <w:pPr>
        <w:tabs>
          <w:tab w:val="left" w:pos="360"/>
          <w:tab w:val="left" w:pos="720"/>
        </w:tabs>
        <w:spacing w:after="0" w:line="240" w:lineRule="auto"/>
        <w:rPr>
          <w:rFonts w:ascii="Cambria" w:eastAsia="Cambria" w:hAnsi="Cambria" w:cs="Cambria"/>
          <w:sz w:val="20"/>
          <w:szCs w:val="20"/>
        </w:rPr>
      </w:pPr>
    </w:p>
    <w:p w14:paraId="00800E33"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AD588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428F32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4204FD81" w14:textId="77777777" w:rsidR="00121F6F" w:rsidRDefault="00121F6F">
      <w:pPr>
        <w:tabs>
          <w:tab w:val="left" w:pos="360"/>
          <w:tab w:val="left" w:pos="720"/>
        </w:tabs>
        <w:spacing w:after="0" w:line="240" w:lineRule="auto"/>
        <w:rPr>
          <w:rFonts w:ascii="Cambria" w:eastAsia="Cambria" w:hAnsi="Cambria" w:cs="Cambria"/>
          <w:sz w:val="20"/>
          <w:szCs w:val="20"/>
        </w:rPr>
      </w:pPr>
    </w:p>
    <w:p w14:paraId="547E0BA3"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2915AE3"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1:30 for lecture and 1:15 for labs</w:t>
      </w:r>
    </w:p>
    <w:p w14:paraId="1D5874CF" w14:textId="77777777" w:rsidR="00121F6F" w:rsidRDefault="00EF4BF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585E17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C27B93F" w14:textId="77777777" w:rsidR="00121F6F" w:rsidRDefault="00121F6F">
      <w:pPr>
        <w:tabs>
          <w:tab w:val="left" w:pos="360"/>
          <w:tab w:val="left" w:pos="720"/>
        </w:tabs>
        <w:spacing w:after="0" w:line="240" w:lineRule="auto"/>
        <w:rPr>
          <w:rFonts w:ascii="Cambria" w:eastAsia="Cambria" w:hAnsi="Cambria" w:cs="Cambria"/>
          <w:b/>
          <w:sz w:val="24"/>
          <w:szCs w:val="24"/>
        </w:rPr>
      </w:pPr>
    </w:p>
    <w:p w14:paraId="7AFA7B01"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color w:val="000000"/>
        </w:rPr>
        <w:t xml:space="preserve"> </w:t>
      </w:r>
      <w:r>
        <w:rPr>
          <w:rFonts w:ascii="Cambria" w:eastAsia="Cambria" w:hAnsi="Cambria" w:cs="Cambria"/>
          <w:color w:val="000000"/>
          <w:sz w:val="20"/>
          <w:szCs w:val="20"/>
        </w:rPr>
        <w:tab/>
        <w:t xml:space="preserve">Does this course require course fees?  </w:t>
      </w:r>
    </w:p>
    <w:p w14:paraId="764DBC63" w14:textId="77777777" w:rsidR="00121F6F" w:rsidRDefault="00EF4BF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r>
        <w:rPr>
          <w:rFonts w:ascii="Cambria" w:eastAsia="Cambria" w:hAnsi="Cambria" w:cs="Cambria"/>
          <w:i/>
          <w:color w:val="FF0000"/>
          <w:sz w:val="20"/>
          <w:szCs w:val="20"/>
        </w:rPr>
        <w:br/>
      </w:r>
    </w:p>
    <w:p w14:paraId="1F4118E1" w14:textId="77777777" w:rsidR="00121F6F" w:rsidRDefault="00EF4BF2">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lastRenderedPageBreak/>
        <w:t>COLLEGE SUPPORT ASSESSMENT FEE PER CREDIT HOUR</w:t>
      </w:r>
    </w:p>
    <w:p w14:paraId="1F642D68" w14:textId="77777777" w:rsidR="00121F6F" w:rsidRDefault="00EF4BF2">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121F6F" w14:paraId="09847F41"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612EB510" w14:textId="77777777" w:rsidR="00121F6F" w:rsidRDefault="00EF4BF2">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7E50F30" w14:textId="77777777" w:rsidR="00121F6F" w:rsidRDefault="00EF4BF2">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121F6F" w14:paraId="1BD03DA0"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B1299C9" w14:textId="77777777" w:rsidR="00121F6F" w:rsidRDefault="00EF4BF2">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3A27E33" w14:textId="77777777" w:rsidR="00121F6F" w:rsidRDefault="00EF4BF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121F6F" w14:paraId="2F4DCF30"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ED8E776" w14:textId="77777777" w:rsidR="00121F6F" w:rsidRDefault="00EF4BF2">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2346686" w14:textId="77777777" w:rsidR="00121F6F" w:rsidRDefault="00EF4BF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121F6F" w14:paraId="45B2FFD2"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7123A3B" w14:textId="77777777" w:rsidR="00121F6F" w:rsidRDefault="00EF4BF2">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150D973" w14:textId="77777777" w:rsidR="00121F6F" w:rsidRDefault="00EF4BF2">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121F6F" w14:paraId="441ABE00"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F0CFC9E" w14:textId="77777777" w:rsidR="00121F6F" w:rsidRDefault="00EF4BF2">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04437BB" w14:textId="77777777" w:rsidR="00121F6F" w:rsidRDefault="00EF4BF2">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50F7E143" w14:textId="77777777" w:rsidR="00121F6F" w:rsidRDefault="00121F6F">
      <w:pPr>
        <w:rPr>
          <w:rFonts w:ascii="Cambria" w:eastAsia="Cambria" w:hAnsi="Cambria" w:cs="Cambria"/>
          <w:i/>
          <w:color w:val="FF0000"/>
          <w:sz w:val="20"/>
          <w:szCs w:val="20"/>
        </w:rPr>
      </w:pPr>
    </w:p>
    <w:p w14:paraId="5089AA52" w14:textId="77777777" w:rsidR="00121F6F" w:rsidRDefault="00EF4BF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C57E39B" w14:textId="77777777" w:rsidR="00121F6F" w:rsidRDefault="00121F6F">
      <w:pPr>
        <w:tabs>
          <w:tab w:val="left" w:pos="360"/>
          <w:tab w:val="left" w:pos="720"/>
        </w:tabs>
        <w:spacing w:after="0"/>
        <w:rPr>
          <w:rFonts w:ascii="Cambria" w:eastAsia="Cambria" w:hAnsi="Cambria" w:cs="Cambria"/>
          <w:b/>
          <w:sz w:val="20"/>
          <w:szCs w:val="20"/>
        </w:rPr>
      </w:pPr>
    </w:p>
    <w:p w14:paraId="62C386A6" w14:textId="77777777" w:rsidR="00121F6F" w:rsidRDefault="00EF4BF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2118A3D" w14:textId="77777777" w:rsidR="00121F6F" w:rsidRDefault="00EF4BF2">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5F10A44" w14:textId="77777777" w:rsidR="00121F6F" w:rsidRDefault="00EF4BF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B23D72E" w14:textId="77777777" w:rsidR="00121F6F" w:rsidRDefault="00121F6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902CFA8" w14:textId="77777777" w:rsidR="00121F6F" w:rsidRDefault="00EF4BF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BE558F8" w14:textId="77777777" w:rsidR="00121F6F" w:rsidRDefault="00EF4BF2">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892DC04" w14:textId="77777777" w:rsidR="00121F6F" w:rsidRDefault="00EF4BF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50F4897" w14:textId="77777777" w:rsidR="00121F6F" w:rsidRDefault="00EF4B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Cambria" w:eastAsia="Cambria" w:hAnsi="Cambria" w:cs="Cambria"/>
          <w:color w:val="000000"/>
          <w:sz w:val="20"/>
          <w:szCs w:val="20"/>
        </w:rPr>
        <w:tab/>
      </w:r>
      <w:r>
        <w:rPr>
          <w:rFonts w:ascii="Cambria" w:eastAsia="Cambria" w:hAnsi="Cambria" w:cs="Cambria"/>
          <w:color w:val="000000"/>
          <w:sz w:val="20"/>
          <w:szCs w:val="20"/>
        </w:rPr>
        <w:tab/>
        <w:t xml:space="preserve">The following four didactic (“B”) 2018 standards from the Accreditation Council for Occupational Therapy Education (ACOTE®) provide the rationale and goals for OTD 5112 Ortho Assessment and Intervention. B.1.1. Human Body, Development, and Behavior Demonstrate knowledge of: The structure and function of the human body to include the biological and physical sciences, neurosciences, kinesiology, and biomechanics. Human development throughout the lifespan (infants, children, adolescents, adults, and older adults). Course content must include, but is not limited to, developmental psychology. Concepts of human behavior to include the behavioral sciences, social sciences, and science of occupation. B.3.5. Effects of Disease Processes Analyze and evaluate the effects of disease processes including heritable diseases, genetic conditions, mental illness, disability, trauma, and injury on occupational performance. B.4.4. Standardized and Non-standardized Screening and Assessment Tools Evaluate client(s)’ occupational performance, including occupational profile, by analyzing and selecting standardized and non-standardized screenings and assessment tools to determine the need for occupational therapy intervention(s).  Assessment methods must take into consideration cultural and contextual factors of the client. Interpret evaluation findings of occupational performance and participation deficits to develop occupation-based intervention plans and strategies. Intervention plans and strategies must be client centered, culturally relevant, reflective of current occupational therapy practice, and based on available evidence. B.4.5. Application of Assessment Tools and Interpretation of Results Select and apply assessment tools, considering client needs, and cultural and contextual factors. Administer selected standardized and non-standardized assessments using appropriate procedures and protocols. Interpret the results based on psychometric properties of tests considering factors that might bias assessment results (e.g., culture and disability status related to the person and context). B.4.6.  Reporting Data Collect, analyze, and report data in a systematic manner for evaluation of client and practice outcomes. Report evaluation results and modify practice as needed. B.4.8. Interpret Evaluation Data Interpret the evaluation data in relation to accepted terminology of the profession and explain the findings to the interprofessional team. B.4.10. Provide Interventions and Procedures Recommend and provide direct interventions and procedures to persons, groups, and populations to enhance safety, health and wellness, and performance in occupations. This must include the ability to select and deliver occupations and activities, preparatory methods and tasks (including therapeutic exercise), education and training, and advocacy. B.4.12. Orthoses and Prosthetic Devices Assess the need for orthotics, and design, fabricate, apply, fit, and train in orthoses and devices used to enhance occupational performance and participation. Train in the safe and effective use of prosthetic devices. B.4.17. Superficial Thermal, Deep Thermal, and Electrotherapeutic Agents and Mechanical Devices Demonstrate knowledge and use of the safe and effective application of superficial thermal agents, deep thermal agents, electrotherapeutic agents, and mechanical devices as a preparatory measure to improve occupational performance. This must include indications, contraindications, and precautions. B.4.22. Need for Continued or Modified Intervention Monitor and reassess, in collaboration with the client, caregiver, family, </w:t>
      </w:r>
      <w:r>
        <w:rPr>
          <w:rFonts w:ascii="Cambria" w:eastAsia="Cambria" w:hAnsi="Cambria" w:cs="Cambria"/>
          <w:color w:val="000000"/>
          <w:sz w:val="20"/>
          <w:szCs w:val="20"/>
        </w:rPr>
        <w:lastRenderedPageBreak/>
        <w:t xml:space="preserve">and significant others, the effect of occupational therapy intervention and the need for continued or modified intervention. B.4.28 Plan for Discharge Develop a plan for discharge from occupational therapy services in collaboration with the client and members of the interprofessional team by reviewing the needs of the client, caregiver, family, and significant others; available resources; and discharge environment.       </w:t>
      </w:r>
      <w:r>
        <w:rPr>
          <w:rFonts w:ascii="Times New Roman" w:eastAsia="Times New Roman" w:hAnsi="Times New Roman" w:cs="Times New Roman"/>
          <w:b/>
          <w:color w:val="000000"/>
          <w:sz w:val="24"/>
          <w:szCs w:val="24"/>
        </w:rPr>
        <w:t xml:space="preserve"> </w:t>
      </w:r>
    </w:p>
    <w:p w14:paraId="4660991B" w14:textId="77777777" w:rsidR="00121F6F" w:rsidRDefault="00121F6F">
      <w:pPr>
        <w:tabs>
          <w:tab w:val="left" w:pos="360"/>
          <w:tab w:val="left" w:pos="720"/>
        </w:tabs>
        <w:spacing w:after="0" w:line="240" w:lineRule="auto"/>
        <w:rPr>
          <w:rFonts w:ascii="Cambria" w:eastAsia="Cambria" w:hAnsi="Cambria" w:cs="Cambria"/>
          <w:sz w:val="20"/>
          <w:szCs w:val="20"/>
        </w:rPr>
      </w:pPr>
    </w:p>
    <w:p w14:paraId="02DE68E5" w14:textId="77777777" w:rsidR="00121F6F" w:rsidRDefault="00121F6F">
      <w:pPr>
        <w:tabs>
          <w:tab w:val="left" w:pos="360"/>
          <w:tab w:val="left" w:pos="720"/>
        </w:tabs>
        <w:spacing w:after="0"/>
        <w:rPr>
          <w:rFonts w:ascii="Cambria" w:eastAsia="Cambria" w:hAnsi="Cambria" w:cs="Cambria"/>
          <w:sz w:val="20"/>
          <w:szCs w:val="20"/>
        </w:rPr>
      </w:pPr>
    </w:p>
    <w:p w14:paraId="296AC2A1" w14:textId="77777777" w:rsidR="00121F6F" w:rsidRDefault="00EF4BF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FB95F1F" w14:textId="77777777" w:rsidR="00121F6F" w:rsidRDefault="00EF4BF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and the lower Mississippi Delta region and beyond.  OTD 5012 allows learn how to provide safe and ethical assessment and intervention for orthopedic populations. </w:t>
      </w:r>
    </w:p>
    <w:p w14:paraId="058327CB" w14:textId="77777777" w:rsidR="00121F6F" w:rsidRDefault="00121F6F">
      <w:pPr>
        <w:tabs>
          <w:tab w:val="left" w:pos="360"/>
          <w:tab w:val="left" w:pos="810"/>
        </w:tabs>
        <w:spacing w:after="0"/>
        <w:ind w:left="360"/>
        <w:rPr>
          <w:rFonts w:ascii="Cambria" w:eastAsia="Cambria" w:hAnsi="Cambria" w:cs="Cambria"/>
          <w:sz w:val="20"/>
          <w:szCs w:val="20"/>
        </w:rPr>
      </w:pPr>
    </w:p>
    <w:p w14:paraId="139A5038" w14:textId="77777777" w:rsidR="00121F6F" w:rsidRDefault="00EF4BF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2043409" w14:textId="77777777" w:rsidR="00121F6F" w:rsidRDefault="00EF4BF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Occupational Therapy Doctoral Students</w:t>
      </w:r>
    </w:p>
    <w:p w14:paraId="164CFFE2" w14:textId="77777777" w:rsidR="00121F6F" w:rsidRDefault="00121F6F">
      <w:pPr>
        <w:tabs>
          <w:tab w:val="left" w:pos="360"/>
          <w:tab w:val="left" w:pos="810"/>
        </w:tabs>
        <w:spacing w:after="0"/>
        <w:ind w:left="360"/>
        <w:rPr>
          <w:rFonts w:ascii="Cambria" w:eastAsia="Cambria" w:hAnsi="Cambria" w:cs="Cambria"/>
          <w:sz w:val="20"/>
          <w:szCs w:val="20"/>
        </w:rPr>
      </w:pPr>
    </w:p>
    <w:p w14:paraId="230146F0" w14:textId="77777777" w:rsidR="00121F6F" w:rsidRDefault="00EF4BF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30B23C2" w14:textId="77777777" w:rsidR="00121F6F" w:rsidRDefault="00EF4BF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  The OTD is an entry-level clinical doctorate.</w:t>
      </w:r>
    </w:p>
    <w:p w14:paraId="5D67704A" w14:textId="77777777" w:rsidR="00121F6F" w:rsidRDefault="00EF4BF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44BA42B" w14:textId="77777777" w:rsidR="00121F6F" w:rsidRDefault="00EF4BF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4E5FBEF" w14:textId="77777777" w:rsidR="00121F6F" w:rsidRDefault="00121F6F">
      <w:pPr>
        <w:tabs>
          <w:tab w:val="left" w:pos="360"/>
          <w:tab w:val="left" w:pos="720"/>
        </w:tabs>
        <w:spacing w:after="0"/>
        <w:rPr>
          <w:rFonts w:ascii="Cambria" w:eastAsia="Cambria" w:hAnsi="Cambria" w:cs="Cambria"/>
          <w:b/>
        </w:rPr>
      </w:pPr>
    </w:p>
    <w:p w14:paraId="45FED265" w14:textId="77777777" w:rsidR="00121F6F" w:rsidRDefault="00EF4BF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BDA4CF9"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0C7D5F4"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D67E840" w14:textId="77777777" w:rsidR="00121F6F" w:rsidRDefault="00121F6F">
      <w:pPr>
        <w:tabs>
          <w:tab w:val="left" w:pos="360"/>
          <w:tab w:val="left" w:pos="810"/>
        </w:tabs>
        <w:spacing w:after="0"/>
        <w:rPr>
          <w:rFonts w:ascii="Cambria" w:eastAsia="Cambria" w:hAnsi="Cambria" w:cs="Cambria"/>
          <w:sz w:val="20"/>
          <w:szCs w:val="20"/>
        </w:rPr>
      </w:pPr>
    </w:p>
    <w:p w14:paraId="4645CDB2" w14:textId="77777777" w:rsidR="00121F6F" w:rsidRDefault="00EF4BF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EF0F59C"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D0B5A9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Develop and implement health and wellness programs for local, state, and regional populations</w:t>
      </w:r>
    </w:p>
    <w:p w14:paraId="379FCCB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Use cultural awareness strategies to administer appropriate interventions for all persons.</w:t>
      </w:r>
    </w:p>
    <w:p w14:paraId="087E662D" w14:textId="77777777" w:rsidR="00121F6F" w:rsidRDefault="00121F6F">
      <w:pPr>
        <w:tabs>
          <w:tab w:val="left" w:pos="360"/>
          <w:tab w:val="left" w:pos="720"/>
        </w:tabs>
        <w:spacing w:after="0" w:line="240" w:lineRule="auto"/>
        <w:rPr>
          <w:rFonts w:ascii="Cambria" w:eastAsia="Cambria" w:hAnsi="Cambria" w:cs="Cambria"/>
          <w:sz w:val="20"/>
          <w:szCs w:val="20"/>
        </w:rPr>
      </w:pPr>
    </w:p>
    <w:p w14:paraId="742274F5" w14:textId="77777777" w:rsidR="00121F6F" w:rsidRDefault="00EF4BF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8EDC613" w14:textId="77777777" w:rsidR="00121F6F" w:rsidRDefault="00121F6F">
      <w:pPr>
        <w:tabs>
          <w:tab w:val="left" w:pos="360"/>
          <w:tab w:val="left" w:pos="720"/>
        </w:tabs>
        <w:spacing w:after="0" w:line="240" w:lineRule="auto"/>
        <w:rPr>
          <w:rFonts w:ascii="Cambria" w:eastAsia="Cambria" w:hAnsi="Cambria" w:cs="Cambria"/>
          <w:sz w:val="20"/>
          <w:szCs w:val="20"/>
        </w:rPr>
      </w:pPr>
    </w:p>
    <w:p w14:paraId="04D4B679" w14:textId="77777777" w:rsidR="00121F6F" w:rsidRDefault="00EF4BF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F690530" w14:textId="77777777" w:rsidR="00121F6F" w:rsidRDefault="00121F6F">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678ED4B1" w14:textId="77777777">
        <w:trPr>
          <w:trHeight w:val="530"/>
        </w:trPr>
        <w:tc>
          <w:tcPr>
            <w:tcW w:w="2148" w:type="dxa"/>
          </w:tcPr>
          <w:p w14:paraId="2AF8FC59"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CF5AA31" w14:textId="77777777" w:rsidR="00121F6F" w:rsidRDefault="00EF4BF2">
            <w:pPr>
              <w:rPr>
                <w:rFonts w:ascii="Cambria" w:eastAsia="Cambria" w:hAnsi="Cambria" w:cs="Cambria"/>
                <w:sz w:val="20"/>
                <w:szCs w:val="20"/>
              </w:rPr>
            </w:pPr>
            <w:r>
              <w:rPr>
                <w:rFonts w:ascii="Cambria" w:eastAsia="Cambria" w:hAnsi="Cambria" w:cs="Cambria"/>
                <w:sz w:val="20"/>
                <w:szCs w:val="20"/>
              </w:rPr>
              <w:t>1) Use professional reasoning to name and frame clinical situations in order to provide evidence and occupation-based interventions.</w:t>
            </w:r>
          </w:p>
        </w:tc>
      </w:tr>
      <w:tr w:rsidR="00121F6F" w14:paraId="385EBA10" w14:textId="77777777">
        <w:tc>
          <w:tcPr>
            <w:tcW w:w="2148" w:type="dxa"/>
          </w:tcPr>
          <w:p w14:paraId="6D8281A9" w14:textId="77777777" w:rsidR="00121F6F" w:rsidRDefault="00EF4BF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2B517CC"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Direct assessment – course exams, labs and case study.  Indirect assessment – certification exam. </w:t>
            </w:r>
          </w:p>
        </w:tc>
      </w:tr>
      <w:tr w:rsidR="00121F6F" w14:paraId="738FCC9D" w14:textId="77777777">
        <w:tc>
          <w:tcPr>
            <w:tcW w:w="2148" w:type="dxa"/>
          </w:tcPr>
          <w:p w14:paraId="2514C032"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w:t>
            </w:r>
          </w:p>
          <w:p w14:paraId="281E0379" w14:textId="77777777" w:rsidR="00121F6F" w:rsidRDefault="00EF4BF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2781379" w14:textId="77777777" w:rsidR="00121F6F" w:rsidRDefault="00EF4BF2">
            <w:pPr>
              <w:rPr>
                <w:rFonts w:ascii="Cambria" w:eastAsia="Cambria" w:hAnsi="Cambria" w:cs="Cambria"/>
                <w:sz w:val="20"/>
                <w:szCs w:val="20"/>
              </w:rPr>
            </w:pPr>
            <w:r>
              <w:rPr>
                <w:rFonts w:ascii="Cambria" w:eastAsia="Cambria" w:hAnsi="Cambria" w:cs="Cambria"/>
                <w:sz w:val="20"/>
                <w:szCs w:val="20"/>
              </w:rPr>
              <w:t>Fall semester, annually</w:t>
            </w:r>
          </w:p>
        </w:tc>
      </w:tr>
      <w:tr w:rsidR="00121F6F" w14:paraId="2F190D62" w14:textId="77777777">
        <w:tc>
          <w:tcPr>
            <w:tcW w:w="2148" w:type="dxa"/>
          </w:tcPr>
          <w:p w14:paraId="6EA9A40F" w14:textId="77777777" w:rsidR="00121F6F" w:rsidRDefault="00EF4BF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D07CB8E" w14:textId="77777777" w:rsidR="00121F6F" w:rsidRDefault="00EF4BF2">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6F2339BF" w14:textId="77777777" w:rsidR="00121F6F" w:rsidRDefault="00EF4BF2">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1E5A3808" w14:textId="77777777">
        <w:tc>
          <w:tcPr>
            <w:tcW w:w="2148" w:type="dxa"/>
          </w:tcPr>
          <w:p w14:paraId="356B49BA"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6FF8296D"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2)</w:t>
            </w:r>
            <w:r>
              <w:rPr>
                <w:rFonts w:ascii="Cambria" w:eastAsia="Cambria" w:hAnsi="Cambria" w:cs="Cambria"/>
                <w:sz w:val="20"/>
                <w:szCs w:val="20"/>
              </w:rPr>
              <w:tab/>
              <w:t xml:space="preserve">Provide intervention that is ethically, socially, economically, politically, and environmentally relevant to individuals and populations in the lower Mississippi delta region and beyond. </w:t>
            </w:r>
          </w:p>
        </w:tc>
      </w:tr>
      <w:tr w:rsidR="00121F6F" w14:paraId="615CC5E2" w14:textId="77777777">
        <w:tc>
          <w:tcPr>
            <w:tcW w:w="2148" w:type="dxa"/>
          </w:tcPr>
          <w:p w14:paraId="06244115" w14:textId="77777777" w:rsidR="00121F6F" w:rsidRDefault="00EF4BF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7E1829E"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Direct assessment – course exams, labs and case study.  Indirect assessment – certification exam. </w:t>
            </w:r>
          </w:p>
        </w:tc>
      </w:tr>
      <w:tr w:rsidR="00121F6F" w14:paraId="07E1C561" w14:textId="77777777">
        <w:tc>
          <w:tcPr>
            <w:tcW w:w="2148" w:type="dxa"/>
          </w:tcPr>
          <w:p w14:paraId="3F204AD0"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w:t>
            </w:r>
          </w:p>
          <w:p w14:paraId="54E2F3FD" w14:textId="77777777" w:rsidR="00121F6F" w:rsidRDefault="00EF4BF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1B7165E" w14:textId="77777777" w:rsidR="00121F6F" w:rsidRDefault="00EF4BF2">
            <w:pPr>
              <w:rPr>
                <w:rFonts w:ascii="Cambria" w:eastAsia="Cambria" w:hAnsi="Cambria" w:cs="Cambria"/>
                <w:sz w:val="20"/>
                <w:szCs w:val="20"/>
              </w:rPr>
            </w:pPr>
            <w:r>
              <w:rPr>
                <w:rFonts w:ascii="Cambria" w:eastAsia="Cambria" w:hAnsi="Cambria" w:cs="Cambria"/>
                <w:sz w:val="20"/>
                <w:szCs w:val="20"/>
              </w:rPr>
              <w:t>Fall semester, annually</w:t>
            </w:r>
          </w:p>
        </w:tc>
      </w:tr>
      <w:tr w:rsidR="00121F6F" w14:paraId="0779BBB9" w14:textId="77777777">
        <w:tc>
          <w:tcPr>
            <w:tcW w:w="2148" w:type="dxa"/>
          </w:tcPr>
          <w:p w14:paraId="7B5DDAAC" w14:textId="77777777" w:rsidR="00121F6F" w:rsidRDefault="00EF4BF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A9B00C7" w14:textId="77777777" w:rsidR="00121F6F" w:rsidRDefault="00EF4BF2">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64234B1F" w14:textId="77777777" w:rsidR="00121F6F" w:rsidRDefault="00121F6F">
      <w:pPr>
        <w:rPr>
          <w:rFonts w:ascii="Cambria" w:eastAsia="Cambria" w:hAnsi="Cambria" w:cs="Cambria"/>
          <w:i/>
          <w:sz w:val="20"/>
          <w:szCs w:val="20"/>
        </w:rPr>
      </w:pPr>
    </w:p>
    <w:p w14:paraId="3905D6D4" w14:textId="77777777" w:rsidR="00121F6F" w:rsidRDefault="00EF4BF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00F5271" w14:textId="77777777" w:rsidR="00121F6F" w:rsidRDefault="00EF4BF2">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56DA8135" w14:textId="77777777" w:rsidR="00121F6F" w:rsidRDefault="00121F6F">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0C196BC2" w14:textId="77777777">
        <w:tc>
          <w:tcPr>
            <w:tcW w:w="2148" w:type="dxa"/>
          </w:tcPr>
          <w:p w14:paraId="179BA506" w14:textId="77777777" w:rsidR="00121F6F" w:rsidRDefault="00EF4BF2">
            <w:pPr>
              <w:jc w:val="center"/>
              <w:rPr>
                <w:rFonts w:ascii="Cambria" w:eastAsia="Cambria" w:hAnsi="Cambria" w:cs="Cambria"/>
                <w:b/>
                <w:sz w:val="20"/>
                <w:szCs w:val="20"/>
              </w:rPr>
            </w:pPr>
            <w:bookmarkStart w:id="1" w:name="_30j0zll" w:colFirst="0" w:colLast="0"/>
            <w:bookmarkEnd w:id="1"/>
            <w:r>
              <w:rPr>
                <w:rFonts w:ascii="Cambria" w:eastAsia="Cambria" w:hAnsi="Cambria" w:cs="Cambria"/>
                <w:b/>
                <w:sz w:val="20"/>
                <w:szCs w:val="20"/>
              </w:rPr>
              <w:t>Outcome 1</w:t>
            </w:r>
          </w:p>
          <w:p w14:paraId="491697B1" w14:textId="77777777" w:rsidR="00121F6F" w:rsidRDefault="00121F6F">
            <w:pPr>
              <w:rPr>
                <w:rFonts w:ascii="Cambria" w:eastAsia="Cambria" w:hAnsi="Cambria" w:cs="Cambria"/>
                <w:sz w:val="20"/>
                <w:szCs w:val="20"/>
              </w:rPr>
            </w:pPr>
          </w:p>
        </w:tc>
        <w:tc>
          <w:tcPr>
            <w:tcW w:w="7428" w:type="dxa"/>
          </w:tcPr>
          <w:p w14:paraId="02C64A34" w14:textId="77777777" w:rsidR="00121F6F" w:rsidRDefault="00EF4BF2">
            <w:pPr>
              <w:rPr>
                <w:rFonts w:ascii="Cambria" w:eastAsia="Cambria" w:hAnsi="Cambria" w:cs="Cambria"/>
                <w:sz w:val="20"/>
                <w:szCs w:val="20"/>
              </w:rPr>
            </w:pPr>
            <w:r>
              <w:rPr>
                <w:rFonts w:ascii="Cambria" w:eastAsia="Cambria" w:hAnsi="Cambria" w:cs="Cambria"/>
                <w:sz w:val="20"/>
                <w:szCs w:val="20"/>
              </w:rPr>
              <w:t>Demonstrate and identify the OT process when evaluating various orthopedic conditions.</w:t>
            </w:r>
          </w:p>
        </w:tc>
      </w:tr>
      <w:tr w:rsidR="00121F6F" w14:paraId="3431488B" w14:textId="77777777">
        <w:tc>
          <w:tcPr>
            <w:tcW w:w="2148" w:type="dxa"/>
          </w:tcPr>
          <w:p w14:paraId="4647B42A"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D7930E"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 case study, exams</w:t>
            </w:r>
          </w:p>
        </w:tc>
      </w:tr>
      <w:tr w:rsidR="00121F6F" w14:paraId="26937630" w14:textId="77777777">
        <w:tc>
          <w:tcPr>
            <w:tcW w:w="2148" w:type="dxa"/>
          </w:tcPr>
          <w:p w14:paraId="61B8C8C5"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8FB2A53"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0229E695" w14:textId="77777777" w:rsidR="00121F6F" w:rsidRDefault="00EF4BF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4A9B81AD" w14:textId="77777777">
        <w:tc>
          <w:tcPr>
            <w:tcW w:w="2148" w:type="dxa"/>
          </w:tcPr>
          <w:p w14:paraId="1C7F9F1F"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2</w:t>
            </w:r>
          </w:p>
          <w:p w14:paraId="67083C8E" w14:textId="77777777" w:rsidR="00121F6F" w:rsidRDefault="00121F6F">
            <w:pPr>
              <w:rPr>
                <w:rFonts w:ascii="Cambria" w:eastAsia="Cambria" w:hAnsi="Cambria" w:cs="Cambria"/>
                <w:sz w:val="20"/>
                <w:szCs w:val="20"/>
              </w:rPr>
            </w:pPr>
          </w:p>
        </w:tc>
        <w:tc>
          <w:tcPr>
            <w:tcW w:w="7428" w:type="dxa"/>
          </w:tcPr>
          <w:p w14:paraId="420811B1" w14:textId="77777777" w:rsidR="00121F6F" w:rsidRDefault="00EF4BF2">
            <w:pPr>
              <w:rPr>
                <w:rFonts w:ascii="Cambria" w:eastAsia="Cambria" w:hAnsi="Cambria" w:cs="Cambria"/>
                <w:sz w:val="20"/>
                <w:szCs w:val="20"/>
              </w:rPr>
            </w:pPr>
            <w:r>
              <w:rPr>
                <w:rFonts w:ascii="Cambria" w:eastAsia="Cambria" w:hAnsi="Cambria" w:cs="Cambria"/>
                <w:sz w:val="20"/>
                <w:szCs w:val="20"/>
              </w:rPr>
              <w:t>Observe, evaluate and address client factors and performance skills impacted by orthopedic conditions.</w:t>
            </w:r>
          </w:p>
        </w:tc>
      </w:tr>
      <w:tr w:rsidR="00121F6F" w14:paraId="5D8B2E47" w14:textId="77777777">
        <w:tc>
          <w:tcPr>
            <w:tcW w:w="2148" w:type="dxa"/>
          </w:tcPr>
          <w:p w14:paraId="4ACAA389"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AF0A8DE"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Lectures, chapter readings, labs, </w:t>
            </w:r>
          </w:p>
        </w:tc>
      </w:tr>
      <w:tr w:rsidR="00121F6F" w14:paraId="4BFE3921" w14:textId="77777777">
        <w:tc>
          <w:tcPr>
            <w:tcW w:w="2148" w:type="dxa"/>
          </w:tcPr>
          <w:p w14:paraId="3F7B4DA2"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85E12A5"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 xml:space="preserve">Exams and case study </w:t>
            </w:r>
          </w:p>
        </w:tc>
      </w:tr>
    </w:tbl>
    <w:p w14:paraId="72E2841F" w14:textId="77777777" w:rsidR="00121F6F" w:rsidRDefault="00121F6F">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71C97FBC" w14:textId="77777777">
        <w:tc>
          <w:tcPr>
            <w:tcW w:w="2148" w:type="dxa"/>
          </w:tcPr>
          <w:p w14:paraId="76F390FE"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3</w:t>
            </w:r>
          </w:p>
          <w:p w14:paraId="790E6AAA" w14:textId="77777777" w:rsidR="00121F6F" w:rsidRDefault="00121F6F">
            <w:pPr>
              <w:rPr>
                <w:rFonts w:ascii="Cambria" w:eastAsia="Cambria" w:hAnsi="Cambria" w:cs="Cambria"/>
                <w:sz w:val="20"/>
                <w:szCs w:val="20"/>
              </w:rPr>
            </w:pPr>
          </w:p>
        </w:tc>
        <w:tc>
          <w:tcPr>
            <w:tcW w:w="7428" w:type="dxa"/>
          </w:tcPr>
          <w:p w14:paraId="391EE87B" w14:textId="77777777" w:rsidR="00121F6F" w:rsidRDefault="00EF4BF2">
            <w:pPr>
              <w:rPr>
                <w:rFonts w:ascii="Cambria" w:eastAsia="Cambria" w:hAnsi="Cambria" w:cs="Cambria"/>
                <w:sz w:val="20"/>
                <w:szCs w:val="20"/>
              </w:rPr>
            </w:pPr>
            <w:r>
              <w:rPr>
                <w:rFonts w:ascii="Cambria" w:eastAsia="Cambria" w:hAnsi="Cambria" w:cs="Cambria"/>
                <w:sz w:val="20"/>
                <w:szCs w:val="20"/>
              </w:rPr>
              <w:t>Identify and differentiate the various orthopedic conditions.</w:t>
            </w:r>
          </w:p>
        </w:tc>
      </w:tr>
      <w:tr w:rsidR="00121F6F" w14:paraId="0BB7508B" w14:textId="77777777">
        <w:tc>
          <w:tcPr>
            <w:tcW w:w="2148" w:type="dxa"/>
          </w:tcPr>
          <w:p w14:paraId="5A365352"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1274CB9"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w:t>
            </w:r>
          </w:p>
        </w:tc>
      </w:tr>
      <w:tr w:rsidR="00121F6F" w14:paraId="23336541" w14:textId="77777777">
        <w:tc>
          <w:tcPr>
            <w:tcW w:w="2148" w:type="dxa"/>
          </w:tcPr>
          <w:p w14:paraId="12999760"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950FE2A"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05C039D8" w14:textId="77777777" w:rsidR="00121F6F" w:rsidRDefault="00121F6F">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1F6F" w14:paraId="7E4585EE" w14:textId="77777777">
        <w:tc>
          <w:tcPr>
            <w:tcW w:w="2148" w:type="dxa"/>
          </w:tcPr>
          <w:p w14:paraId="3A77D508"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4</w:t>
            </w:r>
          </w:p>
          <w:p w14:paraId="22346B46" w14:textId="77777777" w:rsidR="00121F6F" w:rsidRDefault="00121F6F">
            <w:pPr>
              <w:rPr>
                <w:rFonts w:ascii="Cambria" w:eastAsia="Cambria" w:hAnsi="Cambria" w:cs="Cambria"/>
                <w:sz w:val="20"/>
                <w:szCs w:val="20"/>
              </w:rPr>
            </w:pPr>
          </w:p>
        </w:tc>
        <w:tc>
          <w:tcPr>
            <w:tcW w:w="7428" w:type="dxa"/>
          </w:tcPr>
          <w:p w14:paraId="50042E53" w14:textId="77777777" w:rsidR="00121F6F" w:rsidRDefault="00EF4BF2">
            <w:pPr>
              <w:rPr>
                <w:rFonts w:ascii="Cambria" w:eastAsia="Cambria" w:hAnsi="Cambria" w:cs="Cambria"/>
                <w:sz w:val="20"/>
                <w:szCs w:val="20"/>
              </w:rPr>
            </w:pPr>
            <w:r>
              <w:rPr>
                <w:rFonts w:ascii="Cambria" w:eastAsia="Cambria" w:hAnsi="Cambria" w:cs="Cambria"/>
                <w:sz w:val="20"/>
                <w:szCs w:val="20"/>
              </w:rPr>
              <w:t>Select and perform evaluations specific to the individual client and condition.</w:t>
            </w:r>
          </w:p>
          <w:p w14:paraId="4B721472"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a. Grip and pinch</w:t>
            </w:r>
          </w:p>
          <w:p w14:paraId="728741A3"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b. ADL and functional performance</w:t>
            </w:r>
          </w:p>
          <w:p w14:paraId="49EDFD74"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c. </w:t>
            </w:r>
            <w:r>
              <w:rPr>
                <w:rFonts w:ascii="Cambria" w:eastAsia="Cambria" w:hAnsi="Cambria" w:cs="Cambria"/>
                <w:sz w:val="20"/>
                <w:szCs w:val="20"/>
              </w:rPr>
              <w:tab/>
              <w:t>Fine and gross motor skills</w:t>
            </w:r>
          </w:p>
          <w:p w14:paraId="4A213311"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d.</w:t>
            </w:r>
            <w:r>
              <w:rPr>
                <w:rFonts w:ascii="Cambria" w:eastAsia="Cambria" w:hAnsi="Cambria" w:cs="Cambria"/>
                <w:sz w:val="20"/>
                <w:szCs w:val="20"/>
              </w:rPr>
              <w:tab/>
              <w:t>Sensory</w:t>
            </w:r>
          </w:p>
          <w:p w14:paraId="76B0EA8A"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e. </w:t>
            </w:r>
            <w:r>
              <w:rPr>
                <w:rFonts w:ascii="Cambria" w:eastAsia="Cambria" w:hAnsi="Cambria" w:cs="Cambria"/>
                <w:sz w:val="20"/>
                <w:szCs w:val="20"/>
              </w:rPr>
              <w:tab/>
              <w:t>Edema</w:t>
            </w:r>
          </w:p>
          <w:p w14:paraId="7C22A864"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f. </w:t>
            </w:r>
            <w:r>
              <w:rPr>
                <w:rFonts w:ascii="Cambria" w:eastAsia="Cambria" w:hAnsi="Cambria" w:cs="Cambria"/>
                <w:sz w:val="20"/>
                <w:szCs w:val="20"/>
              </w:rPr>
              <w:tab/>
              <w:t>Pain</w:t>
            </w:r>
            <w:r>
              <w:rPr>
                <w:rFonts w:ascii="Cambria" w:eastAsia="Cambria" w:hAnsi="Cambria" w:cs="Cambria"/>
                <w:sz w:val="20"/>
                <w:szCs w:val="20"/>
              </w:rPr>
              <w:tab/>
            </w:r>
          </w:p>
          <w:p w14:paraId="58A2F2B2"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g.     ROM</w:t>
            </w:r>
          </w:p>
        </w:tc>
      </w:tr>
      <w:tr w:rsidR="00121F6F" w14:paraId="0301D01D" w14:textId="77777777">
        <w:tc>
          <w:tcPr>
            <w:tcW w:w="2148" w:type="dxa"/>
          </w:tcPr>
          <w:p w14:paraId="4C2FF18C" w14:textId="77777777" w:rsidR="00121F6F" w:rsidRDefault="00EF4BF2">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66526BE3"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      Lectures, chapter readings, lab</w:t>
            </w:r>
          </w:p>
        </w:tc>
      </w:tr>
      <w:tr w:rsidR="00121F6F" w14:paraId="2C379819" w14:textId="77777777">
        <w:tc>
          <w:tcPr>
            <w:tcW w:w="2148" w:type="dxa"/>
          </w:tcPr>
          <w:p w14:paraId="7799AA8B"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D3097AC"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Exams and case study</w:t>
            </w:r>
          </w:p>
        </w:tc>
      </w:tr>
      <w:tr w:rsidR="00121F6F" w14:paraId="59645006" w14:textId="77777777">
        <w:tc>
          <w:tcPr>
            <w:tcW w:w="2148" w:type="dxa"/>
          </w:tcPr>
          <w:p w14:paraId="6BD2BF29"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5</w:t>
            </w:r>
          </w:p>
          <w:p w14:paraId="0EFC7E0F" w14:textId="77777777" w:rsidR="00121F6F" w:rsidRDefault="00121F6F">
            <w:pPr>
              <w:rPr>
                <w:rFonts w:ascii="Cambria" w:eastAsia="Cambria" w:hAnsi="Cambria" w:cs="Cambria"/>
                <w:sz w:val="20"/>
                <w:szCs w:val="20"/>
              </w:rPr>
            </w:pPr>
          </w:p>
        </w:tc>
        <w:tc>
          <w:tcPr>
            <w:tcW w:w="7428" w:type="dxa"/>
          </w:tcPr>
          <w:p w14:paraId="077CCA2A" w14:textId="77777777" w:rsidR="00121F6F" w:rsidRDefault="00EF4BF2">
            <w:pPr>
              <w:rPr>
                <w:rFonts w:ascii="Cambria" w:eastAsia="Cambria" w:hAnsi="Cambria" w:cs="Cambria"/>
                <w:sz w:val="20"/>
                <w:szCs w:val="20"/>
              </w:rPr>
            </w:pPr>
            <w:r>
              <w:rPr>
                <w:rFonts w:ascii="Cambria" w:eastAsia="Cambria" w:hAnsi="Cambria" w:cs="Cambria"/>
                <w:sz w:val="20"/>
                <w:szCs w:val="20"/>
              </w:rPr>
              <w:t>Plan individualized treatment to meet the specific needs of the patient.</w:t>
            </w:r>
          </w:p>
        </w:tc>
      </w:tr>
      <w:tr w:rsidR="00121F6F" w14:paraId="2C302235" w14:textId="77777777">
        <w:tc>
          <w:tcPr>
            <w:tcW w:w="2148" w:type="dxa"/>
          </w:tcPr>
          <w:p w14:paraId="785EDACE"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9FD0EDD"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w:t>
            </w:r>
          </w:p>
        </w:tc>
      </w:tr>
      <w:tr w:rsidR="00121F6F" w14:paraId="566A7891" w14:textId="77777777">
        <w:tc>
          <w:tcPr>
            <w:tcW w:w="2148" w:type="dxa"/>
          </w:tcPr>
          <w:p w14:paraId="4D9D10A3"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941EB3"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Case study</w:t>
            </w:r>
          </w:p>
        </w:tc>
      </w:tr>
      <w:tr w:rsidR="00121F6F" w14:paraId="12A63D6D" w14:textId="77777777">
        <w:tc>
          <w:tcPr>
            <w:tcW w:w="2148" w:type="dxa"/>
          </w:tcPr>
          <w:p w14:paraId="4DA02DB7"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6</w:t>
            </w:r>
          </w:p>
          <w:p w14:paraId="1506938F" w14:textId="77777777" w:rsidR="00121F6F" w:rsidRDefault="00121F6F">
            <w:pPr>
              <w:rPr>
                <w:rFonts w:ascii="Cambria" w:eastAsia="Cambria" w:hAnsi="Cambria" w:cs="Cambria"/>
                <w:sz w:val="20"/>
                <w:szCs w:val="20"/>
              </w:rPr>
            </w:pPr>
          </w:p>
        </w:tc>
        <w:tc>
          <w:tcPr>
            <w:tcW w:w="7428" w:type="dxa"/>
          </w:tcPr>
          <w:p w14:paraId="385792C4" w14:textId="77777777" w:rsidR="00121F6F" w:rsidRDefault="00EF4BF2">
            <w:pPr>
              <w:rPr>
                <w:rFonts w:ascii="Cambria" w:eastAsia="Cambria" w:hAnsi="Cambria" w:cs="Cambria"/>
                <w:sz w:val="20"/>
                <w:szCs w:val="20"/>
              </w:rPr>
            </w:pPr>
            <w:r>
              <w:rPr>
                <w:rFonts w:ascii="Cambria" w:eastAsia="Cambria" w:hAnsi="Cambria" w:cs="Cambria"/>
                <w:sz w:val="20"/>
                <w:szCs w:val="20"/>
              </w:rPr>
              <w:t>Design, fabricate, and analyze static and dynamic splints.</w:t>
            </w:r>
          </w:p>
        </w:tc>
      </w:tr>
      <w:tr w:rsidR="00121F6F" w14:paraId="6682A39B" w14:textId="77777777">
        <w:tc>
          <w:tcPr>
            <w:tcW w:w="2148" w:type="dxa"/>
          </w:tcPr>
          <w:p w14:paraId="0E8F385F"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77249B6"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w:t>
            </w:r>
          </w:p>
        </w:tc>
      </w:tr>
      <w:tr w:rsidR="00121F6F" w14:paraId="1E2B38BD" w14:textId="77777777">
        <w:tc>
          <w:tcPr>
            <w:tcW w:w="2148" w:type="dxa"/>
          </w:tcPr>
          <w:p w14:paraId="3CCB5F01"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088034"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Fabricating splints</w:t>
            </w:r>
          </w:p>
        </w:tc>
      </w:tr>
      <w:tr w:rsidR="00121F6F" w14:paraId="03F527F7" w14:textId="77777777">
        <w:tc>
          <w:tcPr>
            <w:tcW w:w="2148" w:type="dxa"/>
          </w:tcPr>
          <w:p w14:paraId="7B2C6912"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7</w:t>
            </w:r>
          </w:p>
          <w:p w14:paraId="71C7E381" w14:textId="77777777" w:rsidR="00121F6F" w:rsidRDefault="00121F6F">
            <w:pPr>
              <w:rPr>
                <w:rFonts w:ascii="Cambria" w:eastAsia="Cambria" w:hAnsi="Cambria" w:cs="Cambria"/>
                <w:sz w:val="20"/>
                <w:szCs w:val="20"/>
              </w:rPr>
            </w:pPr>
          </w:p>
        </w:tc>
        <w:tc>
          <w:tcPr>
            <w:tcW w:w="7428" w:type="dxa"/>
          </w:tcPr>
          <w:p w14:paraId="1C6FB165" w14:textId="77777777" w:rsidR="00121F6F" w:rsidRDefault="00EF4BF2">
            <w:pPr>
              <w:rPr>
                <w:rFonts w:ascii="Cambria" w:eastAsia="Cambria" w:hAnsi="Cambria" w:cs="Cambria"/>
                <w:sz w:val="20"/>
                <w:szCs w:val="20"/>
              </w:rPr>
            </w:pPr>
            <w:r>
              <w:rPr>
                <w:rFonts w:ascii="Cambria" w:eastAsia="Cambria" w:hAnsi="Cambria" w:cs="Cambria"/>
                <w:sz w:val="20"/>
                <w:szCs w:val="20"/>
              </w:rPr>
              <w:t>Identify the fundamentals of upper extremity prosthetic training.</w:t>
            </w:r>
          </w:p>
        </w:tc>
      </w:tr>
      <w:tr w:rsidR="00121F6F" w14:paraId="40F5907E" w14:textId="77777777">
        <w:tc>
          <w:tcPr>
            <w:tcW w:w="2148" w:type="dxa"/>
          </w:tcPr>
          <w:p w14:paraId="6F0AF203"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1F361A4"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 guest speaker</w:t>
            </w:r>
          </w:p>
        </w:tc>
      </w:tr>
      <w:tr w:rsidR="00121F6F" w14:paraId="0D29C189" w14:textId="77777777">
        <w:tc>
          <w:tcPr>
            <w:tcW w:w="2148" w:type="dxa"/>
          </w:tcPr>
          <w:p w14:paraId="27B5094B"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323BB7"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 xml:space="preserve">Exams </w:t>
            </w:r>
          </w:p>
        </w:tc>
      </w:tr>
      <w:tr w:rsidR="00121F6F" w14:paraId="62FE75CA" w14:textId="77777777">
        <w:tc>
          <w:tcPr>
            <w:tcW w:w="2148" w:type="dxa"/>
          </w:tcPr>
          <w:p w14:paraId="15F26762"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8</w:t>
            </w:r>
          </w:p>
          <w:p w14:paraId="0F74E070" w14:textId="77777777" w:rsidR="00121F6F" w:rsidRDefault="00121F6F">
            <w:pPr>
              <w:rPr>
                <w:rFonts w:ascii="Cambria" w:eastAsia="Cambria" w:hAnsi="Cambria" w:cs="Cambria"/>
                <w:sz w:val="20"/>
                <w:szCs w:val="20"/>
              </w:rPr>
            </w:pPr>
          </w:p>
        </w:tc>
        <w:tc>
          <w:tcPr>
            <w:tcW w:w="7428" w:type="dxa"/>
          </w:tcPr>
          <w:p w14:paraId="11D2E741" w14:textId="77777777" w:rsidR="00121F6F" w:rsidRDefault="00EF4BF2">
            <w:pPr>
              <w:rPr>
                <w:rFonts w:ascii="Cambria" w:eastAsia="Cambria" w:hAnsi="Cambria" w:cs="Cambria"/>
                <w:sz w:val="20"/>
                <w:szCs w:val="20"/>
              </w:rPr>
            </w:pPr>
            <w:r>
              <w:rPr>
                <w:rFonts w:ascii="Cambria" w:eastAsia="Cambria" w:hAnsi="Cambria" w:cs="Cambria"/>
                <w:sz w:val="20"/>
                <w:szCs w:val="20"/>
              </w:rPr>
              <w:t>Differentiate between prevention, remediation and compensation, when providing treatment for orthopedic conditions.</w:t>
            </w:r>
          </w:p>
        </w:tc>
      </w:tr>
      <w:tr w:rsidR="00121F6F" w14:paraId="634B7599" w14:textId="77777777">
        <w:tc>
          <w:tcPr>
            <w:tcW w:w="2148" w:type="dxa"/>
          </w:tcPr>
          <w:p w14:paraId="56F9A3AB"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208B66E"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w:t>
            </w:r>
          </w:p>
        </w:tc>
      </w:tr>
      <w:tr w:rsidR="00121F6F" w14:paraId="163D2B79" w14:textId="77777777">
        <w:tc>
          <w:tcPr>
            <w:tcW w:w="2148" w:type="dxa"/>
          </w:tcPr>
          <w:p w14:paraId="60EB4E0A"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E1DBF35"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 xml:space="preserve">Exams </w:t>
            </w:r>
          </w:p>
        </w:tc>
      </w:tr>
      <w:tr w:rsidR="00121F6F" w14:paraId="0CD52661" w14:textId="77777777">
        <w:tc>
          <w:tcPr>
            <w:tcW w:w="2148" w:type="dxa"/>
          </w:tcPr>
          <w:p w14:paraId="43B984EB"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Outcome 9</w:t>
            </w:r>
          </w:p>
          <w:p w14:paraId="3F2CFB8B" w14:textId="77777777" w:rsidR="00121F6F" w:rsidRDefault="00121F6F">
            <w:pPr>
              <w:rPr>
                <w:rFonts w:ascii="Cambria" w:eastAsia="Cambria" w:hAnsi="Cambria" w:cs="Cambria"/>
                <w:sz w:val="20"/>
                <w:szCs w:val="20"/>
              </w:rPr>
            </w:pPr>
          </w:p>
        </w:tc>
        <w:tc>
          <w:tcPr>
            <w:tcW w:w="7428" w:type="dxa"/>
          </w:tcPr>
          <w:p w14:paraId="3BBAEAF9" w14:textId="77777777" w:rsidR="00121F6F" w:rsidRDefault="00EF4BF2">
            <w:pPr>
              <w:rPr>
                <w:rFonts w:ascii="Cambria" w:eastAsia="Cambria" w:hAnsi="Cambria" w:cs="Cambria"/>
                <w:sz w:val="20"/>
                <w:szCs w:val="20"/>
              </w:rPr>
            </w:pPr>
            <w:r>
              <w:rPr>
                <w:rFonts w:ascii="Cambria" w:eastAsia="Cambria" w:hAnsi="Cambria" w:cs="Cambria"/>
                <w:sz w:val="20"/>
                <w:szCs w:val="20"/>
              </w:rPr>
              <w:t>Gain familiarity with various thermal and electrical modalities used to improve occupational performance, including indications, contraindications, and precautions.</w:t>
            </w:r>
          </w:p>
        </w:tc>
      </w:tr>
      <w:tr w:rsidR="00121F6F" w14:paraId="2F09B911" w14:textId="77777777">
        <w:tc>
          <w:tcPr>
            <w:tcW w:w="2148" w:type="dxa"/>
          </w:tcPr>
          <w:p w14:paraId="682E1B7F" w14:textId="77777777" w:rsidR="00121F6F" w:rsidRDefault="00EF4BF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E1C32F" w14:textId="77777777" w:rsidR="00121F6F" w:rsidRDefault="00EF4BF2">
            <w:pPr>
              <w:rPr>
                <w:rFonts w:ascii="Cambria" w:eastAsia="Cambria" w:hAnsi="Cambria" w:cs="Cambria"/>
                <w:sz w:val="20"/>
                <w:szCs w:val="20"/>
              </w:rPr>
            </w:pPr>
            <w:r>
              <w:rPr>
                <w:rFonts w:ascii="Cambria" w:eastAsia="Cambria" w:hAnsi="Cambria" w:cs="Cambria"/>
                <w:sz w:val="20"/>
                <w:szCs w:val="20"/>
              </w:rPr>
              <w:t>Lectures, chapter readings, labs</w:t>
            </w:r>
          </w:p>
        </w:tc>
      </w:tr>
      <w:tr w:rsidR="00121F6F" w14:paraId="38B6CF77" w14:textId="77777777">
        <w:tc>
          <w:tcPr>
            <w:tcW w:w="2148" w:type="dxa"/>
          </w:tcPr>
          <w:p w14:paraId="230D9699"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5721C1" w14:textId="77777777" w:rsidR="00121F6F" w:rsidRDefault="00EF4BF2">
            <w:pPr>
              <w:rPr>
                <w:rFonts w:ascii="Cambria" w:eastAsia="Cambria" w:hAnsi="Cambria" w:cs="Cambria"/>
                <w:sz w:val="20"/>
                <w:szCs w:val="20"/>
              </w:rPr>
            </w:pPr>
            <w:r>
              <w:rPr>
                <w:rFonts w:ascii="Cambria" w:eastAsia="Cambria" w:hAnsi="Cambria" w:cs="Cambria"/>
                <w:color w:val="808080"/>
                <w:sz w:val="20"/>
                <w:szCs w:val="20"/>
              </w:rPr>
              <w:t>Exams  and modality lab</w:t>
            </w:r>
          </w:p>
        </w:tc>
      </w:tr>
    </w:tbl>
    <w:p w14:paraId="5841E6B7" w14:textId="77777777" w:rsidR="00121F6F" w:rsidRDefault="00121F6F">
      <w:pPr>
        <w:jc w:val="center"/>
        <w:rPr>
          <w:rFonts w:ascii="Cambria" w:eastAsia="Cambria" w:hAnsi="Cambria" w:cs="Cambria"/>
          <w:b/>
          <w:sz w:val="28"/>
          <w:szCs w:val="28"/>
        </w:rPr>
      </w:pPr>
    </w:p>
    <w:p w14:paraId="733CD631" w14:textId="77777777" w:rsidR="00121F6F" w:rsidRDefault="00EF4BF2">
      <w:pPr>
        <w:jc w:val="center"/>
        <w:rPr>
          <w:rFonts w:ascii="Cambria" w:eastAsia="Cambria" w:hAnsi="Cambria" w:cs="Cambria"/>
          <w:b/>
          <w:sz w:val="28"/>
          <w:szCs w:val="28"/>
        </w:rPr>
      </w:pPr>
      <w:r>
        <w:rPr>
          <w:rFonts w:ascii="Cambria" w:eastAsia="Cambria" w:hAnsi="Cambria" w:cs="Cambria"/>
          <w:b/>
          <w:sz w:val="28"/>
          <w:szCs w:val="28"/>
        </w:rPr>
        <w:t>Bulletin Changes</w:t>
      </w:r>
    </w:p>
    <w:p w14:paraId="7FF1FC39" w14:textId="77777777" w:rsidR="00121F6F" w:rsidRDefault="00121F6F">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21F6F" w14:paraId="464A2637" w14:textId="77777777">
        <w:tc>
          <w:tcPr>
            <w:tcW w:w="10790" w:type="dxa"/>
            <w:shd w:val="clear" w:color="auto" w:fill="D9D9D9"/>
          </w:tcPr>
          <w:p w14:paraId="0166229A" w14:textId="77777777" w:rsidR="00121F6F" w:rsidRDefault="00EF4BF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21F6F" w14:paraId="0809341E" w14:textId="77777777">
        <w:tc>
          <w:tcPr>
            <w:tcW w:w="10790" w:type="dxa"/>
            <w:shd w:val="clear" w:color="auto" w:fill="F2F2F2"/>
          </w:tcPr>
          <w:p w14:paraId="25A8F5A2" w14:textId="77777777" w:rsidR="00121F6F" w:rsidRDefault="00121F6F">
            <w:pPr>
              <w:tabs>
                <w:tab w:val="left" w:pos="360"/>
                <w:tab w:val="left" w:pos="720"/>
              </w:tabs>
              <w:jc w:val="center"/>
              <w:rPr>
                <w:rFonts w:ascii="Times New Roman" w:eastAsia="Times New Roman" w:hAnsi="Times New Roman" w:cs="Times New Roman"/>
                <w:b/>
                <w:color w:val="000000"/>
                <w:sz w:val="18"/>
                <w:szCs w:val="18"/>
              </w:rPr>
            </w:pPr>
          </w:p>
          <w:p w14:paraId="5DE40B23" w14:textId="77777777" w:rsidR="00121F6F" w:rsidRDefault="00EF4BF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08C1BE7" w14:textId="77777777" w:rsidR="00121F6F" w:rsidRDefault="00121F6F">
            <w:pPr>
              <w:rPr>
                <w:rFonts w:ascii="Times New Roman" w:eastAsia="Times New Roman" w:hAnsi="Times New Roman" w:cs="Times New Roman"/>
                <w:b/>
                <w:color w:val="FF0000"/>
                <w:sz w:val="14"/>
                <w:szCs w:val="14"/>
              </w:rPr>
            </w:pPr>
          </w:p>
          <w:p w14:paraId="6A172CC1" w14:textId="77777777" w:rsidR="00121F6F" w:rsidRDefault="00EF4BF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61CDF07" w14:textId="77777777" w:rsidR="00121F6F" w:rsidRDefault="00121F6F">
            <w:pPr>
              <w:tabs>
                <w:tab w:val="left" w:pos="360"/>
                <w:tab w:val="left" w:pos="720"/>
              </w:tabs>
              <w:jc w:val="center"/>
              <w:rPr>
                <w:rFonts w:ascii="Times New Roman" w:eastAsia="Times New Roman" w:hAnsi="Times New Roman" w:cs="Times New Roman"/>
                <w:b/>
                <w:color w:val="000000"/>
                <w:sz w:val="10"/>
                <w:szCs w:val="10"/>
                <w:u w:val="single"/>
              </w:rPr>
            </w:pPr>
          </w:p>
          <w:p w14:paraId="6CA4CD22" w14:textId="77777777" w:rsidR="00121F6F" w:rsidRDefault="00121F6F">
            <w:pPr>
              <w:tabs>
                <w:tab w:val="left" w:pos="360"/>
                <w:tab w:val="left" w:pos="720"/>
              </w:tabs>
              <w:jc w:val="center"/>
              <w:rPr>
                <w:rFonts w:ascii="Times New Roman" w:eastAsia="Times New Roman" w:hAnsi="Times New Roman" w:cs="Times New Roman"/>
                <w:b/>
                <w:color w:val="000000"/>
                <w:sz w:val="10"/>
                <w:szCs w:val="10"/>
                <w:u w:val="single"/>
              </w:rPr>
            </w:pPr>
          </w:p>
          <w:p w14:paraId="095E7708" w14:textId="77777777" w:rsidR="00121F6F" w:rsidRDefault="00121F6F">
            <w:pPr>
              <w:tabs>
                <w:tab w:val="left" w:pos="360"/>
                <w:tab w:val="left" w:pos="720"/>
              </w:tabs>
              <w:ind w:left="360"/>
              <w:jc w:val="center"/>
              <w:rPr>
                <w:rFonts w:ascii="Cambria" w:eastAsia="Cambria" w:hAnsi="Cambria" w:cs="Cambria"/>
                <w:sz w:val="18"/>
                <w:szCs w:val="18"/>
              </w:rPr>
            </w:pPr>
          </w:p>
        </w:tc>
      </w:tr>
    </w:tbl>
    <w:p w14:paraId="64211DF1" w14:textId="77777777" w:rsidR="00121F6F" w:rsidRDefault="00121F6F">
      <w:pPr>
        <w:tabs>
          <w:tab w:val="left" w:pos="360"/>
          <w:tab w:val="left" w:pos="720"/>
        </w:tabs>
        <w:spacing w:after="0" w:line="240" w:lineRule="auto"/>
        <w:jc w:val="center"/>
        <w:rPr>
          <w:rFonts w:ascii="Cambria" w:eastAsia="Cambria" w:hAnsi="Cambria" w:cs="Cambria"/>
          <w:b/>
          <w:i/>
          <w:color w:val="FF0000"/>
        </w:rPr>
      </w:pPr>
    </w:p>
    <w:p w14:paraId="6586857C" w14:textId="77777777" w:rsidR="00121F6F" w:rsidRDefault="00121F6F">
      <w:pPr>
        <w:tabs>
          <w:tab w:val="left" w:pos="360"/>
          <w:tab w:val="left" w:pos="720"/>
        </w:tabs>
        <w:spacing w:after="0" w:line="240" w:lineRule="auto"/>
        <w:rPr>
          <w:rFonts w:ascii="Cambria" w:eastAsia="Cambria" w:hAnsi="Cambria" w:cs="Cambria"/>
          <w:b/>
          <w:i/>
          <w:color w:val="FF0000"/>
        </w:rPr>
      </w:pPr>
    </w:p>
    <w:p w14:paraId="74BBC534" w14:textId="77777777" w:rsidR="00121F6F" w:rsidRDefault="00EF4BF2">
      <w:pPr>
        <w:tabs>
          <w:tab w:val="left" w:pos="360"/>
          <w:tab w:val="left" w:pos="720"/>
        </w:tabs>
        <w:spacing w:after="0" w:line="240" w:lineRule="auto"/>
        <w:rPr>
          <w:b/>
        </w:rPr>
      </w:pPr>
      <w:r>
        <w:rPr>
          <w:rFonts w:ascii="Cambria" w:eastAsia="Cambria" w:hAnsi="Cambria" w:cs="Cambria"/>
          <w:b/>
        </w:rPr>
        <w:t>From 2020–2021 Graduate Bulletin: Page 252</w:t>
      </w:r>
    </w:p>
    <w:p w14:paraId="62894FF4" w14:textId="77777777" w:rsidR="00121F6F" w:rsidRDefault="00EF4BF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48CD2B6B" w14:textId="77777777" w:rsidR="00121F6F" w:rsidRDefault="00121F6F">
      <w:pPr>
        <w:tabs>
          <w:tab w:val="left" w:pos="360"/>
          <w:tab w:val="left" w:pos="720"/>
        </w:tabs>
        <w:spacing w:after="0" w:line="240" w:lineRule="auto"/>
        <w:rPr>
          <w:rFonts w:ascii="Cambria" w:eastAsia="Cambria" w:hAnsi="Cambria" w:cs="Cambria"/>
          <w:sz w:val="20"/>
          <w:szCs w:val="20"/>
        </w:rPr>
      </w:pPr>
    </w:p>
    <w:p w14:paraId="0207714E" w14:textId="77777777" w:rsidR="00121F6F" w:rsidRDefault="00EF4BF2">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7292711C" w14:textId="77777777" w:rsidR="00121F6F" w:rsidRDefault="00EF4BF2">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70A2CB7" w14:textId="77777777" w:rsidR="00121F6F" w:rsidRDefault="00121F6F">
      <w:pPr>
        <w:tabs>
          <w:tab w:val="left" w:pos="360"/>
          <w:tab w:val="left" w:pos="720"/>
        </w:tabs>
        <w:spacing w:after="0" w:line="240" w:lineRule="auto"/>
        <w:jc w:val="center"/>
        <w:rPr>
          <w:rFonts w:ascii="Cambria" w:eastAsia="Cambria" w:hAnsi="Cambria" w:cs="Cambria"/>
          <w:sz w:val="20"/>
          <w:szCs w:val="20"/>
        </w:rPr>
      </w:pPr>
    </w:p>
    <w:tbl>
      <w:tblPr>
        <w:tblStyle w:val="ac"/>
        <w:tblW w:w="10790" w:type="dxa"/>
        <w:tblLayout w:type="fixed"/>
        <w:tblLook w:val="0400" w:firstRow="0" w:lastRow="0" w:firstColumn="0" w:lastColumn="0" w:noHBand="0" w:noVBand="1"/>
      </w:tblPr>
      <w:tblGrid>
        <w:gridCol w:w="9260"/>
        <w:gridCol w:w="1530"/>
      </w:tblGrid>
      <w:tr w:rsidR="00121F6F" w14:paraId="5E83BC2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C626ED3" w14:textId="77777777" w:rsidR="00121F6F" w:rsidRDefault="00EF4BF2">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74288B7" w14:textId="77777777" w:rsidR="00121F6F" w:rsidRDefault="00121F6F">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121F6F" w14:paraId="76ABA8D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D71988"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CFB7B08" w14:textId="77777777" w:rsidR="00121F6F" w:rsidRDefault="00121F6F">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121F6F" w14:paraId="4588EAF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27A00A6"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D77BC8B"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6E3315B6"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30AB416D"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F9CCD0"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48AF3AB9"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4D244"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7934AF3"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751491F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6C9B02"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283605D"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00CC4B65"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12FD9AA"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BE2634"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121F6F" w14:paraId="246E2244"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752581"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12C881B"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0CF0469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2555DC"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5B9F0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1270074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D0E0C9"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4C83FC"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121F6F" w14:paraId="6D972EB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ED4197D"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9E2D1CB"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27CDDDB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E6FCE3"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80807C"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121F6F" w14:paraId="15A97F9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C009C1"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42FB2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4766E90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910386"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040F79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8E5D8A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0723A3"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6EEF97B"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545C728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B5209D"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6112: Orthopedics Practice</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3B0E561"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2</w:t>
            </w:r>
          </w:p>
        </w:tc>
      </w:tr>
      <w:tr w:rsidR="00121F6F" w14:paraId="069B65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9A1CEDF"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F8A458F"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121F6F" w14:paraId="1E8DC93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2873997"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B90F53"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121F6F" w14:paraId="71896D9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06CB8DE" w14:textId="77777777" w:rsidR="00121F6F" w:rsidRDefault="00EF4BF2">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5FCE27C" w14:textId="77777777" w:rsidR="00121F6F" w:rsidRDefault="00EF4BF2">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121F6F" w14:paraId="476AF5F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3EED36"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91F0E0D"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0F294CE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6AFE7D"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CB1E19E"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7826904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E791AD5"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072516"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0367341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7B264D"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793EB3"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10ADAD2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453E41"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072016D"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60DD628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D99DD7"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894308"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121F6F" w14:paraId="2615631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81A6A21"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8664297"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576BF3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8720BB"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FF6253"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121F6F" w14:paraId="4F29A95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667E4D"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E084AC7"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20D01FA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C51F13B"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A0259F"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3140878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5B09CE"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941042"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5573F7A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9BE777"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0B7427"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121F6F" w14:paraId="4520A4A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CF08254"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1C4C75B"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87393C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5A9103"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79E5D8"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121F6F" w14:paraId="156378E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4F9A432" w14:textId="77777777" w:rsidR="00121F6F" w:rsidRDefault="00EF4BF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81CD6A6"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5A759E5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21B3D2"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BFC55D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A30556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48B198"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8D1F853"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17F2F38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4934AC"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7685AD"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8F5586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742B13"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9A563E0"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EFB141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74D1A99"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021562"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0A8AFB6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3F6944"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B6092E"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121F6F" w14:paraId="47634F4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DAB7FF" w14:textId="77777777" w:rsidR="00121F6F" w:rsidRDefault="00EF4BF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D15980"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72B4202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7E43C97"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F54DBE"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03435A5C" w14:textId="77777777" w:rsidR="00121F6F" w:rsidRDefault="00EF4BF2">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9EE2036" w14:textId="77777777" w:rsidR="00121F6F" w:rsidRDefault="00121F6F">
      <w:pPr>
        <w:tabs>
          <w:tab w:val="left" w:pos="360"/>
          <w:tab w:val="left" w:pos="720"/>
        </w:tabs>
        <w:spacing w:after="0" w:line="240" w:lineRule="auto"/>
        <w:rPr>
          <w:rFonts w:ascii="Cambria" w:eastAsia="Cambria" w:hAnsi="Cambria" w:cs="Cambria"/>
          <w:sz w:val="20"/>
          <w:szCs w:val="20"/>
        </w:rPr>
      </w:pPr>
    </w:p>
    <w:p w14:paraId="4F569893" w14:textId="77777777" w:rsidR="00121F6F" w:rsidRDefault="00EF4BF2">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Pages 252</w:t>
      </w:r>
    </w:p>
    <w:p w14:paraId="482831E5" w14:textId="77777777" w:rsidR="00121F6F" w:rsidRDefault="00EF4BF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90EE6A6" w14:textId="77777777" w:rsidR="00121F6F" w:rsidRDefault="00121F6F">
      <w:pPr>
        <w:tabs>
          <w:tab w:val="left" w:pos="360"/>
          <w:tab w:val="left" w:pos="720"/>
        </w:tabs>
        <w:spacing w:after="0" w:line="240" w:lineRule="auto"/>
        <w:rPr>
          <w:rFonts w:ascii="Cambria" w:eastAsia="Cambria" w:hAnsi="Cambria" w:cs="Cambria"/>
          <w:sz w:val="20"/>
          <w:szCs w:val="20"/>
        </w:rPr>
      </w:pPr>
    </w:p>
    <w:p w14:paraId="5BB33A95" w14:textId="77777777" w:rsidR="00121F6F" w:rsidRDefault="00121F6F">
      <w:pPr>
        <w:tabs>
          <w:tab w:val="left" w:pos="360"/>
          <w:tab w:val="left" w:pos="720"/>
        </w:tabs>
        <w:spacing w:after="0" w:line="240" w:lineRule="auto"/>
        <w:rPr>
          <w:rFonts w:ascii="Cambria" w:eastAsia="Cambria" w:hAnsi="Cambria" w:cs="Cambria"/>
          <w:sz w:val="20"/>
          <w:szCs w:val="2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121F6F" w14:paraId="0E94D7A0" w14:textId="77777777">
        <w:tc>
          <w:tcPr>
            <w:tcW w:w="8005" w:type="dxa"/>
            <w:shd w:val="clear" w:color="auto" w:fill="BFBFBF"/>
          </w:tcPr>
          <w:p w14:paraId="05DB3C86" w14:textId="77777777" w:rsidR="00121F6F" w:rsidRDefault="00EF4BF2">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46ADA4B7"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Sem. Hrs.</w:t>
            </w:r>
          </w:p>
        </w:tc>
      </w:tr>
      <w:tr w:rsidR="00121F6F" w14:paraId="3C8047FA" w14:textId="77777777">
        <w:tc>
          <w:tcPr>
            <w:tcW w:w="8005" w:type="dxa"/>
          </w:tcPr>
          <w:p w14:paraId="7F20D21D" w14:textId="77777777" w:rsidR="00121F6F" w:rsidRDefault="00EF4BF2">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29299D32"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3</w:t>
            </w:r>
          </w:p>
        </w:tc>
      </w:tr>
      <w:tr w:rsidR="00121F6F" w14:paraId="02BA44E6" w14:textId="77777777">
        <w:tc>
          <w:tcPr>
            <w:tcW w:w="8005" w:type="dxa"/>
          </w:tcPr>
          <w:p w14:paraId="2056203B" w14:textId="77777777" w:rsidR="00121F6F" w:rsidRDefault="00EF4BF2">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231F4C2E"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3</w:t>
            </w:r>
          </w:p>
        </w:tc>
      </w:tr>
      <w:tr w:rsidR="00121F6F" w14:paraId="7F9FB4C1" w14:textId="77777777">
        <w:tc>
          <w:tcPr>
            <w:tcW w:w="8005" w:type="dxa"/>
          </w:tcPr>
          <w:p w14:paraId="3EF1EA45" w14:textId="77777777" w:rsidR="00121F6F" w:rsidRDefault="00EF4BF2">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61B5342E"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1</w:t>
            </w:r>
          </w:p>
        </w:tc>
      </w:tr>
      <w:tr w:rsidR="00121F6F" w14:paraId="42F3917F" w14:textId="77777777">
        <w:tc>
          <w:tcPr>
            <w:tcW w:w="8005" w:type="dxa"/>
          </w:tcPr>
          <w:p w14:paraId="2CE64D78" w14:textId="77777777" w:rsidR="00121F6F" w:rsidRDefault="00EF4BF2">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1A36CA17"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2</w:t>
            </w:r>
          </w:p>
        </w:tc>
      </w:tr>
      <w:tr w:rsidR="00121F6F" w14:paraId="0110B4EC" w14:textId="77777777">
        <w:tc>
          <w:tcPr>
            <w:tcW w:w="8005" w:type="dxa"/>
          </w:tcPr>
          <w:p w14:paraId="1521975F" w14:textId="77777777" w:rsidR="00121F6F" w:rsidRDefault="00EF4BF2">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4B8D002"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3</w:t>
            </w:r>
          </w:p>
        </w:tc>
      </w:tr>
      <w:tr w:rsidR="00121F6F" w14:paraId="67163B95" w14:textId="77777777">
        <w:tc>
          <w:tcPr>
            <w:tcW w:w="8005" w:type="dxa"/>
          </w:tcPr>
          <w:p w14:paraId="78F96D31" w14:textId="77777777" w:rsidR="00121F6F" w:rsidRDefault="00EF4BF2">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13DED822" w14:textId="77777777" w:rsidR="00121F6F" w:rsidRDefault="00EF4BF2">
            <w:pPr>
              <w:jc w:val="center"/>
              <w:rPr>
                <w:rFonts w:ascii="Cambria" w:eastAsia="Cambria" w:hAnsi="Cambria" w:cs="Cambria"/>
                <w:sz w:val="20"/>
                <w:szCs w:val="20"/>
              </w:rPr>
            </w:pPr>
            <w:r>
              <w:rPr>
                <w:rFonts w:ascii="Cambria" w:eastAsia="Cambria" w:hAnsi="Cambria" w:cs="Cambria"/>
                <w:sz w:val="20"/>
                <w:szCs w:val="20"/>
              </w:rPr>
              <w:t>3</w:t>
            </w:r>
          </w:p>
        </w:tc>
      </w:tr>
      <w:tr w:rsidR="00121F6F" w14:paraId="2B8BB870" w14:textId="77777777">
        <w:tc>
          <w:tcPr>
            <w:tcW w:w="8005" w:type="dxa"/>
          </w:tcPr>
          <w:p w14:paraId="5AF8BBE9" w14:textId="77777777" w:rsidR="00121F6F" w:rsidRDefault="00EF4BF2">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134DD25B" w14:textId="77777777" w:rsidR="00121F6F" w:rsidRDefault="00EF4BF2">
            <w:pPr>
              <w:jc w:val="center"/>
              <w:rPr>
                <w:rFonts w:ascii="Cambria" w:eastAsia="Cambria" w:hAnsi="Cambria" w:cs="Cambria"/>
                <w:b/>
                <w:sz w:val="20"/>
                <w:szCs w:val="20"/>
              </w:rPr>
            </w:pPr>
            <w:r>
              <w:rPr>
                <w:rFonts w:ascii="Cambria" w:eastAsia="Cambria" w:hAnsi="Cambria" w:cs="Cambria"/>
                <w:b/>
                <w:sz w:val="20"/>
                <w:szCs w:val="20"/>
              </w:rPr>
              <w:t>15</w:t>
            </w:r>
          </w:p>
        </w:tc>
      </w:tr>
      <w:tr w:rsidR="00121F6F" w14:paraId="1E5556F6"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A2F7030"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78EFB08F" w14:textId="77777777" w:rsidR="00121F6F" w:rsidRDefault="00EF4BF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121F6F" w14:paraId="3F33E0CA" w14:textId="77777777">
        <w:tc>
          <w:tcPr>
            <w:tcW w:w="8005" w:type="dxa"/>
            <w:tcBorders>
              <w:top w:val="nil"/>
              <w:left w:val="single" w:sz="4" w:space="0" w:color="000000"/>
              <w:bottom w:val="single" w:sz="8" w:space="0" w:color="000000"/>
              <w:right w:val="single" w:sz="8" w:space="0" w:color="000000"/>
            </w:tcBorders>
          </w:tcPr>
          <w:p w14:paraId="4AF5DC54"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55126EDC"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121F6F" w14:paraId="1D8A1E23" w14:textId="77777777">
        <w:tc>
          <w:tcPr>
            <w:tcW w:w="8005" w:type="dxa"/>
            <w:tcBorders>
              <w:top w:val="nil"/>
              <w:left w:val="single" w:sz="4" w:space="0" w:color="000000"/>
              <w:bottom w:val="single" w:sz="8" w:space="0" w:color="000000"/>
              <w:right w:val="single" w:sz="8" w:space="0" w:color="000000"/>
            </w:tcBorders>
          </w:tcPr>
          <w:p w14:paraId="44436A51"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69528375"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121F6F" w14:paraId="2B91ADE1" w14:textId="77777777">
        <w:tc>
          <w:tcPr>
            <w:tcW w:w="8005" w:type="dxa"/>
            <w:tcBorders>
              <w:top w:val="nil"/>
              <w:left w:val="single" w:sz="4" w:space="0" w:color="000000"/>
              <w:bottom w:val="single" w:sz="8" w:space="0" w:color="000000"/>
              <w:right w:val="single" w:sz="8" w:space="0" w:color="000000"/>
            </w:tcBorders>
          </w:tcPr>
          <w:p w14:paraId="56B2D724"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OTD 6112: Orthopedics Practice</w:t>
            </w:r>
          </w:p>
        </w:tc>
        <w:tc>
          <w:tcPr>
            <w:tcW w:w="1345" w:type="dxa"/>
            <w:tcBorders>
              <w:top w:val="nil"/>
              <w:left w:val="nil"/>
              <w:bottom w:val="single" w:sz="8" w:space="0" w:color="000000"/>
              <w:right w:val="single" w:sz="8" w:space="0" w:color="000000"/>
            </w:tcBorders>
          </w:tcPr>
          <w:p w14:paraId="25F46349"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121F6F" w14:paraId="64686DAD" w14:textId="77777777">
        <w:tc>
          <w:tcPr>
            <w:tcW w:w="8005" w:type="dxa"/>
            <w:tcBorders>
              <w:top w:val="nil"/>
              <w:left w:val="single" w:sz="4" w:space="0" w:color="000000"/>
              <w:bottom w:val="single" w:sz="8" w:space="0" w:color="000000"/>
              <w:right w:val="single" w:sz="8" w:space="0" w:color="000000"/>
            </w:tcBorders>
          </w:tcPr>
          <w:p w14:paraId="0EC859B9"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3726BE89"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121F6F" w14:paraId="1DE28213" w14:textId="77777777">
        <w:tc>
          <w:tcPr>
            <w:tcW w:w="8005" w:type="dxa"/>
            <w:tcBorders>
              <w:top w:val="nil"/>
              <w:left w:val="single" w:sz="4" w:space="0" w:color="000000"/>
              <w:bottom w:val="single" w:sz="8" w:space="0" w:color="000000"/>
              <w:right w:val="single" w:sz="8" w:space="0" w:color="000000"/>
            </w:tcBorders>
          </w:tcPr>
          <w:p w14:paraId="154472DF"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7DF79380"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121F6F" w14:paraId="52171CE1" w14:textId="77777777">
        <w:tc>
          <w:tcPr>
            <w:tcW w:w="8005" w:type="dxa"/>
            <w:tcBorders>
              <w:top w:val="nil"/>
              <w:left w:val="single" w:sz="4" w:space="0" w:color="000000"/>
              <w:bottom w:val="single" w:sz="8" w:space="0" w:color="000000"/>
              <w:right w:val="single" w:sz="8" w:space="0" w:color="000000"/>
            </w:tcBorders>
          </w:tcPr>
          <w:p w14:paraId="15A4CE06" w14:textId="77777777" w:rsidR="00121F6F" w:rsidRDefault="00EF4BF2">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OTD 6192, Fieldwork I: Older Adults</w:t>
            </w:r>
          </w:p>
        </w:tc>
        <w:tc>
          <w:tcPr>
            <w:tcW w:w="1345" w:type="dxa"/>
            <w:tcBorders>
              <w:top w:val="nil"/>
              <w:left w:val="nil"/>
              <w:bottom w:val="single" w:sz="8" w:space="0" w:color="000000"/>
              <w:right w:val="single" w:sz="8" w:space="0" w:color="000000"/>
            </w:tcBorders>
          </w:tcPr>
          <w:p w14:paraId="6E807BB7" w14:textId="77777777" w:rsidR="00121F6F" w:rsidRDefault="00EF4BF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121F6F" w14:paraId="2689EB28" w14:textId="77777777">
        <w:tc>
          <w:tcPr>
            <w:tcW w:w="8005" w:type="dxa"/>
            <w:tcBorders>
              <w:top w:val="nil"/>
              <w:left w:val="single" w:sz="4" w:space="0" w:color="000000"/>
              <w:bottom w:val="single" w:sz="8" w:space="0" w:color="000000"/>
              <w:right w:val="single" w:sz="8" w:space="0" w:color="000000"/>
            </w:tcBorders>
          </w:tcPr>
          <w:p w14:paraId="5BBBD840" w14:textId="77777777" w:rsidR="00121F6F" w:rsidRDefault="00EF4BF2">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5063FA66" w14:textId="77777777" w:rsidR="00121F6F" w:rsidRDefault="00EF4BF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121F6F" w14:paraId="463031B7"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40F17AE"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220C1FE4"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3CB56E88" w14:textId="77777777">
        <w:tc>
          <w:tcPr>
            <w:tcW w:w="8005" w:type="dxa"/>
            <w:tcBorders>
              <w:top w:val="nil"/>
              <w:left w:val="single" w:sz="4" w:space="0" w:color="000000"/>
              <w:bottom w:val="single" w:sz="8" w:space="0" w:color="000000"/>
              <w:right w:val="single" w:sz="8" w:space="0" w:color="000000"/>
            </w:tcBorders>
            <w:shd w:val="clear" w:color="auto" w:fill="FFFFFF"/>
          </w:tcPr>
          <w:p w14:paraId="41F002B0"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2FA3DF2C"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121F6F" w14:paraId="61DC0AB0" w14:textId="77777777">
        <w:tc>
          <w:tcPr>
            <w:tcW w:w="8005" w:type="dxa"/>
            <w:tcBorders>
              <w:top w:val="nil"/>
              <w:left w:val="single" w:sz="4" w:space="0" w:color="000000"/>
              <w:bottom w:val="single" w:sz="8" w:space="0" w:color="000000"/>
              <w:right w:val="single" w:sz="8" w:space="0" w:color="000000"/>
            </w:tcBorders>
          </w:tcPr>
          <w:p w14:paraId="175E1F31"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10DF4EBB"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7B46D3E0" w14:textId="77777777">
        <w:tc>
          <w:tcPr>
            <w:tcW w:w="8005" w:type="dxa"/>
            <w:tcBorders>
              <w:top w:val="nil"/>
              <w:left w:val="single" w:sz="4" w:space="0" w:color="000000"/>
              <w:bottom w:val="single" w:sz="8" w:space="0" w:color="000000"/>
              <w:right w:val="single" w:sz="8" w:space="0" w:color="000000"/>
            </w:tcBorders>
          </w:tcPr>
          <w:p w14:paraId="5192E8F7"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0C001C3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6A478FC4" w14:textId="77777777">
        <w:tc>
          <w:tcPr>
            <w:tcW w:w="8005" w:type="dxa"/>
            <w:tcBorders>
              <w:top w:val="nil"/>
              <w:left w:val="single" w:sz="4" w:space="0" w:color="000000"/>
              <w:bottom w:val="single" w:sz="8" w:space="0" w:color="000000"/>
              <w:right w:val="single" w:sz="8" w:space="0" w:color="000000"/>
            </w:tcBorders>
          </w:tcPr>
          <w:p w14:paraId="673B222C"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629ADE1B"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65E3E0FE" w14:textId="77777777">
        <w:tc>
          <w:tcPr>
            <w:tcW w:w="8005" w:type="dxa"/>
            <w:tcBorders>
              <w:top w:val="nil"/>
              <w:left w:val="single" w:sz="4" w:space="0" w:color="000000"/>
              <w:bottom w:val="single" w:sz="8" w:space="0" w:color="000000"/>
              <w:right w:val="single" w:sz="8" w:space="0" w:color="000000"/>
            </w:tcBorders>
          </w:tcPr>
          <w:p w14:paraId="566349DD"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A158032"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121F6F" w14:paraId="74F9D406"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23B6083"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6AF28589"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66689CD7" w14:textId="77777777">
        <w:tc>
          <w:tcPr>
            <w:tcW w:w="8005" w:type="dxa"/>
            <w:tcBorders>
              <w:top w:val="nil"/>
              <w:left w:val="single" w:sz="4" w:space="0" w:color="000000"/>
              <w:bottom w:val="single" w:sz="8" w:space="0" w:color="000000"/>
              <w:right w:val="single" w:sz="8" w:space="0" w:color="000000"/>
            </w:tcBorders>
          </w:tcPr>
          <w:p w14:paraId="2F47E2BE" w14:textId="77777777" w:rsidR="00121F6F" w:rsidRDefault="00EF4BF2">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73D25089"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518E18A4" w14:textId="77777777">
        <w:tc>
          <w:tcPr>
            <w:tcW w:w="8005" w:type="dxa"/>
            <w:tcBorders>
              <w:top w:val="nil"/>
              <w:left w:val="single" w:sz="4" w:space="0" w:color="000000"/>
              <w:bottom w:val="single" w:sz="8" w:space="0" w:color="000000"/>
              <w:right w:val="single" w:sz="8" w:space="0" w:color="000000"/>
            </w:tcBorders>
            <w:shd w:val="clear" w:color="auto" w:fill="FFFFFF"/>
          </w:tcPr>
          <w:p w14:paraId="5655D4B9"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35CE9746"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4825F99A" w14:textId="77777777">
        <w:tc>
          <w:tcPr>
            <w:tcW w:w="8005" w:type="dxa"/>
            <w:tcBorders>
              <w:top w:val="nil"/>
              <w:left w:val="single" w:sz="4" w:space="0" w:color="000000"/>
              <w:bottom w:val="single" w:sz="8" w:space="0" w:color="000000"/>
              <w:right w:val="single" w:sz="8" w:space="0" w:color="000000"/>
            </w:tcBorders>
          </w:tcPr>
          <w:p w14:paraId="53543EF8"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62007F71"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57AE4C29" w14:textId="77777777">
        <w:tc>
          <w:tcPr>
            <w:tcW w:w="8005" w:type="dxa"/>
            <w:tcBorders>
              <w:top w:val="nil"/>
              <w:left w:val="single" w:sz="4" w:space="0" w:color="000000"/>
              <w:bottom w:val="single" w:sz="8" w:space="0" w:color="000000"/>
              <w:right w:val="single" w:sz="8" w:space="0" w:color="000000"/>
            </w:tcBorders>
          </w:tcPr>
          <w:p w14:paraId="73E563D5"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4233C8E2"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4079ADC7" w14:textId="77777777">
        <w:tc>
          <w:tcPr>
            <w:tcW w:w="8005" w:type="dxa"/>
            <w:tcBorders>
              <w:top w:val="nil"/>
              <w:left w:val="single" w:sz="4" w:space="0" w:color="000000"/>
              <w:bottom w:val="single" w:sz="8" w:space="0" w:color="000000"/>
              <w:right w:val="single" w:sz="8" w:space="0" w:color="000000"/>
            </w:tcBorders>
          </w:tcPr>
          <w:p w14:paraId="54AC945D"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7BC49AF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121F6F" w14:paraId="609D0E01" w14:textId="77777777">
        <w:tc>
          <w:tcPr>
            <w:tcW w:w="8005" w:type="dxa"/>
            <w:tcBorders>
              <w:top w:val="nil"/>
              <w:left w:val="single" w:sz="4" w:space="0" w:color="000000"/>
              <w:bottom w:val="single" w:sz="8" w:space="0" w:color="000000"/>
              <w:right w:val="single" w:sz="8" w:space="0" w:color="000000"/>
            </w:tcBorders>
          </w:tcPr>
          <w:p w14:paraId="170C800A"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5598C3D1"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49AA67D8" w14:textId="77777777">
        <w:tc>
          <w:tcPr>
            <w:tcW w:w="8005" w:type="dxa"/>
            <w:tcBorders>
              <w:top w:val="nil"/>
              <w:left w:val="single" w:sz="4" w:space="0" w:color="000000"/>
              <w:bottom w:val="single" w:sz="8" w:space="0" w:color="000000"/>
              <w:right w:val="single" w:sz="8" w:space="0" w:color="000000"/>
            </w:tcBorders>
          </w:tcPr>
          <w:p w14:paraId="042F177B"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DA4785E"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121F6F" w14:paraId="6B64248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95E9E11"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2DE2A86D"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121F6F" w14:paraId="6CA89D81" w14:textId="77777777">
        <w:tc>
          <w:tcPr>
            <w:tcW w:w="8005" w:type="dxa"/>
            <w:tcBorders>
              <w:top w:val="nil"/>
              <w:left w:val="single" w:sz="4" w:space="0" w:color="000000"/>
              <w:bottom w:val="single" w:sz="8" w:space="0" w:color="000000"/>
              <w:right w:val="single" w:sz="8" w:space="0" w:color="000000"/>
            </w:tcBorders>
            <w:shd w:val="clear" w:color="auto" w:fill="FFFFFF"/>
          </w:tcPr>
          <w:p w14:paraId="7BDB35F2"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23B18784"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121F6F" w14:paraId="0AFE09F2" w14:textId="77777777">
        <w:tc>
          <w:tcPr>
            <w:tcW w:w="8005" w:type="dxa"/>
            <w:tcBorders>
              <w:top w:val="nil"/>
              <w:left w:val="single" w:sz="4" w:space="0" w:color="000000"/>
              <w:bottom w:val="single" w:sz="8" w:space="0" w:color="000000"/>
              <w:right w:val="single" w:sz="8" w:space="0" w:color="000000"/>
            </w:tcBorders>
            <w:shd w:val="clear" w:color="auto" w:fill="FFFFFF"/>
          </w:tcPr>
          <w:p w14:paraId="1BAF53CE"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302EB5B7"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56E0674C" w14:textId="77777777">
        <w:tc>
          <w:tcPr>
            <w:tcW w:w="8005" w:type="dxa"/>
            <w:tcBorders>
              <w:top w:val="nil"/>
              <w:left w:val="single" w:sz="4" w:space="0" w:color="000000"/>
              <w:bottom w:val="single" w:sz="8" w:space="0" w:color="000000"/>
              <w:right w:val="single" w:sz="8" w:space="0" w:color="000000"/>
            </w:tcBorders>
          </w:tcPr>
          <w:p w14:paraId="4ED041EF"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267E506F"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121F6F" w14:paraId="1E04A4BD" w14:textId="77777777">
        <w:tc>
          <w:tcPr>
            <w:tcW w:w="8005" w:type="dxa"/>
            <w:tcBorders>
              <w:top w:val="nil"/>
              <w:left w:val="single" w:sz="4" w:space="0" w:color="000000"/>
              <w:bottom w:val="single" w:sz="8" w:space="0" w:color="000000"/>
              <w:right w:val="single" w:sz="8" w:space="0" w:color="000000"/>
            </w:tcBorders>
            <w:shd w:val="clear" w:color="auto" w:fill="FFFFFF"/>
          </w:tcPr>
          <w:p w14:paraId="79E7B88E"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49A019A5"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121F6F" w14:paraId="5ADFDC8E" w14:textId="77777777">
        <w:tc>
          <w:tcPr>
            <w:tcW w:w="8005" w:type="dxa"/>
            <w:tcBorders>
              <w:top w:val="nil"/>
              <w:left w:val="single" w:sz="4" w:space="0" w:color="000000"/>
              <w:bottom w:val="single" w:sz="8" w:space="0" w:color="000000"/>
              <w:right w:val="single" w:sz="8" w:space="0" w:color="000000"/>
            </w:tcBorders>
          </w:tcPr>
          <w:p w14:paraId="33309950"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6A7663CF"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7CF17B6F" w14:textId="77777777">
        <w:tc>
          <w:tcPr>
            <w:tcW w:w="8005" w:type="dxa"/>
            <w:tcBorders>
              <w:top w:val="nil"/>
              <w:left w:val="single" w:sz="4" w:space="0" w:color="000000"/>
              <w:bottom w:val="single" w:sz="8" w:space="0" w:color="000000"/>
              <w:right w:val="single" w:sz="8" w:space="0" w:color="000000"/>
            </w:tcBorders>
          </w:tcPr>
          <w:p w14:paraId="591D240D" w14:textId="77777777" w:rsidR="00121F6F" w:rsidRDefault="00EF4BF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4DFCF936" w14:textId="77777777" w:rsidR="00121F6F" w:rsidRDefault="00EF4BF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121F6F" w14:paraId="68DC1C66" w14:textId="77777777">
        <w:tc>
          <w:tcPr>
            <w:tcW w:w="8005" w:type="dxa"/>
            <w:tcBorders>
              <w:top w:val="nil"/>
              <w:left w:val="single" w:sz="4" w:space="0" w:color="000000"/>
              <w:bottom w:val="single" w:sz="8" w:space="0" w:color="000000"/>
              <w:right w:val="single" w:sz="8" w:space="0" w:color="000000"/>
            </w:tcBorders>
          </w:tcPr>
          <w:p w14:paraId="571943F7" w14:textId="77777777" w:rsidR="00121F6F" w:rsidRDefault="00EF4BF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F513145" w14:textId="77777777" w:rsidR="00121F6F" w:rsidRDefault="00EF4BF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5F3A6A77" w14:textId="77777777" w:rsidR="00121F6F" w:rsidRDefault="00EF4BF2">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F134945" w14:textId="77777777" w:rsidR="00121F6F" w:rsidRDefault="00121F6F">
      <w:pPr>
        <w:tabs>
          <w:tab w:val="left" w:pos="360"/>
          <w:tab w:val="left" w:pos="720"/>
        </w:tabs>
        <w:spacing w:after="0" w:line="240" w:lineRule="auto"/>
        <w:jc w:val="center"/>
        <w:rPr>
          <w:rFonts w:ascii="Cambria" w:eastAsia="Cambria" w:hAnsi="Cambria" w:cs="Cambria"/>
          <w:sz w:val="20"/>
          <w:szCs w:val="20"/>
        </w:rPr>
      </w:pPr>
    </w:p>
    <w:p w14:paraId="01EEC771" w14:textId="77777777" w:rsidR="00121F6F" w:rsidRDefault="00121F6F">
      <w:pPr>
        <w:tabs>
          <w:tab w:val="left" w:pos="360"/>
          <w:tab w:val="left" w:pos="720"/>
        </w:tabs>
        <w:spacing w:after="0" w:line="240" w:lineRule="auto"/>
        <w:jc w:val="center"/>
        <w:rPr>
          <w:rFonts w:ascii="Cambria" w:eastAsia="Cambria" w:hAnsi="Cambria" w:cs="Cambria"/>
          <w:sz w:val="20"/>
          <w:szCs w:val="20"/>
        </w:rPr>
      </w:pPr>
    </w:p>
    <w:p w14:paraId="4065F8B1" w14:textId="77777777" w:rsidR="00121F6F" w:rsidRDefault="00121F6F">
      <w:pPr>
        <w:tabs>
          <w:tab w:val="left" w:pos="360"/>
          <w:tab w:val="left" w:pos="720"/>
        </w:tabs>
        <w:spacing w:after="0" w:line="240" w:lineRule="auto"/>
        <w:jc w:val="center"/>
        <w:rPr>
          <w:rFonts w:ascii="Cambria" w:eastAsia="Cambria" w:hAnsi="Cambria" w:cs="Cambria"/>
          <w:sz w:val="20"/>
          <w:szCs w:val="20"/>
        </w:rPr>
      </w:pPr>
    </w:p>
    <w:p w14:paraId="23027273" w14:textId="77777777" w:rsidR="00121F6F" w:rsidRDefault="00121F6F">
      <w:pPr>
        <w:tabs>
          <w:tab w:val="left" w:pos="360"/>
          <w:tab w:val="left" w:pos="720"/>
        </w:tabs>
        <w:spacing w:after="0" w:line="240" w:lineRule="auto"/>
        <w:rPr>
          <w:rFonts w:ascii="Cambria" w:eastAsia="Cambria" w:hAnsi="Cambria" w:cs="Cambria"/>
          <w:sz w:val="20"/>
          <w:szCs w:val="20"/>
        </w:rPr>
      </w:pPr>
    </w:p>
    <w:p w14:paraId="2FED6F95" w14:textId="77777777" w:rsidR="00121F6F" w:rsidRDefault="00EF4BF2">
      <w:pPr>
        <w:tabs>
          <w:tab w:val="left" w:pos="360"/>
          <w:tab w:val="left" w:pos="720"/>
        </w:tabs>
        <w:spacing w:after="0" w:line="240" w:lineRule="auto"/>
        <w:rPr>
          <w:b/>
        </w:rPr>
      </w:pPr>
      <w:r>
        <w:rPr>
          <w:rFonts w:ascii="Cambria" w:eastAsia="Cambria" w:hAnsi="Cambria" w:cs="Cambria"/>
          <w:b/>
        </w:rPr>
        <w:t>From 2020–2021 Graduate Bulletin: Page 383</w:t>
      </w:r>
    </w:p>
    <w:p w14:paraId="42DE7DBF" w14:textId="77777777" w:rsidR="00121F6F" w:rsidRDefault="00EF4BF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C8AE153" w14:textId="77777777" w:rsidR="00121F6F" w:rsidRDefault="00121F6F">
      <w:pPr>
        <w:tabs>
          <w:tab w:val="left" w:pos="360"/>
          <w:tab w:val="left" w:pos="720"/>
        </w:tabs>
        <w:spacing w:after="120" w:line="240" w:lineRule="auto"/>
        <w:rPr>
          <w:rFonts w:ascii="Cambria" w:eastAsia="Cambria" w:hAnsi="Cambria" w:cs="Cambria"/>
          <w:b/>
          <w:sz w:val="20"/>
          <w:szCs w:val="20"/>
        </w:rPr>
      </w:pPr>
      <w:bookmarkStart w:id="2" w:name="_1fob9te" w:colFirst="0" w:colLast="0"/>
      <w:bookmarkEnd w:id="2"/>
    </w:p>
    <w:p w14:paraId="26F31E4C"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57DE07E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7BE0F40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7FFF1166"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774B7A4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259FCCB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7E7E56B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FD24F99" w14:textId="77777777" w:rsidR="00121F6F" w:rsidRDefault="00EF4BF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5244909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B6C2CA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6FF8D74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868BBB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24F6BA18"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284DF74C"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5214EA83"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07757D82"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415C968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1806A822"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526CEEF3" w14:textId="77777777" w:rsidR="00121F6F" w:rsidRDefault="00121F6F">
      <w:pPr>
        <w:tabs>
          <w:tab w:val="left" w:pos="360"/>
          <w:tab w:val="left" w:pos="720"/>
        </w:tabs>
        <w:spacing w:after="0" w:line="240" w:lineRule="auto"/>
        <w:rPr>
          <w:rFonts w:ascii="Cambria" w:eastAsia="Cambria" w:hAnsi="Cambria" w:cs="Cambria"/>
          <w:sz w:val="20"/>
          <w:szCs w:val="20"/>
        </w:rPr>
      </w:pPr>
    </w:p>
    <w:p w14:paraId="3817CED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04681EC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2970682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5858165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465E5C6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2D0BAFD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34667FF6"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5B47CF9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6CF2C74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8D44504"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426869E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AB4307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2DB3314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E7521B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7E9A5B0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2A3836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55F3AD5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004E276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5149318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7FFE66A7" w14:textId="77777777" w:rsidR="00121F6F" w:rsidRDefault="00121F6F">
      <w:pPr>
        <w:tabs>
          <w:tab w:val="left" w:pos="360"/>
          <w:tab w:val="left" w:pos="720"/>
        </w:tabs>
        <w:spacing w:after="0" w:line="240" w:lineRule="auto"/>
        <w:rPr>
          <w:rFonts w:ascii="Cambria" w:eastAsia="Cambria" w:hAnsi="Cambria" w:cs="Cambria"/>
          <w:sz w:val="20"/>
          <w:szCs w:val="20"/>
        </w:rPr>
      </w:pPr>
    </w:p>
    <w:p w14:paraId="5DB515FE" w14:textId="77777777" w:rsidR="00121F6F" w:rsidRDefault="00EF4BF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color w:val="0070C0"/>
          <w:sz w:val="20"/>
          <w:szCs w:val="20"/>
          <w:highlight w:val="yellow"/>
        </w:rPr>
        <w:t xml:space="preserve">6112. </w:t>
      </w:r>
      <w:r>
        <w:rPr>
          <w:rFonts w:ascii="Cambria" w:eastAsia="Cambria" w:hAnsi="Cambria" w:cs="Cambria"/>
          <w:b/>
          <w:color w:val="0070C0"/>
          <w:sz w:val="20"/>
          <w:szCs w:val="20"/>
          <w:highlight w:val="yellow"/>
        </w:rPr>
        <w:tab/>
        <w:t>Orthopedic Practice</w:t>
      </w:r>
      <w:r>
        <w:rPr>
          <w:rFonts w:ascii="Cambria" w:eastAsia="Cambria" w:hAnsi="Cambria" w:cs="Cambria"/>
          <w:color w:val="0070C0"/>
          <w:sz w:val="20"/>
          <w:szCs w:val="20"/>
          <w:highlight w:val="yellow"/>
        </w:rPr>
        <w:tab/>
        <w:t>Course introduces learners to assessment and intervention of adult orthopedic conditions with emphasis on upper extremity management, splinting and modalities.</w:t>
      </w:r>
    </w:p>
    <w:p w14:paraId="07199EE6" w14:textId="77777777" w:rsidR="00121F6F" w:rsidRDefault="00121F6F">
      <w:pPr>
        <w:tabs>
          <w:tab w:val="left" w:pos="360"/>
          <w:tab w:val="left" w:pos="720"/>
        </w:tabs>
        <w:spacing w:after="0" w:line="240" w:lineRule="auto"/>
        <w:rPr>
          <w:rFonts w:ascii="Cambria" w:eastAsia="Cambria" w:hAnsi="Cambria" w:cs="Cambria"/>
          <w:b/>
          <w:sz w:val="20"/>
          <w:szCs w:val="20"/>
        </w:rPr>
      </w:pPr>
    </w:p>
    <w:p w14:paraId="7CF1871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58D762C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59F550C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32885A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49C740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11CA70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341B4D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3AC3F74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AF1F773"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7FAEA10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964C13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5954566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1384ADCE" w14:textId="77777777" w:rsidR="00121F6F" w:rsidRDefault="00EF4BF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lastRenderedPageBreak/>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640C6444" w14:textId="77777777" w:rsidR="00121F6F" w:rsidRDefault="00121F6F">
      <w:pPr>
        <w:tabs>
          <w:tab w:val="left" w:pos="360"/>
          <w:tab w:val="left" w:pos="720"/>
        </w:tabs>
        <w:spacing w:after="0" w:line="240" w:lineRule="auto"/>
        <w:rPr>
          <w:rFonts w:ascii="Cambria" w:eastAsia="Cambria" w:hAnsi="Cambria" w:cs="Cambria"/>
        </w:rPr>
      </w:pPr>
    </w:p>
    <w:p w14:paraId="4A6F79E4" w14:textId="77777777" w:rsidR="00121F6F" w:rsidRDefault="00EF4BF2">
      <w:pPr>
        <w:tabs>
          <w:tab w:val="left" w:pos="360"/>
          <w:tab w:val="left" w:pos="720"/>
        </w:tabs>
        <w:spacing w:after="0" w:line="240" w:lineRule="auto"/>
        <w:rPr>
          <w:b/>
        </w:rPr>
      </w:pPr>
      <w:r>
        <w:rPr>
          <w:rFonts w:ascii="Cambria" w:eastAsia="Cambria" w:hAnsi="Cambria" w:cs="Cambria"/>
          <w:b/>
        </w:rPr>
        <w:t>From 2020–2021 Graduate Bulletin: Page 383</w:t>
      </w:r>
    </w:p>
    <w:p w14:paraId="31A3FCF7" w14:textId="77777777" w:rsidR="00121F6F" w:rsidRDefault="00EF4BF2">
      <w:pPr>
        <w:tabs>
          <w:tab w:val="left" w:pos="360"/>
          <w:tab w:val="left" w:pos="720"/>
        </w:tabs>
        <w:spacing w:after="0" w:line="240" w:lineRule="auto"/>
        <w:rPr>
          <w:rFonts w:ascii="Cambria" w:eastAsia="Cambria" w:hAnsi="Cambria" w:cs="Cambria"/>
        </w:rPr>
      </w:pPr>
      <w:r>
        <w:rPr>
          <w:rFonts w:ascii="Cambria" w:eastAsia="Cambria" w:hAnsi="Cambria" w:cs="Cambria"/>
          <w:b/>
        </w:rPr>
        <w:t xml:space="preserve"> (After)</w:t>
      </w:r>
      <w:r>
        <w:rPr>
          <w:rFonts w:ascii="Cambria" w:eastAsia="Cambria" w:hAnsi="Cambria" w:cs="Cambria"/>
          <w:sz w:val="20"/>
          <w:szCs w:val="20"/>
        </w:rPr>
        <w:br/>
      </w:r>
    </w:p>
    <w:p w14:paraId="7B2C611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70960652"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467D7CF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572ED47C" w14:textId="77777777" w:rsidR="00121F6F" w:rsidRDefault="00121F6F">
      <w:pPr>
        <w:tabs>
          <w:tab w:val="left" w:pos="360"/>
          <w:tab w:val="left" w:pos="720"/>
        </w:tabs>
        <w:spacing w:after="0" w:line="240" w:lineRule="auto"/>
        <w:rPr>
          <w:rFonts w:ascii="Cambria" w:eastAsia="Cambria" w:hAnsi="Cambria" w:cs="Cambria"/>
          <w:sz w:val="20"/>
          <w:szCs w:val="20"/>
        </w:rPr>
      </w:pPr>
    </w:p>
    <w:p w14:paraId="3A9A75F5" w14:textId="77777777" w:rsidR="00121F6F" w:rsidRDefault="00EF4BF2">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52AC1AD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2F8E4D9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144AA5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4247ED2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C61BC52" w14:textId="77777777" w:rsidR="00121F6F" w:rsidRDefault="00EF4BF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C828236"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5CA251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56FDA42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p>
    <w:p w14:paraId="5B8FE408" w14:textId="77777777" w:rsidR="00121F6F" w:rsidRDefault="00121F6F">
      <w:pPr>
        <w:tabs>
          <w:tab w:val="left" w:pos="360"/>
          <w:tab w:val="left" w:pos="720"/>
        </w:tabs>
        <w:spacing w:after="0" w:line="240" w:lineRule="auto"/>
        <w:rPr>
          <w:rFonts w:ascii="Cambria" w:eastAsia="Cambria" w:hAnsi="Cambria" w:cs="Cambria"/>
          <w:sz w:val="20"/>
          <w:szCs w:val="20"/>
        </w:rPr>
      </w:pPr>
    </w:p>
    <w:p w14:paraId="3A2BDBA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3F9659D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0601E54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11C5898C"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623A6E8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76AF843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66F206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03A9F61" w14:textId="77777777" w:rsidR="00121F6F" w:rsidRDefault="00121F6F">
      <w:pPr>
        <w:tabs>
          <w:tab w:val="left" w:pos="360"/>
          <w:tab w:val="left" w:pos="720"/>
        </w:tabs>
        <w:spacing w:after="0" w:line="240" w:lineRule="auto"/>
        <w:rPr>
          <w:rFonts w:ascii="Cambria" w:eastAsia="Cambria" w:hAnsi="Cambria" w:cs="Cambria"/>
          <w:sz w:val="20"/>
          <w:szCs w:val="20"/>
        </w:rPr>
      </w:pPr>
    </w:p>
    <w:p w14:paraId="54011A2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49559380"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730871F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2608C9C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3A30AD6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787A3744"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03A7118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3B58628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8C99463"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784E79A5"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759DAD6B"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D12D31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1638DE84"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EBD3A88"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5C7B3F4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7F38939C"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3883C6AD"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3269B03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1B991D5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5C08899F" w14:textId="77777777" w:rsidR="00121F6F" w:rsidRDefault="00EF4BF2">
      <w:pPr>
        <w:tabs>
          <w:tab w:val="left" w:pos="360"/>
          <w:tab w:val="left" w:pos="720"/>
        </w:tabs>
        <w:spacing w:after="0" w:line="240" w:lineRule="auto"/>
        <w:rPr>
          <w:rFonts w:ascii="Cambria" w:eastAsia="Cambria" w:hAnsi="Cambria" w:cs="Cambria"/>
          <w:b/>
          <w:sz w:val="20"/>
          <w:szCs w:val="20"/>
        </w:rPr>
      </w:pPr>
      <w:bookmarkStart w:id="3" w:name="_3znysh7" w:colFirst="0" w:colLast="0"/>
      <w:bookmarkEnd w:id="3"/>
      <w:r>
        <w:rPr>
          <w:rFonts w:ascii="Cambria" w:eastAsia="Cambria" w:hAnsi="Cambria" w:cs="Cambria"/>
          <w:b/>
          <w:sz w:val="20"/>
          <w:szCs w:val="20"/>
        </w:rPr>
        <w:t xml:space="preserve">OTD 6112. </w:t>
      </w:r>
      <w:r>
        <w:rPr>
          <w:rFonts w:ascii="Cambria" w:eastAsia="Cambria" w:hAnsi="Cambria" w:cs="Cambria"/>
          <w:b/>
          <w:sz w:val="20"/>
          <w:szCs w:val="20"/>
        </w:rPr>
        <w:tab/>
        <w:t>Orthopedic Practice</w:t>
      </w:r>
      <w:r>
        <w:rPr>
          <w:rFonts w:ascii="Cambria" w:eastAsia="Cambria" w:hAnsi="Cambria" w:cs="Cambria"/>
          <w:sz w:val="20"/>
          <w:szCs w:val="20"/>
        </w:rPr>
        <w:tab/>
        <w:t xml:space="preserve">Course introduces learners to assessment and intervention </w:t>
      </w:r>
      <w:r>
        <w:rPr>
          <w:rFonts w:ascii="Cambria" w:eastAsia="Cambria" w:hAnsi="Cambria" w:cs="Cambria"/>
          <w:sz w:val="20"/>
          <w:szCs w:val="20"/>
        </w:rPr>
        <w:br/>
        <w:t xml:space="preserve">           of adult orthopedic conditions with emphasis on upper extremity management, splinting and modalities.</w:t>
      </w:r>
    </w:p>
    <w:p w14:paraId="4E9476DF" w14:textId="77777777" w:rsidR="00121F6F" w:rsidRDefault="00121F6F">
      <w:pPr>
        <w:tabs>
          <w:tab w:val="left" w:pos="360"/>
          <w:tab w:val="left" w:pos="720"/>
        </w:tabs>
        <w:spacing w:after="0" w:line="240" w:lineRule="auto"/>
        <w:rPr>
          <w:rFonts w:ascii="Cambria" w:eastAsia="Cambria" w:hAnsi="Cambria" w:cs="Cambria"/>
          <w:b/>
          <w:sz w:val="20"/>
          <w:szCs w:val="20"/>
        </w:rPr>
      </w:pPr>
    </w:p>
    <w:p w14:paraId="30A1283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3191CD8F"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4187A42A"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0BB1C876"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E640B3E"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1F102217"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48F89AA8"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0451F1C2"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56B440F8"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5C2D4B59"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50B08CB1"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201249B4" w14:textId="77777777" w:rsidR="00121F6F" w:rsidRDefault="00EF4B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8A24B57" w14:textId="77777777" w:rsidR="00121F6F" w:rsidRDefault="00EF4BF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531375A" w14:textId="77777777" w:rsidR="00121F6F" w:rsidRDefault="00121F6F">
      <w:pPr>
        <w:tabs>
          <w:tab w:val="left" w:pos="360"/>
          <w:tab w:val="left" w:pos="720"/>
        </w:tabs>
        <w:spacing w:after="0" w:line="240" w:lineRule="auto"/>
        <w:jc w:val="center"/>
        <w:rPr>
          <w:rFonts w:ascii="Cambria" w:eastAsia="Cambria" w:hAnsi="Cambria" w:cs="Cambria"/>
          <w:sz w:val="20"/>
          <w:szCs w:val="20"/>
        </w:rPr>
      </w:pPr>
      <w:bookmarkStart w:id="4" w:name="_2et92p0" w:colFirst="0" w:colLast="0"/>
      <w:bookmarkEnd w:id="4"/>
    </w:p>
    <w:sectPr w:rsidR="00121F6F">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6F172" w14:textId="77777777" w:rsidR="00E94CF6" w:rsidRDefault="00E94CF6">
      <w:pPr>
        <w:spacing w:after="0" w:line="240" w:lineRule="auto"/>
      </w:pPr>
      <w:r>
        <w:separator/>
      </w:r>
    </w:p>
  </w:endnote>
  <w:endnote w:type="continuationSeparator" w:id="0">
    <w:p w14:paraId="2353497F" w14:textId="77777777" w:rsidR="00E94CF6" w:rsidRDefault="00E9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83182" w14:textId="77777777" w:rsidR="00121F6F" w:rsidRDefault="00EF4BF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C101ACC" w14:textId="77777777" w:rsidR="00121F6F" w:rsidRDefault="00121F6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B9D3" w14:textId="77777777" w:rsidR="00121F6F" w:rsidRDefault="00EF4BF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5581">
      <w:rPr>
        <w:noProof/>
        <w:color w:val="000000"/>
      </w:rPr>
      <w:t>1</w:t>
    </w:r>
    <w:r>
      <w:rPr>
        <w:color w:val="000000"/>
      </w:rPr>
      <w:fldChar w:fldCharType="end"/>
    </w:r>
  </w:p>
  <w:p w14:paraId="3D33CA44" w14:textId="77777777" w:rsidR="00121F6F" w:rsidRDefault="00EF4BF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B243" w14:textId="77777777" w:rsidR="00121F6F" w:rsidRDefault="00121F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46F2" w14:textId="77777777" w:rsidR="00E94CF6" w:rsidRDefault="00E94CF6">
      <w:pPr>
        <w:spacing w:after="0" w:line="240" w:lineRule="auto"/>
      </w:pPr>
      <w:r>
        <w:separator/>
      </w:r>
    </w:p>
  </w:footnote>
  <w:footnote w:type="continuationSeparator" w:id="0">
    <w:p w14:paraId="4A8A8669" w14:textId="77777777" w:rsidR="00E94CF6" w:rsidRDefault="00E9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7A93" w14:textId="77777777" w:rsidR="00121F6F" w:rsidRDefault="00121F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355C" w14:textId="77777777" w:rsidR="00121F6F" w:rsidRDefault="00121F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A0D1" w14:textId="77777777" w:rsidR="00121F6F" w:rsidRDefault="00121F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F091C"/>
    <w:multiLevelType w:val="multilevel"/>
    <w:tmpl w:val="2CCCF1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C3C14B3"/>
    <w:multiLevelType w:val="multilevel"/>
    <w:tmpl w:val="B5063B5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FC43FF2"/>
    <w:multiLevelType w:val="multilevel"/>
    <w:tmpl w:val="CB60C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461FFF"/>
    <w:multiLevelType w:val="multilevel"/>
    <w:tmpl w:val="86B67F2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6F"/>
    <w:rsid w:val="00121F6F"/>
    <w:rsid w:val="001640BE"/>
    <w:rsid w:val="007E5581"/>
    <w:rsid w:val="00E94CF6"/>
    <w:rsid w:val="00E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C2E8"/>
  <w15:docId w15:val="{2A41FF23-CDCF-4E4E-BB0D-8D61BF4C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4565</Words>
  <Characters>26023</Characters>
  <Application>Microsoft Office Word</Application>
  <DocSecurity>0</DocSecurity>
  <Lines>216</Lines>
  <Paragraphs>61</Paragraphs>
  <ScaleCrop>false</ScaleCrop>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2021-03-30T16:04:00Z</dcterms:created>
  <dcterms:modified xsi:type="dcterms:W3CDTF">2021-04-28T15:34:00Z</dcterms:modified>
</cp:coreProperties>
</file>