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5F0E35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AF0DED4" w:rsidR="00AB4AA6" w:rsidRDefault="00C001F9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5F0E35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301E5D80" w:rsidR="00AB4AA6" w:rsidRDefault="00C001F9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0C7E16F" w:rsidR="00AB4AA6" w:rsidRDefault="005F0E35" w:rsidP="0006267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0626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F9481E8" w:rsidR="00AB4AA6" w:rsidRDefault="00062677" w:rsidP="0006267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FABD47C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01D5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708E10A" w:rsidR="00AB4AA6" w:rsidRDefault="00B01D5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5F0E3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5F0E35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02031AB" w:rsidR="00F87DAF" w:rsidRDefault="00FA039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Teaching </w:t>
          </w:r>
          <w:r w:rsidR="00472AAC">
            <w:rPr>
              <w:rFonts w:asciiTheme="majorHAnsi" w:hAnsiTheme="majorHAnsi" w:cs="Arial"/>
              <w:sz w:val="20"/>
              <w:szCs w:val="20"/>
            </w:rPr>
            <w:t>Emergency Response</w:t>
          </w:r>
          <w:r w:rsidR="00445A7C">
            <w:rPr>
              <w:rFonts w:asciiTheme="majorHAnsi" w:hAnsiTheme="majorHAnsi" w:cs="Arial"/>
              <w:sz w:val="20"/>
              <w:szCs w:val="20"/>
            </w:rPr>
            <w:t xml:space="preserve">, DPEM </w:t>
          </w:r>
          <w:r>
            <w:rPr>
              <w:rFonts w:asciiTheme="majorHAnsi" w:hAnsiTheme="majorHAnsi" w:cs="Arial"/>
              <w:sz w:val="20"/>
              <w:szCs w:val="20"/>
            </w:rPr>
            <w:t>35</w:t>
          </w:r>
          <w:r w:rsidR="00472AAC">
            <w:rPr>
              <w:rFonts w:asciiTheme="majorHAnsi" w:hAnsiTheme="majorHAnsi" w:cs="Arial"/>
              <w:sz w:val="20"/>
              <w:szCs w:val="20"/>
            </w:rPr>
            <w:t>4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5F0E35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5F0E35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5F0E35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6D6803E" w14:textId="77777777" w:rsidR="00472AAC" w:rsidRPr="008822D7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8822D7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DPEM 3543. Teaching Emergency Response Provides students with the knowledge and skills to</w:t>
      </w:r>
    </w:p>
    <w:p w14:paraId="3E02996C" w14:textId="77777777" w:rsidR="00472AAC" w:rsidRPr="008822D7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8822D7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create and deliver Chemical, Biological, Radiological, Nuclear and/or Explosive instruction to the</w:t>
      </w:r>
    </w:p>
    <w:p w14:paraId="04C4A858" w14:textId="77777777" w:rsidR="00472AAC" w:rsidRPr="008822D7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8822D7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adult learning audience. Results in emergency responders who can deliver lectures and hands-on</w:t>
      </w:r>
    </w:p>
    <w:p w14:paraId="077ADEDC" w14:textId="77777777" w:rsidR="00472AAC" w:rsidRPr="008822D7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8822D7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training to other emergency responders. Fall, Spring, Summer.</w:t>
      </w:r>
    </w:p>
    <w:p w14:paraId="5606B76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FC45BD1" w14:textId="564FFF6C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3552. Business Continuity in DPEM Business continuity strategies during disasters and</w:t>
      </w:r>
    </w:p>
    <w:p w14:paraId="7B0315B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emergencies will be explored utilizing an all hazards approach. Selected business continuity plans</w:t>
      </w:r>
    </w:p>
    <w:p w14:paraId="406642C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 both private and public sectors will be analyzed in relation to simulated or historical disasters.</w:t>
      </w:r>
    </w:p>
    <w:p w14:paraId="2E1C0EC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Spring, Summer.</w:t>
      </w:r>
    </w:p>
    <w:p w14:paraId="1AD1244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56FBD44" w14:textId="5AB6330B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3553. Ethics and the Law in DPEM Examines law and ethical dilemmas in disaster preparedness</w:t>
      </w:r>
    </w:p>
    <w:p w14:paraId="2ABC8C6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emergency management. Includes human rights and injustices associated as well as</w:t>
      </w:r>
    </w:p>
    <w:p w14:paraId="1E6430A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codes of ethics in emergency management and public health emergency laws. Current and historical</w:t>
      </w:r>
    </w:p>
    <w:p w14:paraId="04AC391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disasters will be analyzed. Fall, Spring.</w:t>
      </w:r>
    </w:p>
    <w:p w14:paraId="47C177E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5E16CB78" w14:textId="6469BE96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3563. Information Technology in DPEM Social media, visual, mapping, disaster management</w:t>
      </w:r>
    </w:p>
    <w:p w14:paraId="2B88A99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systems, software and geographic information systems will be explored as a resource for</w:t>
      </w:r>
    </w:p>
    <w:p w14:paraId="34DDD38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and emergency management. Overviews of each system will be provided</w:t>
      </w:r>
    </w:p>
    <w:p w14:paraId="3D08B03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followed by hands-on experiences with the various technology systems. Fall, Spring, Summer.</w:t>
      </w:r>
    </w:p>
    <w:p w14:paraId="21659D6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115C32F4" w14:textId="6422AD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3573. Business Continuity in DPEM Provides students with the knowledge and skills to</w:t>
      </w:r>
    </w:p>
    <w:p w14:paraId="191B646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create and implement business continuity plans for disasters and emergencies. Business risk and</w:t>
      </w:r>
    </w:p>
    <w:p w14:paraId="4AE6976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impact analysis, including financial and budgetary implications, inform development of a business</w:t>
      </w:r>
    </w:p>
    <w:p w14:paraId="0B4A62A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continuity strategy, plan and mitigation practices. Fall, Spring, Summer.</w:t>
      </w:r>
    </w:p>
    <w:p w14:paraId="27D38FD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FB717D4" w14:textId="5255275A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3583. Principles of Communication in DPEM Analyze procedures and methods to develop</w:t>
      </w:r>
    </w:p>
    <w:p w14:paraId="6E19E938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disseminate mass communications during times of disaster. Identify the dynamics of</w:t>
      </w:r>
    </w:p>
    <w:p w14:paraId="7314F4F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communications during disasters. Explore the laws and regulations pertaining to disaster communications.</w:t>
      </w:r>
    </w:p>
    <w:p w14:paraId="0605951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Recognize and utilize social media resources in disaster response. Fall, Spring,</w:t>
      </w:r>
    </w:p>
    <w:p w14:paraId="1F35A7F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A47678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8788371" w14:textId="7A423DBD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3593. Research Concepts in DPEM Principles of historical research methods and design</w:t>
      </w:r>
    </w:p>
    <w:p w14:paraId="72577D6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applied to disasters and emergencies. Prerequisites, must be classified as a Junior. Spring.</w:t>
      </w:r>
    </w:p>
    <w:p w14:paraId="7CBFDE0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1730C8C" w14:textId="005CA20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3603. Principles of Administration in Emergency Management Examines laws and</w:t>
      </w:r>
    </w:p>
    <w:p w14:paraId="55B523C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regulations relating to emergency management programs in the private and public sector. Ethical</w:t>
      </w:r>
    </w:p>
    <w:p w14:paraId="212BAAF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dilemmas and professional accountability will be explored utilizing case studies. Community</w:t>
      </w:r>
    </w:p>
    <w:p w14:paraId="2349CB3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resilience and recovery in times of disaster will be emphasized. Fall, Spring, Summer.</w:t>
      </w:r>
    </w:p>
    <w:p w14:paraId="35626A9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1062438" w14:textId="67B567F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3613. Radiological Emergencies Provides hands-on practicum, team exercises and practical</w:t>
      </w:r>
    </w:p>
    <w:p w14:paraId="43A8625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skills for effective response to a radiological incident. Topics include Radiological Concepts,</w:t>
      </w:r>
    </w:p>
    <w:p w14:paraId="2DD28AD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Radiological Response Team Operations, Commercial Nuclear Power Facilities, Plume Modeling,</w:t>
      </w:r>
    </w:p>
    <w:p w14:paraId="01241F2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Radiological Instrumentation, and Personal Protective Equipment and Decontamination. Fall, Spring,</w:t>
      </w:r>
    </w:p>
    <w:p w14:paraId="61CC3A5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F611BD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2E607C5" w14:textId="1B9FE000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3623. Homeland Security Exercise Design Explore types of exercises applicable to</w:t>
      </w:r>
    </w:p>
    <w:p w14:paraId="7DC50DC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emergency management programs. Plan, develop, and conduct exercises to test and evaluate</w:t>
      </w:r>
    </w:p>
    <w:p w14:paraId="0BAE2C7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 xml:space="preserve">emergency response plans. Analyze the results of disaster exercises in an </w:t>
      </w:r>
      <w:proofErr w:type="gramStart"/>
      <w:r>
        <w:rPr>
          <w:rFonts w:ascii="∆÷Ñ˛" w:hAnsi="∆÷Ñ˛" w:cs="∆÷Ñ˛"/>
          <w:sz w:val="16"/>
          <w:szCs w:val="16"/>
        </w:rPr>
        <w:t>after action</w:t>
      </w:r>
      <w:proofErr w:type="gramEnd"/>
      <w:r>
        <w:rPr>
          <w:rFonts w:ascii="∆÷Ñ˛" w:hAnsi="∆÷Ñ˛" w:cs="∆÷Ñ˛"/>
          <w:sz w:val="16"/>
          <w:szCs w:val="16"/>
        </w:rPr>
        <w:t xml:space="preserve"> review</w:t>
      </w:r>
    </w:p>
    <w:p w14:paraId="33ED7CD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meeting the Homeland Security Exercise and Evaluation protocols. Fall.</w:t>
      </w:r>
    </w:p>
    <w:p w14:paraId="0D423D6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8DC3919" w14:textId="2B76F28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4053. Complex Incident Management Provides training and resources for students who</w:t>
      </w:r>
    </w:p>
    <w:p w14:paraId="738755D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require advanced application of the Incident Command system (ICS) in an Area Command or</w:t>
      </w:r>
    </w:p>
    <w:p w14:paraId="29F5DA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Multi-agency Coordination Entity. Students may perform in a management capacity in an Area</w:t>
      </w:r>
    </w:p>
    <w:p w14:paraId="57D3CF94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Command or Multi-agency Coordination Entity. Prerequisites, DPEM 1101, DPEM 1111, DPEM</w:t>
      </w:r>
    </w:p>
    <w:p w14:paraId="73CF56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1121 and DPEM 3053. Fall, Spring, Summer.</w:t>
      </w:r>
    </w:p>
    <w:p w14:paraId="100984A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43E0D7B" w14:textId="413B03B1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4123. Incident Command for All Hazards Provides students with information to successfully</w:t>
      </w:r>
    </w:p>
    <w:p w14:paraId="0B981CA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implement proper procedures and guidelines for crime scene management when responding</w:t>
      </w:r>
    </w:p>
    <w:p w14:paraId="658FD49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a Chemical, Biological, Radiological, Nuclear and Explosives (CBRNE) incident. The course</w:t>
      </w:r>
    </w:p>
    <w:p w14:paraId="59DC496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culminates with incident management actions applied during a CBRNE scenario incident. Prerequisites,</w:t>
      </w:r>
    </w:p>
    <w:p w14:paraId="72F7C68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1101, DPEM 1111 and DPEM 1121. Fall, Spring, Summer.</w:t>
      </w:r>
    </w:p>
    <w:p w14:paraId="0B97207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68752E1" w14:textId="5831DA78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4133. All Hazards Command and Response Practicum experience to assume command</w:t>
      </w:r>
    </w:p>
    <w:p w14:paraId="308339B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response for all hazards. Encompasses Weapons of Mass Destruction (WMD)-related topics</w:t>
      </w:r>
    </w:p>
    <w:p w14:paraId="3549C8E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hands-on training on pre-incident planning, response development, domestic and international</w:t>
      </w:r>
    </w:p>
    <w:p w14:paraId="6AACC17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terrorism, CBRNE agents and materials associated with WMD. Prerequisites, DPEM 1101, DPEM</w:t>
      </w:r>
    </w:p>
    <w:p w14:paraId="06957D83" w14:textId="77777777" w:rsidR="00472AAC" w:rsidRDefault="00472AAC" w:rsidP="00472AAC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1121. Fall, Spring, Summer.</w:t>
      </w:r>
    </w:p>
    <w:p w14:paraId="58FFB34C" w14:textId="2FFCBC7E" w:rsidR="005452AB" w:rsidRDefault="005452AB" w:rsidP="00472A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695AA5AC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472AAC">
        <w:rPr>
          <w:rFonts w:ascii="Times New Roman" w:hAnsi="Times New Roman" w:cs="Times New Roman"/>
          <w:sz w:val="18"/>
          <w:szCs w:val="18"/>
        </w:rPr>
        <w:t>3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308B" w14:textId="77777777" w:rsidR="005F0E35" w:rsidRDefault="005F0E35" w:rsidP="00AF3758">
      <w:pPr>
        <w:spacing w:after="0" w:line="240" w:lineRule="auto"/>
      </w:pPr>
      <w:r>
        <w:separator/>
      </w:r>
    </w:p>
  </w:endnote>
  <w:endnote w:type="continuationSeparator" w:id="0">
    <w:p w14:paraId="7860A110" w14:textId="77777777" w:rsidR="005F0E35" w:rsidRDefault="005F0E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67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DBE6" w14:textId="77777777" w:rsidR="005F0E35" w:rsidRDefault="005F0E35" w:rsidP="00AF3758">
      <w:pPr>
        <w:spacing w:after="0" w:line="240" w:lineRule="auto"/>
      </w:pPr>
      <w:r>
        <w:separator/>
      </w:r>
    </w:p>
  </w:footnote>
  <w:footnote w:type="continuationSeparator" w:id="0">
    <w:p w14:paraId="0F8FA32B" w14:textId="77777777" w:rsidR="005F0E35" w:rsidRDefault="005F0E3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2677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02E"/>
    <w:rsid w:val="00400712"/>
    <w:rsid w:val="004072F1"/>
    <w:rsid w:val="00411FE1"/>
    <w:rsid w:val="00434A01"/>
    <w:rsid w:val="00445A7C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5F0E35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74DA5"/>
    <w:rsid w:val="008822D7"/>
    <w:rsid w:val="008829ED"/>
    <w:rsid w:val="00884F7A"/>
    <w:rsid w:val="008C703B"/>
    <w:rsid w:val="008E61BF"/>
    <w:rsid w:val="008E6C1C"/>
    <w:rsid w:val="00921543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1D52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001F9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F30AA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A0CA9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080F-8305-483A-8BAC-909A6EF8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10</cp:revision>
  <dcterms:created xsi:type="dcterms:W3CDTF">2020-07-08T20:30:00Z</dcterms:created>
  <dcterms:modified xsi:type="dcterms:W3CDTF">2020-12-07T18:55:00Z</dcterms:modified>
</cp:coreProperties>
</file>