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8865CE5"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9F5F9A">
        <w:rPr>
          <w:rFonts w:ascii="MS Gothic" w:eastAsia="MS Gothic" w:hAnsi="MS Gothic" w:cs="Arial"/>
          <w:b/>
          <w:szCs w:val="20"/>
        </w:rPr>
        <w:t xml:space="preserve"> x</w:t>
      </w:r>
      <w:r>
        <w:rPr>
          <w:rFonts w:ascii="MS Gothic" w:eastAsia="MS Gothic" w:hAnsi="MS Gothic" w:cs="Arial"/>
          <w:b/>
          <w:szCs w:val="20"/>
        </w:rPr>
        <w:t xml:space="preserve">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50908E65" w:rsidR="00D779A1" w:rsidRDefault="005F4851"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8743B4">
                        <w:rPr>
                          <w:rFonts w:asciiTheme="majorHAnsi" w:hAnsiTheme="majorHAnsi"/>
                          <w:sz w:val="20"/>
                          <w:szCs w:val="20"/>
                        </w:rPr>
                        <w:t>Jim Washam</w:t>
                      </w:r>
                    </w:sdtContent>
                  </w:sdt>
                </w:p>
              </w:tc>
              <w:sdt>
                <w:sdtPr>
                  <w:rPr>
                    <w:rFonts w:asciiTheme="majorHAnsi" w:hAnsiTheme="majorHAnsi"/>
                    <w:sz w:val="20"/>
                    <w:szCs w:val="20"/>
                  </w:rPr>
                  <w:alias w:val="Date"/>
                  <w:tag w:val="Date"/>
                  <w:id w:val="726572248"/>
                  <w:placeholder>
                    <w:docPart w:val="25E3A38771DB40C3BF4E25247D3F0B20"/>
                  </w:placeholder>
                  <w:date w:fullDate="2020-10-23T00:00:00Z">
                    <w:dateFormat w:val="M/d/yyyy"/>
                    <w:lid w:val="en-US"/>
                    <w:storeMappedDataAs w:val="dateTime"/>
                    <w:calendar w:val="gregorian"/>
                  </w:date>
                </w:sdtPr>
                <w:sdtEndPr/>
                <w:sdtContent>
                  <w:tc>
                    <w:tcPr>
                      <w:tcW w:w="1350" w:type="dxa"/>
                      <w:vAlign w:val="bottom"/>
                    </w:tcPr>
                    <w:p w14:paraId="7EE6F543" w14:textId="3F65AB3E" w:rsidR="00D779A1" w:rsidRDefault="008743B4" w:rsidP="00231E6D">
                      <w:pPr>
                        <w:jc w:val="center"/>
                        <w:rPr>
                          <w:rFonts w:asciiTheme="majorHAnsi" w:hAnsiTheme="majorHAnsi"/>
                          <w:sz w:val="20"/>
                          <w:szCs w:val="20"/>
                        </w:rPr>
                      </w:pPr>
                      <w:r>
                        <w:rPr>
                          <w:rFonts w:asciiTheme="majorHAnsi" w:hAnsiTheme="majorHAnsi"/>
                          <w:sz w:val="20"/>
                          <w:szCs w:val="20"/>
                        </w:rPr>
                        <w:t>10/23/2020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5F4851"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BD3C995" w:rsidR="00D779A1" w:rsidRDefault="005F4851" w:rsidP="005A5B79">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A5B79">
                        <w:rPr>
                          <w:rFonts w:asciiTheme="majorHAnsi" w:hAnsiTheme="majorHAnsi"/>
                          <w:sz w:val="20"/>
                          <w:szCs w:val="20"/>
                        </w:rPr>
                        <w:t>Patricia Quinn Johnston</w:t>
                      </w:r>
                    </w:sdtContent>
                  </w:sdt>
                </w:p>
              </w:tc>
              <w:sdt>
                <w:sdtPr>
                  <w:rPr>
                    <w:rFonts w:asciiTheme="majorHAnsi" w:hAnsiTheme="majorHAnsi"/>
                    <w:sz w:val="20"/>
                    <w:szCs w:val="20"/>
                  </w:rPr>
                  <w:alias w:val="Date"/>
                  <w:tag w:val="Date"/>
                  <w:id w:val="-1811082839"/>
                  <w:placeholder>
                    <w:docPart w:val="1DE95570CEAD4CCEA6FBE05C42C77E6B"/>
                  </w:placeholder>
                  <w:date w:fullDate="2020-10-23T00:00:00Z">
                    <w:dateFormat w:val="M/d/yyyy"/>
                    <w:lid w:val="en-US"/>
                    <w:storeMappedDataAs w:val="dateTime"/>
                    <w:calendar w:val="gregorian"/>
                  </w:date>
                </w:sdtPr>
                <w:sdtEndPr/>
                <w:sdtContent>
                  <w:tc>
                    <w:tcPr>
                      <w:tcW w:w="1350" w:type="dxa"/>
                      <w:vAlign w:val="bottom"/>
                    </w:tcPr>
                    <w:p w14:paraId="43AAE448" w14:textId="07453F98" w:rsidR="00D779A1" w:rsidRDefault="005A5B79" w:rsidP="00231E6D">
                      <w:pPr>
                        <w:jc w:val="center"/>
                        <w:rPr>
                          <w:rFonts w:asciiTheme="majorHAnsi" w:hAnsiTheme="majorHAnsi"/>
                          <w:sz w:val="20"/>
                          <w:szCs w:val="20"/>
                        </w:rPr>
                      </w:pPr>
                      <w:r>
                        <w:rPr>
                          <w:rFonts w:asciiTheme="majorHAnsi" w:hAnsiTheme="majorHAnsi"/>
                          <w:sz w:val="20"/>
                          <w:szCs w:val="20"/>
                        </w:rPr>
                        <w:t>10/23/2020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5F4851"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736BA600" w:rsidR="00D779A1" w:rsidRDefault="005F4851" w:rsidP="00F400C6">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F400C6">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14920F73504140F8B6418298CD6ECEB6"/>
                  </w:placeholder>
                  <w:date w:fullDate="2020-10-28T00:00:00Z">
                    <w:dateFormat w:val="M/d/yyyy"/>
                    <w:lid w:val="en-US"/>
                    <w:storeMappedDataAs w:val="dateTime"/>
                    <w:calendar w:val="gregorian"/>
                  </w:date>
                </w:sdtPr>
                <w:sdtEndPr/>
                <w:sdtContent>
                  <w:tc>
                    <w:tcPr>
                      <w:tcW w:w="1350" w:type="dxa"/>
                      <w:vAlign w:val="bottom"/>
                    </w:tcPr>
                    <w:p w14:paraId="6EE41F0B" w14:textId="2406DB4A" w:rsidR="00D779A1" w:rsidRDefault="00F400C6" w:rsidP="00F400C6">
                      <w:pPr>
                        <w:jc w:val="center"/>
                        <w:rPr>
                          <w:rFonts w:asciiTheme="majorHAnsi" w:hAnsiTheme="majorHAnsi"/>
                          <w:sz w:val="20"/>
                          <w:szCs w:val="20"/>
                        </w:rPr>
                      </w:pPr>
                      <w:r>
                        <w:rPr>
                          <w:rFonts w:asciiTheme="majorHAnsi" w:hAnsiTheme="majorHAnsi"/>
                          <w:sz w:val="20"/>
                          <w:szCs w:val="20"/>
                        </w:rPr>
                        <w:t>10/28/2020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5F4851"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7FA36BD8" w:rsidR="00D779A1" w:rsidRDefault="005F4851"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39565D">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0-10-28T00:00:00Z">
                    <w:dateFormat w:val="M/d/yyyy"/>
                    <w:lid w:val="en-US"/>
                    <w:storeMappedDataAs w:val="dateTime"/>
                    <w:calendar w:val="gregorian"/>
                  </w:date>
                </w:sdtPr>
                <w:sdtEndPr/>
                <w:sdtContent>
                  <w:tc>
                    <w:tcPr>
                      <w:tcW w:w="1350" w:type="dxa"/>
                      <w:vAlign w:val="bottom"/>
                    </w:tcPr>
                    <w:p w14:paraId="023B7BD0" w14:textId="61AEF8AB" w:rsidR="00D779A1" w:rsidRDefault="0039565D" w:rsidP="00231E6D">
                      <w:pPr>
                        <w:jc w:val="center"/>
                        <w:rPr>
                          <w:rFonts w:asciiTheme="majorHAnsi" w:hAnsiTheme="majorHAnsi"/>
                          <w:sz w:val="20"/>
                          <w:szCs w:val="20"/>
                        </w:rPr>
                      </w:pPr>
                      <w:r>
                        <w:rPr>
                          <w:rFonts w:asciiTheme="majorHAnsi" w:hAnsiTheme="majorHAnsi"/>
                          <w:sz w:val="20"/>
                          <w:szCs w:val="20"/>
                        </w:rPr>
                        <w:t>10/28/2020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5F4851"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5F4851"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5F4851"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481669"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481669">
        <w:rPr>
          <w:rFonts w:asciiTheme="majorHAnsi" w:hAnsiTheme="majorHAnsi" w:cs="Arial"/>
          <w:b/>
          <w:sz w:val="20"/>
          <w:szCs w:val="20"/>
        </w:rPr>
        <w:t>Contact Person</w:t>
      </w:r>
      <w:r w:rsidRPr="0048166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60E3A7FA" w:rsidR="00811BD4" w:rsidRPr="00481669" w:rsidRDefault="005F4851"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9F5F9A" w:rsidRPr="00481669">
                <w:rPr>
                  <w:rFonts w:asciiTheme="majorHAnsi" w:hAnsiTheme="majorHAnsi" w:cs="Arial"/>
                  <w:sz w:val="20"/>
                  <w:szCs w:val="20"/>
                </w:rPr>
                <w:t xml:space="preserve">Patricia Quinn </w:t>
              </w:r>
              <w:r w:rsidR="002F7C87">
                <w:rPr>
                  <w:rFonts w:asciiTheme="majorHAnsi" w:hAnsiTheme="majorHAnsi" w:cs="Arial"/>
                  <w:sz w:val="20"/>
                  <w:szCs w:val="20"/>
                </w:rPr>
                <w:t xml:space="preserve">Robertson </w:t>
              </w:r>
              <w:r w:rsidR="009F5F9A" w:rsidRPr="00481669">
                <w:rPr>
                  <w:rFonts w:asciiTheme="majorHAnsi" w:hAnsiTheme="majorHAnsi" w:cs="Arial"/>
                  <w:sz w:val="20"/>
                  <w:szCs w:val="20"/>
                </w:rPr>
                <w:t xml:space="preserve">Johnston, </w:t>
              </w:r>
              <w:hyperlink r:id="rId8" w:history="1">
                <w:r w:rsidR="009F5F9A" w:rsidRPr="00481669">
                  <w:rPr>
                    <w:rStyle w:val="Hyperlink"/>
                    <w:rFonts w:asciiTheme="majorHAnsi" w:hAnsiTheme="majorHAnsi" w:cs="Arial"/>
                    <w:sz w:val="20"/>
                    <w:szCs w:val="20"/>
                  </w:rPr>
                  <w:t>probertson@astate.edu</w:t>
                </w:r>
              </w:hyperlink>
              <w:r w:rsidR="009F5F9A" w:rsidRPr="00481669">
                <w:rPr>
                  <w:rFonts w:asciiTheme="majorHAnsi" w:hAnsiTheme="majorHAnsi" w:cs="Arial"/>
                  <w:sz w:val="20"/>
                  <w:szCs w:val="20"/>
                </w:rPr>
                <w:t>, 870-972-2300</w:t>
              </w:r>
            </w:sdtContent>
          </w:sdt>
        </w:p>
      </w:sdtContent>
    </w:sdt>
    <w:p w14:paraId="377D53A8" w14:textId="533878FA" w:rsidR="00231E6D" w:rsidRPr="00481669" w:rsidRDefault="00231E6D" w:rsidP="00811BD4">
      <w:pPr>
        <w:numPr>
          <w:ilvl w:val="0"/>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t>Name of proposed Certificate Program (Program must consist of 6-21 semester credit hours):</w:t>
      </w:r>
    </w:p>
    <w:p w14:paraId="57ACF9CE" w14:textId="235D9DC0" w:rsidR="00231E6D" w:rsidRPr="00481669" w:rsidRDefault="005F4851"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9F5F9A" w:rsidRPr="00481669">
            <w:rPr>
              <w:rFonts w:asciiTheme="majorHAnsi" w:hAnsiTheme="majorHAnsi" w:cs="Arial"/>
              <w:sz w:val="20"/>
              <w:szCs w:val="20"/>
            </w:rPr>
            <w:t xml:space="preserve">Certificate </w:t>
          </w:r>
          <w:r w:rsidR="00B47D30" w:rsidRPr="00481669">
            <w:rPr>
              <w:rFonts w:asciiTheme="majorHAnsi" w:hAnsiTheme="majorHAnsi" w:cs="Arial"/>
              <w:sz w:val="20"/>
              <w:szCs w:val="20"/>
            </w:rPr>
            <w:t>in</w:t>
          </w:r>
          <w:r w:rsidR="009F5F9A" w:rsidRPr="00481669">
            <w:rPr>
              <w:rFonts w:asciiTheme="majorHAnsi" w:hAnsiTheme="majorHAnsi" w:cs="Arial"/>
              <w:sz w:val="20"/>
              <w:szCs w:val="20"/>
            </w:rPr>
            <w:t xml:space="preserve"> Business Law and Compliance</w:t>
          </w:r>
        </w:sdtContent>
      </w:sdt>
    </w:p>
    <w:p w14:paraId="230A712B" w14:textId="2C7216E7" w:rsidR="00681CE7" w:rsidRPr="00481669" w:rsidRDefault="00681CE7" w:rsidP="00AA6B71">
      <w:pPr>
        <w:tabs>
          <w:tab w:val="left" w:pos="720"/>
        </w:tabs>
        <w:spacing w:after="0" w:line="240" w:lineRule="auto"/>
        <w:rPr>
          <w:rFonts w:asciiTheme="majorHAnsi" w:eastAsia="Times New Roman" w:hAnsiTheme="majorHAnsi" w:cs="Arial"/>
          <w:sz w:val="20"/>
          <w:szCs w:val="20"/>
        </w:rPr>
      </w:pPr>
    </w:p>
    <w:p w14:paraId="0E9EBF47" w14:textId="77777777" w:rsidR="009353C1" w:rsidRPr="00481669"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t>Proposed effective date:</w:t>
      </w:r>
    </w:p>
    <w:p w14:paraId="2FE5669F" w14:textId="2654E543" w:rsidR="009353C1" w:rsidRPr="00481669" w:rsidRDefault="005F4851" w:rsidP="00AA6B71">
      <w:pPr>
        <w:tabs>
          <w:tab w:val="left" w:pos="720"/>
        </w:tabs>
        <w:spacing w:after="0" w:line="240" w:lineRule="auto"/>
        <w:rPr>
          <w:rFonts w:asciiTheme="majorHAnsi" w:eastAsia="Times New Roman" w:hAnsiTheme="majorHAnsi" w:cs="Arial"/>
          <w:sz w:val="20"/>
          <w:szCs w:val="20"/>
        </w:rPr>
      </w:pPr>
      <w:sdt>
        <w:sdtPr>
          <w:rPr>
            <w:rFonts w:asciiTheme="majorHAnsi" w:hAnsiTheme="majorHAnsi" w:cs="Arial"/>
            <w:sz w:val="20"/>
            <w:szCs w:val="20"/>
          </w:rPr>
          <w:id w:val="1349443029"/>
          <w:placeholder>
            <w:docPart w:val="3F49231DCDA6DC43BCDC0525186F9861"/>
          </w:placeholder>
        </w:sdtPr>
        <w:sdtEndPr/>
        <w:sdtContent>
          <w:r w:rsidR="00B47D30" w:rsidRPr="00481669">
            <w:rPr>
              <w:rFonts w:asciiTheme="majorHAnsi" w:hAnsiTheme="majorHAnsi" w:cs="Arial"/>
              <w:sz w:val="20"/>
              <w:szCs w:val="20"/>
            </w:rPr>
            <w:t>August 15, 2021</w:t>
          </w:r>
        </w:sdtContent>
      </w:sdt>
    </w:p>
    <w:p w14:paraId="7FA61A03" w14:textId="77777777" w:rsidR="009353C1" w:rsidRPr="00481669" w:rsidRDefault="009353C1" w:rsidP="009353C1">
      <w:pPr>
        <w:tabs>
          <w:tab w:val="left" w:pos="720"/>
        </w:tabs>
        <w:spacing w:after="0" w:line="240" w:lineRule="auto"/>
        <w:rPr>
          <w:rFonts w:asciiTheme="majorHAnsi" w:eastAsia="Times New Roman" w:hAnsiTheme="majorHAnsi" w:cs="Arial"/>
          <w:b/>
          <w:sz w:val="20"/>
          <w:szCs w:val="20"/>
        </w:rPr>
      </w:pPr>
    </w:p>
    <w:p w14:paraId="21F826B5" w14:textId="4E17BC78" w:rsidR="00231E6D" w:rsidRPr="00481669" w:rsidRDefault="00231E6D" w:rsidP="00811BD4">
      <w:pPr>
        <w:numPr>
          <w:ilvl w:val="0"/>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t>Reason for proposed program implementation:</w:t>
      </w:r>
    </w:p>
    <w:sdt>
      <w:sdtPr>
        <w:rPr>
          <w:rFonts w:asciiTheme="majorHAnsi" w:hAnsiTheme="majorHAnsi" w:cs="Arial"/>
          <w:sz w:val="20"/>
          <w:szCs w:val="20"/>
        </w:rPr>
        <w:id w:val="-1469199254"/>
        <w:placeholder>
          <w:docPart w:val="D8E40903517238419CE71FCFA6304ACD"/>
        </w:placeholder>
      </w:sdtPr>
      <w:sdtEndPr/>
      <w:sdtContent>
        <w:p w14:paraId="53BA56AD" w14:textId="40B643B0" w:rsidR="002F7C87" w:rsidRDefault="008F22AA" w:rsidP="00032A2E">
          <w:pPr>
            <w:tabs>
              <w:tab w:val="left" w:pos="720"/>
            </w:tabs>
            <w:spacing w:after="0" w:line="240" w:lineRule="auto"/>
            <w:rPr>
              <w:rFonts w:asciiTheme="majorHAnsi" w:eastAsia="Times New Roman" w:hAnsiTheme="majorHAnsi" w:cs="Arial"/>
              <w:color w:val="333333"/>
              <w:spacing w:val="5"/>
              <w:sz w:val="20"/>
              <w:szCs w:val="20"/>
            </w:rPr>
          </w:pPr>
          <w:r>
            <w:rPr>
              <w:rFonts w:asciiTheme="majorHAnsi" w:hAnsiTheme="majorHAnsi"/>
              <w:color w:val="111111"/>
              <w:sz w:val="20"/>
              <w:szCs w:val="20"/>
              <w:shd w:val="clear" w:color="auto" w:fill="FFFFFF"/>
            </w:rPr>
            <w:t>Legal and ethical issues create risks, so</w:t>
          </w:r>
          <w:r w:rsidR="002F7C87">
            <w:rPr>
              <w:rFonts w:asciiTheme="majorHAnsi" w:hAnsiTheme="majorHAnsi"/>
              <w:color w:val="111111"/>
              <w:sz w:val="20"/>
              <w:szCs w:val="20"/>
              <w:shd w:val="clear" w:color="auto" w:fill="FFFFFF"/>
            </w:rPr>
            <w:t xml:space="preserve"> individuals,</w:t>
          </w:r>
          <w:r>
            <w:rPr>
              <w:rFonts w:asciiTheme="majorHAnsi" w:hAnsiTheme="majorHAnsi"/>
              <w:color w:val="111111"/>
              <w:sz w:val="20"/>
              <w:szCs w:val="20"/>
              <w:shd w:val="clear" w:color="auto" w:fill="FFFFFF"/>
            </w:rPr>
            <w:t xml:space="preserve"> businesses and government entities must develop strategy and engage in effective decision-making to manage and minimize those risks.  </w:t>
          </w:r>
          <w:r w:rsidR="002F7C87" w:rsidRPr="00C94CE5">
            <w:rPr>
              <w:rFonts w:asciiTheme="majorHAnsi" w:eastAsia="Times New Roman" w:hAnsiTheme="majorHAnsi" w:cs="Arial"/>
              <w:color w:val="333333"/>
              <w:spacing w:val="5"/>
              <w:sz w:val="20"/>
              <w:szCs w:val="20"/>
            </w:rPr>
            <w:t>As our world and the laws and regulations become more and more complex, a sensitivity to ethical issues, critical thinking, and business knowledge about business law and compliance have become increasingly important</w:t>
          </w:r>
          <w:r w:rsidR="002F7C87">
            <w:rPr>
              <w:rFonts w:asciiTheme="majorHAnsi" w:eastAsia="Times New Roman" w:hAnsiTheme="majorHAnsi" w:cs="Arial"/>
              <w:color w:val="333333"/>
              <w:spacing w:val="5"/>
              <w:sz w:val="20"/>
              <w:szCs w:val="20"/>
            </w:rPr>
            <w:t xml:space="preserve"> tools for success</w:t>
          </w:r>
          <w:r w:rsidR="002F7C87" w:rsidRPr="00C94CE5">
            <w:rPr>
              <w:rFonts w:asciiTheme="majorHAnsi" w:eastAsia="Times New Roman" w:hAnsiTheme="majorHAnsi" w:cs="Arial"/>
              <w:color w:val="333333"/>
              <w:spacing w:val="5"/>
              <w:sz w:val="20"/>
              <w:szCs w:val="20"/>
            </w:rPr>
            <w:t xml:space="preserve">,  </w:t>
          </w:r>
        </w:p>
        <w:p w14:paraId="7A5E18D3" w14:textId="77777777" w:rsidR="002F7C87" w:rsidRDefault="002F7C87" w:rsidP="00032A2E">
          <w:pPr>
            <w:tabs>
              <w:tab w:val="left" w:pos="720"/>
            </w:tabs>
            <w:spacing w:after="0" w:line="240" w:lineRule="auto"/>
            <w:rPr>
              <w:rFonts w:asciiTheme="majorHAnsi" w:eastAsia="Times New Roman" w:hAnsiTheme="majorHAnsi" w:cs="Arial"/>
              <w:color w:val="333333"/>
              <w:spacing w:val="5"/>
              <w:sz w:val="20"/>
              <w:szCs w:val="20"/>
            </w:rPr>
          </w:pPr>
        </w:p>
        <w:p w14:paraId="54AF9E39" w14:textId="481A0B0E" w:rsidR="00032A2E" w:rsidRPr="00032A2E" w:rsidRDefault="002F7C87" w:rsidP="00032A2E">
          <w:pPr>
            <w:tabs>
              <w:tab w:val="left" w:pos="720"/>
            </w:tabs>
            <w:spacing w:after="0" w:line="240" w:lineRule="auto"/>
            <w:rPr>
              <w:rFonts w:asciiTheme="majorHAnsi" w:hAnsiTheme="majorHAnsi" w:cs="Arial"/>
              <w:color w:val="000000"/>
              <w:sz w:val="20"/>
              <w:szCs w:val="20"/>
            </w:rPr>
          </w:pPr>
          <w:r w:rsidRPr="00C94CE5">
            <w:rPr>
              <w:rFonts w:asciiTheme="majorHAnsi" w:eastAsia="Times New Roman" w:hAnsiTheme="majorHAnsi" w:cs="Arial"/>
              <w:color w:val="333333"/>
              <w:spacing w:val="5"/>
              <w:sz w:val="20"/>
              <w:szCs w:val="20"/>
            </w:rPr>
            <w:t xml:space="preserve">This </w:t>
          </w:r>
          <w:r>
            <w:rPr>
              <w:rFonts w:asciiTheme="majorHAnsi" w:eastAsia="Times New Roman" w:hAnsiTheme="majorHAnsi" w:cs="Arial"/>
              <w:color w:val="333333"/>
              <w:spacing w:val="5"/>
              <w:sz w:val="20"/>
              <w:szCs w:val="20"/>
            </w:rPr>
            <w:t>p</w:t>
          </w:r>
          <w:r w:rsidRPr="00C94CE5">
            <w:rPr>
              <w:rFonts w:asciiTheme="majorHAnsi" w:eastAsia="Times New Roman" w:hAnsiTheme="majorHAnsi" w:cs="Arial"/>
              <w:color w:val="333333"/>
              <w:spacing w:val="5"/>
              <w:sz w:val="20"/>
              <w:szCs w:val="20"/>
            </w:rPr>
            <w:t xml:space="preserve">rogram will contribute to success in a wide variety of careers and educational endeavors, including banking, finance, accounting, compliance departments of corporations, human resources, government agencies, entrepreneurial activities, </w:t>
          </w:r>
          <w:r>
            <w:rPr>
              <w:rFonts w:asciiTheme="majorHAnsi" w:eastAsia="Times New Roman" w:hAnsiTheme="majorHAnsi" w:cs="Arial"/>
              <w:color w:val="333333"/>
              <w:spacing w:val="5"/>
              <w:sz w:val="20"/>
              <w:szCs w:val="20"/>
            </w:rPr>
            <w:t xml:space="preserve">other corporate careers, </w:t>
          </w:r>
          <w:r w:rsidRPr="00C94CE5">
            <w:rPr>
              <w:rFonts w:asciiTheme="majorHAnsi" w:eastAsia="Times New Roman" w:hAnsiTheme="majorHAnsi" w:cs="Arial"/>
              <w:color w:val="333333"/>
              <w:spacing w:val="5"/>
              <w:sz w:val="20"/>
              <w:szCs w:val="20"/>
            </w:rPr>
            <w:t>and law school</w:t>
          </w:r>
          <w:r w:rsidR="00EF1F50">
            <w:rPr>
              <w:rFonts w:asciiTheme="majorHAnsi" w:eastAsia="Times New Roman" w:hAnsiTheme="majorHAnsi" w:cs="Arial"/>
              <w:color w:val="333333"/>
              <w:spacing w:val="5"/>
              <w:sz w:val="20"/>
              <w:szCs w:val="20"/>
            </w:rPr>
            <w:t xml:space="preserve"> and subsequent legal careers</w:t>
          </w:r>
          <w:r w:rsidRPr="00C94CE5">
            <w:rPr>
              <w:rFonts w:asciiTheme="majorHAnsi" w:eastAsia="Times New Roman" w:hAnsiTheme="majorHAnsi" w:cs="Arial"/>
              <w:color w:val="333333"/>
              <w:spacing w:val="5"/>
              <w:sz w:val="20"/>
              <w:szCs w:val="20"/>
            </w:rPr>
            <w:t xml:space="preserve">. Students </w:t>
          </w:r>
          <w:r w:rsidR="00EF1F50">
            <w:rPr>
              <w:rFonts w:asciiTheme="majorHAnsi" w:eastAsia="Times New Roman" w:hAnsiTheme="majorHAnsi" w:cs="Arial"/>
              <w:color w:val="333333"/>
              <w:spacing w:val="5"/>
              <w:sz w:val="20"/>
              <w:szCs w:val="20"/>
            </w:rPr>
            <w:t xml:space="preserve">in this program </w:t>
          </w:r>
          <w:r w:rsidRPr="00C94CE5">
            <w:rPr>
              <w:rFonts w:asciiTheme="majorHAnsi" w:eastAsia="Times New Roman" w:hAnsiTheme="majorHAnsi" w:cs="Arial"/>
              <w:color w:val="333333"/>
              <w:spacing w:val="5"/>
              <w:sz w:val="20"/>
              <w:szCs w:val="20"/>
            </w:rPr>
            <w:t xml:space="preserve">will demonstrate business knowledge about the business law topics of constitutional law, contract law, tort law, litigation and alternative dispute resolution, and employment law.  In addition, students will </w:t>
          </w:r>
          <w:r>
            <w:rPr>
              <w:rFonts w:asciiTheme="majorHAnsi" w:eastAsia="Times New Roman" w:hAnsiTheme="majorHAnsi" w:cs="Arial"/>
              <w:color w:val="333333"/>
              <w:spacing w:val="5"/>
              <w:sz w:val="20"/>
              <w:szCs w:val="20"/>
            </w:rPr>
            <w:t>tailor this certificate to include</w:t>
          </w:r>
          <w:r w:rsidRPr="00C94CE5">
            <w:rPr>
              <w:rFonts w:asciiTheme="majorHAnsi" w:eastAsia="Times New Roman" w:hAnsiTheme="majorHAnsi" w:cs="Arial"/>
              <w:color w:val="333333"/>
              <w:spacing w:val="5"/>
              <w:sz w:val="20"/>
              <w:szCs w:val="20"/>
            </w:rPr>
            <w:t xml:space="preserve"> additional, more </w:t>
          </w:r>
          <w:r>
            <w:rPr>
              <w:rFonts w:asciiTheme="majorHAnsi" w:eastAsia="Times New Roman" w:hAnsiTheme="majorHAnsi" w:cs="Arial"/>
              <w:color w:val="333333"/>
              <w:spacing w:val="5"/>
              <w:sz w:val="20"/>
              <w:szCs w:val="20"/>
            </w:rPr>
            <w:t>specialized</w:t>
          </w:r>
          <w:r w:rsidRPr="00C94CE5">
            <w:rPr>
              <w:rFonts w:asciiTheme="majorHAnsi" w:eastAsia="Times New Roman" w:hAnsiTheme="majorHAnsi" w:cs="Arial"/>
              <w:color w:val="333333"/>
              <w:spacing w:val="5"/>
              <w:sz w:val="20"/>
              <w:szCs w:val="20"/>
            </w:rPr>
            <w:t xml:space="preserve"> </w:t>
          </w:r>
          <w:r>
            <w:rPr>
              <w:rFonts w:asciiTheme="majorHAnsi" w:eastAsia="Times New Roman" w:hAnsiTheme="majorHAnsi" w:cs="Arial"/>
              <w:color w:val="333333"/>
              <w:spacing w:val="5"/>
              <w:sz w:val="20"/>
              <w:szCs w:val="20"/>
            </w:rPr>
            <w:t>education</w:t>
          </w:r>
          <w:r w:rsidRPr="00C94CE5">
            <w:rPr>
              <w:rFonts w:asciiTheme="majorHAnsi" w:eastAsia="Times New Roman" w:hAnsiTheme="majorHAnsi" w:cs="Arial"/>
              <w:color w:val="333333"/>
              <w:spacing w:val="5"/>
              <w:sz w:val="20"/>
              <w:szCs w:val="20"/>
            </w:rPr>
            <w:t xml:space="preserve"> about two additional business law topics chosen by the student to best meet their career goals and interests (chosen from the areas of</w:t>
          </w:r>
          <w:r w:rsidRPr="00C94CE5">
            <w:rPr>
              <w:rFonts w:asciiTheme="majorHAnsi" w:hAnsiTheme="majorHAnsi" w:cstheme="minorHAnsi"/>
              <w:sz w:val="20"/>
              <w:szCs w:val="20"/>
            </w:rPr>
            <w:t xml:space="preserve"> Law of Commercial Transactions, Law of Business Organizations, Employment Law, Bank Regulation and Compliance, Special Problems in Law, and Real Estate Law).</w:t>
          </w:r>
          <w:r>
            <w:rPr>
              <w:rFonts w:asciiTheme="majorHAnsi" w:hAnsiTheme="majorHAnsi" w:cstheme="minorHAnsi"/>
              <w:sz w:val="20"/>
              <w:szCs w:val="20"/>
            </w:rPr>
            <w:t xml:space="preserve"> </w:t>
          </w:r>
          <w:r w:rsidR="00032A2E" w:rsidRPr="00032A2E">
            <w:rPr>
              <w:rFonts w:asciiTheme="majorHAnsi" w:hAnsiTheme="majorHAnsi" w:cs="Arial"/>
              <w:color w:val="000000"/>
              <w:sz w:val="20"/>
              <w:szCs w:val="20"/>
            </w:rPr>
            <w:t xml:space="preserve">National estimates for </w:t>
          </w:r>
          <w:r>
            <w:rPr>
              <w:rFonts w:asciiTheme="majorHAnsi" w:hAnsiTheme="majorHAnsi" w:cs="Arial"/>
              <w:color w:val="000000"/>
              <w:sz w:val="20"/>
              <w:szCs w:val="20"/>
            </w:rPr>
            <w:t>salaries and growth of some of the career opportunities enhanced by this Certificate</w:t>
          </w:r>
          <w:r w:rsidR="00032A2E" w:rsidRPr="00032A2E">
            <w:rPr>
              <w:rFonts w:asciiTheme="majorHAnsi" w:hAnsiTheme="majorHAnsi" w:cs="Arial"/>
              <w:color w:val="000000"/>
              <w:sz w:val="20"/>
              <w:szCs w:val="20"/>
            </w:rPr>
            <w:t xml:space="preserve"> are provided in Section</w:t>
          </w:r>
          <w:r w:rsidR="002260EA">
            <w:rPr>
              <w:rFonts w:asciiTheme="majorHAnsi" w:hAnsiTheme="majorHAnsi" w:cs="Arial"/>
              <w:color w:val="000000"/>
              <w:sz w:val="20"/>
              <w:szCs w:val="20"/>
            </w:rPr>
            <w:t xml:space="preserve"> 5</w:t>
          </w:r>
          <w:r w:rsidR="00032A2E" w:rsidRPr="00032A2E">
            <w:rPr>
              <w:rFonts w:asciiTheme="majorHAnsi" w:hAnsiTheme="majorHAnsi" w:cs="Arial"/>
              <w:color w:val="000000"/>
              <w:sz w:val="20"/>
              <w:szCs w:val="20"/>
            </w:rPr>
            <w:t xml:space="preserve"> (f)  below.  </w:t>
          </w:r>
        </w:p>
        <w:p w14:paraId="6247BFD4" w14:textId="77777777" w:rsidR="00032A2E" w:rsidRDefault="00032A2E" w:rsidP="00032A2E">
          <w:pPr>
            <w:tabs>
              <w:tab w:val="left" w:pos="720"/>
            </w:tabs>
            <w:spacing w:after="0" w:line="240" w:lineRule="auto"/>
            <w:rPr>
              <w:rFonts w:asciiTheme="majorHAnsi" w:eastAsia="Times New Roman" w:hAnsiTheme="majorHAnsi" w:cs="Arial"/>
              <w:sz w:val="20"/>
              <w:szCs w:val="20"/>
            </w:rPr>
          </w:pPr>
        </w:p>
        <w:p w14:paraId="7034D9AD" w14:textId="31155D7D" w:rsidR="00032A2E" w:rsidRDefault="00032A2E" w:rsidP="00032A2E">
          <w:pPr>
            <w:tabs>
              <w:tab w:val="left" w:pos="720"/>
            </w:tabs>
            <w:spacing w:after="0" w:line="240" w:lineRule="auto"/>
            <w:rPr>
              <w:rFonts w:asciiTheme="majorHAnsi" w:eastAsia="Times New Roman" w:hAnsiTheme="majorHAnsi" w:cs="Arial"/>
              <w:sz w:val="20"/>
              <w:szCs w:val="20"/>
            </w:rPr>
          </w:pPr>
          <w:r w:rsidRPr="00481669">
            <w:rPr>
              <w:rFonts w:asciiTheme="majorHAnsi" w:eastAsia="Times New Roman" w:hAnsiTheme="majorHAnsi" w:cs="Arial"/>
              <w:sz w:val="20"/>
              <w:szCs w:val="20"/>
            </w:rPr>
            <w:t xml:space="preserve">In addition to providing </w:t>
          </w:r>
          <w:r>
            <w:rPr>
              <w:rFonts w:asciiTheme="majorHAnsi" w:eastAsia="Times New Roman" w:hAnsiTheme="majorHAnsi" w:cs="Arial"/>
              <w:sz w:val="20"/>
              <w:szCs w:val="20"/>
            </w:rPr>
            <w:t xml:space="preserve">a certificate that is valuable </w:t>
          </w:r>
          <w:r w:rsidRPr="00481669">
            <w:rPr>
              <w:rFonts w:asciiTheme="majorHAnsi" w:eastAsia="Times New Roman" w:hAnsiTheme="majorHAnsi" w:cs="Arial"/>
              <w:sz w:val="20"/>
              <w:szCs w:val="20"/>
            </w:rPr>
            <w:t xml:space="preserve">for </w:t>
          </w:r>
          <w:r>
            <w:rPr>
              <w:rFonts w:asciiTheme="majorHAnsi" w:eastAsia="Times New Roman" w:hAnsiTheme="majorHAnsi" w:cs="Arial"/>
              <w:sz w:val="20"/>
              <w:szCs w:val="20"/>
            </w:rPr>
            <w:t xml:space="preserve">employment </w:t>
          </w:r>
          <w:r w:rsidR="002F7C87">
            <w:rPr>
              <w:rFonts w:asciiTheme="majorHAnsi" w:eastAsia="Times New Roman" w:hAnsiTheme="majorHAnsi" w:cs="Arial"/>
              <w:sz w:val="20"/>
              <w:szCs w:val="20"/>
            </w:rPr>
            <w:t>in various fields</w:t>
          </w:r>
          <w:r w:rsidRPr="00481669">
            <w:rPr>
              <w:rFonts w:asciiTheme="majorHAnsi" w:eastAsia="Times New Roman" w:hAnsiTheme="majorHAnsi" w:cs="Arial"/>
              <w:sz w:val="20"/>
              <w:szCs w:val="20"/>
            </w:rPr>
            <w:t>, this program will provide a great foundation for students who wish to attend law school</w:t>
          </w:r>
          <w:r>
            <w:rPr>
              <w:rFonts w:asciiTheme="majorHAnsi" w:eastAsia="Times New Roman" w:hAnsiTheme="majorHAnsi" w:cs="Arial"/>
              <w:sz w:val="20"/>
              <w:szCs w:val="20"/>
            </w:rPr>
            <w:t xml:space="preserve">, especially those who have an interest in practicing </w:t>
          </w:r>
          <w:r w:rsidRPr="00481669">
            <w:rPr>
              <w:rFonts w:asciiTheme="majorHAnsi" w:eastAsia="Times New Roman" w:hAnsiTheme="majorHAnsi" w:cs="Arial"/>
              <w:sz w:val="20"/>
              <w:szCs w:val="20"/>
            </w:rPr>
            <w:t xml:space="preserve">business law.  The </w:t>
          </w:r>
          <w:r w:rsidR="00C43A09">
            <w:rPr>
              <w:rFonts w:asciiTheme="majorHAnsi" w:eastAsia="Times New Roman" w:hAnsiTheme="majorHAnsi" w:cs="Arial"/>
              <w:sz w:val="20"/>
              <w:szCs w:val="20"/>
            </w:rPr>
            <w:t xml:space="preserve">Certificate’s </w:t>
          </w:r>
          <w:r w:rsidRPr="00481669">
            <w:rPr>
              <w:rFonts w:asciiTheme="majorHAnsi" w:eastAsia="Times New Roman" w:hAnsiTheme="majorHAnsi" w:cs="Arial"/>
              <w:sz w:val="20"/>
              <w:szCs w:val="20"/>
            </w:rPr>
            <w:t>emphasi</w:t>
          </w:r>
          <w:r w:rsidR="004A712D">
            <w:rPr>
              <w:rFonts w:asciiTheme="majorHAnsi" w:eastAsia="Times New Roman" w:hAnsiTheme="majorHAnsi" w:cs="Arial"/>
              <w:sz w:val="20"/>
              <w:szCs w:val="20"/>
            </w:rPr>
            <w:t xml:space="preserve">s on critical thinking will </w:t>
          </w:r>
          <w:r w:rsidR="00C43A09">
            <w:rPr>
              <w:rFonts w:asciiTheme="majorHAnsi" w:eastAsia="Times New Roman" w:hAnsiTheme="majorHAnsi" w:cs="Arial"/>
              <w:sz w:val="20"/>
              <w:szCs w:val="20"/>
            </w:rPr>
            <w:t xml:space="preserve">contribute to </w:t>
          </w:r>
          <w:r w:rsidR="004A712D">
            <w:rPr>
              <w:rFonts w:asciiTheme="majorHAnsi" w:eastAsia="Times New Roman" w:hAnsiTheme="majorHAnsi" w:cs="Arial"/>
              <w:sz w:val="20"/>
              <w:szCs w:val="20"/>
            </w:rPr>
            <w:t>improve</w:t>
          </w:r>
          <w:r w:rsidR="00C43A09">
            <w:rPr>
              <w:rFonts w:asciiTheme="majorHAnsi" w:eastAsia="Times New Roman" w:hAnsiTheme="majorHAnsi" w:cs="Arial"/>
              <w:sz w:val="20"/>
              <w:szCs w:val="20"/>
            </w:rPr>
            <w:t>d</w:t>
          </w:r>
          <w:r w:rsidR="004A712D">
            <w:rPr>
              <w:rFonts w:asciiTheme="majorHAnsi" w:eastAsia="Times New Roman" w:hAnsiTheme="majorHAnsi" w:cs="Arial"/>
              <w:sz w:val="20"/>
              <w:szCs w:val="20"/>
            </w:rPr>
            <w:t xml:space="preserve"> student scores on </w:t>
          </w:r>
          <w:r w:rsidRPr="00481669">
            <w:rPr>
              <w:rFonts w:asciiTheme="majorHAnsi" w:eastAsia="Times New Roman" w:hAnsiTheme="majorHAnsi" w:cs="Arial"/>
              <w:sz w:val="20"/>
              <w:szCs w:val="20"/>
            </w:rPr>
            <w:t xml:space="preserve">the Law School Admissions Test.  </w:t>
          </w:r>
          <w:r w:rsidR="007F2ED4">
            <w:rPr>
              <w:rFonts w:asciiTheme="majorHAnsi" w:eastAsia="Times New Roman" w:hAnsiTheme="majorHAnsi" w:cs="Arial"/>
              <w:sz w:val="20"/>
              <w:szCs w:val="20"/>
            </w:rPr>
            <w:t xml:space="preserve">See, e.g., </w:t>
          </w:r>
          <w:hyperlink r:id="rId9" w:history="1">
            <w:r w:rsidR="007F2ED4" w:rsidRPr="005A185D">
              <w:rPr>
                <w:rStyle w:val="Hyperlink"/>
                <w:rFonts w:asciiTheme="majorHAnsi" w:eastAsia="Times New Roman" w:hAnsiTheme="majorHAnsi" w:cs="Arial"/>
                <w:sz w:val="20"/>
                <w:szCs w:val="20"/>
              </w:rPr>
              <w:t>https://www.lsac.org/lsat/taking-lsat/test-format/logical-reasoning</w:t>
            </w:r>
          </w:hyperlink>
          <w:r w:rsidR="007F2ED4">
            <w:rPr>
              <w:rFonts w:asciiTheme="majorHAnsi" w:eastAsia="Times New Roman" w:hAnsiTheme="majorHAnsi" w:cs="Arial"/>
              <w:sz w:val="20"/>
              <w:szCs w:val="20"/>
            </w:rPr>
            <w:t xml:space="preserve">. </w:t>
          </w:r>
          <w:r w:rsidRPr="00481669">
            <w:rPr>
              <w:rFonts w:asciiTheme="majorHAnsi" w:eastAsia="Times New Roman" w:hAnsiTheme="majorHAnsi" w:cs="Arial"/>
              <w:sz w:val="20"/>
              <w:szCs w:val="20"/>
            </w:rPr>
            <w:t xml:space="preserve">Students will read </w:t>
          </w:r>
          <w:r w:rsidR="004A712D">
            <w:rPr>
              <w:rFonts w:asciiTheme="majorHAnsi" w:eastAsia="Times New Roman" w:hAnsiTheme="majorHAnsi" w:cs="Arial"/>
              <w:sz w:val="20"/>
              <w:szCs w:val="20"/>
            </w:rPr>
            <w:t xml:space="preserve">and analyze </w:t>
          </w:r>
          <w:r w:rsidRPr="00481669">
            <w:rPr>
              <w:rFonts w:asciiTheme="majorHAnsi" w:eastAsia="Times New Roman" w:hAnsiTheme="majorHAnsi" w:cs="Arial"/>
              <w:sz w:val="20"/>
              <w:szCs w:val="20"/>
            </w:rPr>
            <w:t>court cases, statut</w:t>
          </w:r>
          <w:r w:rsidR="004A712D">
            <w:rPr>
              <w:rFonts w:asciiTheme="majorHAnsi" w:eastAsia="Times New Roman" w:hAnsiTheme="majorHAnsi" w:cs="Arial"/>
              <w:sz w:val="20"/>
              <w:szCs w:val="20"/>
            </w:rPr>
            <w:t>es</w:t>
          </w:r>
          <w:r w:rsidRPr="00481669">
            <w:rPr>
              <w:rFonts w:asciiTheme="majorHAnsi" w:eastAsia="Times New Roman" w:hAnsiTheme="majorHAnsi" w:cs="Arial"/>
              <w:sz w:val="20"/>
              <w:szCs w:val="20"/>
            </w:rPr>
            <w:t xml:space="preserve">, and regulations in this certificate program, and this early exposure to </w:t>
          </w:r>
          <w:r w:rsidR="004A712D">
            <w:rPr>
              <w:rFonts w:asciiTheme="majorHAnsi" w:eastAsia="Times New Roman" w:hAnsiTheme="majorHAnsi" w:cs="Arial"/>
              <w:sz w:val="20"/>
              <w:szCs w:val="20"/>
            </w:rPr>
            <w:t xml:space="preserve">business law </w:t>
          </w:r>
          <w:r w:rsidRPr="00481669">
            <w:rPr>
              <w:rFonts w:asciiTheme="majorHAnsi" w:eastAsia="Times New Roman" w:hAnsiTheme="majorHAnsi" w:cs="Arial"/>
              <w:sz w:val="20"/>
              <w:szCs w:val="20"/>
            </w:rPr>
            <w:t xml:space="preserve">concepts will help those students </w:t>
          </w:r>
          <w:r w:rsidR="00EF1F50">
            <w:rPr>
              <w:rFonts w:asciiTheme="majorHAnsi" w:eastAsia="Times New Roman" w:hAnsiTheme="majorHAnsi" w:cs="Arial"/>
              <w:sz w:val="20"/>
              <w:szCs w:val="20"/>
            </w:rPr>
            <w:t>prepare for</w:t>
          </w:r>
          <w:r w:rsidRPr="00481669">
            <w:rPr>
              <w:rFonts w:asciiTheme="majorHAnsi" w:eastAsia="Times New Roman" w:hAnsiTheme="majorHAnsi" w:cs="Arial"/>
              <w:sz w:val="20"/>
              <w:szCs w:val="20"/>
            </w:rPr>
            <w:t xml:space="preserve"> law school.</w:t>
          </w:r>
        </w:p>
        <w:p w14:paraId="368FC50C" w14:textId="77777777" w:rsidR="00032A2E" w:rsidRDefault="00032A2E" w:rsidP="00032A2E">
          <w:pPr>
            <w:tabs>
              <w:tab w:val="left" w:pos="720"/>
            </w:tabs>
            <w:spacing w:after="0" w:line="240" w:lineRule="auto"/>
            <w:rPr>
              <w:rFonts w:asciiTheme="majorHAnsi" w:eastAsia="Times New Roman" w:hAnsiTheme="majorHAnsi" w:cs="Arial"/>
              <w:sz w:val="20"/>
              <w:szCs w:val="20"/>
            </w:rPr>
          </w:pPr>
        </w:p>
        <w:p w14:paraId="4487394C" w14:textId="4D5A5CB8" w:rsidR="00032A2E" w:rsidRDefault="00032A2E" w:rsidP="00032A2E">
          <w:pPr>
            <w:tabs>
              <w:tab w:val="left" w:pos="720"/>
            </w:tabs>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Finally, in today’s increasingly complex business world, this Certificate provides a background in business law and compliance that will </w:t>
          </w:r>
          <w:r w:rsidR="007F2ED4">
            <w:rPr>
              <w:rFonts w:asciiTheme="majorHAnsi" w:eastAsia="Times New Roman" w:hAnsiTheme="majorHAnsi" w:cs="Arial"/>
              <w:sz w:val="20"/>
              <w:szCs w:val="20"/>
            </w:rPr>
            <w:t>provide a greater awareness and sensitivity to legal</w:t>
          </w:r>
          <w:r w:rsidR="00EF1F50">
            <w:rPr>
              <w:rFonts w:asciiTheme="majorHAnsi" w:eastAsia="Times New Roman" w:hAnsiTheme="majorHAnsi" w:cs="Arial"/>
              <w:sz w:val="20"/>
              <w:szCs w:val="20"/>
            </w:rPr>
            <w:t xml:space="preserve"> and ethical</w:t>
          </w:r>
          <w:r w:rsidR="007F2ED4">
            <w:rPr>
              <w:rFonts w:asciiTheme="majorHAnsi" w:eastAsia="Times New Roman" w:hAnsiTheme="majorHAnsi" w:cs="Arial"/>
              <w:sz w:val="20"/>
              <w:szCs w:val="20"/>
            </w:rPr>
            <w:t xml:space="preserve"> issues and additional engagement in critical thinking that will </w:t>
          </w:r>
          <w:r>
            <w:rPr>
              <w:rFonts w:asciiTheme="majorHAnsi" w:eastAsia="Times New Roman" w:hAnsiTheme="majorHAnsi" w:cs="Arial"/>
              <w:sz w:val="20"/>
              <w:szCs w:val="20"/>
            </w:rPr>
            <w:t>be valuable to any entrepreneur or business professional.</w:t>
          </w:r>
        </w:p>
        <w:p w14:paraId="00DCD89C" w14:textId="5CABF830" w:rsidR="002260EA" w:rsidRDefault="002260EA" w:rsidP="00032A2E">
          <w:pPr>
            <w:tabs>
              <w:tab w:val="left" w:pos="720"/>
            </w:tabs>
            <w:spacing w:after="0" w:line="240" w:lineRule="auto"/>
            <w:rPr>
              <w:rFonts w:asciiTheme="majorHAnsi" w:eastAsia="Times New Roman" w:hAnsiTheme="majorHAnsi" w:cs="Arial"/>
              <w:sz w:val="20"/>
              <w:szCs w:val="20"/>
            </w:rPr>
          </w:pPr>
        </w:p>
        <w:p w14:paraId="4C5D2094" w14:textId="6D1CA48E" w:rsidR="002260EA" w:rsidRDefault="002260EA" w:rsidP="00032A2E">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This certificate is independent of any degree program and can be used to enhance whatever degree may be pursued by the student or to demonstrate business law and compliance competence for the non-degree seeking student.</w:t>
          </w:r>
        </w:p>
        <w:p w14:paraId="7EE1D3EB" w14:textId="33B72133" w:rsidR="00434002" w:rsidRDefault="00434002" w:rsidP="00032A2E">
          <w:pPr>
            <w:tabs>
              <w:tab w:val="left" w:pos="720"/>
            </w:tabs>
            <w:spacing w:after="0" w:line="240" w:lineRule="auto"/>
            <w:rPr>
              <w:rFonts w:asciiTheme="majorHAnsi" w:hAnsiTheme="majorHAnsi" w:cs="Arial"/>
              <w:sz w:val="20"/>
              <w:szCs w:val="20"/>
            </w:rPr>
          </w:pPr>
        </w:p>
        <w:p w14:paraId="13817E24" w14:textId="77777777" w:rsidR="00434002" w:rsidRPr="00481669" w:rsidRDefault="00434002" w:rsidP="00032A2E">
          <w:pPr>
            <w:tabs>
              <w:tab w:val="left" w:pos="720"/>
            </w:tabs>
            <w:spacing w:after="0" w:line="240" w:lineRule="auto"/>
            <w:rPr>
              <w:rFonts w:asciiTheme="majorHAnsi" w:eastAsia="Times New Roman" w:hAnsiTheme="majorHAnsi" w:cs="Arial"/>
              <w:sz w:val="20"/>
              <w:szCs w:val="20"/>
            </w:rPr>
          </w:pPr>
        </w:p>
        <w:p w14:paraId="47F1C38C" w14:textId="126369ED" w:rsidR="00231E6D" w:rsidRPr="00481669" w:rsidRDefault="005F4851" w:rsidP="00B47D30">
          <w:pPr>
            <w:tabs>
              <w:tab w:val="left" w:pos="720"/>
            </w:tabs>
            <w:spacing w:after="0" w:line="240" w:lineRule="auto"/>
            <w:rPr>
              <w:rFonts w:asciiTheme="majorHAnsi" w:eastAsia="Times New Roman" w:hAnsiTheme="majorHAnsi" w:cs="Arial"/>
              <w:sz w:val="20"/>
              <w:szCs w:val="20"/>
            </w:rPr>
          </w:pPr>
        </w:p>
      </w:sdtContent>
    </w:sdt>
    <w:p w14:paraId="2F419911" w14:textId="77777777" w:rsidR="009353C1" w:rsidRPr="00481669" w:rsidRDefault="009353C1" w:rsidP="009353C1">
      <w:pPr>
        <w:tabs>
          <w:tab w:val="left" w:pos="720"/>
        </w:tabs>
        <w:spacing w:after="0" w:line="240" w:lineRule="auto"/>
        <w:ind w:left="360"/>
        <w:rPr>
          <w:rFonts w:asciiTheme="majorHAnsi" w:eastAsia="Times New Roman" w:hAnsiTheme="majorHAnsi" w:cs="Arial"/>
          <w:b/>
          <w:sz w:val="20"/>
          <w:szCs w:val="20"/>
        </w:rPr>
      </w:pPr>
    </w:p>
    <w:p w14:paraId="6431E8CF" w14:textId="77777777" w:rsidR="009353C1" w:rsidRPr="00481669" w:rsidRDefault="009353C1" w:rsidP="009353C1">
      <w:pPr>
        <w:tabs>
          <w:tab w:val="left" w:pos="720"/>
        </w:tabs>
        <w:spacing w:after="0" w:line="240" w:lineRule="auto"/>
        <w:ind w:left="360"/>
        <w:rPr>
          <w:rFonts w:asciiTheme="majorHAnsi" w:eastAsia="Times New Roman" w:hAnsiTheme="majorHAnsi" w:cs="Arial"/>
          <w:b/>
          <w:sz w:val="20"/>
          <w:szCs w:val="20"/>
        </w:rPr>
      </w:pPr>
    </w:p>
    <w:p w14:paraId="20E7AAE0" w14:textId="0299DFF8" w:rsidR="00231E6D" w:rsidRPr="00481669" w:rsidRDefault="00231E6D" w:rsidP="00811BD4">
      <w:pPr>
        <w:numPr>
          <w:ilvl w:val="0"/>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t>Provide the following:</w:t>
      </w:r>
    </w:p>
    <w:p w14:paraId="7293251E" w14:textId="77777777"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Curriculum outline - List of courses in new program – Underline required courses</w:t>
      </w:r>
    </w:p>
    <w:sdt>
      <w:sdtPr>
        <w:rPr>
          <w:rFonts w:asciiTheme="majorHAnsi" w:hAnsiTheme="majorHAnsi" w:cs="Arial"/>
          <w:sz w:val="20"/>
          <w:szCs w:val="20"/>
          <w:u w:val="single"/>
        </w:rPr>
        <w:id w:val="210616229"/>
        <w:placeholder>
          <w:docPart w:val="3ECECD3FC8F66A49B7A3742AA6BFC52E"/>
        </w:placeholder>
      </w:sdtPr>
      <w:sdtEndPr>
        <w:rPr>
          <w:u w:val="none"/>
        </w:rPr>
      </w:sdtEndPr>
      <w:sdtContent>
        <w:sdt>
          <w:sdtPr>
            <w:rPr>
              <w:rFonts w:asciiTheme="majorHAnsi" w:hAnsiTheme="majorHAnsi" w:cs="Arial"/>
              <w:sz w:val="20"/>
              <w:szCs w:val="20"/>
              <w:highlight w:val="yellow"/>
            </w:rPr>
            <w:id w:val="785929798"/>
            <w:placeholder>
              <w:docPart w:val="E0EA85F014D6454DA0AE56236EC3A7FD"/>
            </w:placeholder>
          </w:sdtPr>
          <w:sdtEndPr/>
          <w:sdtContent>
            <w:p w14:paraId="53E935A4" w14:textId="3EB6DD20" w:rsidR="00EF1F50" w:rsidRPr="00EF1F50" w:rsidRDefault="00EF1F50" w:rsidP="00EF1F50">
              <w:pPr>
                <w:jc w:val="center"/>
                <w:rPr>
                  <w:rFonts w:ascii="Calibri"/>
                  <w:b/>
                  <w:sz w:val="8"/>
                </w:rPr>
              </w:pPr>
            </w:p>
            <w:tbl>
              <w:tblPr>
                <w:tblW w:w="0" w:type="auto"/>
                <w:tblInd w:w="14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37"/>
                <w:gridCol w:w="741"/>
              </w:tblGrid>
              <w:tr w:rsidR="00EF1F50" w:rsidRPr="00EF1F50" w14:paraId="2E767A16" w14:textId="77777777" w:rsidTr="00F779FF">
                <w:trPr>
                  <w:trHeight w:hRule="exact" w:val="576"/>
                </w:trPr>
                <w:tc>
                  <w:tcPr>
                    <w:tcW w:w="3437" w:type="dxa"/>
                    <w:shd w:val="clear" w:color="auto" w:fill="BCBEC0"/>
                  </w:tcPr>
                  <w:p w14:paraId="34BBB3BD" w14:textId="77777777" w:rsidR="00EF1F50" w:rsidRPr="00EF1F50" w:rsidRDefault="00EF1F50" w:rsidP="00F779FF">
                    <w:pPr>
                      <w:pStyle w:val="TableParagraph"/>
                      <w:spacing w:before="36"/>
                      <w:ind w:left="70"/>
                      <w:rPr>
                        <w:b/>
                        <w:sz w:val="16"/>
                      </w:rPr>
                    </w:pPr>
                    <w:r w:rsidRPr="00EF1F50">
                      <w:rPr>
                        <w:b/>
                        <w:color w:val="231F20"/>
                        <w:sz w:val="16"/>
                      </w:rPr>
                      <w:t>Required Courses:</w:t>
                    </w:r>
                  </w:p>
                  <w:p w14:paraId="1FEB275D" w14:textId="5D9CE50C" w:rsidR="00EF1F50" w:rsidRPr="00EF1F50" w:rsidRDefault="00EF1F50" w:rsidP="00F779FF">
                    <w:pPr>
                      <w:pStyle w:val="TableParagraph"/>
                      <w:spacing w:before="31" w:line="130" w:lineRule="exact"/>
                      <w:ind w:left="160" w:right="35"/>
                      <w:rPr>
                        <w:sz w:val="12"/>
                      </w:rPr>
                    </w:pPr>
                    <w:r w:rsidRPr="00EF1F50">
                      <w:rPr>
                        <w:color w:val="231F20"/>
                        <w:sz w:val="12"/>
                      </w:rPr>
                      <w:t>Students must maintain a minimum GPA of 2.25 or a grade of at least a “C” for each course in the certificate program.</w:t>
                    </w:r>
                  </w:p>
                </w:tc>
                <w:tc>
                  <w:tcPr>
                    <w:tcW w:w="741" w:type="dxa"/>
                    <w:shd w:val="clear" w:color="auto" w:fill="BCBEC0"/>
                  </w:tcPr>
                  <w:p w14:paraId="1B51DC20" w14:textId="77777777" w:rsidR="00EF1F50" w:rsidRPr="00EF1F50" w:rsidRDefault="00EF1F50" w:rsidP="00F779FF">
                    <w:pPr>
                      <w:pStyle w:val="TableParagraph"/>
                      <w:ind w:left="63" w:right="63"/>
                      <w:jc w:val="center"/>
                      <w:rPr>
                        <w:b/>
                        <w:sz w:val="12"/>
                      </w:rPr>
                    </w:pPr>
                    <w:r w:rsidRPr="00EF1F50">
                      <w:rPr>
                        <w:b/>
                        <w:color w:val="231F20"/>
                        <w:sz w:val="12"/>
                      </w:rPr>
                      <w:t>Sem. Hrs.</w:t>
                    </w:r>
                  </w:p>
                </w:tc>
              </w:tr>
              <w:tr w:rsidR="00EF1F50" w:rsidRPr="00EF1F50" w14:paraId="54364BA9" w14:textId="77777777" w:rsidTr="00F779FF">
                <w:trPr>
                  <w:trHeight w:hRule="exact" w:val="377"/>
                </w:trPr>
                <w:tc>
                  <w:tcPr>
                    <w:tcW w:w="3437" w:type="dxa"/>
                  </w:tcPr>
                  <w:p w14:paraId="12367C41" w14:textId="77777777" w:rsidR="00EF1F50" w:rsidRPr="00EF1F50" w:rsidRDefault="00EF1F50" w:rsidP="00F779FF">
                    <w:pPr>
                      <w:pStyle w:val="TableParagraph"/>
                      <w:spacing w:line="134" w:lineRule="exact"/>
                      <w:ind w:left="340"/>
                      <w:rPr>
                        <w:sz w:val="12"/>
                        <w:u w:val="single"/>
                      </w:rPr>
                    </w:pPr>
                    <w:r w:rsidRPr="00EF1F50">
                      <w:rPr>
                        <w:sz w:val="12"/>
                        <w:u w:val="single"/>
                      </w:rPr>
                      <w:t>LAW 2023, Legal Environment of Business</w:t>
                    </w:r>
                  </w:p>
                </w:tc>
                <w:tc>
                  <w:tcPr>
                    <w:tcW w:w="741" w:type="dxa"/>
                  </w:tcPr>
                  <w:p w14:paraId="4F49906B" w14:textId="77777777" w:rsidR="00EF1F50" w:rsidRPr="00EF1F50" w:rsidRDefault="00EF1F50" w:rsidP="00F779FF">
                    <w:pPr>
                      <w:pStyle w:val="TableParagraph"/>
                      <w:jc w:val="center"/>
                      <w:rPr>
                        <w:sz w:val="12"/>
                      </w:rPr>
                    </w:pPr>
                    <w:r w:rsidRPr="00EF1F50">
                      <w:rPr>
                        <w:color w:val="231F20"/>
                        <w:w w:val="99"/>
                        <w:sz w:val="12"/>
                      </w:rPr>
                      <w:t>3</w:t>
                    </w:r>
                  </w:p>
                </w:tc>
              </w:tr>
              <w:tr w:rsidR="00EF1F50" w:rsidRPr="00EF1F50" w14:paraId="3878F5A3" w14:textId="77777777" w:rsidTr="00F779FF">
                <w:trPr>
                  <w:trHeight w:hRule="exact" w:val="1145"/>
                </w:trPr>
                <w:tc>
                  <w:tcPr>
                    <w:tcW w:w="3437" w:type="dxa"/>
                  </w:tcPr>
                  <w:p w14:paraId="420176B9" w14:textId="77777777" w:rsidR="00EF1F50" w:rsidRPr="00EF1F50" w:rsidRDefault="00EF1F50" w:rsidP="00F779FF">
                    <w:pPr>
                      <w:pStyle w:val="TableParagraph"/>
                      <w:ind w:left="250"/>
                      <w:rPr>
                        <w:b/>
                        <w:sz w:val="12"/>
                      </w:rPr>
                    </w:pPr>
                    <w:r w:rsidRPr="00EF1F50">
                      <w:rPr>
                        <w:b/>
                        <w:color w:val="231F20"/>
                        <w:sz w:val="12"/>
                      </w:rPr>
                      <w:t>Select two of the following:</w:t>
                    </w:r>
                  </w:p>
                  <w:p w14:paraId="4D34795D" w14:textId="77777777" w:rsidR="00EF1F50" w:rsidRPr="00EF1F50" w:rsidRDefault="00EF1F50" w:rsidP="00F779FF">
                    <w:pPr>
                      <w:tabs>
                        <w:tab w:val="left" w:pos="720"/>
                      </w:tabs>
                      <w:spacing w:after="0" w:line="240" w:lineRule="auto"/>
                      <w:ind w:left="432"/>
                      <w:rPr>
                        <w:rFonts w:cstheme="minorHAnsi"/>
                        <w:sz w:val="12"/>
                        <w:szCs w:val="12"/>
                      </w:rPr>
                    </w:pPr>
                    <w:r w:rsidRPr="00EF1F50">
                      <w:rPr>
                        <w:rFonts w:cstheme="minorHAnsi"/>
                        <w:sz w:val="12"/>
                        <w:szCs w:val="12"/>
                      </w:rPr>
                      <w:t xml:space="preserve">LAW 4033, Law of Commercial Transactions </w:t>
                    </w:r>
                  </w:p>
                  <w:p w14:paraId="7120BCAC" w14:textId="77777777" w:rsidR="00EF1F50" w:rsidRPr="00EF1F50" w:rsidRDefault="00EF1F50" w:rsidP="00F779FF">
                    <w:pPr>
                      <w:tabs>
                        <w:tab w:val="left" w:pos="720"/>
                      </w:tabs>
                      <w:spacing w:after="0" w:line="240" w:lineRule="auto"/>
                      <w:ind w:left="432"/>
                      <w:rPr>
                        <w:rFonts w:cstheme="minorHAnsi"/>
                        <w:sz w:val="12"/>
                        <w:szCs w:val="12"/>
                      </w:rPr>
                    </w:pPr>
                    <w:r w:rsidRPr="00EF1F50">
                      <w:rPr>
                        <w:rFonts w:cstheme="minorHAnsi"/>
                        <w:sz w:val="12"/>
                        <w:szCs w:val="12"/>
                      </w:rPr>
                      <w:t xml:space="preserve">LAW 4043, Law of Business Organizations </w:t>
                    </w:r>
                  </w:p>
                  <w:p w14:paraId="0FF3152A" w14:textId="77777777" w:rsidR="00EF1F50" w:rsidRPr="00EF1F50" w:rsidRDefault="00EF1F50" w:rsidP="00F779FF">
                    <w:pPr>
                      <w:tabs>
                        <w:tab w:val="left" w:pos="720"/>
                      </w:tabs>
                      <w:spacing w:after="0" w:line="240" w:lineRule="auto"/>
                      <w:ind w:left="432"/>
                      <w:rPr>
                        <w:rFonts w:cstheme="minorHAnsi"/>
                        <w:sz w:val="12"/>
                        <w:szCs w:val="12"/>
                      </w:rPr>
                    </w:pPr>
                    <w:r w:rsidRPr="00EF1F50">
                      <w:rPr>
                        <w:rFonts w:cstheme="minorHAnsi"/>
                        <w:sz w:val="12"/>
                        <w:szCs w:val="12"/>
                      </w:rPr>
                      <w:t xml:space="preserve">LAW 4053, Employment Law </w:t>
                    </w:r>
                  </w:p>
                  <w:p w14:paraId="7B7F9757" w14:textId="77777777" w:rsidR="00EF1F50" w:rsidRPr="00EF1F50" w:rsidRDefault="00EF1F50" w:rsidP="00F779FF">
                    <w:pPr>
                      <w:tabs>
                        <w:tab w:val="left" w:pos="720"/>
                      </w:tabs>
                      <w:spacing w:after="0" w:line="240" w:lineRule="auto"/>
                      <w:ind w:left="432"/>
                      <w:rPr>
                        <w:rFonts w:cstheme="minorHAnsi"/>
                        <w:sz w:val="12"/>
                        <w:szCs w:val="12"/>
                      </w:rPr>
                    </w:pPr>
                    <w:r w:rsidRPr="00EF1F50">
                      <w:rPr>
                        <w:rFonts w:cstheme="minorHAnsi"/>
                        <w:sz w:val="12"/>
                        <w:szCs w:val="12"/>
                      </w:rPr>
                      <w:t>LAW 4083, Bank Regulation and Compliance</w:t>
                    </w:r>
                  </w:p>
                  <w:p w14:paraId="68DDCF73" w14:textId="77777777" w:rsidR="00EF1F50" w:rsidRPr="00EF1F50" w:rsidRDefault="00EF1F50" w:rsidP="00F779FF">
                    <w:pPr>
                      <w:tabs>
                        <w:tab w:val="left" w:pos="720"/>
                      </w:tabs>
                      <w:spacing w:after="0" w:line="240" w:lineRule="auto"/>
                      <w:ind w:left="432"/>
                      <w:rPr>
                        <w:rFonts w:cstheme="minorHAnsi"/>
                        <w:sz w:val="12"/>
                        <w:szCs w:val="12"/>
                      </w:rPr>
                    </w:pPr>
                    <w:r w:rsidRPr="00EF1F50">
                      <w:rPr>
                        <w:rFonts w:cstheme="minorHAnsi"/>
                        <w:sz w:val="12"/>
                        <w:szCs w:val="12"/>
                      </w:rPr>
                      <w:t xml:space="preserve">LAW 459V, Special Problems in Law </w:t>
                    </w:r>
                  </w:p>
                  <w:p w14:paraId="206C6FE2" w14:textId="77777777" w:rsidR="00EF1F50" w:rsidRPr="00EF1F50" w:rsidRDefault="00EF1F50" w:rsidP="00F779FF">
                    <w:pPr>
                      <w:pStyle w:val="TableParagraph"/>
                      <w:spacing w:before="6" w:line="249" w:lineRule="auto"/>
                      <w:ind w:left="432" w:right="1486"/>
                      <w:rPr>
                        <w:sz w:val="12"/>
                      </w:rPr>
                    </w:pPr>
                    <w:r w:rsidRPr="00EF1F50">
                      <w:rPr>
                        <w:rFonts w:cstheme="minorHAnsi"/>
                        <w:sz w:val="12"/>
                        <w:szCs w:val="12"/>
                      </w:rPr>
                      <w:t>REI 4413, Real Estate Law</w:t>
                    </w:r>
                  </w:p>
                </w:tc>
                <w:tc>
                  <w:tcPr>
                    <w:tcW w:w="741" w:type="dxa"/>
                  </w:tcPr>
                  <w:p w14:paraId="7B0CE34D" w14:textId="77777777" w:rsidR="00EF1F50" w:rsidRPr="00EF1F50" w:rsidRDefault="00EF1F50" w:rsidP="00F779FF">
                    <w:pPr>
                      <w:pStyle w:val="TableParagraph"/>
                      <w:jc w:val="center"/>
                      <w:rPr>
                        <w:sz w:val="12"/>
                      </w:rPr>
                    </w:pPr>
                    <w:r w:rsidRPr="00EF1F50">
                      <w:rPr>
                        <w:color w:val="231F20"/>
                        <w:w w:val="99"/>
                        <w:sz w:val="12"/>
                      </w:rPr>
                      <w:t>6</w:t>
                    </w:r>
                  </w:p>
                </w:tc>
              </w:tr>
              <w:tr w:rsidR="00EF1F50" w:rsidRPr="00EF1F50" w14:paraId="7FEA9424" w14:textId="77777777" w:rsidTr="00F779FF">
                <w:trPr>
                  <w:trHeight w:hRule="exact" w:val="362"/>
                </w:trPr>
                <w:tc>
                  <w:tcPr>
                    <w:tcW w:w="3437" w:type="dxa"/>
                    <w:shd w:val="clear" w:color="auto" w:fill="BCBEC0"/>
                  </w:tcPr>
                  <w:p w14:paraId="13744103" w14:textId="77777777" w:rsidR="00EF1F50" w:rsidRPr="00EF1F50" w:rsidRDefault="00EF1F50" w:rsidP="00F779FF">
                    <w:pPr>
                      <w:pStyle w:val="TableParagraph"/>
                      <w:spacing w:before="36"/>
                      <w:ind w:left="70"/>
                      <w:rPr>
                        <w:b/>
                        <w:sz w:val="16"/>
                      </w:rPr>
                    </w:pPr>
                    <w:r w:rsidRPr="00EF1F50">
                      <w:rPr>
                        <w:b/>
                        <w:color w:val="231F20"/>
                        <w:sz w:val="16"/>
                      </w:rPr>
                      <w:t>Total Required Hours:</w:t>
                    </w:r>
                  </w:p>
                </w:tc>
                <w:tc>
                  <w:tcPr>
                    <w:tcW w:w="741" w:type="dxa"/>
                    <w:shd w:val="clear" w:color="auto" w:fill="BCBEC0"/>
                  </w:tcPr>
                  <w:p w14:paraId="6DEEDEE9" w14:textId="77777777" w:rsidR="00EF1F50" w:rsidRPr="00EF1F50" w:rsidRDefault="00EF1F50" w:rsidP="00F779FF">
                    <w:pPr>
                      <w:pStyle w:val="TableParagraph"/>
                      <w:spacing w:before="36"/>
                      <w:ind w:left="63" w:right="63"/>
                      <w:jc w:val="center"/>
                      <w:rPr>
                        <w:b/>
                        <w:sz w:val="16"/>
                      </w:rPr>
                    </w:pPr>
                    <w:r w:rsidRPr="00EF1F50">
                      <w:rPr>
                        <w:b/>
                        <w:sz w:val="16"/>
                      </w:rPr>
                      <w:t>9</w:t>
                    </w:r>
                  </w:p>
                </w:tc>
              </w:tr>
            </w:tbl>
            <w:p w14:paraId="654220E3" w14:textId="77777777" w:rsidR="00EF1F50" w:rsidRDefault="005F4851" w:rsidP="00EF1F50">
              <w:pPr>
                <w:tabs>
                  <w:tab w:val="left" w:pos="360"/>
                  <w:tab w:val="left" w:pos="720"/>
                </w:tabs>
                <w:spacing w:after="0" w:line="240" w:lineRule="auto"/>
                <w:rPr>
                  <w:rFonts w:asciiTheme="majorHAnsi" w:hAnsiTheme="majorHAnsi" w:cs="Arial"/>
                  <w:sz w:val="20"/>
                  <w:szCs w:val="20"/>
                  <w:highlight w:val="yellow"/>
                </w:rPr>
              </w:pPr>
            </w:p>
          </w:sdtContent>
        </w:sdt>
        <w:p w14:paraId="38114DA1" w14:textId="6E7A9B57" w:rsidR="00B47D30" w:rsidRPr="00481669" w:rsidRDefault="00B47D30" w:rsidP="00EF1F50">
          <w:pPr>
            <w:tabs>
              <w:tab w:val="left" w:pos="720"/>
            </w:tabs>
            <w:spacing w:after="0" w:line="240" w:lineRule="auto"/>
            <w:ind w:left="720"/>
            <w:rPr>
              <w:rFonts w:asciiTheme="majorHAnsi" w:hAnsiTheme="majorHAnsi" w:cstheme="minorHAnsi"/>
              <w:sz w:val="20"/>
              <w:szCs w:val="20"/>
            </w:rPr>
          </w:pPr>
        </w:p>
        <w:p w14:paraId="5E8743F3" w14:textId="1C5305C6" w:rsidR="00E728D6" w:rsidRPr="00481669" w:rsidRDefault="005F4851" w:rsidP="00E728D6">
          <w:pPr>
            <w:tabs>
              <w:tab w:val="left" w:pos="720"/>
            </w:tabs>
            <w:spacing w:after="0" w:line="240" w:lineRule="auto"/>
            <w:ind w:left="720"/>
            <w:rPr>
              <w:rFonts w:asciiTheme="majorHAnsi" w:eastAsia="Times New Roman" w:hAnsiTheme="majorHAnsi" w:cs="Arial"/>
              <w:sz w:val="20"/>
              <w:szCs w:val="20"/>
            </w:rPr>
          </w:pPr>
        </w:p>
      </w:sdtContent>
    </w:sdt>
    <w:p w14:paraId="1203F69F" w14:textId="48FEB08A" w:rsidR="00231E6D" w:rsidRPr="00481669"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 xml:space="preserve">Total semester credit hours required for proposed program </w:t>
      </w:r>
    </w:p>
    <w:p w14:paraId="108378A2" w14:textId="06223214" w:rsidR="00D42C27" w:rsidRPr="00481669" w:rsidRDefault="005F4851" w:rsidP="00D42C27">
      <w:pPr>
        <w:tabs>
          <w:tab w:val="left" w:pos="720"/>
        </w:tabs>
        <w:spacing w:after="0" w:line="240" w:lineRule="auto"/>
        <w:ind w:left="720" w:right="-630"/>
        <w:rPr>
          <w:rFonts w:asciiTheme="majorHAnsi" w:eastAsia="Times New Roman" w:hAnsiTheme="majorHAnsi" w:cs="Arial"/>
          <w:sz w:val="20"/>
          <w:szCs w:val="20"/>
        </w:rPr>
      </w:pPr>
      <w:sdt>
        <w:sdtPr>
          <w:rPr>
            <w:rFonts w:asciiTheme="majorHAnsi" w:hAnsiTheme="majorHAnsi" w:cs="Arial"/>
            <w:sz w:val="20"/>
            <w:szCs w:val="20"/>
          </w:rPr>
          <w:id w:val="-415624649"/>
          <w:placeholder>
            <w:docPart w:val="CA79726D6EB9AB4FB33FFF0C7E7A494C"/>
          </w:placeholder>
        </w:sdtPr>
        <w:sdtEndPr/>
        <w:sdtContent>
          <w:r w:rsidR="00B47D30" w:rsidRPr="00481669">
            <w:rPr>
              <w:rFonts w:asciiTheme="majorHAnsi" w:hAnsiTheme="majorHAnsi" w:cs="Arial"/>
              <w:sz w:val="20"/>
              <w:szCs w:val="20"/>
            </w:rPr>
            <w:t>9 hours</w:t>
          </w:r>
        </w:sdtContent>
      </w:sdt>
    </w:p>
    <w:p w14:paraId="0C0A310B" w14:textId="77777777" w:rsidR="004A712D" w:rsidRDefault="004A712D" w:rsidP="004A712D">
      <w:pPr>
        <w:tabs>
          <w:tab w:val="left" w:pos="720"/>
        </w:tabs>
        <w:spacing w:after="0" w:line="240" w:lineRule="auto"/>
        <w:ind w:left="1440"/>
        <w:rPr>
          <w:rFonts w:asciiTheme="majorHAnsi" w:eastAsia="Times New Roman" w:hAnsiTheme="majorHAnsi" w:cs="Arial"/>
          <w:sz w:val="20"/>
          <w:szCs w:val="20"/>
        </w:rPr>
      </w:pPr>
    </w:p>
    <w:p w14:paraId="3D18FC04" w14:textId="329E00E9"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New courses and new course descriptions</w:t>
      </w:r>
      <w:r w:rsidR="004A712D">
        <w:rPr>
          <w:rFonts w:asciiTheme="majorHAnsi" w:eastAsia="Times New Roman" w:hAnsiTheme="majorHAnsi" w:cs="Arial"/>
          <w:sz w:val="20"/>
          <w:szCs w:val="20"/>
        </w:rPr>
        <w:t xml:space="preserve"> </w:t>
      </w:r>
    </w:p>
    <w:sdt>
      <w:sdtPr>
        <w:rPr>
          <w:rFonts w:asciiTheme="majorHAnsi" w:hAnsiTheme="majorHAnsi" w:cs="Arial"/>
          <w:sz w:val="20"/>
          <w:szCs w:val="20"/>
        </w:rPr>
        <w:id w:val="904645340"/>
        <w:placeholder>
          <w:docPart w:val="FBDD3F99F8E9EB4D8246489B60791887"/>
        </w:placeholder>
      </w:sdtPr>
      <w:sdtEndPr/>
      <w:sdtContent>
        <w:sdt>
          <w:sdtPr>
            <w:rPr>
              <w:rFonts w:asciiTheme="majorHAnsi" w:hAnsiTheme="majorHAnsi" w:cs="Arial"/>
              <w:sz w:val="20"/>
              <w:szCs w:val="20"/>
            </w:rPr>
            <w:id w:val="255263969"/>
          </w:sdtPr>
          <w:sdtEndPr/>
          <w:sdtContent>
            <w:p w14:paraId="4F98C72A" w14:textId="45B10D41" w:rsidR="004E7457" w:rsidRPr="00481669" w:rsidRDefault="004E7457" w:rsidP="004A712D">
              <w:pPr>
                <w:spacing w:after="0" w:line="240" w:lineRule="auto"/>
                <w:rPr>
                  <w:rFonts w:asciiTheme="majorHAnsi" w:hAnsiTheme="majorHAnsi"/>
                  <w:sz w:val="20"/>
                  <w:szCs w:val="20"/>
                </w:rPr>
              </w:pPr>
              <w:r w:rsidRPr="00481669">
                <w:rPr>
                  <w:rFonts w:asciiTheme="majorHAnsi" w:hAnsiTheme="majorHAnsi" w:cs="Arial"/>
                  <w:sz w:val="20"/>
                  <w:szCs w:val="20"/>
                </w:rPr>
                <w:t>LAW 4083, Bank Regulation and Compliance     An introduction to b</w:t>
              </w:r>
              <w:r w:rsidRPr="00481669">
                <w:rPr>
                  <w:rFonts w:asciiTheme="majorHAnsi" w:hAnsiTheme="majorHAnsi" w:cstheme="minorHAnsi"/>
                  <w:sz w:val="20"/>
                  <w:szCs w:val="20"/>
                </w:rPr>
                <w:t>ank law and regulation, including affiliations, international banking, examination and enforcement, bank failure and systemic risk, anti-terrorism and anti-corruption issues, and protection of consumers, communities and other constituents.</w:t>
              </w:r>
            </w:p>
            <w:p w14:paraId="331D6E86" w14:textId="77777777" w:rsidR="004E7457" w:rsidRPr="00481669" w:rsidRDefault="005F4851" w:rsidP="004E7457">
              <w:pPr>
                <w:spacing w:after="0" w:line="240" w:lineRule="auto"/>
                <w:rPr>
                  <w:rFonts w:asciiTheme="majorHAnsi" w:hAnsiTheme="majorHAnsi" w:cs="Arial"/>
                  <w:sz w:val="20"/>
                  <w:szCs w:val="20"/>
                </w:rPr>
              </w:pPr>
            </w:p>
          </w:sdtContent>
        </w:sdt>
        <w:p w14:paraId="6DC78994" w14:textId="75C6D4D9" w:rsidR="00D42C27" w:rsidRPr="00481669" w:rsidRDefault="005F4851" w:rsidP="00D42C27">
          <w:pPr>
            <w:tabs>
              <w:tab w:val="left" w:pos="720"/>
            </w:tabs>
            <w:spacing w:after="0" w:line="240" w:lineRule="auto"/>
            <w:ind w:left="720"/>
            <w:rPr>
              <w:rFonts w:asciiTheme="majorHAnsi" w:eastAsia="Times New Roman" w:hAnsiTheme="majorHAnsi" w:cs="Arial"/>
              <w:sz w:val="20"/>
              <w:szCs w:val="20"/>
            </w:rPr>
          </w:pPr>
        </w:p>
      </w:sdtContent>
    </w:sdt>
    <w:p w14:paraId="0288FF85" w14:textId="77777777"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lastRenderedPageBreak/>
        <w:t>Program goals and objectives</w:t>
      </w:r>
    </w:p>
    <w:sdt>
      <w:sdtPr>
        <w:rPr>
          <w:rFonts w:asciiTheme="majorHAnsi" w:hAnsiTheme="majorHAnsi" w:cs="Arial"/>
          <w:sz w:val="20"/>
          <w:szCs w:val="20"/>
        </w:rPr>
        <w:id w:val="1556965938"/>
      </w:sdtPr>
      <w:sdtEndPr/>
      <w:sdtContent>
        <w:p w14:paraId="7012FEB4" w14:textId="239AF115" w:rsidR="00434002" w:rsidRPr="00434002" w:rsidRDefault="00434002" w:rsidP="00434002">
          <w:pPr>
            <w:tabs>
              <w:tab w:val="left" w:pos="720"/>
            </w:tabs>
            <w:spacing w:after="0" w:line="240" w:lineRule="auto"/>
            <w:rPr>
              <w:rFonts w:asciiTheme="majorHAnsi" w:hAnsiTheme="majorHAnsi"/>
              <w:color w:val="111111"/>
              <w:sz w:val="20"/>
              <w:szCs w:val="20"/>
              <w:shd w:val="clear" w:color="auto" w:fill="FFFFFF"/>
            </w:rPr>
          </w:pPr>
          <w:r>
            <w:rPr>
              <w:rFonts w:asciiTheme="majorHAnsi" w:hAnsiTheme="majorHAnsi" w:cs="Arial"/>
              <w:sz w:val="20"/>
              <w:szCs w:val="20"/>
            </w:rPr>
            <w:t>The Certificate in Business Law and Compliance is designed to provide students specialized training in business law and compliance</w:t>
          </w:r>
          <w:r>
            <w:rPr>
              <w:rFonts w:asciiTheme="majorHAnsi" w:hAnsiTheme="majorHAnsi"/>
              <w:sz w:val="20"/>
              <w:szCs w:val="20"/>
            </w:rPr>
            <w:t xml:space="preserve">. </w:t>
          </w:r>
          <w:r w:rsidR="00EF1F50">
            <w:rPr>
              <w:rFonts w:asciiTheme="majorHAnsi" w:hAnsiTheme="majorHAnsi"/>
              <w:sz w:val="20"/>
              <w:szCs w:val="20"/>
            </w:rPr>
            <w:t xml:space="preserve">Students who earn this certificate will </w:t>
          </w:r>
          <w:r>
            <w:rPr>
              <w:rFonts w:asciiTheme="majorHAnsi" w:hAnsiTheme="majorHAnsi"/>
              <w:sz w:val="20"/>
              <w:szCs w:val="20"/>
            </w:rPr>
            <w:t>improve</w:t>
          </w:r>
          <w:r>
            <w:rPr>
              <w:rFonts w:asciiTheme="majorHAnsi" w:hAnsiTheme="majorHAnsi"/>
              <w:color w:val="111111"/>
              <w:sz w:val="20"/>
              <w:szCs w:val="20"/>
              <w:shd w:val="clear" w:color="auto" w:fill="FFFFFF"/>
            </w:rPr>
            <w:t xml:space="preserve"> strategy and engage in effective decision-making to manage and minimize legal and ethical risks.  These are </w:t>
          </w:r>
          <w:r w:rsidRPr="00434002">
            <w:rPr>
              <w:rFonts w:asciiTheme="majorHAnsi" w:hAnsiTheme="majorHAnsi"/>
              <w:sz w:val="20"/>
              <w:szCs w:val="20"/>
            </w:rPr>
            <w:t xml:space="preserve">key skills </w:t>
          </w:r>
          <w:r w:rsidR="00EF1F50">
            <w:rPr>
              <w:rFonts w:asciiTheme="majorHAnsi" w:hAnsiTheme="majorHAnsi"/>
              <w:sz w:val="20"/>
              <w:szCs w:val="20"/>
            </w:rPr>
            <w:t xml:space="preserve">desired by </w:t>
          </w:r>
          <w:r w:rsidRPr="00434002">
            <w:rPr>
              <w:rFonts w:asciiTheme="majorHAnsi" w:hAnsiTheme="majorHAnsi"/>
              <w:sz w:val="20"/>
              <w:szCs w:val="20"/>
            </w:rPr>
            <w:t>today’s employers across all professions.</w:t>
          </w:r>
        </w:p>
        <w:p w14:paraId="23C22512" w14:textId="77777777" w:rsidR="00434002" w:rsidRPr="00434002" w:rsidRDefault="00434002" w:rsidP="00434002">
          <w:pPr>
            <w:tabs>
              <w:tab w:val="left" w:pos="720"/>
            </w:tabs>
            <w:spacing w:after="0" w:line="240" w:lineRule="auto"/>
            <w:rPr>
              <w:rFonts w:asciiTheme="majorHAnsi" w:hAnsiTheme="majorHAnsi"/>
              <w:color w:val="111111"/>
              <w:sz w:val="20"/>
              <w:szCs w:val="20"/>
              <w:shd w:val="clear" w:color="auto" w:fill="FFFFFF"/>
            </w:rPr>
          </w:pPr>
        </w:p>
        <w:p w14:paraId="31561CAD" w14:textId="071DD828" w:rsidR="00434002" w:rsidRDefault="00F8246E" w:rsidP="00434002">
          <w:pPr>
            <w:tabs>
              <w:tab w:val="left" w:pos="720"/>
            </w:tabs>
            <w:spacing w:after="0" w:line="240" w:lineRule="auto"/>
            <w:rPr>
              <w:rFonts w:asciiTheme="majorHAnsi" w:hAnsiTheme="majorHAnsi"/>
              <w:color w:val="212529"/>
              <w:sz w:val="20"/>
              <w:szCs w:val="20"/>
              <w:shd w:val="clear" w:color="auto" w:fill="FFFFFF"/>
            </w:rPr>
          </w:pPr>
          <w:r w:rsidRPr="00670ECE">
            <w:rPr>
              <w:rFonts w:asciiTheme="majorHAnsi" w:hAnsiTheme="majorHAnsi"/>
              <w:color w:val="212529"/>
              <w:sz w:val="20"/>
              <w:szCs w:val="20"/>
              <w:shd w:val="clear" w:color="auto" w:fill="FFFFFF"/>
            </w:rPr>
            <w:t>Students who earn this certificate will gain important skills for working in</w:t>
          </w:r>
          <w:r w:rsidR="00EF1F50">
            <w:rPr>
              <w:rFonts w:asciiTheme="majorHAnsi" w:hAnsiTheme="majorHAnsi"/>
              <w:color w:val="212529"/>
              <w:sz w:val="20"/>
              <w:szCs w:val="20"/>
              <w:shd w:val="clear" w:color="auto" w:fill="FFFFFF"/>
            </w:rPr>
            <w:t xml:space="preserve"> fields such as</w:t>
          </w:r>
          <w:r w:rsidRPr="00670ECE">
            <w:rPr>
              <w:rFonts w:asciiTheme="majorHAnsi" w:hAnsiTheme="majorHAnsi"/>
              <w:color w:val="212529"/>
              <w:sz w:val="20"/>
              <w:szCs w:val="20"/>
              <w:shd w:val="clear" w:color="auto" w:fill="FFFFFF"/>
            </w:rPr>
            <w:t xml:space="preserve"> government agencies</w:t>
          </w:r>
          <w:r>
            <w:rPr>
              <w:rFonts w:asciiTheme="majorHAnsi" w:hAnsiTheme="majorHAnsi"/>
              <w:color w:val="212529"/>
              <w:sz w:val="20"/>
              <w:szCs w:val="20"/>
              <w:shd w:val="clear" w:color="auto" w:fill="FFFFFF"/>
            </w:rPr>
            <w:t xml:space="preserve"> or corporations</w:t>
          </w:r>
          <w:r w:rsidRPr="00670ECE">
            <w:rPr>
              <w:rFonts w:asciiTheme="majorHAnsi" w:hAnsiTheme="majorHAnsi"/>
              <w:color w:val="212529"/>
              <w:sz w:val="20"/>
              <w:szCs w:val="20"/>
              <w:shd w:val="clear" w:color="auto" w:fill="FFFFFF"/>
            </w:rPr>
            <w:t>, employment by corporate or banking compliance departments</w:t>
          </w:r>
          <w:r>
            <w:rPr>
              <w:rFonts w:asciiTheme="majorHAnsi" w:hAnsiTheme="majorHAnsi"/>
              <w:color w:val="212529"/>
              <w:sz w:val="20"/>
              <w:szCs w:val="20"/>
              <w:shd w:val="clear" w:color="auto" w:fill="FFFFFF"/>
            </w:rPr>
            <w:t>, working as bank loan officers</w:t>
          </w:r>
          <w:r w:rsidRPr="00670ECE">
            <w:rPr>
              <w:rFonts w:asciiTheme="majorHAnsi" w:hAnsiTheme="majorHAnsi"/>
              <w:color w:val="212529"/>
              <w:sz w:val="20"/>
              <w:szCs w:val="20"/>
              <w:shd w:val="clear" w:color="auto" w:fill="FFFFFF"/>
            </w:rPr>
            <w:t xml:space="preserve">, starting their own businesses, or successful law school </w:t>
          </w:r>
          <w:r>
            <w:rPr>
              <w:rFonts w:asciiTheme="majorHAnsi" w:hAnsiTheme="majorHAnsi"/>
              <w:color w:val="212529"/>
              <w:sz w:val="20"/>
              <w:szCs w:val="20"/>
              <w:shd w:val="clear" w:color="auto" w:fill="FFFFFF"/>
            </w:rPr>
            <w:t xml:space="preserve">study and subsequent legal </w:t>
          </w:r>
          <w:r w:rsidRPr="00670ECE">
            <w:rPr>
              <w:rFonts w:asciiTheme="majorHAnsi" w:hAnsiTheme="majorHAnsi"/>
              <w:color w:val="212529"/>
              <w:sz w:val="20"/>
              <w:szCs w:val="20"/>
              <w:shd w:val="clear" w:color="auto" w:fill="FFFFFF"/>
            </w:rPr>
            <w:t>careers.</w:t>
          </w:r>
        </w:p>
        <w:p w14:paraId="2FB794E9" w14:textId="77777777" w:rsidR="00F8246E" w:rsidRPr="00434002" w:rsidRDefault="00F8246E" w:rsidP="00434002">
          <w:pPr>
            <w:tabs>
              <w:tab w:val="left" w:pos="720"/>
            </w:tabs>
            <w:spacing w:after="0" w:line="240" w:lineRule="auto"/>
            <w:rPr>
              <w:rFonts w:asciiTheme="majorHAnsi" w:hAnsiTheme="majorHAnsi"/>
              <w:sz w:val="20"/>
              <w:szCs w:val="20"/>
            </w:rPr>
          </w:pPr>
        </w:p>
        <w:p w14:paraId="6AE27C17" w14:textId="33A0DA61" w:rsidR="00434002" w:rsidRDefault="00434002" w:rsidP="00434002">
          <w:pPr>
            <w:tabs>
              <w:tab w:val="left" w:pos="720"/>
            </w:tabs>
            <w:spacing w:after="0" w:line="240" w:lineRule="auto"/>
            <w:rPr>
              <w:rFonts w:asciiTheme="majorHAnsi" w:hAnsiTheme="majorHAnsi" w:cs="Arial"/>
              <w:sz w:val="20"/>
              <w:szCs w:val="20"/>
            </w:rPr>
          </w:pPr>
          <w:r w:rsidRPr="00434002">
            <w:rPr>
              <w:rFonts w:asciiTheme="majorHAnsi" w:eastAsia="Times New Roman" w:hAnsiTheme="majorHAnsi" w:cs="Arial"/>
              <w:sz w:val="20"/>
              <w:szCs w:val="20"/>
            </w:rPr>
            <w:t xml:space="preserve">The purpose of this certificate is to offer an opportunity for current students in a variety of fields of study as well as individuals seeking promotion within an organization or to move outside the organization to increase skill in business law and compliance. </w:t>
          </w:r>
          <w:r w:rsidRPr="00434002">
            <w:rPr>
              <w:rFonts w:asciiTheme="majorHAnsi" w:hAnsiTheme="majorHAnsi" w:cs="Arial"/>
              <w:sz w:val="20"/>
              <w:szCs w:val="20"/>
            </w:rPr>
            <w:t>This certificate is independent of any degree program and can be used to enhance whatever degree may be pursued by the student or to demonstrate business law and compliance competence for the non-degree seeking student.</w:t>
          </w:r>
          <w:r>
            <w:rPr>
              <w:rFonts w:asciiTheme="majorHAnsi" w:hAnsiTheme="majorHAnsi" w:cs="Arial"/>
              <w:sz w:val="20"/>
              <w:szCs w:val="20"/>
            </w:rPr>
            <w:t xml:space="preserve"> </w:t>
          </w:r>
        </w:p>
        <w:p w14:paraId="7B97DA73" w14:textId="77777777" w:rsidR="00434002" w:rsidRDefault="00434002" w:rsidP="00026F70">
          <w:pPr>
            <w:tabs>
              <w:tab w:val="left" w:pos="720"/>
            </w:tabs>
            <w:spacing w:after="0" w:line="240" w:lineRule="auto"/>
            <w:rPr>
              <w:rFonts w:asciiTheme="majorHAnsi" w:hAnsiTheme="majorHAnsi" w:cs="Arial"/>
              <w:sz w:val="20"/>
              <w:szCs w:val="20"/>
            </w:rPr>
          </w:pPr>
        </w:p>
        <w:p w14:paraId="5A3947E4" w14:textId="17A87C07" w:rsidR="00870545" w:rsidRDefault="009B4F5E" w:rsidP="00026F70">
          <w:pPr>
            <w:tabs>
              <w:tab w:val="left" w:pos="720"/>
            </w:tabs>
            <w:spacing w:after="0" w:line="240" w:lineRule="auto"/>
            <w:rPr>
              <w:rFonts w:asciiTheme="majorHAnsi" w:eastAsia="Times New Roman" w:hAnsiTheme="majorHAnsi" w:cs="Arial"/>
              <w:bCs/>
              <w:color w:val="333333"/>
              <w:spacing w:val="5"/>
              <w:sz w:val="20"/>
              <w:szCs w:val="20"/>
              <w:bdr w:val="none" w:sz="0" w:space="0" w:color="auto" w:frame="1"/>
            </w:rPr>
          </w:pPr>
          <w:r w:rsidRPr="004B235A">
            <w:rPr>
              <w:rFonts w:asciiTheme="majorHAnsi" w:eastAsia="Times New Roman" w:hAnsiTheme="majorHAnsi" w:cs="Arial"/>
              <w:color w:val="333333"/>
              <w:spacing w:val="5"/>
              <w:sz w:val="20"/>
              <w:szCs w:val="20"/>
            </w:rPr>
            <w:t>The </w:t>
          </w:r>
          <w:r w:rsidRPr="00481669">
            <w:rPr>
              <w:rFonts w:asciiTheme="majorHAnsi" w:eastAsia="Times New Roman" w:hAnsiTheme="majorHAnsi" w:cs="Arial"/>
              <w:color w:val="333333"/>
              <w:spacing w:val="5"/>
              <w:sz w:val="20"/>
              <w:szCs w:val="20"/>
            </w:rPr>
            <w:t xml:space="preserve">successful student </w:t>
          </w:r>
          <w:r w:rsidR="00D27477" w:rsidRPr="00481669">
            <w:rPr>
              <w:rFonts w:asciiTheme="majorHAnsi" w:eastAsia="Times New Roman" w:hAnsiTheme="majorHAnsi" w:cs="Arial"/>
              <w:color w:val="333333"/>
              <w:spacing w:val="5"/>
              <w:sz w:val="20"/>
              <w:szCs w:val="20"/>
            </w:rPr>
            <w:t xml:space="preserve">in the </w:t>
          </w:r>
          <w:r w:rsidR="00D27477" w:rsidRPr="00026F70">
            <w:rPr>
              <w:rFonts w:asciiTheme="majorHAnsi" w:eastAsia="Times New Roman" w:hAnsiTheme="majorHAnsi" w:cs="Arial"/>
              <w:bCs/>
              <w:color w:val="333333"/>
              <w:spacing w:val="5"/>
              <w:sz w:val="20"/>
              <w:szCs w:val="20"/>
              <w:bdr w:val="none" w:sz="0" w:space="0" w:color="auto" w:frame="1"/>
            </w:rPr>
            <w:t>Business Law and Compliance Certificate Program</w:t>
          </w:r>
          <w:r w:rsidR="00870545">
            <w:rPr>
              <w:rFonts w:asciiTheme="majorHAnsi" w:eastAsia="Times New Roman" w:hAnsiTheme="majorHAnsi" w:cs="Arial"/>
              <w:bCs/>
              <w:color w:val="333333"/>
              <w:spacing w:val="5"/>
              <w:sz w:val="20"/>
              <w:szCs w:val="20"/>
              <w:bdr w:val="none" w:sz="0" w:space="0" w:color="auto" w:frame="1"/>
            </w:rPr>
            <w:t xml:space="preserve"> will:</w:t>
          </w:r>
        </w:p>
        <w:p w14:paraId="1A452F88" w14:textId="0650159D"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 xml:space="preserve">Demonstrate a </w:t>
          </w:r>
          <w:r w:rsidR="009B4F5E" w:rsidRPr="00870545">
            <w:rPr>
              <w:rFonts w:asciiTheme="majorHAnsi" w:eastAsia="Times New Roman" w:hAnsiTheme="majorHAnsi" w:cs="Arial"/>
              <w:color w:val="333333"/>
              <w:spacing w:val="5"/>
              <w:sz w:val="20"/>
              <w:szCs w:val="20"/>
            </w:rPr>
            <w:t>sensitiv</w:t>
          </w:r>
          <w:r>
            <w:rPr>
              <w:rFonts w:asciiTheme="majorHAnsi" w:eastAsia="Times New Roman" w:hAnsiTheme="majorHAnsi" w:cs="Arial"/>
              <w:color w:val="333333"/>
              <w:spacing w:val="5"/>
              <w:sz w:val="20"/>
              <w:szCs w:val="20"/>
            </w:rPr>
            <w:t>ity</w:t>
          </w:r>
          <w:r w:rsidR="009B4F5E" w:rsidRPr="00870545">
            <w:rPr>
              <w:rFonts w:asciiTheme="majorHAnsi" w:eastAsia="Times New Roman" w:hAnsiTheme="majorHAnsi" w:cs="Arial"/>
              <w:color w:val="333333"/>
              <w:spacing w:val="5"/>
              <w:sz w:val="20"/>
              <w:szCs w:val="20"/>
            </w:rPr>
            <w:t xml:space="preserve"> to ethical issues when making business decisions</w:t>
          </w:r>
          <w:r>
            <w:rPr>
              <w:rFonts w:asciiTheme="majorHAnsi" w:eastAsia="Times New Roman" w:hAnsiTheme="majorHAnsi" w:cs="Arial"/>
              <w:color w:val="333333"/>
              <w:spacing w:val="5"/>
              <w:sz w:val="20"/>
              <w:szCs w:val="20"/>
            </w:rPr>
            <w:t>.</w:t>
          </w:r>
          <w:r w:rsidR="00D27477" w:rsidRPr="00870545">
            <w:rPr>
              <w:rFonts w:asciiTheme="majorHAnsi" w:eastAsia="Times New Roman" w:hAnsiTheme="majorHAnsi" w:cs="Arial"/>
              <w:color w:val="333333"/>
              <w:spacing w:val="5"/>
              <w:sz w:val="20"/>
              <w:szCs w:val="20"/>
            </w:rPr>
            <w:t xml:space="preserve"> </w:t>
          </w:r>
        </w:p>
        <w:p w14:paraId="7D750C4F" w14:textId="2F82EAF9"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Apply</w:t>
          </w:r>
          <w:r w:rsidR="009B4F5E" w:rsidRPr="00870545">
            <w:rPr>
              <w:rFonts w:asciiTheme="majorHAnsi" w:eastAsia="Times New Roman" w:hAnsiTheme="majorHAnsi" w:cs="Arial"/>
              <w:color w:val="333333"/>
              <w:spacing w:val="5"/>
              <w:sz w:val="20"/>
              <w:szCs w:val="20"/>
            </w:rPr>
            <w:t xml:space="preserve"> critical thinking skills to make decisions</w:t>
          </w:r>
          <w:r>
            <w:rPr>
              <w:rFonts w:asciiTheme="majorHAnsi" w:eastAsia="Times New Roman" w:hAnsiTheme="majorHAnsi" w:cs="Arial"/>
              <w:color w:val="333333"/>
              <w:spacing w:val="5"/>
              <w:sz w:val="20"/>
              <w:szCs w:val="20"/>
            </w:rPr>
            <w:t>.</w:t>
          </w:r>
          <w:r w:rsidR="00D27477" w:rsidRPr="00870545">
            <w:rPr>
              <w:rFonts w:asciiTheme="majorHAnsi" w:eastAsia="Times New Roman" w:hAnsiTheme="majorHAnsi" w:cs="Arial"/>
              <w:color w:val="333333"/>
              <w:spacing w:val="5"/>
              <w:sz w:val="20"/>
              <w:szCs w:val="20"/>
            </w:rPr>
            <w:t xml:space="preserve"> </w:t>
          </w:r>
        </w:p>
        <w:p w14:paraId="5711D8F4" w14:textId="62EE8A42"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D</w:t>
          </w:r>
          <w:r w:rsidR="00D27477" w:rsidRPr="00870545">
            <w:rPr>
              <w:rFonts w:asciiTheme="majorHAnsi" w:eastAsia="Times New Roman" w:hAnsiTheme="majorHAnsi" w:cs="Arial"/>
              <w:color w:val="333333"/>
              <w:spacing w:val="5"/>
              <w:sz w:val="20"/>
              <w:szCs w:val="20"/>
            </w:rPr>
            <w:t>emonstrate business knowledge in connection with business law and compliance</w:t>
          </w:r>
          <w:r w:rsidR="009B4F5E" w:rsidRPr="00870545">
            <w:rPr>
              <w:rFonts w:asciiTheme="majorHAnsi" w:eastAsia="Times New Roman" w:hAnsiTheme="majorHAnsi" w:cs="Arial"/>
              <w:color w:val="333333"/>
              <w:spacing w:val="5"/>
              <w:sz w:val="20"/>
              <w:szCs w:val="20"/>
            </w:rPr>
            <w:t xml:space="preserve">.  </w:t>
          </w:r>
        </w:p>
        <w:p w14:paraId="621364A5" w14:textId="77777777" w:rsidR="00870545" w:rsidRPr="00870545" w:rsidRDefault="00870545" w:rsidP="00870545">
          <w:pPr>
            <w:pStyle w:val="ListParagraph"/>
            <w:tabs>
              <w:tab w:val="left" w:pos="720"/>
            </w:tabs>
            <w:spacing w:after="0" w:line="240" w:lineRule="auto"/>
            <w:ind w:left="765"/>
            <w:rPr>
              <w:rFonts w:asciiTheme="majorHAnsi" w:hAnsiTheme="majorHAnsi" w:cstheme="minorHAnsi"/>
              <w:sz w:val="20"/>
              <w:szCs w:val="20"/>
            </w:rPr>
          </w:pPr>
        </w:p>
        <w:p w14:paraId="57F8611D" w14:textId="77777777" w:rsidR="00D27477" w:rsidRPr="004B235A" w:rsidRDefault="00D27477" w:rsidP="009B4F5E">
          <w:pPr>
            <w:shd w:val="clear" w:color="auto" w:fill="FFFFFF"/>
            <w:spacing w:after="0" w:line="240" w:lineRule="auto"/>
            <w:textAlignment w:val="baseline"/>
            <w:rPr>
              <w:rFonts w:asciiTheme="majorHAnsi" w:eastAsia="Times New Roman" w:hAnsiTheme="majorHAnsi" w:cs="Arial"/>
              <w:color w:val="333333"/>
              <w:spacing w:val="5"/>
              <w:sz w:val="20"/>
              <w:szCs w:val="20"/>
            </w:rPr>
          </w:pPr>
        </w:p>
        <w:p w14:paraId="6B7109F1" w14:textId="69467064" w:rsidR="009B4F5E" w:rsidRPr="00481669" w:rsidRDefault="009B4F5E" w:rsidP="00D27477">
          <w:pPr>
            <w:spacing w:after="0" w:line="240" w:lineRule="auto"/>
            <w:contextualSpacing/>
            <w:rPr>
              <w:rFonts w:asciiTheme="majorHAnsi" w:hAnsiTheme="majorHAnsi" w:cs="Arial"/>
              <w:sz w:val="20"/>
              <w:szCs w:val="20"/>
            </w:rPr>
          </w:pPr>
          <w:r w:rsidRPr="00481669">
            <w:rPr>
              <w:rFonts w:asciiTheme="majorHAnsi" w:hAnsiTheme="majorHAnsi" w:cs="Arial"/>
              <w:sz w:val="20"/>
              <w:szCs w:val="20"/>
            </w:rPr>
            <w:t>The Neil Griffin College of Business (NGCOB) has a fully developed assessment plan, and this Program will contribute to the following Student Learning Outcomes for the NGCOB:</w:t>
          </w:r>
        </w:p>
        <w:p w14:paraId="30FD0703" w14:textId="093C6E23" w:rsidR="009B4F5E" w:rsidRPr="00481669" w:rsidRDefault="009B4F5E" w:rsidP="00D27477">
          <w:pPr>
            <w:pStyle w:val="ListParagraph"/>
            <w:numPr>
              <w:ilvl w:val="0"/>
              <w:numId w:val="19"/>
            </w:numPr>
            <w:spacing w:after="0" w:line="240" w:lineRule="auto"/>
            <w:rPr>
              <w:rFonts w:asciiTheme="majorHAnsi" w:hAnsiTheme="majorHAnsi"/>
              <w:sz w:val="20"/>
              <w:szCs w:val="20"/>
            </w:rPr>
          </w:pPr>
          <w:r w:rsidRPr="00481669">
            <w:rPr>
              <w:rFonts w:asciiTheme="majorHAnsi" w:hAnsiTheme="majorHAnsi"/>
              <w:sz w:val="20"/>
              <w:szCs w:val="20"/>
            </w:rPr>
            <w:t>Students will be sensitive to ethical issues when making business decisions</w:t>
          </w:r>
          <w:r w:rsidR="00D27477" w:rsidRPr="00481669">
            <w:rPr>
              <w:rFonts w:asciiTheme="majorHAnsi" w:hAnsiTheme="majorHAnsi"/>
              <w:sz w:val="20"/>
              <w:szCs w:val="20"/>
            </w:rPr>
            <w:t>.</w:t>
          </w:r>
        </w:p>
        <w:p w14:paraId="7602BA2E" w14:textId="2EA5A42D" w:rsidR="009B4F5E" w:rsidRPr="00481669" w:rsidRDefault="009B4F5E" w:rsidP="00D27477">
          <w:pPr>
            <w:pStyle w:val="ListParagraph"/>
            <w:numPr>
              <w:ilvl w:val="0"/>
              <w:numId w:val="19"/>
            </w:numPr>
            <w:spacing w:after="0" w:line="240" w:lineRule="auto"/>
            <w:rPr>
              <w:rFonts w:asciiTheme="majorHAnsi" w:hAnsiTheme="majorHAnsi"/>
              <w:sz w:val="20"/>
              <w:szCs w:val="20"/>
            </w:rPr>
          </w:pPr>
          <w:r w:rsidRPr="00481669">
            <w:rPr>
              <w:rFonts w:asciiTheme="majorHAnsi" w:hAnsiTheme="majorHAnsi"/>
              <w:sz w:val="20"/>
              <w:szCs w:val="20"/>
            </w:rPr>
            <w:t>Students will use critical thinking skills to make decisions</w:t>
          </w:r>
          <w:r w:rsidR="00D27477" w:rsidRPr="00481669">
            <w:rPr>
              <w:rFonts w:asciiTheme="majorHAnsi" w:hAnsiTheme="majorHAnsi"/>
              <w:sz w:val="20"/>
              <w:szCs w:val="20"/>
            </w:rPr>
            <w:t>.</w:t>
          </w:r>
        </w:p>
        <w:p w14:paraId="687B5844" w14:textId="0476F998" w:rsidR="00D27477" w:rsidRPr="00481669" w:rsidRDefault="00D27477" w:rsidP="00D27477">
          <w:pPr>
            <w:pStyle w:val="ListParagraph"/>
            <w:numPr>
              <w:ilvl w:val="0"/>
              <w:numId w:val="19"/>
            </w:numPr>
            <w:spacing w:after="0" w:line="240" w:lineRule="auto"/>
            <w:rPr>
              <w:rFonts w:asciiTheme="majorHAnsi" w:hAnsiTheme="majorHAnsi"/>
              <w:sz w:val="20"/>
              <w:szCs w:val="20"/>
            </w:rPr>
          </w:pPr>
          <w:r w:rsidRPr="00481669">
            <w:rPr>
              <w:rFonts w:asciiTheme="majorHAnsi" w:hAnsiTheme="majorHAnsi"/>
              <w:sz w:val="20"/>
              <w:szCs w:val="20"/>
            </w:rPr>
            <w:t>Students will demonstrate business knowledge.</w:t>
          </w:r>
        </w:p>
        <w:p w14:paraId="188C5798" w14:textId="77777777" w:rsidR="009B4F5E" w:rsidRPr="00481669" w:rsidRDefault="009B4F5E" w:rsidP="009B4F5E">
          <w:pPr>
            <w:tabs>
              <w:tab w:val="left" w:pos="720"/>
            </w:tabs>
            <w:spacing w:after="0" w:line="240" w:lineRule="auto"/>
            <w:ind w:left="720"/>
            <w:rPr>
              <w:rFonts w:asciiTheme="majorHAnsi" w:hAnsiTheme="majorHAnsi" w:cs="Arial"/>
              <w:b/>
              <w:sz w:val="20"/>
              <w:szCs w:val="20"/>
            </w:rPr>
          </w:pPr>
        </w:p>
        <w:sdt>
          <w:sdtPr>
            <w:rPr>
              <w:rFonts w:asciiTheme="majorHAnsi" w:hAnsiTheme="majorHAnsi" w:cs="Arial"/>
              <w:sz w:val="20"/>
              <w:szCs w:val="20"/>
            </w:rPr>
            <w:id w:val="55596911"/>
          </w:sdtPr>
          <w:sdtEndPr/>
          <w:sdtContent>
            <w:p w14:paraId="64A4A812" w14:textId="79C08339" w:rsidR="009B4F5E" w:rsidRPr="00481669" w:rsidRDefault="009B4F5E" w:rsidP="009B4F5E">
              <w:pPr>
                <w:tabs>
                  <w:tab w:val="left" w:pos="720"/>
                </w:tabs>
                <w:spacing w:after="0" w:line="240" w:lineRule="auto"/>
                <w:ind w:left="1440"/>
                <w:rPr>
                  <w:rFonts w:asciiTheme="majorHAnsi" w:hAnsiTheme="majorHAnsi" w:cs="Arial"/>
                  <w:b/>
                  <w:sz w:val="20"/>
                  <w:szCs w:val="20"/>
                </w:rPr>
              </w:pPr>
            </w:p>
            <w:p w14:paraId="26629123" w14:textId="1BD0A3D1" w:rsidR="00D42C27" w:rsidRPr="00481669" w:rsidRDefault="005F4851" w:rsidP="009B4F5E">
              <w:pPr>
                <w:tabs>
                  <w:tab w:val="left" w:pos="720"/>
                </w:tabs>
                <w:spacing w:after="0" w:line="240" w:lineRule="auto"/>
                <w:ind w:left="720"/>
                <w:rPr>
                  <w:rFonts w:asciiTheme="majorHAnsi" w:eastAsia="Times New Roman" w:hAnsiTheme="majorHAnsi" w:cs="Arial"/>
                  <w:sz w:val="20"/>
                  <w:szCs w:val="20"/>
                </w:rPr>
              </w:pPr>
            </w:p>
          </w:sdtContent>
        </w:sdt>
      </w:sdtContent>
    </w:sdt>
    <w:p w14:paraId="5CBF5187" w14:textId="77777777"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Expected student learning outcomes</w:t>
      </w:r>
    </w:p>
    <w:sdt>
      <w:sdtPr>
        <w:rPr>
          <w:rFonts w:asciiTheme="majorHAnsi" w:hAnsiTheme="majorHAnsi"/>
          <w:sz w:val="20"/>
          <w:szCs w:val="20"/>
        </w:rPr>
        <w:id w:val="2094964377"/>
      </w:sdtPr>
      <w:sdtEndPr>
        <w:rPr>
          <w:rFonts w:cs="Arial"/>
        </w:rPr>
      </w:sdtEndPr>
      <w:sdtContent>
        <w:sdt>
          <w:sdtPr>
            <w:rPr>
              <w:rFonts w:asciiTheme="majorHAnsi" w:hAnsiTheme="majorHAnsi"/>
              <w:sz w:val="20"/>
              <w:szCs w:val="20"/>
            </w:rPr>
            <w:id w:val="221409411"/>
          </w:sdtPr>
          <w:sdtEndPr/>
          <w:sdtContent>
            <w:p w14:paraId="0FA54A06" w14:textId="77777777" w:rsidR="00870545" w:rsidRDefault="00870545" w:rsidP="00870545">
              <w:pPr>
                <w:tabs>
                  <w:tab w:val="left" w:pos="720"/>
                </w:tabs>
                <w:spacing w:after="0" w:line="240" w:lineRule="auto"/>
                <w:rPr>
                  <w:rFonts w:asciiTheme="majorHAnsi" w:eastAsia="Times New Roman" w:hAnsiTheme="majorHAnsi" w:cs="Arial"/>
                  <w:bCs/>
                  <w:color w:val="333333"/>
                  <w:spacing w:val="5"/>
                  <w:sz w:val="20"/>
                  <w:szCs w:val="20"/>
                  <w:bdr w:val="none" w:sz="0" w:space="0" w:color="auto" w:frame="1"/>
                </w:rPr>
              </w:pPr>
              <w:r w:rsidRPr="004B235A">
                <w:rPr>
                  <w:rFonts w:asciiTheme="majorHAnsi" w:eastAsia="Times New Roman" w:hAnsiTheme="majorHAnsi" w:cs="Arial"/>
                  <w:color w:val="333333"/>
                  <w:spacing w:val="5"/>
                  <w:sz w:val="20"/>
                  <w:szCs w:val="20"/>
                </w:rPr>
                <w:t>The </w:t>
              </w:r>
              <w:r w:rsidRPr="00481669">
                <w:rPr>
                  <w:rFonts w:asciiTheme="majorHAnsi" w:eastAsia="Times New Roman" w:hAnsiTheme="majorHAnsi" w:cs="Arial"/>
                  <w:color w:val="333333"/>
                  <w:spacing w:val="5"/>
                  <w:sz w:val="20"/>
                  <w:szCs w:val="20"/>
                </w:rPr>
                <w:t xml:space="preserve">successful student in the </w:t>
              </w:r>
              <w:r w:rsidRPr="00026F70">
                <w:rPr>
                  <w:rFonts w:asciiTheme="majorHAnsi" w:eastAsia="Times New Roman" w:hAnsiTheme="majorHAnsi" w:cs="Arial"/>
                  <w:bCs/>
                  <w:color w:val="333333"/>
                  <w:spacing w:val="5"/>
                  <w:sz w:val="20"/>
                  <w:szCs w:val="20"/>
                  <w:bdr w:val="none" w:sz="0" w:space="0" w:color="auto" w:frame="1"/>
                </w:rPr>
                <w:t>Business Law and Compliance Certificate Program</w:t>
              </w:r>
              <w:r>
                <w:rPr>
                  <w:rFonts w:asciiTheme="majorHAnsi" w:eastAsia="Times New Roman" w:hAnsiTheme="majorHAnsi" w:cs="Arial"/>
                  <w:bCs/>
                  <w:color w:val="333333"/>
                  <w:spacing w:val="5"/>
                  <w:sz w:val="20"/>
                  <w:szCs w:val="20"/>
                  <w:bdr w:val="none" w:sz="0" w:space="0" w:color="auto" w:frame="1"/>
                </w:rPr>
                <w:t xml:space="preserve"> will:</w:t>
              </w:r>
            </w:p>
            <w:p w14:paraId="5315706A" w14:textId="77777777"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 xml:space="preserve">Demonstrate a </w:t>
              </w:r>
              <w:r w:rsidRPr="00870545">
                <w:rPr>
                  <w:rFonts w:asciiTheme="majorHAnsi" w:eastAsia="Times New Roman" w:hAnsiTheme="majorHAnsi" w:cs="Arial"/>
                  <w:color w:val="333333"/>
                  <w:spacing w:val="5"/>
                  <w:sz w:val="20"/>
                  <w:szCs w:val="20"/>
                </w:rPr>
                <w:t>sensitiv</w:t>
              </w:r>
              <w:r>
                <w:rPr>
                  <w:rFonts w:asciiTheme="majorHAnsi" w:eastAsia="Times New Roman" w:hAnsiTheme="majorHAnsi" w:cs="Arial"/>
                  <w:color w:val="333333"/>
                  <w:spacing w:val="5"/>
                  <w:sz w:val="20"/>
                  <w:szCs w:val="20"/>
                </w:rPr>
                <w:t>ity</w:t>
              </w:r>
              <w:r w:rsidRPr="00870545">
                <w:rPr>
                  <w:rFonts w:asciiTheme="majorHAnsi" w:eastAsia="Times New Roman" w:hAnsiTheme="majorHAnsi" w:cs="Arial"/>
                  <w:color w:val="333333"/>
                  <w:spacing w:val="5"/>
                  <w:sz w:val="20"/>
                  <w:szCs w:val="20"/>
                </w:rPr>
                <w:t xml:space="preserve"> to ethical issues when making business decisions</w:t>
              </w:r>
              <w:r>
                <w:rPr>
                  <w:rFonts w:asciiTheme="majorHAnsi" w:eastAsia="Times New Roman" w:hAnsiTheme="majorHAnsi" w:cs="Arial"/>
                  <w:color w:val="333333"/>
                  <w:spacing w:val="5"/>
                  <w:sz w:val="20"/>
                  <w:szCs w:val="20"/>
                </w:rPr>
                <w:t>.</w:t>
              </w:r>
              <w:r w:rsidRPr="00870545">
                <w:rPr>
                  <w:rFonts w:asciiTheme="majorHAnsi" w:eastAsia="Times New Roman" w:hAnsiTheme="majorHAnsi" w:cs="Arial"/>
                  <w:color w:val="333333"/>
                  <w:spacing w:val="5"/>
                  <w:sz w:val="20"/>
                  <w:szCs w:val="20"/>
                </w:rPr>
                <w:t xml:space="preserve"> </w:t>
              </w:r>
            </w:p>
            <w:p w14:paraId="78868119" w14:textId="77777777"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Apply</w:t>
              </w:r>
              <w:r w:rsidRPr="00870545">
                <w:rPr>
                  <w:rFonts w:asciiTheme="majorHAnsi" w:eastAsia="Times New Roman" w:hAnsiTheme="majorHAnsi" w:cs="Arial"/>
                  <w:color w:val="333333"/>
                  <w:spacing w:val="5"/>
                  <w:sz w:val="20"/>
                  <w:szCs w:val="20"/>
                </w:rPr>
                <w:t xml:space="preserve"> critical thinking skills to make decisions</w:t>
              </w:r>
              <w:r>
                <w:rPr>
                  <w:rFonts w:asciiTheme="majorHAnsi" w:eastAsia="Times New Roman" w:hAnsiTheme="majorHAnsi" w:cs="Arial"/>
                  <w:color w:val="333333"/>
                  <w:spacing w:val="5"/>
                  <w:sz w:val="20"/>
                  <w:szCs w:val="20"/>
                </w:rPr>
                <w:t>.</w:t>
              </w:r>
              <w:r w:rsidRPr="00870545">
                <w:rPr>
                  <w:rFonts w:asciiTheme="majorHAnsi" w:eastAsia="Times New Roman" w:hAnsiTheme="majorHAnsi" w:cs="Arial"/>
                  <w:color w:val="333333"/>
                  <w:spacing w:val="5"/>
                  <w:sz w:val="20"/>
                  <w:szCs w:val="20"/>
                </w:rPr>
                <w:t xml:space="preserve"> </w:t>
              </w:r>
            </w:p>
            <w:p w14:paraId="5B13A02E" w14:textId="77777777" w:rsidR="00870545" w:rsidRPr="00870545" w:rsidRDefault="00870545" w:rsidP="00870545">
              <w:pPr>
                <w:pStyle w:val="ListParagraph"/>
                <w:numPr>
                  <w:ilvl w:val="0"/>
                  <w:numId w:val="20"/>
                </w:numPr>
                <w:tabs>
                  <w:tab w:val="left" w:pos="720"/>
                </w:tabs>
                <w:spacing w:after="0" w:line="240" w:lineRule="auto"/>
                <w:rPr>
                  <w:rFonts w:asciiTheme="majorHAnsi" w:hAnsiTheme="majorHAnsi" w:cstheme="minorHAnsi"/>
                  <w:sz w:val="20"/>
                  <w:szCs w:val="20"/>
                </w:rPr>
              </w:pPr>
              <w:r>
                <w:rPr>
                  <w:rFonts w:asciiTheme="majorHAnsi" w:eastAsia="Times New Roman" w:hAnsiTheme="majorHAnsi" w:cs="Arial"/>
                  <w:color w:val="333333"/>
                  <w:spacing w:val="5"/>
                  <w:sz w:val="20"/>
                  <w:szCs w:val="20"/>
                </w:rPr>
                <w:t>D</w:t>
              </w:r>
              <w:r w:rsidRPr="00870545">
                <w:rPr>
                  <w:rFonts w:asciiTheme="majorHAnsi" w:eastAsia="Times New Roman" w:hAnsiTheme="majorHAnsi" w:cs="Arial"/>
                  <w:color w:val="333333"/>
                  <w:spacing w:val="5"/>
                  <w:sz w:val="20"/>
                  <w:szCs w:val="20"/>
                </w:rPr>
                <w:t xml:space="preserve">emonstrate business knowledge in connection with business law and compliance.  </w:t>
              </w:r>
            </w:p>
            <w:p w14:paraId="0E432252" w14:textId="7FCA648F" w:rsidR="00D27477" w:rsidRPr="00481669" w:rsidRDefault="00D27477" w:rsidP="00870545">
              <w:pPr>
                <w:tabs>
                  <w:tab w:val="left" w:pos="720"/>
                </w:tabs>
                <w:spacing w:after="0" w:line="240" w:lineRule="auto"/>
                <w:rPr>
                  <w:rFonts w:asciiTheme="majorHAnsi" w:hAnsiTheme="majorHAnsi" w:cs="Arial"/>
                  <w:b/>
                  <w:sz w:val="20"/>
                  <w:szCs w:val="20"/>
                </w:rPr>
              </w:pPr>
            </w:p>
            <w:p w14:paraId="693EECFC" w14:textId="77777777" w:rsidR="009B4F5E" w:rsidRPr="00481669" w:rsidRDefault="005F4851" w:rsidP="004E36C5">
              <w:pPr>
                <w:pStyle w:val="ListParagraph"/>
                <w:tabs>
                  <w:tab w:val="left" w:pos="720"/>
                </w:tabs>
                <w:spacing w:after="0" w:line="240" w:lineRule="auto"/>
                <w:ind w:left="1440"/>
                <w:rPr>
                  <w:rFonts w:asciiTheme="majorHAnsi" w:hAnsiTheme="majorHAnsi" w:cs="Arial"/>
                  <w:sz w:val="20"/>
                  <w:szCs w:val="20"/>
                </w:rPr>
              </w:pPr>
            </w:p>
          </w:sdtContent>
        </w:sdt>
        <w:p w14:paraId="48BAB99B" w14:textId="6B59A9EE" w:rsidR="00E728D6" w:rsidRPr="00481669" w:rsidRDefault="005F4851" w:rsidP="00E728D6">
          <w:pPr>
            <w:tabs>
              <w:tab w:val="left" w:pos="720"/>
            </w:tabs>
            <w:spacing w:after="0" w:line="240" w:lineRule="auto"/>
            <w:ind w:left="720"/>
            <w:rPr>
              <w:rFonts w:asciiTheme="majorHAnsi" w:eastAsia="Times New Roman" w:hAnsiTheme="majorHAnsi" w:cs="Arial"/>
              <w:sz w:val="20"/>
              <w:szCs w:val="20"/>
            </w:rPr>
          </w:pPr>
        </w:p>
      </w:sdtContent>
    </w:sdt>
    <w:p w14:paraId="2A115BEF" w14:textId="77777777" w:rsidR="00D139ED" w:rsidRDefault="00D139ED">
      <w:pPr>
        <w:rPr>
          <w:rFonts w:asciiTheme="majorHAnsi" w:eastAsia="Times New Roman" w:hAnsiTheme="majorHAnsi" w:cs="Arial"/>
          <w:sz w:val="20"/>
          <w:szCs w:val="20"/>
        </w:rPr>
      </w:pPr>
      <w:r>
        <w:rPr>
          <w:rFonts w:asciiTheme="majorHAnsi" w:eastAsia="Times New Roman" w:hAnsiTheme="majorHAnsi" w:cs="Arial"/>
          <w:sz w:val="20"/>
          <w:szCs w:val="20"/>
        </w:rPr>
        <w:br w:type="page"/>
      </w:r>
    </w:p>
    <w:p w14:paraId="32A79B70" w14:textId="62E5EF11"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lastRenderedPageBreak/>
        <w:t>Documentation that program meets employer needs</w:t>
      </w:r>
    </w:p>
    <w:p w14:paraId="776BBBA3" w14:textId="41677611" w:rsidR="00C716A2" w:rsidRPr="00481669" w:rsidRDefault="00C716A2" w:rsidP="00C716A2">
      <w:pPr>
        <w:tabs>
          <w:tab w:val="left" w:pos="720"/>
        </w:tabs>
        <w:spacing w:after="0" w:line="240" w:lineRule="auto"/>
        <w:rPr>
          <w:rFonts w:asciiTheme="majorHAnsi" w:eastAsia="Times New Roman" w:hAnsiTheme="majorHAnsi" w:cs="Arial"/>
          <w:sz w:val="20"/>
          <w:szCs w:val="20"/>
        </w:rPr>
      </w:pPr>
    </w:p>
    <w:p w14:paraId="69B26DDA" w14:textId="57CFD53B" w:rsidR="00F8246E" w:rsidRDefault="00E22157" w:rsidP="00F8246E">
      <w:pPr>
        <w:pStyle w:val="NormalWeb"/>
        <w:shd w:val="clear" w:color="auto" w:fill="FFFFFF"/>
        <w:spacing w:before="0" w:beforeAutospacing="0" w:after="0" w:afterAutospacing="0"/>
        <w:rPr>
          <w:rFonts w:asciiTheme="majorHAnsi" w:hAnsiTheme="majorHAnsi" w:cs="Tahoma"/>
          <w:color w:val="333333"/>
          <w:sz w:val="20"/>
          <w:szCs w:val="20"/>
        </w:rPr>
      </w:pPr>
      <w:r>
        <w:rPr>
          <w:rFonts w:asciiTheme="majorHAnsi" w:hAnsiTheme="majorHAnsi"/>
          <w:color w:val="212529"/>
          <w:sz w:val="20"/>
          <w:szCs w:val="20"/>
          <w:shd w:val="clear" w:color="auto" w:fill="FFFFFF"/>
        </w:rPr>
        <w:t>This program will meet the needs of a</w:t>
      </w:r>
      <w:r w:rsidR="00C716A2" w:rsidRPr="00670ECE">
        <w:rPr>
          <w:rFonts w:asciiTheme="majorHAnsi" w:hAnsiTheme="majorHAnsi"/>
          <w:color w:val="212529"/>
          <w:sz w:val="20"/>
          <w:szCs w:val="20"/>
          <w:shd w:val="clear" w:color="auto" w:fill="FFFFFF"/>
        </w:rPr>
        <w:t xml:space="preserve"> wide variety of employers.  Students who earn this certificate will gain important skills for working in government agencies</w:t>
      </w:r>
      <w:r w:rsidR="00670ECE">
        <w:rPr>
          <w:rFonts w:asciiTheme="majorHAnsi" w:hAnsiTheme="majorHAnsi"/>
          <w:color w:val="212529"/>
          <w:sz w:val="20"/>
          <w:szCs w:val="20"/>
          <w:shd w:val="clear" w:color="auto" w:fill="FFFFFF"/>
        </w:rPr>
        <w:t xml:space="preserve"> or corporations</w:t>
      </w:r>
      <w:r w:rsidR="00C716A2" w:rsidRPr="00670ECE">
        <w:rPr>
          <w:rFonts w:asciiTheme="majorHAnsi" w:hAnsiTheme="majorHAnsi"/>
          <w:color w:val="212529"/>
          <w:sz w:val="20"/>
          <w:szCs w:val="20"/>
          <w:shd w:val="clear" w:color="auto" w:fill="FFFFFF"/>
        </w:rPr>
        <w:t xml:space="preserve">, employment by corporate </w:t>
      </w:r>
      <w:r w:rsidR="00264A2F" w:rsidRPr="00670ECE">
        <w:rPr>
          <w:rFonts w:asciiTheme="majorHAnsi" w:hAnsiTheme="majorHAnsi"/>
          <w:color w:val="212529"/>
          <w:sz w:val="20"/>
          <w:szCs w:val="20"/>
          <w:shd w:val="clear" w:color="auto" w:fill="FFFFFF"/>
        </w:rPr>
        <w:t xml:space="preserve">or banking </w:t>
      </w:r>
      <w:r w:rsidR="00C716A2" w:rsidRPr="00670ECE">
        <w:rPr>
          <w:rFonts w:asciiTheme="majorHAnsi" w:hAnsiTheme="majorHAnsi"/>
          <w:color w:val="212529"/>
          <w:sz w:val="20"/>
          <w:szCs w:val="20"/>
          <w:shd w:val="clear" w:color="auto" w:fill="FFFFFF"/>
        </w:rPr>
        <w:t>compliance departments</w:t>
      </w:r>
      <w:r w:rsidR="00670ECE">
        <w:rPr>
          <w:rFonts w:asciiTheme="majorHAnsi" w:hAnsiTheme="majorHAnsi"/>
          <w:color w:val="212529"/>
          <w:sz w:val="20"/>
          <w:szCs w:val="20"/>
          <w:shd w:val="clear" w:color="auto" w:fill="FFFFFF"/>
        </w:rPr>
        <w:t>, working as bank loan officers</w:t>
      </w:r>
      <w:r w:rsidR="00C716A2" w:rsidRPr="00670ECE">
        <w:rPr>
          <w:rFonts w:asciiTheme="majorHAnsi" w:hAnsiTheme="majorHAnsi"/>
          <w:color w:val="212529"/>
          <w:sz w:val="20"/>
          <w:szCs w:val="20"/>
          <w:shd w:val="clear" w:color="auto" w:fill="FFFFFF"/>
        </w:rPr>
        <w:t xml:space="preserve">, starting their own businesses, or </w:t>
      </w:r>
      <w:r>
        <w:rPr>
          <w:rFonts w:asciiTheme="majorHAnsi" w:hAnsiTheme="majorHAnsi"/>
          <w:color w:val="212529"/>
          <w:sz w:val="20"/>
          <w:szCs w:val="20"/>
          <w:shd w:val="clear" w:color="auto" w:fill="FFFFFF"/>
        </w:rPr>
        <w:t xml:space="preserve">engaging in </w:t>
      </w:r>
      <w:r w:rsidR="00C716A2" w:rsidRPr="00670ECE">
        <w:rPr>
          <w:rFonts w:asciiTheme="majorHAnsi" w:hAnsiTheme="majorHAnsi"/>
          <w:color w:val="212529"/>
          <w:sz w:val="20"/>
          <w:szCs w:val="20"/>
          <w:shd w:val="clear" w:color="auto" w:fill="FFFFFF"/>
        </w:rPr>
        <w:t xml:space="preserve">successful law school </w:t>
      </w:r>
      <w:r w:rsidR="00670ECE">
        <w:rPr>
          <w:rFonts w:asciiTheme="majorHAnsi" w:hAnsiTheme="majorHAnsi"/>
          <w:color w:val="212529"/>
          <w:sz w:val="20"/>
          <w:szCs w:val="20"/>
          <w:shd w:val="clear" w:color="auto" w:fill="FFFFFF"/>
        </w:rPr>
        <w:t xml:space="preserve">study and subsequent legal </w:t>
      </w:r>
      <w:r w:rsidR="00C716A2" w:rsidRPr="00670ECE">
        <w:rPr>
          <w:rFonts w:asciiTheme="majorHAnsi" w:hAnsiTheme="majorHAnsi"/>
          <w:color w:val="212529"/>
          <w:sz w:val="20"/>
          <w:szCs w:val="20"/>
          <w:shd w:val="clear" w:color="auto" w:fill="FFFFFF"/>
        </w:rPr>
        <w:t xml:space="preserve">careers. </w:t>
      </w:r>
      <w:r w:rsidR="00F8246E">
        <w:rPr>
          <w:rFonts w:asciiTheme="majorHAnsi" w:hAnsiTheme="majorHAnsi" w:cs="Tahoma"/>
          <w:color w:val="333333"/>
          <w:sz w:val="20"/>
          <w:szCs w:val="20"/>
        </w:rPr>
        <w:t>There are numerous other employers and career paths that will benefit from this Certificate</w:t>
      </w:r>
      <w:r>
        <w:rPr>
          <w:rFonts w:asciiTheme="majorHAnsi" w:hAnsiTheme="majorHAnsi" w:cs="Tahoma"/>
          <w:color w:val="333333"/>
          <w:sz w:val="20"/>
          <w:szCs w:val="20"/>
        </w:rPr>
        <w:t>, but a</w:t>
      </w:r>
      <w:r w:rsidR="00F8246E">
        <w:rPr>
          <w:rFonts w:asciiTheme="majorHAnsi" w:hAnsiTheme="majorHAnsi" w:cs="Tahoma"/>
          <w:color w:val="333333"/>
          <w:sz w:val="20"/>
          <w:szCs w:val="20"/>
        </w:rPr>
        <w:t xml:space="preserve"> few </w:t>
      </w:r>
      <w:r>
        <w:rPr>
          <w:rFonts w:asciiTheme="majorHAnsi" w:hAnsiTheme="majorHAnsi" w:cs="Tahoma"/>
          <w:color w:val="333333"/>
          <w:sz w:val="20"/>
          <w:szCs w:val="20"/>
        </w:rPr>
        <w:t xml:space="preserve">are specifically highlighted </w:t>
      </w:r>
      <w:r w:rsidR="00F8246E">
        <w:rPr>
          <w:rFonts w:asciiTheme="majorHAnsi" w:hAnsiTheme="majorHAnsi" w:cs="Tahoma"/>
          <w:color w:val="333333"/>
          <w:sz w:val="20"/>
          <w:szCs w:val="20"/>
        </w:rPr>
        <w:t xml:space="preserve">in this section.  </w:t>
      </w:r>
    </w:p>
    <w:p w14:paraId="1CEBA308" w14:textId="0BC9875F" w:rsidR="00C716A2" w:rsidRPr="00670ECE" w:rsidRDefault="00C716A2" w:rsidP="00670ECE">
      <w:pPr>
        <w:tabs>
          <w:tab w:val="left" w:pos="720"/>
        </w:tabs>
        <w:spacing w:after="0" w:line="240" w:lineRule="auto"/>
        <w:rPr>
          <w:rFonts w:asciiTheme="majorHAnsi" w:hAnsiTheme="majorHAnsi"/>
          <w:color w:val="212529"/>
          <w:sz w:val="20"/>
          <w:szCs w:val="20"/>
          <w:shd w:val="clear" w:color="auto" w:fill="FFFFFF"/>
        </w:rPr>
      </w:pPr>
    </w:p>
    <w:p w14:paraId="2328684B" w14:textId="34CE1468" w:rsidR="00E728D6" w:rsidRPr="00670ECE" w:rsidRDefault="00624633" w:rsidP="00670ECE">
      <w:pPr>
        <w:tabs>
          <w:tab w:val="left" w:pos="720"/>
        </w:tabs>
        <w:spacing w:after="0" w:line="240" w:lineRule="auto"/>
        <w:rPr>
          <w:rFonts w:asciiTheme="majorHAnsi" w:eastAsia="Times New Roman" w:hAnsiTheme="majorHAnsi" w:cs="Arial"/>
          <w:sz w:val="20"/>
          <w:szCs w:val="20"/>
        </w:rPr>
      </w:pPr>
      <w:r w:rsidRPr="00670ECE">
        <w:rPr>
          <w:rFonts w:asciiTheme="majorHAnsi" w:eastAsia="Times New Roman" w:hAnsiTheme="majorHAnsi" w:cs="Arial"/>
          <w:sz w:val="20"/>
          <w:szCs w:val="20"/>
        </w:rPr>
        <w:t xml:space="preserve">One </w:t>
      </w:r>
      <w:r w:rsidR="00670ECE">
        <w:rPr>
          <w:rFonts w:asciiTheme="majorHAnsi" w:eastAsia="Times New Roman" w:hAnsiTheme="majorHAnsi" w:cs="Arial"/>
          <w:sz w:val="20"/>
          <w:szCs w:val="20"/>
        </w:rPr>
        <w:t xml:space="preserve">growing </w:t>
      </w:r>
      <w:r w:rsidRPr="00670ECE">
        <w:rPr>
          <w:rFonts w:asciiTheme="majorHAnsi" w:eastAsia="Times New Roman" w:hAnsiTheme="majorHAnsi" w:cs="Arial"/>
          <w:sz w:val="20"/>
          <w:szCs w:val="20"/>
        </w:rPr>
        <w:t xml:space="preserve">career </w:t>
      </w:r>
      <w:r w:rsidR="00670ECE">
        <w:rPr>
          <w:rFonts w:asciiTheme="majorHAnsi" w:eastAsia="Times New Roman" w:hAnsiTheme="majorHAnsi" w:cs="Arial"/>
          <w:sz w:val="20"/>
          <w:szCs w:val="20"/>
        </w:rPr>
        <w:t xml:space="preserve">field </w:t>
      </w:r>
      <w:r w:rsidRPr="00670ECE">
        <w:rPr>
          <w:rFonts w:asciiTheme="majorHAnsi" w:eastAsia="Times New Roman" w:hAnsiTheme="majorHAnsi" w:cs="Arial"/>
          <w:sz w:val="20"/>
          <w:szCs w:val="20"/>
        </w:rPr>
        <w:t xml:space="preserve">is </w:t>
      </w:r>
      <w:r w:rsidR="00E413EB" w:rsidRPr="00670ECE">
        <w:rPr>
          <w:rFonts w:asciiTheme="majorHAnsi" w:eastAsia="Times New Roman" w:hAnsiTheme="majorHAnsi" w:cs="Arial"/>
          <w:sz w:val="20"/>
          <w:szCs w:val="20"/>
        </w:rPr>
        <w:t>c</w:t>
      </w:r>
      <w:r w:rsidR="001E15C0" w:rsidRPr="00670ECE">
        <w:rPr>
          <w:rFonts w:asciiTheme="majorHAnsi" w:eastAsia="Times New Roman" w:hAnsiTheme="majorHAnsi" w:cs="Arial"/>
          <w:sz w:val="20"/>
          <w:szCs w:val="20"/>
        </w:rPr>
        <w:t xml:space="preserve">ompliance </w:t>
      </w:r>
      <w:r w:rsidR="00E413EB" w:rsidRPr="00670ECE">
        <w:rPr>
          <w:rFonts w:asciiTheme="majorHAnsi" w:eastAsia="Times New Roman" w:hAnsiTheme="majorHAnsi" w:cs="Arial"/>
          <w:sz w:val="20"/>
          <w:szCs w:val="20"/>
        </w:rPr>
        <w:t>o</w:t>
      </w:r>
      <w:r w:rsidR="001E15C0" w:rsidRPr="00670ECE">
        <w:rPr>
          <w:rFonts w:asciiTheme="majorHAnsi" w:eastAsia="Times New Roman" w:hAnsiTheme="majorHAnsi" w:cs="Arial"/>
          <w:sz w:val="20"/>
          <w:szCs w:val="20"/>
        </w:rPr>
        <w:t xml:space="preserve">fficer. Compliance officers </w:t>
      </w:r>
      <w:r w:rsidR="007E5D73" w:rsidRPr="00670ECE">
        <w:rPr>
          <w:rFonts w:asciiTheme="majorHAnsi" w:eastAsia="Times New Roman" w:hAnsiTheme="majorHAnsi" w:cs="Arial"/>
          <w:sz w:val="20"/>
          <w:szCs w:val="20"/>
        </w:rPr>
        <w:t>e</w:t>
      </w:r>
      <w:r w:rsidR="001E15C0" w:rsidRPr="00670ECE">
        <w:rPr>
          <w:rFonts w:asciiTheme="majorHAnsi" w:hAnsiTheme="majorHAnsi" w:cs="Tahoma"/>
          <w:color w:val="333333"/>
          <w:sz w:val="20"/>
          <w:szCs w:val="20"/>
          <w:shd w:val="clear" w:color="auto" w:fill="FFFFFF"/>
        </w:rPr>
        <w:t>xamine, evaluate, and investigate eligibility for or conformity with laws and regulations governing contract compliance of licenses and permits, and perform other compliance and enforcement inspection and analysis activities</w:t>
      </w:r>
      <w:r w:rsidR="001E15C0" w:rsidRPr="00670ECE">
        <w:rPr>
          <w:rFonts w:asciiTheme="majorHAnsi" w:eastAsia="Times New Roman" w:hAnsiTheme="majorHAnsi" w:cs="Arial"/>
          <w:sz w:val="20"/>
          <w:szCs w:val="20"/>
        </w:rPr>
        <w:t xml:space="preserve">. </w:t>
      </w:r>
      <w:sdt>
        <w:sdtPr>
          <w:rPr>
            <w:rFonts w:asciiTheme="majorHAnsi" w:hAnsiTheme="majorHAnsi" w:cs="Arial"/>
            <w:sz w:val="20"/>
            <w:szCs w:val="20"/>
          </w:rPr>
          <w:id w:val="1387996071"/>
        </w:sdtPr>
        <w:sdtEndPr/>
        <w:sdtContent>
          <w:r w:rsidR="00B22186" w:rsidRPr="00670ECE">
            <w:rPr>
              <w:rFonts w:asciiTheme="majorHAnsi" w:hAnsiTheme="majorHAnsi" w:cs="Arial"/>
              <w:sz w:val="20"/>
              <w:szCs w:val="20"/>
            </w:rPr>
            <w:t>C</w:t>
          </w:r>
          <w:r w:rsidR="00B22186" w:rsidRPr="00670ECE">
            <w:rPr>
              <w:rFonts w:asciiTheme="majorHAnsi" w:hAnsiTheme="majorHAnsi"/>
              <w:color w:val="212529"/>
              <w:sz w:val="20"/>
              <w:szCs w:val="20"/>
              <w:shd w:val="clear" w:color="auto" w:fill="FFFFFF"/>
            </w:rPr>
            <w:t xml:space="preserve">ompliance officers are needed in almost every field, </w:t>
          </w:r>
          <w:r w:rsidR="00B22186" w:rsidRPr="00670ECE">
            <w:rPr>
              <w:rFonts w:asciiTheme="majorHAnsi" w:hAnsiTheme="majorHAnsi"/>
              <w:color w:val="111111"/>
              <w:sz w:val="20"/>
              <w:szCs w:val="20"/>
              <w:shd w:val="clear" w:color="auto" w:fill="FFFFFF"/>
            </w:rPr>
            <w:t xml:space="preserve">including healthcare, finance, and government. </w:t>
          </w:r>
          <w:r w:rsidR="005B67F4" w:rsidRPr="00670ECE">
            <w:rPr>
              <w:rFonts w:asciiTheme="majorHAnsi" w:eastAsia="Times New Roman" w:hAnsiTheme="majorHAnsi" w:cs="Arial"/>
              <w:sz w:val="20"/>
              <w:szCs w:val="20"/>
            </w:rPr>
            <w:t>See</w:t>
          </w:r>
          <w:r w:rsidR="005B67F4" w:rsidRPr="00670ECE">
            <w:rPr>
              <w:rFonts w:asciiTheme="majorHAnsi" w:hAnsiTheme="majorHAnsi"/>
              <w:sz w:val="20"/>
              <w:szCs w:val="20"/>
            </w:rPr>
            <w:t xml:space="preserve"> </w:t>
          </w:r>
          <w:hyperlink r:id="rId10" w:history="1">
            <w:r w:rsidR="00670ECE" w:rsidRPr="00670ECE">
              <w:rPr>
                <w:rStyle w:val="Hyperlink"/>
                <w:rFonts w:asciiTheme="majorHAnsi" w:eastAsia="Times New Roman" w:hAnsiTheme="majorHAnsi" w:cs="Arial"/>
                <w:sz w:val="20"/>
                <w:szCs w:val="20"/>
              </w:rPr>
              <w:t>https://www.bls.gov/oes/current/oes131041.htm</w:t>
            </w:r>
          </w:hyperlink>
        </w:sdtContent>
      </w:sdt>
      <w:r w:rsidR="00670ECE" w:rsidRPr="00670ECE">
        <w:rPr>
          <w:rFonts w:asciiTheme="majorHAnsi" w:hAnsiTheme="majorHAnsi" w:cs="Arial"/>
          <w:sz w:val="20"/>
          <w:szCs w:val="20"/>
        </w:rPr>
        <w:t xml:space="preserve"> </w:t>
      </w:r>
      <w:r w:rsidRPr="00670ECE">
        <w:rPr>
          <w:rFonts w:asciiTheme="majorHAnsi" w:eastAsia="Times New Roman" w:hAnsiTheme="majorHAnsi" w:cs="Arial"/>
          <w:sz w:val="20"/>
          <w:szCs w:val="20"/>
        </w:rPr>
        <w:t>A</w:t>
      </w:r>
      <w:r w:rsidR="005B67F4" w:rsidRPr="00670ECE">
        <w:rPr>
          <w:rFonts w:asciiTheme="majorHAnsi" w:eastAsia="Times New Roman" w:hAnsiTheme="majorHAnsi" w:cs="Arial"/>
          <w:sz w:val="20"/>
          <w:szCs w:val="20"/>
        </w:rPr>
        <w:t xml:space="preserve">ccording to </w:t>
      </w:r>
      <w:r w:rsidR="00B2282B" w:rsidRPr="00670ECE">
        <w:rPr>
          <w:rFonts w:asciiTheme="majorHAnsi" w:eastAsia="Times New Roman" w:hAnsiTheme="majorHAnsi" w:cs="Arial"/>
          <w:sz w:val="20"/>
          <w:szCs w:val="20"/>
        </w:rPr>
        <w:t>t</w:t>
      </w:r>
      <w:r w:rsidR="005B67F4" w:rsidRPr="00670ECE">
        <w:rPr>
          <w:rFonts w:asciiTheme="majorHAnsi" w:hAnsiTheme="majorHAnsi"/>
          <w:color w:val="111111"/>
          <w:sz w:val="20"/>
          <w:szCs w:val="20"/>
          <w:shd w:val="clear" w:color="auto" w:fill="FFFFFF"/>
        </w:rPr>
        <w:t>he Bureau of Labor Statistics</w:t>
      </w:r>
      <w:r w:rsidR="00B2282B" w:rsidRPr="00670ECE">
        <w:rPr>
          <w:rFonts w:asciiTheme="majorHAnsi" w:hAnsiTheme="majorHAnsi"/>
          <w:color w:val="111111"/>
          <w:sz w:val="20"/>
          <w:szCs w:val="20"/>
          <w:shd w:val="clear" w:color="auto" w:fill="FFFFFF"/>
        </w:rPr>
        <w:t xml:space="preserve">, </w:t>
      </w:r>
      <w:r w:rsidR="005B67F4" w:rsidRPr="00670ECE">
        <w:rPr>
          <w:rFonts w:asciiTheme="majorHAnsi" w:hAnsiTheme="majorHAnsi"/>
          <w:color w:val="111111"/>
          <w:sz w:val="20"/>
          <w:szCs w:val="20"/>
          <w:shd w:val="clear" w:color="auto" w:fill="FFFFFF"/>
        </w:rPr>
        <w:t xml:space="preserve">5.8 percent employment growth </w:t>
      </w:r>
      <w:r w:rsidR="00B2282B" w:rsidRPr="00670ECE">
        <w:rPr>
          <w:rFonts w:asciiTheme="majorHAnsi" w:hAnsiTheme="majorHAnsi"/>
          <w:color w:val="111111"/>
          <w:sz w:val="20"/>
          <w:szCs w:val="20"/>
          <w:shd w:val="clear" w:color="auto" w:fill="FFFFFF"/>
        </w:rPr>
        <w:t xml:space="preserve">is projected </w:t>
      </w:r>
      <w:r w:rsidR="005B67F4" w:rsidRPr="00670ECE">
        <w:rPr>
          <w:rFonts w:asciiTheme="majorHAnsi" w:hAnsiTheme="majorHAnsi"/>
          <w:color w:val="111111"/>
          <w:sz w:val="20"/>
          <w:szCs w:val="20"/>
          <w:shd w:val="clear" w:color="auto" w:fill="FFFFFF"/>
        </w:rPr>
        <w:t xml:space="preserve">for compliance officers between 2018 and 2028. </w:t>
      </w:r>
      <w:hyperlink r:id="rId11" w:history="1">
        <w:r w:rsidR="005B67F4" w:rsidRPr="00670ECE">
          <w:rPr>
            <w:rStyle w:val="Hyperlink"/>
            <w:rFonts w:asciiTheme="majorHAnsi" w:hAnsiTheme="majorHAnsi"/>
            <w:sz w:val="20"/>
            <w:szCs w:val="20"/>
            <w:shd w:val="clear" w:color="auto" w:fill="FFFFFF"/>
          </w:rPr>
          <w:t>https://money.usnews.com/careers/best-jobs/compliance-officer</w:t>
        </w:r>
      </w:hyperlink>
      <w:r w:rsidR="005B67F4" w:rsidRPr="00670ECE">
        <w:rPr>
          <w:rFonts w:asciiTheme="majorHAnsi" w:hAnsiTheme="majorHAnsi"/>
          <w:color w:val="111111"/>
          <w:sz w:val="20"/>
          <w:szCs w:val="20"/>
          <w:shd w:val="clear" w:color="auto" w:fill="FFFFFF"/>
        </w:rPr>
        <w:t xml:space="preserve"> </w:t>
      </w:r>
      <w:r w:rsidRPr="00670ECE">
        <w:rPr>
          <w:rFonts w:asciiTheme="majorHAnsi" w:hAnsiTheme="majorHAnsi"/>
          <w:color w:val="111111"/>
          <w:sz w:val="20"/>
          <w:szCs w:val="20"/>
          <w:shd w:val="clear" w:color="auto" w:fill="FFFFFF"/>
        </w:rPr>
        <w:t xml:space="preserve"> National estimates for this occupation (Compliance Officer) are a mean annual wage of $72,850, with employment of 317,600, including employment in industries as diverse as the Federal Executive Branch, State Government, Local Government, Management of Companies, and Credit Intermediation and Related Activities.  </w:t>
      </w:r>
      <w:sdt>
        <w:sdtPr>
          <w:rPr>
            <w:rFonts w:asciiTheme="majorHAnsi" w:hAnsiTheme="majorHAnsi" w:cs="Arial"/>
            <w:sz w:val="20"/>
            <w:szCs w:val="20"/>
          </w:rPr>
          <w:id w:val="-1066790437"/>
        </w:sdtPr>
        <w:sdtEndPr/>
        <w:sdtContent>
          <w:r w:rsidR="007E5D73" w:rsidRPr="00670ECE">
            <w:rPr>
              <w:rFonts w:asciiTheme="majorHAnsi" w:eastAsia="Times New Roman" w:hAnsiTheme="majorHAnsi" w:cs="Arial"/>
              <w:sz w:val="20"/>
              <w:szCs w:val="20"/>
            </w:rPr>
            <w:t>See</w:t>
          </w:r>
          <w:r w:rsidR="007E5D73" w:rsidRPr="00670ECE">
            <w:rPr>
              <w:rFonts w:asciiTheme="majorHAnsi" w:hAnsiTheme="majorHAnsi"/>
              <w:sz w:val="20"/>
              <w:szCs w:val="20"/>
            </w:rPr>
            <w:t xml:space="preserve"> </w:t>
          </w:r>
          <w:hyperlink r:id="rId12" w:history="1">
            <w:r w:rsidRPr="00670ECE">
              <w:rPr>
                <w:rStyle w:val="Hyperlink"/>
                <w:rFonts w:asciiTheme="majorHAnsi" w:eastAsia="Times New Roman" w:hAnsiTheme="majorHAnsi" w:cs="Arial"/>
                <w:sz w:val="20"/>
                <w:szCs w:val="20"/>
              </w:rPr>
              <w:t>https://www.bls.gov/oes/current/oes131041.htm</w:t>
            </w:r>
          </w:hyperlink>
          <w:r w:rsidR="007E5D73" w:rsidRPr="00670ECE">
            <w:rPr>
              <w:rFonts w:asciiTheme="majorHAnsi" w:eastAsia="Times New Roman" w:hAnsiTheme="majorHAnsi" w:cs="Arial"/>
              <w:sz w:val="20"/>
              <w:szCs w:val="20"/>
            </w:rPr>
            <w:t>.</w:t>
          </w:r>
        </w:sdtContent>
      </w:sdt>
    </w:p>
    <w:p w14:paraId="618918E5" w14:textId="77777777" w:rsidR="00670ECE" w:rsidRPr="00670ECE" w:rsidRDefault="00670ECE" w:rsidP="00670ECE">
      <w:pPr>
        <w:pStyle w:val="NormalWeb"/>
        <w:shd w:val="clear" w:color="auto" w:fill="FFFFFF"/>
        <w:spacing w:before="0" w:beforeAutospacing="0" w:after="0" w:afterAutospacing="0"/>
        <w:rPr>
          <w:rFonts w:asciiTheme="majorHAnsi" w:hAnsiTheme="majorHAnsi" w:cs="Tahoma"/>
          <w:color w:val="333333"/>
          <w:sz w:val="20"/>
          <w:szCs w:val="20"/>
        </w:rPr>
      </w:pPr>
    </w:p>
    <w:p w14:paraId="71B65AD0" w14:textId="390720FB" w:rsidR="00E01246" w:rsidRPr="00670ECE" w:rsidRDefault="00E01246" w:rsidP="00670ECE">
      <w:pPr>
        <w:pStyle w:val="NormalWeb"/>
        <w:shd w:val="clear" w:color="auto" w:fill="FFFFFF"/>
        <w:spacing w:before="0" w:beforeAutospacing="0" w:after="0" w:afterAutospacing="0"/>
        <w:rPr>
          <w:rFonts w:asciiTheme="majorHAnsi" w:hAnsiTheme="majorHAnsi" w:cs="Tahoma"/>
          <w:color w:val="333333"/>
          <w:sz w:val="20"/>
          <w:szCs w:val="20"/>
        </w:rPr>
      </w:pPr>
      <w:r w:rsidRPr="00670ECE">
        <w:rPr>
          <w:rFonts w:asciiTheme="majorHAnsi" w:hAnsiTheme="majorHAnsi" w:cs="Tahoma"/>
          <w:color w:val="333333"/>
          <w:sz w:val="20"/>
          <w:szCs w:val="20"/>
        </w:rPr>
        <w:t xml:space="preserve">Another career opportunity enhanced by this program is financial examiner, with 66,900 jobs in 2019. Financial examiners ensure compliance with laws governing financial institutions and transactions.  Median pay for a Financial Examiner is $81,090 per year.  The job outlook for this career is 7% growth in jobs (faster than average). </w:t>
      </w:r>
      <w:r w:rsidR="00B22186" w:rsidRPr="00670ECE">
        <w:rPr>
          <w:rFonts w:asciiTheme="majorHAnsi" w:hAnsiTheme="majorHAnsi" w:cs="Tahoma"/>
          <w:color w:val="333333"/>
          <w:sz w:val="20"/>
          <w:szCs w:val="20"/>
        </w:rPr>
        <w:t xml:space="preserve">See </w:t>
      </w:r>
      <w:hyperlink r:id="rId13" w:history="1">
        <w:r w:rsidR="00B22186" w:rsidRPr="00670ECE">
          <w:rPr>
            <w:rStyle w:val="Hyperlink"/>
            <w:rFonts w:asciiTheme="majorHAnsi" w:hAnsiTheme="majorHAnsi" w:cs="Tahoma"/>
            <w:sz w:val="20"/>
            <w:szCs w:val="20"/>
          </w:rPr>
          <w:t>https://www.bls.gov/ooh/business-and-financial/financial-examiners.htm</w:t>
        </w:r>
      </w:hyperlink>
      <w:r w:rsidR="00B22186" w:rsidRPr="00670ECE">
        <w:rPr>
          <w:rFonts w:asciiTheme="majorHAnsi" w:hAnsiTheme="majorHAnsi" w:cs="Tahoma"/>
          <w:color w:val="333333"/>
          <w:sz w:val="20"/>
          <w:szCs w:val="20"/>
        </w:rPr>
        <w:t xml:space="preserve"> </w:t>
      </w:r>
    </w:p>
    <w:p w14:paraId="1CB8372E" w14:textId="77777777" w:rsidR="00670ECE" w:rsidRDefault="00670ECE" w:rsidP="00670ECE">
      <w:pPr>
        <w:pStyle w:val="NormalWeb"/>
        <w:shd w:val="clear" w:color="auto" w:fill="FFFFFF"/>
        <w:spacing w:before="0" w:beforeAutospacing="0" w:after="0" w:afterAutospacing="0"/>
        <w:rPr>
          <w:rFonts w:asciiTheme="majorHAnsi" w:hAnsiTheme="majorHAnsi" w:cs="Tahoma"/>
          <w:color w:val="333333"/>
          <w:sz w:val="20"/>
          <w:szCs w:val="20"/>
        </w:rPr>
      </w:pPr>
    </w:p>
    <w:p w14:paraId="0FF32BC6" w14:textId="18410F6C" w:rsidR="00670ECE" w:rsidRDefault="00670ECE" w:rsidP="00670ECE">
      <w:pPr>
        <w:pStyle w:val="NormalWeb"/>
        <w:shd w:val="clear" w:color="auto" w:fill="FFFFFF"/>
        <w:spacing w:before="0" w:beforeAutospacing="0" w:after="0" w:afterAutospacing="0"/>
        <w:rPr>
          <w:rFonts w:asciiTheme="majorHAnsi" w:hAnsiTheme="majorHAnsi" w:cs="Tahoma"/>
          <w:color w:val="333333"/>
          <w:sz w:val="20"/>
          <w:szCs w:val="20"/>
        </w:rPr>
      </w:pPr>
      <w:r w:rsidRPr="00670ECE">
        <w:rPr>
          <w:rFonts w:asciiTheme="majorHAnsi" w:hAnsiTheme="majorHAnsi" w:cs="Tahoma"/>
          <w:color w:val="333333"/>
          <w:sz w:val="20"/>
          <w:szCs w:val="20"/>
        </w:rPr>
        <w:t xml:space="preserve">Bankers in our region have reported to </w:t>
      </w:r>
      <w:r w:rsidR="00F8246E">
        <w:rPr>
          <w:rFonts w:asciiTheme="majorHAnsi" w:hAnsiTheme="majorHAnsi" w:cs="Tahoma"/>
          <w:color w:val="333333"/>
          <w:sz w:val="20"/>
          <w:szCs w:val="20"/>
        </w:rPr>
        <w:t>the Department of Economics and Finance</w:t>
      </w:r>
      <w:r w:rsidRPr="00670ECE">
        <w:rPr>
          <w:rFonts w:asciiTheme="majorHAnsi" w:hAnsiTheme="majorHAnsi" w:cs="Tahoma"/>
          <w:color w:val="333333"/>
          <w:sz w:val="20"/>
          <w:szCs w:val="20"/>
        </w:rPr>
        <w:t xml:space="preserve"> that compliance education is very important for new banking hires. </w:t>
      </w:r>
      <w:r w:rsidR="00F8246E">
        <w:rPr>
          <w:rFonts w:asciiTheme="majorHAnsi" w:hAnsiTheme="majorHAnsi" w:cs="Tahoma"/>
          <w:color w:val="333333"/>
          <w:sz w:val="20"/>
          <w:szCs w:val="20"/>
        </w:rPr>
        <w:t xml:space="preserve">In recent focus group meetings of bankers and bank regulators, we received overwhelming support for more law and compliance education for future bankers.  The </w:t>
      </w:r>
      <w:r w:rsidRPr="00670ECE">
        <w:rPr>
          <w:rFonts w:asciiTheme="majorHAnsi" w:hAnsiTheme="majorHAnsi" w:cs="Tahoma"/>
          <w:color w:val="333333"/>
          <w:sz w:val="20"/>
          <w:szCs w:val="20"/>
        </w:rPr>
        <w:t>2019 median pay for loan officers is $63,270 per year.  There are 316,900 lo</w:t>
      </w:r>
      <w:r>
        <w:rPr>
          <w:rFonts w:asciiTheme="majorHAnsi" w:hAnsiTheme="majorHAnsi" w:cs="Tahoma"/>
          <w:color w:val="333333"/>
          <w:sz w:val="20"/>
          <w:szCs w:val="20"/>
        </w:rPr>
        <w:t>a</w:t>
      </w:r>
      <w:r w:rsidRPr="00670ECE">
        <w:rPr>
          <w:rFonts w:asciiTheme="majorHAnsi" w:hAnsiTheme="majorHAnsi" w:cs="Tahoma"/>
          <w:color w:val="333333"/>
          <w:sz w:val="20"/>
          <w:szCs w:val="20"/>
        </w:rPr>
        <w:t>n officer jobs, and the job outlook is 3% grow</w:t>
      </w:r>
      <w:r>
        <w:rPr>
          <w:rFonts w:asciiTheme="majorHAnsi" w:hAnsiTheme="majorHAnsi" w:cs="Tahoma"/>
          <w:color w:val="333333"/>
          <w:sz w:val="20"/>
          <w:szCs w:val="20"/>
        </w:rPr>
        <w:t>th for</w:t>
      </w:r>
      <w:r w:rsidRPr="00670ECE">
        <w:rPr>
          <w:rFonts w:asciiTheme="majorHAnsi" w:hAnsiTheme="majorHAnsi" w:cs="Tahoma"/>
          <w:color w:val="333333"/>
          <w:sz w:val="20"/>
          <w:szCs w:val="20"/>
        </w:rPr>
        <w:t xml:space="preserve"> 2019-29.  See </w:t>
      </w:r>
      <w:hyperlink r:id="rId14" w:history="1">
        <w:r w:rsidRPr="00670ECE">
          <w:rPr>
            <w:rStyle w:val="Hyperlink"/>
            <w:rFonts w:asciiTheme="majorHAnsi" w:hAnsiTheme="majorHAnsi" w:cs="Tahoma"/>
            <w:sz w:val="20"/>
            <w:szCs w:val="20"/>
          </w:rPr>
          <w:t>https://www.bls.gov/ooh/business-and-financial/loan-officers.htm</w:t>
        </w:r>
      </w:hyperlink>
      <w:r w:rsidRPr="00670ECE">
        <w:rPr>
          <w:rFonts w:asciiTheme="majorHAnsi" w:hAnsiTheme="majorHAnsi" w:cs="Tahoma"/>
          <w:color w:val="333333"/>
          <w:sz w:val="20"/>
          <w:szCs w:val="20"/>
        </w:rPr>
        <w:t xml:space="preserve"> </w:t>
      </w:r>
    </w:p>
    <w:p w14:paraId="05DBEC47" w14:textId="3413B5F1" w:rsidR="00670ECE" w:rsidRDefault="00670ECE" w:rsidP="00670ECE">
      <w:pPr>
        <w:pStyle w:val="NormalWeb"/>
        <w:shd w:val="clear" w:color="auto" w:fill="FFFFFF"/>
        <w:spacing w:before="0" w:beforeAutospacing="0" w:after="0" w:afterAutospacing="0"/>
        <w:rPr>
          <w:rFonts w:asciiTheme="majorHAnsi" w:hAnsiTheme="majorHAnsi" w:cs="Tahoma"/>
          <w:color w:val="333333"/>
          <w:sz w:val="20"/>
          <w:szCs w:val="20"/>
        </w:rPr>
      </w:pPr>
    </w:p>
    <w:p w14:paraId="09000391" w14:textId="430DF862" w:rsidR="0042779E" w:rsidRPr="00481669" w:rsidRDefault="0042779E" w:rsidP="0042779E">
      <w:pPr>
        <w:tabs>
          <w:tab w:val="left" w:pos="720"/>
        </w:tabs>
        <w:spacing w:after="0" w:line="240" w:lineRule="auto"/>
        <w:rPr>
          <w:rFonts w:asciiTheme="majorHAnsi" w:eastAsia="Times New Roman" w:hAnsiTheme="majorHAnsi" w:cs="Arial"/>
          <w:sz w:val="20"/>
          <w:szCs w:val="20"/>
        </w:rPr>
      </w:pPr>
    </w:p>
    <w:p w14:paraId="6302D7AD" w14:textId="4BD7BA7B"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Student demand (projected enrollment) for proposed program</w:t>
      </w:r>
    </w:p>
    <w:p w14:paraId="3A61F8AE" w14:textId="62672966" w:rsidR="00D42C27" w:rsidRPr="00481669" w:rsidRDefault="005F4851" w:rsidP="00D7604E">
      <w:pPr>
        <w:tabs>
          <w:tab w:val="left" w:pos="720"/>
        </w:tabs>
        <w:spacing w:after="0" w:line="240" w:lineRule="auto"/>
        <w:ind w:left="720" w:firstLine="720"/>
        <w:rPr>
          <w:rFonts w:asciiTheme="majorHAnsi" w:eastAsia="Times New Roman" w:hAnsiTheme="majorHAnsi" w:cs="Arial"/>
          <w:sz w:val="20"/>
          <w:szCs w:val="20"/>
        </w:rPr>
      </w:pPr>
      <w:sdt>
        <w:sdtPr>
          <w:rPr>
            <w:rFonts w:asciiTheme="majorHAnsi" w:hAnsiTheme="majorHAnsi"/>
            <w:sz w:val="20"/>
            <w:szCs w:val="20"/>
          </w:rPr>
          <w:id w:val="-1222909090"/>
        </w:sdtPr>
        <w:sdtEndPr/>
        <w:sdtContent>
          <w:r w:rsidR="009B4F5E" w:rsidRPr="00481669">
            <w:rPr>
              <w:rFonts w:asciiTheme="majorHAnsi" w:hAnsiTheme="majorHAnsi"/>
              <w:sz w:val="20"/>
              <w:szCs w:val="20"/>
            </w:rPr>
            <w:t>We anticipate 10 students in year one, with growth to 30 by year five.</w:t>
          </w:r>
        </w:sdtContent>
      </w:sdt>
    </w:p>
    <w:p w14:paraId="29C8991B" w14:textId="77777777" w:rsidR="00870545" w:rsidRDefault="00870545" w:rsidP="00870545">
      <w:pPr>
        <w:tabs>
          <w:tab w:val="left" w:pos="720"/>
        </w:tabs>
        <w:spacing w:after="0" w:line="240" w:lineRule="auto"/>
        <w:ind w:left="1440"/>
        <w:rPr>
          <w:rFonts w:asciiTheme="majorHAnsi" w:eastAsia="Times New Roman" w:hAnsiTheme="majorHAnsi" w:cs="Arial"/>
          <w:sz w:val="20"/>
          <w:szCs w:val="20"/>
        </w:rPr>
      </w:pPr>
    </w:p>
    <w:p w14:paraId="7F18E654" w14:textId="13D692C0"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Program approval letter from licensure/certification entity, if required</w:t>
      </w:r>
      <w:r w:rsidR="00E728D6" w:rsidRPr="00481669">
        <w:rPr>
          <w:rFonts w:asciiTheme="majorHAnsi" w:eastAsia="Times New Roman" w:hAnsiTheme="majorHAnsi" w:cs="Arial"/>
          <w:sz w:val="20"/>
          <w:szCs w:val="20"/>
        </w:rPr>
        <w:t xml:space="preserve"> (attach)</w:t>
      </w:r>
      <w:r w:rsidR="00B47D30" w:rsidRPr="00481669">
        <w:rPr>
          <w:rFonts w:asciiTheme="majorHAnsi" w:eastAsia="Times New Roman" w:hAnsiTheme="majorHAnsi" w:cs="Arial"/>
          <w:sz w:val="20"/>
          <w:szCs w:val="20"/>
        </w:rPr>
        <w:t xml:space="preserve"> N/A</w:t>
      </w:r>
    </w:p>
    <w:p w14:paraId="4E7ED7AE" w14:textId="77777777" w:rsidR="00870545" w:rsidRDefault="00870545" w:rsidP="00870545">
      <w:pPr>
        <w:tabs>
          <w:tab w:val="left" w:pos="720"/>
        </w:tabs>
        <w:spacing w:after="0" w:line="240" w:lineRule="auto"/>
        <w:ind w:left="1440"/>
        <w:rPr>
          <w:rFonts w:asciiTheme="majorHAnsi" w:eastAsia="Times New Roman" w:hAnsiTheme="majorHAnsi" w:cs="Arial"/>
          <w:sz w:val="20"/>
          <w:szCs w:val="20"/>
        </w:rPr>
      </w:pPr>
    </w:p>
    <w:p w14:paraId="79492697" w14:textId="138E206E" w:rsidR="00231E6D" w:rsidRPr="0048166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Name of institutions offering similar programs and the institution(s) used as model to develop proposed program</w:t>
      </w:r>
    </w:p>
    <w:sdt>
      <w:sdtPr>
        <w:rPr>
          <w:rFonts w:asciiTheme="majorHAnsi" w:hAnsiTheme="majorHAnsi" w:cs="Arial"/>
          <w:sz w:val="20"/>
          <w:szCs w:val="20"/>
        </w:rPr>
        <w:id w:val="-170714361"/>
      </w:sdtPr>
      <w:sdtEndPr>
        <w:rPr>
          <w:rFonts w:cstheme="minorBidi"/>
        </w:rPr>
      </w:sdtEndPr>
      <w:sdtContent>
        <w:p w14:paraId="361CF4FC" w14:textId="565732BF" w:rsidR="00773B9D" w:rsidRPr="00481669" w:rsidRDefault="00D7604E" w:rsidP="00870545">
          <w:pPr>
            <w:tabs>
              <w:tab w:val="left" w:pos="720"/>
            </w:tabs>
            <w:spacing w:after="0" w:line="240" w:lineRule="auto"/>
            <w:ind w:left="720"/>
            <w:rPr>
              <w:rFonts w:asciiTheme="majorHAnsi" w:hAnsiTheme="majorHAnsi" w:cs="Arial"/>
              <w:sz w:val="20"/>
              <w:szCs w:val="20"/>
            </w:rPr>
          </w:pPr>
          <w:r w:rsidRPr="00481669">
            <w:rPr>
              <w:rFonts w:asciiTheme="majorHAnsi" w:hAnsiTheme="majorHAnsi" w:cs="Arial"/>
              <w:sz w:val="20"/>
              <w:szCs w:val="20"/>
            </w:rPr>
            <w:t xml:space="preserve">Institutions offering similar undergraduate programs </w:t>
          </w:r>
          <w:r w:rsidR="00D139ED">
            <w:rPr>
              <w:rFonts w:asciiTheme="majorHAnsi" w:hAnsiTheme="majorHAnsi" w:cs="Arial"/>
              <w:sz w:val="20"/>
              <w:szCs w:val="20"/>
            </w:rPr>
            <w:t>include the following</w:t>
          </w:r>
          <w:r w:rsidR="00773B9D" w:rsidRPr="00481669">
            <w:rPr>
              <w:rFonts w:asciiTheme="majorHAnsi" w:hAnsiTheme="majorHAnsi" w:cs="Arial"/>
              <w:sz w:val="20"/>
              <w:szCs w:val="20"/>
            </w:rPr>
            <w:t xml:space="preserve">: </w:t>
          </w:r>
        </w:p>
        <w:p w14:paraId="1EA464CD" w14:textId="48DBE5F1" w:rsidR="00D7604E" w:rsidRPr="00481669" w:rsidRDefault="00D7604E" w:rsidP="00870545">
          <w:pPr>
            <w:pStyle w:val="NormalWeb"/>
            <w:numPr>
              <w:ilvl w:val="0"/>
              <w:numId w:val="14"/>
            </w:numPr>
            <w:shd w:val="clear" w:color="auto" w:fill="FFFFFF"/>
            <w:spacing w:before="0" w:beforeAutospacing="0" w:after="0" w:afterAutospacing="0"/>
            <w:rPr>
              <w:rFonts w:asciiTheme="majorHAnsi" w:hAnsiTheme="majorHAnsi"/>
              <w:color w:val="444444"/>
              <w:sz w:val="20"/>
              <w:szCs w:val="20"/>
            </w:rPr>
          </w:pPr>
          <w:r w:rsidRPr="00481669">
            <w:rPr>
              <w:rFonts w:asciiTheme="majorHAnsi" w:hAnsiTheme="majorHAnsi"/>
              <w:color w:val="444444"/>
              <w:sz w:val="20"/>
              <w:szCs w:val="20"/>
            </w:rPr>
            <w:t xml:space="preserve">Georgia Tech Undergraduate Embedded Certificate in Business Law and Ethics – See </w:t>
          </w:r>
          <w:hyperlink r:id="rId15" w:history="1">
            <w:r w:rsidRPr="00481669">
              <w:rPr>
                <w:rStyle w:val="Hyperlink"/>
                <w:rFonts w:asciiTheme="majorHAnsi" w:hAnsiTheme="majorHAnsi"/>
                <w:sz w:val="20"/>
                <w:szCs w:val="20"/>
              </w:rPr>
              <w:t>http://catalog.gatech.edu/programs/undergraduate-embedded-certificate-business-law-ethics/</w:t>
            </w:r>
          </w:hyperlink>
          <w:r w:rsidRPr="00481669">
            <w:rPr>
              <w:rFonts w:asciiTheme="majorHAnsi" w:hAnsiTheme="majorHAnsi"/>
              <w:color w:val="444444"/>
              <w:sz w:val="20"/>
              <w:szCs w:val="20"/>
            </w:rPr>
            <w:t xml:space="preserve"> </w:t>
          </w:r>
        </w:p>
        <w:p w14:paraId="24FB13BF" w14:textId="43689838" w:rsidR="00773B9D" w:rsidRPr="00481669" w:rsidRDefault="00773B9D" w:rsidP="00870545">
          <w:pPr>
            <w:pStyle w:val="NormalWeb"/>
            <w:numPr>
              <w:ilvl w:val="0"/>
              <w:numId w:val="14"/>
            </w:numPr>
            <w:shd w:val="clear" w:color="auto" w:fill="FFFFFF"/>
            <w:spacing w:before="0" w:beforeAutospacing="0" w:after="0" w:afterAutospacing="0"/>
            <w:rPr>
              <w:rFonts w:asciiTheme="majorHAnsi" w:hAnsiTheme="majorHAnsi"/>
              <w:color w:val="444444"/>
              <w:sz w:val="20"/>
              <w:szCs w:val="20"/>
            </w:rPr>
          </w:pPr>
          <w:r w:rsidRPr="00481669">
            <w:rPr>
              <w:rFonts w:asciiTheme="majorHAnsi" w:hAnsiTheme="majorHAnsi" w:cs="Arial"/>
              <w:sz w:val="20"/>
              <w:szCs w:val="20"/>
            </w:rPr>
            <w:t>Georgetown University’s Certificate in Legal Concepts for Decisionmakers –</w:t>
          </w:r>
          <w:r w:rsidRPr="00481669">
            <w:rPr>
              <w:rFonts w:asciiTheme="majorHAnsi" w:hAnsiTheme="majorHAnsi"/>
              <w:color w:val="444444"/>
              <w:sz w:val="20"/>
              <w:szCs w:val="20"/>
            </w:rPr>
            <w:t xml:space="preserve">See </w:t>
          </w:r>
          <w:hyperlink r:id="rId16" w:history="1">
            <w:r w:rsidRPr="00481669">
              <w:rPr>
                <w:rStyle w:val="Hyperlink"/>
                <w:rFonts w:asciiTheme="majorHAnsi" w:hAnsiTheme="majorHAnsi"/>
                <w:sz w:val="20"/>
                <w:szCs w:val="20"/>
              </w:rPr>
              <w:t>https://scs.georgetown.edu/programs/483/certificate-in-legal-concepts-for-decision-makers/</w:t>
            </w:r>
          </w:hyperlink>
          <w:r w:rsidRPr="00481669">
            <w:rPr>
              <w:rFonts w:asciiTheme="majorHAnsi" w:hAnsiTheme="majorHAnsi"/>
              <w:color w:val="444444"/>
              <w:sz w:val="20"/>
              <w:szCs w:val="20"/>
            </w:rPr>
            <w:t xml:space="preserve"> </w:t>
          </w:r>
        </w:p>
        <w:p w14:paraId="110B9D14" w14:textId="024D9A67" w:rsidR="00773B9D" w:rsidRPr="00481669" w:rsidRDefault="00773B9D" w:rsidP="00870545">
          <w:pPr>
            <w:pStyle w:val="ListParagraph"/>
            <w:numPr>
              <w:ilvl w:val="0"/>
              <w:numId w:val="14"/>
            </w:numPr>
            <w:shd w:val="clear" w:color="auto" w:fill="FFFFFF"/>
            <w:spacing w:after="0" w:line="240" w:lineRule="auto"/>
            <w:rPr>
              <w:rFonts w:asciiTheme="majorHAnsi" w:hAnsiTheme="majorHAnsi"/>
              <w:color w:val="444444"/>
              <w:sz w:val="20"/>
              <w:szCs w:val="20"/>
            </w:rPr>
          </w:pPr>
          <w:r w:rsidRPr="00481669">
            <w:rPr>
              <w:rFonts w:asciiTheme="majorHAnsi" w:hAnsiTheme="majorHAnsi"/>
              <w:sz w:val="20"/>
              <w:szCs w:val="20"/>
            </w:rPr>
            <w:t xml:space="preserve">University of Cincinnati Carl H. Lindner College of Business Certificate in Business Law and Ethics  - See </w:t>
          </w:r>
          <w:hyperlink r:id="rId17" w:history="1">
            <w:r w:rsidRPr="00481669">
              <w:rPr>
                <w:rStyle w:val="Hyperlink"/>
                <w:rFonts w:asciiTheme="majorHAnsi" w:hAnsiTheme="majorHAnsi"/>
                <w:sz w:val="20"/>
                <w:szCs w:val="20"/>
              </w:rPr>
              <w:t>https://business.uc.edu/academics/undergraduate/minors/business-law-and-ethics.html</w:t>
            </w:r>
          </w:hyperlink>
        </w:p>
        <w:p w14:paraId="1B23E1A4" w14:textId="77777777" w:rsidR="00D7604E" w:rsidRPr="00481669" w:rsidRDefault="00D7604E" w:rsidP="00870545">
          <w:pPr>
            <w:pStyle w:val="ListParagraph"/>
            <w:tabs>
              <w:tab w:val="left" w:pos="720"/>
            </w:tabs>
            <w:spacing w:after="0" w:line="240" w:lineRule="auto"/>
            <w:ind w:left="1080"/>
            <w:rPr>
              <w:rFonts w:asciiTheme="majorHAnsi" w:eastAsia="Times New Roman" w:hAnsiTheme="majorHAnsi" w:cs="Arial"/>
              <w:sz w:val="20"/>
              <w:szCs w:val="20"/>
            </w:rPr>
          </w:pPr>
        </w:p>
        <w:p w14:paraId="3F4C11EA" w14:textId="6AF00A97" w:rsidR="0026586A" w:rsidRPr="00C94CE5" w:rsidRDefault="00D139ED" w:rsidP="00C94CE5">
          <w:pPr>
            <w:tabs>
              <w:tab w:val="left" w:pos="720"/>
            </w:tabs>
            <w:spacing w:after="0" w:line="240" w:lineRule="auto"/>
            <w:rPr>
              <w:rFonts w:asciiTheme="majorHAnsi" w:eastAsia="Times New Roman" w:hAnsiTheme="majorHAnsi" w:cs="Arial"/>
              <w:sz w:val="20"/>
              <w:szCs w:val="20"/>
            </w:rPr>
          </w:pPr>
          <w:r w:rsidRPr="00C94CE5">
            <w:rPr>
              <w:rFonts w:asciiTheme="majorHAnsi" w:eastAsia="Times New Roman" w:hAnsiTheme="majorHAnsi" w:cs="Arial"/>
              <w:sz w:val="20"/>
              <w:szCs w:val="20"/>
            </w:rPr>
            <w:t>T</w:t>
          </w:r>
          <w:r w:rsidR="00D7604E" w:rsidRPr="00C94CE5">
            <w:rPr>
              <w:rFonts w:asciiTheme="majorHAnsi" w:eastAsia="Times New Roman" w:hAnsiTheme="majorHAnsi" w:cs="Arial"/>
              <w:sz w:val="20"/>
              <w:szCs w:val="20"/>
            </w:rPr>
            <w:t xml:space="preserve">hese programs have </w:t>
          </w:r>
          <w:r w:rsidRPr="00C94CE5">
            <w:rPr>
              <w:rFonts w:asciiTheme="majorHAnsi" w:eastAsia="Times New Roman" w:hAnsiTheme="majorHAnsi" w:cs="Arial"/>
              <w:sz w:val="20"/>
              <w:szCs w:val="20"/>
            </w:rPr>
            <w:t>served as models for</w:t>
          </w:r>
          <w:r w:rsidR="00D7604E" w:rsidRPr="00C94CE5">
            <w:rPr>
              <w:rFonts w:asciiTheme="majorHAnsi" w:eastAsia="Times New Roman" w:hAnsiTheme="majorHAnsi" w:cs="Arial"/>
              <w:sz w:val="20"/>
              <w:szCs w:val="20"/>
            </w:rPr>
            <w:t xml:space="preserve"> development of this program.</w:t>
          </w:r>
        </w:p>
        <w:p w14:paraId="3413E950" w14:textId="561002E6" w:rsidR="00D42C27" w:rsidRPr="00481669" w:rsidRDefault="005F4851" w:rsidP="00773B9D">
          <w:pPr>
            <w:pStyle w:val="ListParagraph"/>
            <w:tabs>
              <w:tab w:val="left" w:pos="720"/>
            </w:tabs>
            <w:spacing w:after="0" w:line="240" w:lineRule="auto"/>
            <w:ind w:left="1080"/>
            <w:rPr>
              <w:rFonts w:asciiTheme="majorHAnsi" w:eastAsia="Times New Roman" w:hAnsiTheme="majorHAnsi" w:cs="Arial"/>
              <w:sz w:val="20"/>
              <w:szCs w:val="20"/>
            </w:rPr>
          </w:pPr>
        </w:p>
      </w:sdtContent>
    </w:sdt>
    <w:p w14:paraId="065A5549" w14:textId="50127109" w:rsidR="00231E6D" w:rsidRPr="00481669"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0"/>
        </w:rPr>
      </w:pPr>
      <w:r w:rsidRPr="00481669">
        <w:rPr>
          <w:rFonts w:asciiTheme="majorHAnsi" w:eastAsia="Times New Roman" w:hAnsiTheme="majorHAnsi" w:cs="Arial"/>
          <w:sz w:val="20"/>
          <w:szCs w:val="20"/>
        </w:rPr>
        <w:t>Propos</w:t>
      </w:r>
      <w:r w:rsidR="00231E6D" w:rsidRPr="00481669">
        <w:rPr>
          <w:rFonts w:asciiTheme="majorHAnsi" w:eastAsia="Times New Roman" w:hAnsiTheme="majorHAnsi" w:cs="Arial"/>
          <w:sz w:val="20"/>
          <w:szCs w:val="20"/>
        </w:rPr>
        <w:t>ed program review date (within 10 years of program implementation)</w:t>
      </w:r>
    </w:p>
    <w:p w14:paraId="4AB0E79B" w14:textId="5CDE7FEB" w:rsidR="00D42C27" w:rsidRPr="00481669" w:rsidRDefault="005F4851" w:rsidP="00D42C27">
      <w:pPr>
        <w:tabs>
          <w:tab w:val="left" w:pos="720"/>
        </w:tabs>
        <w:spacing w:after="0" w:line="240" w:lineRule="auto"/>
        <w:ind w:left="720"/>
        <w:rPr>
          <w:rFonts w:asciiTheme="majorHAnsi" w:eastAsia="Times New Roman" w:hAnsiTheme="majorHAnsi" w:cs="Arial"/>
          <w:sz w:val="20"/>
          <w:szCs w:val="20"/>
        </w:rPr>
      </w:pPr>
      <w:sdt>
        <w:sdtPr>
          <w:rPr>
            <w:rFonts w:asciiTheme="majorHAnsi" w:hAnsiTheme="majorHAnsi" w:cs="Arial"/>
            <w:sz w:val="20"/>
            <w:szCs w:val="20"/>
          </w:rPr>
          <w:id w:val="-10301227"/>
        </w:sdtPr>
        <w:sdtEndPr/>
        <w:sdtContent>
          <w:r w:rsidR="00C94CE5">
            <w:rPr>
              <w:rFonts w:asciiTheme="majorHAnsi" w:hAnsiTheme="majorHAnsi" w:cs="Arial"/>
              <w:sz w:val="20"/>
              <w:szCs w:val="20"/>
            </w:rPr>
            <w:t>Fall 2029</w:t>
          </w:r>
        </w:sdtContent>
      </w:sdt>
    </w:p>
    <w:p w14:paraId="528690AF" w14:textId="77777777" w:rsidR="00231E6D" w:rsidRPr="00481669" w:rsidRDefault="00231E6D" w:rsidP="00231E6D">
      <w:pPr>
        <w:tabs>
          <w:tab w:val="left" w:pos="720"/>
        </w:tabs>
        <w:spacing w:after="0" w:line="240" w:lineRule="auto"/>
        <w:ind w:left="720" w:hanging="720"/>
        <w:rPr>
          <w:rFonts w:asciiTheme="majorHAnsi" w:eastAsia="Times New Roman" w:hAnsiTheme="majorHAnsi" w:cs="Arial"/>
          <w:sz w:val="20"/>
          <w:szCs w:val="20"/>
        </w:rPr>
      </w:pPr>
    </w:p>
    <w:p w14:paraId="59CCC308" w14:textId="77777777" w:rsidR="00231E6D" w:rsidRPr="00481669" w:rsidRDefault="00231E6D" w:rsidP="00231E6D">
      <w:pPr>
        <w:tabs>
          <w:tab w:val="left" w:pos="720"/>
        </w:tabs>
        <w:spacing w:after="0" w:line="240" w:lineRule="auto"/>
        <w:ind w:left="720" w:hanging="720"/>
        <w:rPr>
          <w:rFonts w:asciiTheme="majorHAnsi" w:eastAsia="Times New Roman" w:hAnsiTheme="majorHAnsi" w:cs="Arial"/>
          <w:sz w:val="20"/>
          <w:szCs w:val="20"/>
        </w:rPr>
      </w:pPr>
    </w:p>
    <w:p w14:paraId="42C11C99" w14:textId="77777777" w:rsidR="00C57E73" w:rsidRPr="00481669" w:rsidRDefault="00231E6D" w:rsidP="00811BD4">
      <w:pPr>
        <w:numPr>
          <w:ilvl w:val="0"/>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t>Will this program be offered</w:t>
      </w:r>
      <w:r w:rsidR="00C57E73" w:rsidRPr="00481669">
        <w:rPr>
          <w:rFonts w:asciiTheme="majorHAnsi" w:eastAsia="Times New Roman" w:hAnsiTheme="majorHAnsi" w:cs="Arial"/>
          <w:b/>
          <w:sz w:val="20"/>
          <w:szCs w:val="20"/>
        </w:rPr>
        <w:t>:</w:t>
      </w:r>
    </w:p>
    <w:p w14:paraId="0572ECD5" w14:textId="77777777" w:rsidR="00C57E73" w:rsidRPr="00481669"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sidRPr="00481669">
        <w:rPr>
          <w:rFonts w:asciiTheme="majorHAnsi" w:hAnsiTheme="majorHAnsi" w:cs="Arial"/>
          <w:b/>
          <w:sz w:val="20"/>
          <w:szCs w:val="20"/>
        </w:rPr>
        <w:t xml:space="preserve">Traditional/Face-to-face </w:t>
      </w:r>
      <w:sdt>
        <w:sdtPr>
          <w:rPr>
            <w:rFonts w:asciiTheme="majorHAnsi" w:hAnsiTheme="majorHAnsi"/>
            <w:sz w:val="20"/>
            <w:szCs w:val="20"/>
          </w:rPr>
          <w:alias w:val="Select Yes / No"/>
          <w:tag w:val="Select Yes / No"/>
          <w:id w:val="-1036570724"/>
        </w:sdtPr>
        <w:sdtEndPr/>
        <w:sdtContent>
          <w:r w:rsidRPr="00481669">
            <w:rPr>
              <w:rStyle w:val="PlaceholderText"/>
              <w:rFonts w:asciiTheme="majorHAnsi" w:hAnsiTheme="majorHAnsi"/>
              <w:b/>
              <w:sz w:val="20"/>
              <w:szCs w:val="20"/>
              <w:u w:val="single"/>
            </w:rPr>
            <w:t xml:space="preserve">Yes </w:t>
          </w:r>
          <w:r w:rsidRPr="00481669">
            <w:rPr>
              <w:rStyle w:val="PlaceholderText"/>
              <w:rFonts w:asciiTheme="majorHAnsi" w:hAnsiTheme="majorHAnsi"/>
              <w:sz w:val="20"/>
              <w:szCs w:val="20"/>
            </w:rPr>
            <w:t>/ No</w:t>
          </w:r>
        </w:sdtContent>
      </w:sdt>
    </w:p>
    <w:p w14:paraId="24F4534A" w14:textId="77777777" w:rsidR="00C57E73" w:rsidRPr="00481669"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sidRPr="00481669">
        <w:rPr>
          <w:rFonts w:asciiTheme="majorHAnsi" w:hAnsiTheme="majorHAnsi" w:cs="Arial"/>
          <w:b/>
          <w:sz w:val="20"/>
          <w:szCs w:val="20"/>
        </w:rPr>
        <w:t xml:space="preserve">Distance/Online </w:t>
      </w:r>
      <w:sdt>
        <w:sdtPr>
          <w:rPr>
            <w:rFonts w:asciiTheme="majorHAnsi" w:hAnsiTheme="majorHAnsi"/>
            <w:sz w:val="20"/>
            <w:szCs w:val="20"/>
          </w:rPr>
          <w:alias w:val="Select Yes / No"/>
          <w:tag w:val="Select Yes / No"/>
          <w:id w:val="1727340964"/>
        </w:sdtPr>
        <w:sdtEndPr>
          <w:rPr>
            <w:b/>
            <w:u w:val="single"/>
          </w:rPr>
        </w:sdtEndPr>
        <w:sdtContent>
          <w:r w:rsidRPr="00EF1F50">
            <w:rPr>
              <w:rStyle w:val="PlaceholderText"/>
              <w:rFonts w:asciiTheme="majorHAnsi" w:hAnsiTheme="majorHAnsi"/>
              <w:sz w:val="20"/>
              <w:szCs w:val="20"/>
              <w:u w:val="single"/>
            </w:rPr>
            <w:t>Yes</w:t>
          </w:r>
          <w:r w:rsidRPr="00481669">
            <w:rPr>
              <w:rStyle w:val="PlaceholderText"/>
              <w:rFonts w:asciiTheme="majorHAnsi" w:hAnsiTheme="majorHAnsi"/>
              <w:sz w:val="20"/>
              <w:szCs w:val="20"/>
            </w:rPr>
            <w:t xml:space="preserve"> / </w:t>
          </w:r>
          <w:r w:rsidRPr="00EF1F50">
            <w:rPr>
              <w:rStyle w:val="PlaceholderText"/>
              <w:rFonts w:asciiTheme="majorHAnsi" w:hAnsiTheme="majorHAnsi"/>
              <w:b/>
              <w:sz w:val="20"/>
              <w:szCs w:val="20"/>
            </w:rPr>
            <w:t>No</w:t>
          </w:r>
        </w:sdtContent>
      </w:sdt>
    </w:p>
    <w:p w14:paraId="5BB06564" w14:textId="104B8A09" w:rsidR="00C57E73" w:rsidRPr="00481669" w:rsidRDefault="00C57E73" w:rsidP="00C57E73">
      <w:pPr>
        <w:numPr>
          <w:ilvl w:val="2"/>
          <w:numId w:val="3"/>
        </w:numPr>
        <w:tabs>
          <w:tab w:val="left" w:pos="720"/>
        </w:tabs>
        <w:spacing w:after="0" w:line="240" w:lineRule="auto"/>
        <w:rPr>
          <w:rFonts w:asciiTheme="majorHAnsi" w:eastAsia="Times New Roman" w:hAnsiTheme="majorHAnsi" w:cs="Arial"/>
          <w:b/>
          <w:sz w:val="20"/>
          <w:szCs w:val="20"/>
        </w:rPr>
      </w:pPr>
      <w:r w:rsidRPr="00481669">
        <w:rPr>
          <w:rFonts w:asciiTheme="majorHAnsi" w:eastAsia="Times New Roman" w:hAnsiTheme="majorHAnsi" w:cs="Arial"/>
          <w:b/>
          <w:sz w:val="20"/>
          <w:szCs w:val="20"/>
        </w:rPr>
        <w:lastRenderedPageBreak/>
        <w:t>If yes, indicate mode of distance delivery, and the percentage of courses offered via this modality (&lt;50%, 50-99%, or 100%).</w:t>
      </w:r>
    </w:p>
    <w:p w14:paraId="3CFB2694" w14:textId="5304B77B" w:rsidR="00C57E73" w:rsidRPr="00481669" w:rsidRDefault="005F4851" w:rsidP="004E7457">
      <w:pPr>
        <w:tabs>
          <w:tab w:val="left" w:pos="720"/>
        </w:tabs>
        <w:spacing w:after="0" w:line="240" w:lineRule="auto"/>
        <w:ind w:left="1800"/>
        <w:rPr>
          <w:rFonts w:asciiTheme="majorHAnsi" w:eastAsia="Times New Roman" w:hAnsiTheme="majorHAnsi" w:cs="Arial"/>
          <w:b/>
          <w:sz w:val="20"/>
          <w:szCs w:val="20"/>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EF1F50">
                <w:rPr>
                  <w:rFonts w:asciiTheme="majorHAnsi" w:hAnsiTheme="majorHAnsi" w:cs="Arial"/>
                  <w:color w:val="000000" w:themeColor="text1"/>
                  <w:sz w:val="20"/>
                  <w:szCs w:val="20"/>
                </w:rPr>
                <w:t>Less than 50% is offered online.  One required course, LAW 2023, Legal Environment of Business, is currently offered via traditional classroom instruction and via WEB.</w:t>
              </w:r>
            </w:sdtContent>
          </w:sdt>
        </w:sdtContent>
      </w:sdt>
    </w:p>
    <w:p w14:paraId="4C2C024B" w14:textId="460BD35A" w:rsidR="00C57E73" w:rsidRPr="00481669"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sidRPr="00481669">
        <w:rPr>
          <w:rFonts w:asciiTheme="majorHAnsi" w:hAnsiTheme="majorHAnsi" w:cs="Arial"/>
          <w:b/>
          <w:sz w:val="20"/>
          <w:szCs w:val="20"/>
        </w:rPr>
        <w:t>If online, will it be offered through Global Initiatives/A</w:t>
      </w:r>
      <w:r w:rsidR="006A1EDD" w:rsidRPr="00481669">
        <w:rPr>
          <w:rFonts w:asciiTheme="majorHAnsi" w:hAnsiTheme="majorHAnsi" w:cs="Arial"/>
          <w:b/>
          <w:sz w:val="20"/>
          <w:szCs w:val="20"/>
        </w:rPr>
        <w:t xml:space="preserve">cademic </w:t>
      </w:r>
      <w:r w:rsidRPr="00481669">
        <w:rPr>
          <w:rFonts w:asciiTheme="majorHAnsi" w:hAnsiTheme="majorHAnsi" w:cs="Arial"/>
          <w:b/>
          <w:sz w:val="20"/>
          <w:szCs w:val="20"/>
        </w:rPr>
        <w:t>P</w:t>
      </w:r>
      <w:r w:rsidR="006A1EDD" w:rsidRPr="00481669">
        <w:rPr>
          <w:rFonts w:asciiTheme="majorHAnsi" w:hAnsiTheme="majorHAnsi" w:cs="Arial"/>
          <w:b/>
          <w:sz w:val="20"/>
          <w:szCs w:val="20"/>
        </w:rPr>
        <w:t>artnerships (AP)</w:t>
      </w:r>
      <w:r w:rsidRPr="00481669">
        <w:rPr>
          <w:rFonts w:asciiTheme="majorHAnsi" w:hAnsiTheme="majorHAnsi" w:cs="Arial"/>
          <w:b/>
          <w:sz w:val="20"/>
          <w:szCs w:val="20"/>
        </w:rPr>
        <w:t xml:space="preserve">? </w:t>
      </w:r>
    </w:p>
    <w:p w14:paraId="0B0BA0F5" w14:textId="090F326E" w:rsidR="00821C11" w:rsidRPr="00481669" w:rsidRDefault="005F4851"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B47D30" w:rsidRPr="00481669">
            <w:rPr>
              <w:rFonts w:asciiTheme="majorHAnsi" w:hAnsiTheme="majorHAnsi" w:cs="Arial"/>
              <w:color w:val="000000" w:themeColor="text1"/>
              <w:sz w:val="20"/>
              <w:szCs w:val="20"/>
            </w:rPr>
            <w:t>N/A</w:t>
          </w:r>
        </w:sdtContent>
      </w:sdt>
    </w:p>
    <w:p w14:paraId="1BB7E8EB" w14:textId="77777777" w:rsidR="00821C11" w:rsidRPr="00481669" w:rsidRDefault="00821C11" w:rsidP="00821C11">
      <w:pPr>
        <w:pStyle w:val="ListParagraph"/>
        <w:spacing w:after="0"/>
        <w:ind w:left="360"/>
        <w:rPr>
          <w:rFonts w:asciiTheme="majorHAnsi" w:hAnsiTheme="majorHAnsi" w:cs="Arial"/>
          <w:color w:val="000000" w:themeColor="text1"/>
          <w:sz w:val="20"/>
          <w:szCs w:val="20"/>
        </w:rPr>
      </w:pPr>
    </w:p>
    <w:p w14:paraId="0E0514D0" w14:textId="12894C60" w:rsidR="00821C11" w:rsidRPr="00481669" w:rsidRDefault="00821C11" w:rsidP="00821C11">
      <w:pPr>
        <w:pStyle w:val="ListParagraph"/>
        <w:numPr>
          <w:ilvl w:val="0"/>
          <w:numId w:val="3"/>
        </w:numPr>
        <w:spacing w:after="0"/>
        <w:rPr>
          <w:rFonts w:asciiTheme="majorHAnsi" w:hAnsiTheme="majorHAnsi" w:cs="Arial"/>
          <w:color w:val="000000" w:themeColor="text1"/>
          <w:sz w:val="20"/>
          <w:szCs w:val="20"/>
        </w:rPr>
      </w:pPr>
      <w:r w:rsidRPr="00481669">
        <w:rPr>
          <w:rFonts w:asciiTheme="majorHAnsi" w:hAnsiTheme="majorHAnsi"/>
          <w:b/>
          <w:sz w:val="20"/>
          <w:szCs w:val="20"/>
        </w:rPr>
        <w:t xml:space="preserve">Will this program be offered off-campus? </w:t>
      </w:r>
      <w:sdt>
        <w:sdtPr>
          <w:rPr>
            <w:rFonts w:asciiTheme="majorHAnsi" w:hAnsiTheme="majorHAnsi"/>
            <w:sz w:val="20"/>
            <w:szCs w:val="20"/>
          </w:rPr>
          <w:alias w:val="Select Yes / No"/>
          <w:tag w:val="Select Yes / No"/>
          <w:id w:val="1567994461"/>
        </w:sdtPr>
        <w:sdtEndPr/>
        <w:sdtContent>
          <w:r w:rsidRPr="00481669">
            <w:rPr>
              <w:rStyle w:val="PlaceholderText"/>
              <w:rFonts w:asciiTheme="majorHAnsi" w:hAnsiTheme="majorHAnsi"/>
              <w:sz w:val="20"/>
              <w:szCs w:val="20"/>
            </w:rPr>
            <w:t xml:space="preserve">Yes / </w:t>
          </w:r>
          <w:r w:rsidRPr="00481669">
            <w:rPr>
              <w:rStyle w:val="PlaceholderText"/>
              <w:rFonts w:asciiTheme="majorHAnsi" w:hAnsiTheme="majorHAnsi"/>
              <w:b/>
              <w:sz w:val="20"/>
              <w:szCs w:val="20"/>
              <w:u w:val="single"/>
            </w:rPr>
            <w:t>No</w:t>
          </w:r>
        </w:sdtContent>
      </w:sdt>
    </w:p>
    <w:p w14:paraId="73FC1938" w14:textId="77777777" w:rsidR="00821C11" w:rsidRPr="00481669"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481669">
        <w:rPr>
          <w:rFonts w:asciiTheme="majorHAnsi" w:hAnsiTheme="majorHAnsi"/>
          <w:b/>
          <w:bCs/>
          <w:sz w:val="20"/>
          <w:szCs w:val="20"/>
        </w:rPr>
        <w:t>If yes, identify the off-campus location</w:t>
      </w:r>
    </w:p>
    <w:p w14:paraId="29607940" w14:textId="6F4BFB90" w:rsidR="00821C11" w:rsidRPr="00481669" w:rsidRDefault="005F4851" w:rsidP="00481669">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481669" w:rsidRPr="00481669">
            <w:rPr>
              <w:rFonts w:asciiTheme="majorHAnsi" w:hAnsiTheme="majorHAnsi" w:cs="Arial"/>
              <w:color w:val="000000" w:themeColor="text1"/>
              <w:sz w:val="20"/>
              <w:szCs w:val="20"/>
            </w:rPr>
            <w:t>N/A</w:t>
          </w:r>
        </w:sdtContent>
      </w:sdt>
    </w:p>
    <w:p w14:paraId="6FEA4759" w14:textId="77777777" w:rsidR="00231E6D" w:rsidRPr="00481669" w:rsidRDefault="00231E6D" w:rsidP="00231E6D">
      <w:pPr>
        <w:spacing w:after="0" w:line="240" w:lineRule="auto"/>
        <w:ind w:left="57"/>
        <w:rPr>
          <w:rFonts w:asciiTheme="majorHAnsi" w:eastAsia="Times New Roman" w:hAnsiTheme="majorHAnsi" w:cs="Arial"/>
          <w:b/>
          <w:sz w:val="20"/>
          <w:szCs w:val="20"/>
        </w:rPr>
      </w:pPr>
    </w:p>
    <w:p w14:paraId="09C02163" w14:textId="77777777" w:rsidR="00231E6D" w:rsidRPr="00481669" w:rsidRDefault="00231E6D" w:rsidP="00231E6D">
      <w:pPr>
        <w:spacing w:after="0" w:line="240" w:lineRule="auto"/>
        <w:ind w:left="57" w:hanging="360"/>
        <w:rPr>
          <w:rFonts w:asciiTheme="majorHAnsi" w:eastAsia="Times New Roman" w:hAnsiTheme="majorHAnsi" w:cs="Arial"/>
          <w:sz w:val="20"/>
          <w:szCs w:val="20"/>
        </w:rPr>
      </w:pPr>
    </w:p>
    <w:p w14:paraId="0B819AF5" w14:textId="5F004CF4" w:rsidR="002B59C7" w:rsidRPr="00481669"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Pr="00481669"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4A712D">
        <w:tc>
          <w:tcPr>
            <w:tcW w:w="11016" w:type="dxa"/>
            <w:shd w:val="clear" w:color="auto" w:fill="D9D9D9" w:themeFill="background1" w:themeFillShade="D9"/>
          </w:tcPr>
          <w:p w14:paraId="6C37BF34" w14:textId="77777777" w:rsidR="00B8205E" w:rsidRPr="008426D1" w:rsidRDefault="00B8205E" w:rsidP="004A712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4A712D">
        <w:tc>
          <w:tcPr>
            <w:tcW w:w="11016" w:type="dxa"/>
            <w:shd w:val="clear" w:color="auto" w:fill="F2F2F2" w:themeFill="background1" w:themeFillShade="F2"/>
          </w:tcPr>
          <w:p w14:paraId="28F83B80" w14:textId="77777777" w:rsidR="00B8205E" w:rsidRPr="008426D1" w:rsidRDefault="00B8205E" w:rsidP="004A712D">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4A712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4A712D">
            <w:pPr>
              <w:rPr>
                <w:rFonts w:ascii="Times New Roman" w:hAnsi="Times New Roman" w:cs="Times New Roman"/>
                <w:b/>
                <w:color w:val="FF0000"/>
                <w:sz w:val="14"/>
                <w:szCs w:val="24"/>
              </w:rPr>
            </w:pPr>
          </w:p>
          <w:p w14:paraId="43FE0817" w14:textId="77777777" w:rsidR="00B8205E" w:rsidRPr="008426D1" w:rsidRDefault="00B8205E" w:rsidP="004A712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3892151" w14:textId="77777777" w:rsidR="00B8205E" w:rsidRPr="008426D1" w:rsidRDefault="00B8205E" w:rsidP="004A712D">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4A712D">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4A712D">
            <w:pPr>
              <w:tabs>
                <w:tab w:val="left" w:pos="360"/>
                <w:tab w:val="left" w:pos="720"/>
              </w:tabs>
              <w:ind w:left="360"/>
              <w:jc w:val="center"/>
              <w:rPr>
                <w:rFonts w:asciiTheme="majorHAnsi" w:hAnsiTheme="majorHAnsi"/>
                <w:sz w:val="18"/>
                <w:szCs w:val="18"/>
              </w:rPr>
            </w:pPr>
          </w:p>
        </w:tc>
      </w:tr>
    </w:tbl>
    <w:p w14:paraId="55C15A13" w14:textId="0B17E326" w:rsidR="00481669" w:rsidRPr="00481669" w:rsidRDefault="00481669" w:rsidP="00C94CE5">
      <w:pPr>
        <w:spacing w:after="0" w:line="240" w:lineRule="auto"/>
        <w:ind w:left="821"/>
        <w:rPr>
          <w:rFonts w:asciiTheme="majorHAnsi" w:hAnsiTheme="majorHAnsi"/>
          <w:b/>
          <w:sz w:val="32"/>
          <w:szCs w:val="32"/>
          <w:u w:val="single"/>
        </w:rPr>
      </w:pPr>
      <w:r>
        <w:rPr>
          <w:rFonts w:asciiTheme="majorHAnsi" w:hAnsiTheme="majorHAnsi"/>
          <w:b/>
          <w:sz w:val="32"/>
          <w:szCs w:val="32"/>
          <w:u w:val="single"/>
        </w:rPr>
        <w:t xml:space="preserve">Before: (Note:  We have </w:t>
      </w:r>
      <w:r w:rsidR="00026F70">
        <w:rPr>
          <w:rFonts w:asciiTheme="majorHAnsi" w:hAnsiTheme="majorHAnsi"/>
          <w:b/>
          <w:sz w:val="32"/>
          <w:szCs w:val="32"/>
          <w:u w:val="single"/>
        </w:rPr>
        <w:t xml:space="preserve">submitted </w:t>
      </w:r>
      <w:r>
        <w:rPr>
          <w:rFonts w:asciiTheme="majorHAnsi" w:hAnsiTheme="majorHAnsi"/>
          <w:b/>
          <w:sz w:val="32"/>
          <w:szCs w:val="32"/>
          <w:u w:val="single"/>
        </w:rPr>
        <w:t xml:space="preserve">a separate </w:t>
      </w:r>
      <w:r w:rsidR="00026F70">
        <w:rPr>
          <w:rFonts w:asciiTheme="majorHAnsi" w:hAnsiTheme="majorHAnsi"/>
          <w:b/>
          <w:sz w:val="32"/>
          <w:szCs w:val="32"/>
          <w:u w:val="single"/>
        </w:rPr>
        <w:t xml:space="preserve">curriculum </w:t>
      </w:r>
      <w:r>
        <w:rPr>
          <w:rFonts w:asciiTheme="majorHAnsi" w:hAnsiTheme="majorHAnsi"/>
          <w:b/>
          <w:sz w:val="32"/>
          <w:szCs w:val="32"/>
          <w:u w:val="single"/>
        </w:rPr>
        <w:t>proposal to delete the Certificate in Free Enterprise).</w:t>
      </w:r>
    </w:p>
    <w:p w14:paraId="7E6F3EF1" w14:textId="77777777" w:rsidR="00481669" w:rsidRDefault="00481669" w:rsidP="00C94CE5">
      <w:pPr>
        <w:spacing w:after="0" w:line="240" w:lineRule="auto"/>
        <w:ind w:left="821"/>
        <w:rPr>
          <w:rFonts w:ascii="Calibri"/>
          <w:b/>
          <w:sz w:val="32"/>
        </w:rPr>
      </w:pPr>
      <w:r>
        <w:rPr>
          <w:rFonts w:ascii="Calibri"/>
          <w:b/>
          <w:color w:val="231F20"/>
          <w:w w:val="85"/>
          <w:sz w:val="32"/>
        </w:rPr>
        <w:t>Department of Economics and Finance Minors</w:t>
      </w:r>
    </w:p>
    <w:p w14:paraId="6FEE2387" w14:textId="77777777" w:rsidR="00481669" w:rsidRDefault="00481669" w:rsidP="00481669">
      <w:pPr>
        <w:spacing w:before="102"/>
        <w:jc w:val="center"/>
        <w:rPr>
          <w:rFonts w:ascii="Calibri"/>
          <w:b/>
          <w:sz w:val="26"/>
        </w:rPr>
      </w:pPr>
      <w:r>
        <w:rPr>
          <w:rFonts w:ascii="Calibri"/>
          <w:b/>
          <w:color w:val="231F20"/>
          <w:w w:val="85"/>
          <w:sz w:val="26"/>
        </w:rPr>
        <w:t>Minor in General Business</w:t>
      </w:r>
    </w:p>
    <w:p w14:paraId="1DD5E9A2" w14:textId="77777777" w:rsidR="00481669" w:rsidRDefault="00481669" w:rsidP="00481669">
      <w:pPr>
        <w:pStyle w:val="BodyText"/>
        <w:spacing w:before="2"/>
        <w:rPr>
          <w:rFonts w:ascii="Calibri"/>
          <w:b/>
          <w:sz w:val="8"/>
        </w:rPr>
      </w:pPr>
    </w:p>
    <w:tbl>
      <w:tblPr>
        <w:tblW w:w="0" w:type="auto"/>
        <w:tblInd w:w="12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481669" w14:paraId="6595ADB2" w14:textId="77777777" w:rsidTr="004A712D">
        <w:trPr>
          <w:trHeight w:hRule="exact" w:val="576"/>
        </w:trPr>
        <w:tc>
          <w:tcPr>
            <w:tcW w:w="3450" w:type="dxa"/>
            <w:shd w:val="clear" w:color="auto" w:fill="BCBEC0"/>
          </w:tcPr>
          <w:p w14:paraId="32709B6F" w14:textId="77777777" w:rsidR="00481669" w:rsidRDefault="00481669" w:rsidP="004A712D">
            <w:pPr>
              <w:pStyle w:val="TableParagraph"/>
              <w:spacing w:before="36"/>
              <w:ind w:left="70"/>
              <w:rPr>
                <w:b/>
                <w:sz w:val="16"/>
              </w:rPr>
            </w:pPr>
            <w:r>
              <w:rPr>
                <w:b/>
                <w:color w:val="231F20"/>
                <w:sz w:val="16"/>
              </w:rPr>
              <w:t>Required Courses:</w:t>
            </w:r>
          </w:p>
          <w:p w14:paraId="2507B1EA" w14:textId="77777777" w:rsidR="00481669" w:rsidRDefault="00481669" w:rsidP="004A712D">
            <w:pPr>
              <w:pStyle w:val="TableParagraph"/>
              <w:spacing w:before="31" w:line="130" w:lineRule="exact"/>
              <w:ind w:left="160" w:right="48"/>
              <w:rPr>
                <w:sz w:val="12"/>
              </w:rPr>
            </w:pPr>
            <w:r>
              <w:rPr>
                <w:color w:val="231F20"/>
                <w:sz w:val="12"/>
              </w:rPr>
              <w:t>Students must maintain a minimum GPA of 2.25 or a grade of at least a “C” for each course in the minor.</w:t>
            </w:r>
          </w:p>
        </w:tc>
        <w:tc>
          <w:tcPr>
            <w:tcW w:w="768" w:type="dxa"/>
            <w:shd w:val="clear" w:color="auto" w:fill="BCBEC0"/>
          </w:tcPr>
          <w:p w14:paraId="33412783" w14:textId="77777777" w:rsidR="00481669" w:rsidRDefault="00481669" w:rsidP="004A712D">
            <w:pPr>
              <w:pStyle w:val="TableParagraph"/>
              <w:ind w:left="51" w:right="51"/>
              <w:jc w:val="center"/>
              <w:rPr>
                <w:b/>
                <w:sz w:val="12"/>
              </w:rPr>
            </w:pPr>
            <w:r>
              <w:rPr>
                <w:b/>
                <w:color w:val="231F20"/>
                <w:sz w:val="12"/>
              </w:rPr>
              <w:t>Sem. Hrs.</w:t>
            </w:r>
          </w:p>
        </w:tc>
      </w:tr>
      <w:tr w:rsidR="00481669" w14:paraId="1D290B4C" w14:textId="77777777" w:rsidTr="004A712D">
        <w:trPr>
          <w:trHeight w:hRule="exact" w:val="391"/>
        </w:trPr>
        <w:tc>
          <w:tcPr>
            <w:tcW w:w="3450" w:type="dxa"/>
          </w:tcPr>
          <w:p w14:paraId="3A356F17" w14:textId="77777777" w:rsidR="00481669" w:rsidRDefault="00481669" w:rsidP="004A712D">
            <w:pPr>
              <w:pStyle w:val="TableParagraph"/>
              <w:ind w:left="250"/>
              <w:rPr>
                <w:b/>
                <w:sz w:val="12"/>
              </w:rPr>
            </w:pPr>
            <w:r>
              <w:rPr>
                <w:color w:val="231F20"/>
                <w:sz w:val="12"/>
              </w:rPr>
              <w:t xml:space="preserve">ACCT 2023, Fundamental Accounting Concepts </w:t>
            </w:r>
            <w:r>
              <w:rPr>
                <w:b/>
                <w:color w:val="231F20"/>
                <w:sz w:val="12"/>
              </w:rPr>
              <w:t>OR</w:t>
            </w:r>
          </w:p>
          <w:p w14:paraId="2EF38EA3" w14:textId="77777777" w:rsidR="00481669" w:rsidRDefault="00481669" w:rsidP="004A712D">
            <w:pPr>
              <w:pStyle w:val="TableParagraph"/>
              <w:spacing w:before="6"/>
              <w:ind w:left="340"/>
              <w:rPr>
                <w:sz w:val="12"/>
              </w:rPr>
            </w:pPr>
            <w:r>
              <w:rPr>
                <w:color w:val="231F20"/>
                <w:sz w:val="12"/>
              </w:rPr>
              <w:t>ACCT 2133, Introduction to Managerial Accounting</w:t>
            </w:r>
          </w:p>
        </w:tc>
        <w:tc>
          <w:tcPr>
            <w:tcW w:w="768" w:type="dxa"/>
          </w:tcPr>
          <w:p w14:paraId="50B3CF6B" w14:textId="77777777" w:rsidR="00481669" w:rsidRDefault="00481669" w:rsidP="004A712D">
            <w:pPr>
              <w:pStyle w:val="TableParagraph"/>
              <w:jc w:val="center"/>
              <w:rPr>
                <w:sz w:val="12"/>
              </w:rPr>
            </w:pPr>
            <w:r>
              <w:rPr>
                <w:color w:val="231F20"/>
                <w:w w:val="99"/>
                <w:sz w:val="12"/>
              </w:rPr>
              <w:t>3</w:t>
            </w:r>
          </w:p>
        </w:tc>
      </w:tr>
      <w:tr w:rsidR="00481669" w14:paraId="7F065211" w14:textId="77777777" w:rsidTr="004A712D">
        <w:trPr>
          <w:trHeight w:hRule="exact" w:val="391"/>
        </w:trPr>
        <w:tc>
          <w:tcPr>
            <w:tcW w:w="3450" w:type="dxa"/>
          </w:tcPr>
          <w:p w14:paraId="4AA32AC4" w14:textId="77777777" w:rsidR="00481669" w:rsidRDefault="00481669" w:rsidP="004A712D">
            <w:pPr>
              <w:pStyle w:val="TableParagraph"/>
              <w:ind w:left="250"/>
              <w:rPr>
                <w:b/>
                <w:sz w:val="12"/>
              </w:rPr>
            </w:pPr>
            <w:r>
              <w:rPr>
                <w:color w:val="231F20"/>
                <w:sz w:val="12"/>
              </w:rPr>
              <w:t xml:space="preserve">ECON 2323, Principles of Microeconomics </w:t>
            </w:r>
            <w:r>
              <w:rPr>
                <w:b/>
                <w:color w:val="231F20"/>
                <w:sz w:val="12"/>
              </w:rPr>
              <w:t>OR</w:t>
            </w:r>
          </w:p>
          <w:p w14:paraId="70AC77F8" w14:textId="77777777" w:rsidR="00481669" w:rsidRDefault="00481669" w:rsidP="004A712D">
            <w:pPr>
              <w:pStyle w:val="TableParagraph"/>
              <w:spacing w:before="6"/>
              <w:ind w:left="340"/>
              <w:rPr>
                <w:sz w:val="12"/>
              </w:rPr>
            </w:pPr>
            <w:r>
              <w:rPr>
                <w:color w:val="231F20"/>
                <w:sz w:val="12"/>
              </w:rPr>
              <w:t>ECON 2333, Economic Issues and Concepts</w:t>
            </w:r>
          </w:p>
        </w:tc>
        <w:tc>
          <w:tcPr>
            <w:tcW w:w="768" w:type="dxa"/>
          </w:tcPr>
          <w:p w14:paraId="23834BF9" w14:textId="77777777" w:rsidR="00481669" w:rsidRDefault="00481669" w:rsidP="004A712D">
            <w:pPr>
              <w:pStyle w:val="TableParagraph"/>
              <w:jc w:val="center"/>
              <w:rPr>
                <w:sz w:val="12"/>
              </w:rPr>
            </w:pPr>
            <w:r>
              <w:rPr>
                <w:color w:val="231F20"/>
                <w:w w:val="99"/>
                <w:sz w:val="12"/>
              </w:rPr>
              <w:t>3</w:t>
            </w:r>
          </w:p>
        </w:tc>
      </w:tr>
      <w:tr w:rsidR="00481669" w14:paraId="2ECB8B3A" w14:textId="77777777" w:rsidTr="004A712D">
        <w:trPr>
          <w:trHeight w:hRule="exact" w:val="247"/>
        </w:trPr>
        <w:tc>
          <w:tcPr>
            <w:tcW w:w="3450" w:type="dxa"/>
          </w:tcPr>
          <w:p w14:paraId="30874260" w14:textId="77777777" w:rsidR="00481669" w:rsidRDefault="00481669" w:rsidP="004A712D">
            <w:pPr>
              <w:pStyle w:val="TableParagraph"/>
              <w:ind w:left="250"/>
              <w:rPr>
                <w:sz w:val="12"/>
              </w:rPr>
            </w:pPr>
            <w:r>
              <w:rPr>
                <w:color w:val="231F20"/>
                <w:sz w:val="12"/>
              </w:rPr>
              <w:t>FIN 3713, Business Finance</w:t>
            </w:r>
          </w:p>
        </w:tc>
        <w:tc>
          <w:tcPr>
            <w:tcW w:w="768" w:type="dxa"/>
          </w:tcPr>
          <w:p w14:paraId="500A1B71" w14:textId="77777777" w:rsidR="00481669" w:rsidRDefault="00481669" w:rsidP="004A712D">
            <w:pPr>
              <w:pStyle w:val="TableParagraph"/>
              <w:jc w:val="center"/>
              <w:rPr>
                <w:sz w:val="12"/>
              </w:rPr>
            </w:pPr>
            <w:r>
              <w:rPr>
                <w:color w:val="231F20"/>
                <w:w w:val="99"/>
                <w:sz w:val="12"/>
              </w:rPr>
              <w:t>3</w:t>
            </w:r>
          </w:p>
        </w:tc>
      </w:tr>
      <w:tr w:rsidR="00481669" w14:paraId="025C60CA" w14:textId="77777777" w:rsidTr="004A712D">
        <w:trPr>
          <w:trHeight w:hRule="exact" w:val="247"/>
        </w:trPr>
        <w:tc>
          <w:tcPr>
            <w:tcW w:w="3450" w:type="dxa"/>
          </w:tcPr>
          <w:p w14:paraId="51A90D5B" w14:textId="77777777" w:rsidR="00481669" w:rsidRDefault="00481669" w:rsidP="004A712D">
            <w:pPr>
              <w:pStyle w:val="TableParagraph"/>
              <w:ind w:left="250"/>
              <w:rPr>
                <w:sz w:val="12"/>
              </w:rPr>
            </w:pPr>
            <w:r>
              <w:rPr>
                <w:color w:val="231F20"/>
                <w:sz w:val="12"/>
              </w:rPr>
              <w:t>LAW 2023, Legal Environment of Business</w:t>
            </w:r>
          </w:p>
        </w:tc>
        <w:tc>
          <w:tcPr>
            <w:tcW w:w="768" w:type="dxa"/>
          </w:tcPr>
          <w:p w14:paraId="5D723B5E" w14:textId="77777777" w:rsidR="00481669" w:rsidRDefault="00481669" w:rsidP="004A712D">
            <w:pPr>
              <w:pStyle w:val="TableParagraph"/>
              <w:jc w:val="center"/>
              <w:rPr>
                <w:sz w:val="12"/>
              </w:rPr>
            </w:pPr>
            <w:r>
              <w:rPr>
                <w:color w:val="231F20"/>
                <w:w w:val="99"/>
                <w:sz w:val="12"/>
              </w:rPr>
              <w:t>3</w:t>
            </w:r>
          </w:p>
        </w:tc>
      </w:tr>
      <w:tr w:rsidR="00481669" w14:paraId="01DF5A6A" w14:textId="77777777" w:rsidTr="004A712D">
        <w:trPr>
          <w:trHeight w:hRule="exact" w:val="247"/>
        </w:trPr>
        <w:tc>
          <w:tcPr>
            <w:tcW w:w="3450" w:type="dxa"/>
          </w:tcPr>
          <w:p w14:paraId="2CF9DE7B" w14:textId="77777777" w:rsidR="00481669" w:rsidRDefault="00481669" w:rsidP="004A712D">
            <w:pPr>
              <w:pStyle w:val="TableParagraph"/>
              <w:ind w:left="250"/>
              <w:rPr>
                <w:sz w:val="12"/>
              </w:rPr>
            </w:pPr>
            <w:r>
              <w:rPr>
                <w:color w:val="231F20"/>
                <w:sz w:val="12"/>
              </w:rPr>
              <w:t>MGMT 3153, Organizational Behavior</w:t>
            </w:r>
          </w:p>
        </w:tc>
        <w:tc>
          <w:tcPr>
            <w:tcW w:w="768" w:type="dxa"/>
          </w:tcPr>
          <w:p w14:paraId="08D8D7E6" w14:textId="77777777" w:rsidR="00481669" w:rsidRDefault="00481669" w:rsidP="004A712D">
            <w:pPr>
              <w:pStyle w:val="TableParagraph"/>
              <w:jc w:val="center"/>
              <w:rPr>
                <w:sz w:val="12"/>
              </w:rPr>
            </w:pPr>
            <w:r>
              <w:rPr>
                <w:color w:val="231F20"/>
                <w:w w:val="99"/>
                <w:sz w:val="12"/>
              </w:rPr>
              <w:t>3</w:t>
            </w:r>
          </w:p>
        </w:tc>
      </w:tr>
      <w:tr w:rsidR="00481669" w14:paraId="67ED27E9" w14:textId="77777777" w:rsidTr="004A712D">
        <w:trPr>
          <w:trHeight w:hRule="exact" w:val="247"/>
        </w:trPr>
        <w:tc>
          <w:tcPr>
            <w:tcW w:w="3450" w:type="dxa"/>
          </w:tcPr>
          <w:p w14:paraId="709C4F66" w14:textId="77777777" w:rsidR="00481669" w:rsidRDefault="00481669" w:rsidP="004A712D">
            <w:pPr>
              <w:pStyle w:val="TableParagraph"/>
              <w:ind w:left="250"/>
              <w:rPr>
                <w:sz w:val="12"/>
              </w:rPr>
            </w:pPr>
            <w:r>
              <w:rPr>
                <w:color w:val="231F20"/>
                <w:sz w:val="12"/>
              </w:rPr>
              <w:t>MKTG 3013, Marketing</w:t>
            </w:r>
          </w:p>
        </w:tc>
        <w:tc>
          <w:tcPr>
            <w:tcW w:w="768" w:type="dxa"/>
          </w:tcPr>
          <w:p w14:paraId="379EF36B" w14:textId="77777777" w:rsidR="00481669" w:rsidRDefault="00481669" w:rsidP="004A712D">
            <w:pPr>
              <w:pStyle w:val="TableParagraph"/>
              <w:jc w:val="center"/>
              <w:rPr>
                <w:sz w:val="12"/>
              </w:rPr>
            </w:pPr>
            <w:r>
              <w:rPr>
                <w:color w:val="231F20"/>
                <w:w w:val="99"/>
                <w:sz w:val="12"/>
              </w:rPr>
              <w:t>3</w:t>
            </w:r>
          </w:p>
        </w:tc>
      </w:tr>
      <w:tr w:rsidR="00481669" w14:paraId="403FB74A" w14:textId="77777777" w:rsidTr="004A712D">
        <w:trPr>
          <w:trHeight w:hRule="exact" w:val="247"/>
        </w:trPr>
        <w:tc>
          <w:tcPr>
            <w:tcW w:w="3450" w:type="dxa"/>
          </w:tcPr>
          <w:p w14:paraId="1020FFE5" w14:textId="77777777" w:rsidR="00481669" w:rsidRDefault="00481669" w:rsidP="004A712D">
            <w:pPr>
              <w:pStyle w:val="TableParagraph"/>
              <w:ind w:left="250"/>
              <w:rPr>
                <w:sz w:val="12"/>
              </w:rPr>
            </w:pPr>
            <w:r>
              <w:rPr>
                <w:color w:val="231F20"/>
                <w:sz w:val="12"/>
              </w:rPr>
              <w:t>Upper-level Neil Griffin College of Business Elective</w:t>
            </w:r>
          </w:p>
        </w:tc>
        <w:tc>
          <w:tcPr>
            <w:tcW w:w="768" w:type="dxa"/>
          </w:tcPr>
          <w:p w14:paraId="5D05BD65" w14:textId="77777777" w:rsidR="00481669" w:rsidRDefault="00481669" w:rsidP="004A712D">
            <w:pPr>
              <w:pStyle w:val="TableParagraph"/>
              <w:jc w:val="center"/>
              <w:rPr>
                <w:sz w:val="12"/>
              </w:rPr>
            </w:pPr>
            <w:r>
              <w:rPr>
                <w:color w:val="231F20"/>
                <w:w w:val="99"/>
                <w:sz w:val="12"/>
              </w:rPr>
              <w:t>3</w:t>
            </w:r>
          </w:p>
        </w:tc>
      </w:tr>
      <w:tr w:rsidR="00481669" w14:paraId="2D7BF750" w14:textId="77777777" w:rsidTr="004A712D">
        <w:trPr>
          <w:trHeight w:hRule="exact" w:val="276"/>
        </w:trPr>
        <w:tc>
          <w:tcPr>
            <w:tcW w:w="3450" w:type="dxa"/>
            <w:shd w:val="clear" w:color="auto" w:fill="BCBEC0"/>
          </w:tcPr>
          <w:p w14:paraId="6767656D" w14:textId="77777777" w:rsidR="00481669" w:rsidRDefault="00481669" w:rsidP="004A712D">
            <w:pPr>
              <w:pStyle w:val="TableParagraph"/>
              <w:spacing w:before="36"/>
              <w:ind w:left="70"/>
              <w:rPr>
                <w:b/>
                <w:sz w:val="16"/>
              </w:rPr>
            </w:pPr>
            <w:r>
              <w:rPr>
                <w:b/>
                <w:color w:val="231F20"/>
                <w:sz w:val="16"/>
              </w:rPr>
              <w:t>Total Required Hours:</w:t>
            </w:r>
          </w:p>
        </w:tc>
        <w:tc>
          <w:tcPr>
            <w:tcW w:w="768" w:type="dxa"/>
            <w:shd w:val="clear" w:color="auto" w:fill="BCBEC0"/>
          </w:tcPr>
          <w:p w14:paraId="04AAF4BF" w14:textId="77777777" w:rsidR="00481669" w:rsidRDefault="00481669" w:rsidP="004A712D">
            <w:pPr>
              <w:pStyle w:val="TableParagraph"/>
              <w:spacing w:before="36"/>
              <w:ind w:left="51" w:right="51"/>
              <w:jc w:val="center"/>
              <w:rPr>
                <w:b/>
                <w:sz w:val="16"/>
              </w:rPr>
            </w:pPr>
            <w:r>
              <w:rPr>
                <w:b/>
                <w:color w:val="231F20"/>
                <w:sz w:val="16"/>
              </w:rPr>
              <w:t>21</w:t>
            </w:r>
          </w:p>
        </w:tc>
      </w:tr>
    </w:tbl>
    <w:p w14:paraId="26F404BD" w14:textId="77777777" w:rsidR="00481669" w:rsidRDefault="00481669" w:rsidP="00C94CE5">
      <w:pPr>
        <w:spacing w:after="0" w:line="240" w:lineRule="auto"/>
        <w:jc w:val="center"/>
        <w:rPr>
          <w:rFonts w:ascii="Calibri"/>
          <w:b/>
          <w:sz w:val="32"/>
        </w:rPr>
      </w:pPr>
      <w:r>
        <w:rPr>
          <w:rFonts w:ascii="Calibri"/>
          <w:b/>
          <w:color w:val="231F20"/>
          <w:w w:val="85"/>
          <w:sz w:val="32"/>
        </w:rPr>
        <w:t>Department of Economics and Finance Certificate Program</w:t>
      </w:r>
    </w:p>
    <w:p w14:paraId="4CC0D056" w14:textId="77777777" w:rsidR="00481669" w:rsidRPr="00481669" w:rsidRDefault="00481669" w:rsidP="00C94CE5">
      <w:pPr>
        <w:spacing w:after="0" w:line="240" w:lineRule="auto"/>
        <w:jc w:val="center"/>
        <w:rPr>
          <w:rFonts w:ascii="Calibri"/>
          <w:b/>
          <w:strike/>
          <w:sz w:val="26"/>
          <w:highlight w:val="yellow"/>
        </w:rPr>
      </w:pPr>
      <w:r w:rsidRPr="00481669">
        <w:rPr>
          <w:rFonts w:ascii="Calibri"/>
          <w:b/>
          <w:strike/>
          <w:color w:val="231F20"/>
          <w:w w:val="85"/>
          <w:sz w:val="26"/>
          <w:highlight w:val="yellow"/>
        </w:rPr>
        <w:t>Certificate in Free Enterprise</w:t>
      </w:r>
    </w:p>
    <w:p w14:paraId="1C055D1E" w14:textId="77777777" w:rsidR="00481669" w:rsidRPr="00481669" w:rsidRDefault="00481669" w:rsidP="00481669">
      <w:pPr>
        <w:pStyle w:val="BodyText"/>
        <w:spacing w:before="2"/>
        <w:rPr>
          <w:rFonts w:ascii="Calibri"/>
          <w:b/>
          <w:strike/>
          <w:sz w:val="8"/>
          <w:highlight w:val="yellow"/>
        </w:rPr>
      </w:pPr>
    </w:p>
    <w:tbl>
      <w:tblPr>
        <w:tblW w:w="0" w:type="auto"/>
        <w:tblInd w:w="12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481669" w:rsidRPr="00481669" w14:paraId="523FB8CE" w14:textId="77777777" w:rsidTr="004A712D">
        <w:trPr>
          <w:trHeight w:hRule="exact" w:val="576"/>
        </w:trPr>
        <w:tc>
          <w:tcPr>
            <w:tcW w:w="3450" w:type="dxa"/>
            <w:shd w:val="clear" w:color="auto" w:fill="BCBEC0"/>
          </w:tcPr>
          <w:p w14:paraId="14D214A1" w14:textId="77777777" w:rsidR="00481669" w:rsidRPr="00481669" w:rsidRDefault="00481669" w:rsidP="004A712D">
            <w:pPr>
              <w:pStyle w:val="TableParagraph"/>
              <w:spacing w:before="36"/>
              <w:ind w:left="70"/>
              <w:rPr>
                <w:b/>
                <w:strike/>
                <w:sz w:val="16"/>
                <w:highlight w:val="yellow"/>
              </w:rPr>
            </w:pPr>
            <w:r w:rsidRPr="00481669">
              <w:rPr>
                <w:b/>
                <w:strike/>
                <w:color w:val="231F20"/>
                <w:sz w:val="16"/>
                <w:highlight w:val="yellow"/>
              </w:rPr>
              <w:t>Required Courses:</w:t>
            </w:r>
          </w:p>
          <w:p w14:paraId="5A6E17F6" w14:textId="77777777" w:rsidR="00481669" w:rsidRPr="00481669" w:rsidRDefault="00481669" w:rsidP="004A712D">
            <w:pPr>
              <w:pStyle w:val="TableParagraph"/>
              <w:spacing w:before="31" w:line="130" w:lineRule="exact"/>
              <w:ind w:left="160" w:right="48"/>
              <w:rPr>
                <w:strike/>
                <w:sz w:val="12"/>
                <w:highlight w:val="yellow"/>
              </w:rPr>
            </w:pPr>
            <w:r w:rsidRPr="00481669">
              <w:rPr>
                <w:strike/>
                <w:color w:val="231F20"/>
                <w:sz w:val="12"/>
                <w:highlight w:val="yellow"/>
              </w:rPr>
              <w:t>Students must maintain a minimum GPA of 2.25 or a grade of at least a “C” for each course in the certificate program.</w:t>
            </w:r>
          </w:p>
        </w:tc>
        <w:tc>
          <w:tcPr>
            <w:tcW w:w="768" w:type="dxa"/>
            <w:shd w:val="clear" w:color="auto" w:fill="BCBEC0"/>
          </w:tcPr>
          <w:p w14:paraId="4C9A3067" w14:textId="77777777" w:rsidR="00481669" w:rsidRPr="00481669" w:rsidRDefault="00481669" w:rsidP="004A712D">
            <w:pPr>
              <w:pStyle w:val="TableParagraph"/>
              <w:ind w:left="51" w:right="51"/>
              <w:jc w:val="center"/>
              <w:rPr>
                <w:b/>
                <w:strike/>
                <w:sz w:val="12"/>
                <w:highlight w:val="yellow"/>
              </w:rPr>
            </w:pPr>
            <w:r w:rsidRPr="00481669">
              <w:rPr>
                <w:b/>
                <w:strike/>
                <w:color w:val="231F20"/>
                <w:sz w:val="12"/>
                <w:highlight w:val="yellow"/>
              </w:rPr>
              <w:t>Sem. Hrs.</w:t>
            </w:r>
          </w:p>
        </w:tc>
      </w:tr>
      <w:tr w:rsidR="00481669" w:rsidRPr="00481669" w14:paraId="6FC388BF" w14:textId="77777777" w:rsidTr="004A712D">
        <w:trPr>
          <w:trHeight w:hRule="exact" w:val="247"/>
        </w:trPr>
        <w:tc>
          <w:tcPr>
            <w:tcW w:w="3450" w:type="dxa"/>
          </w:tcPr>
          <w:p w14:paraId="71A1AB6C"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ECON 2313, Principles of Macroeconomics</w:t>
            </w:r>
          </w:p>
        </w:tc>
        <w:tc>
          <w:tcPr>
            <w:tcW w:w="768" w:type="dxa"/>
          </w:tcPr>
          <w:p w14:paraId="623A4059"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72B14EB5" w14:textId="77777777" w:rsidTr="004A712D">
        <w:trPr>
          <w:trHeight w:hRule="exact" w:val="247"/>
        </w:trPr>
        <w:tc>
          <w:tcPr>
            <w:tcW w:w="3450" w:type="dxa"/>
          </w:tcPr>
          <w:p w14:paraId="3B61EF3D"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ECON 2323, Principles of Microeconomics</w:t>
            </w:r>
          </w:p>
        </w:tc>
        <w:tc>
          <w:tcPr>
            <w:tcW w:w="768" w:type="dxa"/>
          </w:tcPr>
          <w:p w14:paraId="3723C7B5"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77C37DCF" w14:textId="77777777" w:rsidTr="004A712D">
        <w:trPr>
          <w:trHeight w:hRule="exact" w:val="247"/>
        </w:trPr>
        <w:tc>
          <w:tcPr>
            <w:tcW w:w="3450" w:type="dxa"/>
          </w:tcPr>
          <w:p w14:paraId="17255B6F"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LAW 2023, Legal Environment of Business</w:t>
            </w:r>
          </w:p>
        </w:tc>
        <w:tc>
          <w:tcPr>
            <w:tcW w:w="768" w:type="dxa"/>
          </w:tcPr>
          <w:p w14:paraId="0F317789"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186B472F" w14:textId="77777777" w:rsidTr="004A712D">
        <w:trPr>
          <w:trHeight w:hRule="exact" w:val="247"/>
        </w:trPr>
        <w:tc>
          <w:tcPr>
            <w:tcW w:w="3450" w:type="dxa"/>
          </w:tcPr>
          <w:p w14:paraId="21BE7380"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MGMT 3183, Entrepreneurship</w:t>
            </w:r>
          </w:p>
        </w:tc>
        <w:tc>
          <w:tcPr>
            <w:tcW w:w="768" w:type="dxa"/>
          </w:tcPr>
          <w:p w14:paraId="2261AE5F"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66886B5D" w14:textId="77777777" w:rsidTr="004A712D">
        <w:trPr>
          <w:trHeight w:hRule="exact" w:val="247"/>
        </w:trPr>
        <w:tc>
          <w:tcPr>
            <w:tcW w:w="3450" w:type="dxa"/>
          </w:tcPr>
          <w:p w14:paraId="6696934A"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ECON 4103, International Trade</w:t>
            </w:r>
          </w:p>
        </w:tc>
        <w:tc>
          <w:tcPr>
            <w:tcW w:w="768" w:type="dxa"/>
          </w:tcPr>
          <w:p w14:paraId="399D6715"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7280D260" w14:textId="77777777" w:rsidTr="004A712D">
        <w:trPr>
          <w:trHeight w:hRule="exact" w:val="247"/>
        </w:trPr>
        <w:tc>
          <w:tcPr>
            <w:tcW w:w="3450" w:type="dxa"/>
          </w:tcPr>
          <w:p w14:paraId="1A8BCDB7" w14:textId="77777777" w:rsidR="00481669" w:rsidRPr="00481669" w:rsidRDefault="00481669" w:rsidP="004A712D">
            <w:pPr>
              <w:pStyle w:val="TableParagraph"/>
              <w:ind w:left="250"/>
              <w:rPr>
                <w:strike/>
                <w:sz w:val="12"/>
                <w:highlight w:val="yellow"/>
              </w:rPr>
            </w:pPr>
            <w:r w:rsidRPr="00481669">
              <w:rPr>
                <w:strike/>
                <w:color w:val="231F20"/>
                <w:sz w:val="12"/>
                <w:highlight w:val="yellow"/>
              </w:rPr>
              <w:t>ECON 4333, Government Regulation of Business</w:t>
            </w:r>
          </w:p>
        </w:tc>
        <w:tc>
          <w:tcPr>
            <w:tcW w:w="768" w:type="dxa"/>
          </w:tcPr>
          <w:p w14:paraId="005FB3C9"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3D22B6DC" w14:textId="77777777" w:rsidTr="004A712D">
        <w:trPr>
          <w:trHeight w:hRule="exact" w:val="391"/>
        </w:trPr>
        <w:tc>
          <w:tcPr>
            <w:tcW w:w="3450" w:type="dxa"/>
          </w:tcPr>
          <w:p w14:paraId="53139B18" w14:textId="77777777" w:rsidR="00481669" w:rsidRPr="00481669" w:rsidRDefault="00481669" w:rsidP="004A712D">
            <w:pPr>
              <w:pStyle w:val="TableParagraph"/>
              <w:spacing w:line="249" w:lineRule="auto"/>
              <w:ind w:left="250"/>
              <w:rPr>
                <w:strike/>
                <w:sz w:val="12"/>
                <w:highlight w:val="yellow"/>
              </w:rPr>
            </w:pPr>
            <w:r w:rsidRPr="00481669">
              <w:rPr>
                <w:strike/>
                <w:color w:val="231F20"/>
                <w:sz w:val="12"/>
                <w:highlight w:val="yellow"/>
              </w:rPr>
              <w:t>ECON 4023, Free Enterprise and the Market: A Survey of Austrian Economics</w:t>
            </w:r>
          </w:p>
        </w:tc>
        <w:tc>
          <w:tcPr>
            <w:tcW w:w="768" w:type="dxa"/>
          </w:tcPr>
          <w:p w14:paraId="3231D770" w14:textId="77777777" w:rsidR="00481669" w:rsidRPr="00481669" w:rsidRDefault="00481669" w:rsidP="004A712D">
            <w:pPr>
              <w:pStyle w:val="TableParagraph"/>
              <w:jc w:val="center"/>
              <w:rPr>
                <w:strike/>
                <w:sz w:val="12"/>
                <w:highlight w:val="yellow"/>
              </w:rPr>
            </w:pPr>
            <w:r w:rsidRPr="00481669">
              <w:rPr>
                <w:strike/>
                <w:color w:val="231F20"/>
                <w:w w:val="99"/>
                <w:sz w:val="12"/>
                <w:highlight w:val="yellow"/>
              </w:rPr>
              <w:t>3</w:t>
            </w:r>
          </w:p>
        </w:tc>
      </w:tr>
      <w:tr w:rsidR="00481669" w:rsidRPr="00481669" w14:paraId="10A98532" w14:textId="77777777" w:rsidTr="004A712D">
        <w:trPr>
          <w:trHeight w:hRule="exact" w:val="276"/>
        </w:trPr>
        <w:tc>
          <w:tcPr>
            <w:tcW w:w="3450" w:type="dxa"/>
            <w:shd w:val="clear" w:color="auto" w:fill="BCBEC0"/>
          </w:tcPr>
          <w:p w14:paraId="77CDE139" w14:textId="77777777" w:rsidR="00481669" w:rsidRPr="00481669" w:rsidRDefault="00481669" w:rsidP="004A712D">
            <w:pPr>
              <w:pStyle w:val="TableParagraph"/>
              <w:spacing w:before="36"/>
              <w:ind w:left="70"/>
              <w:rPr>
                <w:b/>
                <w:strike/>
                <w:sz w:val="16"/>
                <w:highlight w:val="yellow"/>
              </w:rPr>
            </w:pPr>
            <w:r w:rsidRPr="00481669">
              <w:rPr>
                <w:b/>
                <w:strike/>
                <w:color w:val="231F20"/>
                <w:sz w:val="16"/>
                <w:highlight w:val="yellow"/>
              </w:rPr>
              <w:t>Total Required Hours:</w:t>
            </w:r>
          </w:p>
        </w:tc>
        <w:tc>
          <w:tcPr>
            <w:tcW w:w="768" w:type="dxa"/>
            <w:shd w:val="clear" w:color="auto" w:fill="BCBEC0"/>
          </w:tcPr>
          <w:p w14:paraId="3046369A" w14:textId="77777777" w:rsidR="00481669" w:rsidRPr="00481669" w:rsidRDefault="00481669" w:rsidP="004A712D">
            <w:pPr>
              <w:pStyle w:val="TableParagraph"/>
              <w:spacing w:before="36"/>
              <w:ind w:left="51" w:right="51"/>
              <w:jc w:val="center"/>
              <w:rPr>
                <w:b/>
                <w:strike/>
                <w:sz w:val="16"/>
              </w:rPr>
            </w:pPr>
            <w:r w:rsidRPr="00481669">
              <w:rPr>
                <w:b/>
                <w:strike/>
                <w:color w:val="231F20"/>
                <w:sz w:val="16"/>
                <w:highlight w:val="yellow"/>
              </w:rPr>
              <w:t>21</w:t>
            </w:r>
          </w:p>
        </w:tc>
      </w:tr>
    </w:tbl>
    <w:p w14:paraId="6B8106B8" w14:textId="77777777" w:rsidR="00481669" w:rsidRDefault="00481669" w:rsidP="00481669">
      <w:pPr>
        <w:spacing w:before="12"/>
        <w:jc w:val="center"/>
        <w:rPr>
          <w:rFonts w:ascii="Times New Roman"/>
          <w:i/>
          <w:sz w:val="18"/>
        </w:rPr>
      </w:pPr>
      <w:r>
        <w:rPr>
          <w:rFonts w:ascii="Times New Roman"/>
          <w:i/>
          <w:color w:val="231F20"/>
          <w:sz w:val="18"/>
        </w:rPr>
        <w:t xml:space="preserve">The bulletin can be accessed at </w:t>
      </w:r>
      <w:hyperlink r:id="rId19">
        <w:r>
          <w:rPr>
            <w:rFonts w:ascii="Times New Roman"/>
            <w:i/>
            <w:color w:val="231F20"/>
            <w:spacing w:val="-3"/>
            <w:sz w:val="18"/>
          </w:rPr>
          <w:t>https://www.astate.edu/a/registrar/students/bulletins/</w:t>
        </w:r>
      </w:hyperlink>
    </w:p>
    <w:p w14:paraId="4FEBB8A7" w14:textId="77777777" w:rsidR="00481669" w:rsidRDefault="00481669" w:rsidP="00481669">
      <w:pPr>
        <w:pStyle w:val="BodyText"/>
        <w:spacing w:before="51"/>
        <w:ind w:right="38"/>
        <w:jc w:val="center"/>
      </w:pPr>
      <w:r>
        <w:fldChar w:fldCharType="begin"/>
      </w:r>
      <w:r>
        <w:rPr>
          <w:color w:val="231F20"/>
        </w:rPr>
        <w:instrText xml:space="preserve"> PAGE </w:instrText>
      </w:r>
      <w:r>
        <w:fldChar w:fldCharType="separate"/>
      </w:r>
      <w:r>
        <w:rPr>
          <w:noProof/>
          <w:color w:val="231F20"/>
        </w:rPr>
        <w:t>138</w:t>
      </w:r>
      <w:r>
        <w:fldChar w:fldCharType="end"/>
      </w:r>
    </w:p>
    <w:p w14:paraId="329E2CBD" w14:textId="3CC9142E" w:rsidR="00481669" w:rsidRDefault="00026F70" w:rsidP="00481669">
      <w:pPr>
        <w:spacing w:before="75"/>
        <w:ind w:left="821"/>
        <w:rPr>
          <w:rFonts w:ascii="Calibri"/>
          <w:b/>
          <w:color w:val="231F20"/>
          <w:w w:val="85"/>
          <w:sz w:val="32"/>
        </w:rPr>
      </w:pPr>
      <w:r>
        <w:rPr>
          <w:rFonts w:asciiTheme="majorHAnsi" w:hAnsiTheme="majorHAnsi"/>
          <w:b/>
          <w:sz w:val="32"/>
          <w:szCs w:val="32"/>
          <w:u w:val="single"/>
        </w:rPr>
        <w:lastRenderedPageBreak/>
        <w:t>After:</w:t>
      </w:r>
    </w:p>
    <w:p w14:paraId="3E64A3AF" w14:textId="3764D723" w:rsidR="00481669" w:rsidRDefault="00481669" w:rsidP="00481669">
      <w:pPr>
        <w:spacing w:before="75"/>
        <w:ind w:left="821"/>
        <w:rPr>
          <w:rFonts w:ascii="Calibri"/>
          <w:b/>
          <w:sz w:val="32"/>
        </w:rPr>
      </w:pPr>
      <w:r>
        <w:rPr>
          <w:rFonts w:ascii="Calibri"/>
          <w:b/>
          <w:color w:val="231F20"/>
          <w:w w:val="85"/>
          <w:sz w:val="32"/>
        </w:rPr>
        <w:t>Department of Economics and Finance Minors</w:t>
      </w:r>
    </w:p>
    <w:p w14:paraId="2922D136" w14:textId="77777777" w:rsidR="00481669" w:rsidRDefault="00481669" w:rsidP="00481669">
      <w:pPr>
        <w:spacing w:before="102"/>
        <w:jc w:val="center"/>
        <w:rPr>
          <w:rFonts w:ascii="Calibri"/>
          <w:b/>
          <w:sz w:val="26"/>
        </w:rPr>
      </w:pPr>
      <w:r>
        <w:rPr>
          <w:rFonts w:ascii="Calibri"/>
          <w:b/>
          <w:color w:val="231F20"/>
          <w:w w:val="85"/>
          <w:sz w:val="26"/>
        </w:rPr>
        <w:t>Minor in General Business</w:t>
      </w:r>
    </w:p>
    <w:p w14:paraId="37C0C8F4" w14:textId="77777777" w:rsidR="00481669" w:rsidRDefault="00481669" w:rsidP="00481669">
      <w:pPr>
        <w:pStyle w:val="BodyText"/>
        <w:spacing w:before="2"/>
        <w:rPr>
          <w:rFonts w:ascii="Calibri"/>
          <w:b/>
          <w:sz w:val="8"/>
        </w:rPr>
      </w:pPr>
    </w:p>
    <w:tbl>
      <w:tblPr>
        <w:tblW w:w="0" w:type="auto"/>
        <w:tblInd w:w="12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481669" w14:paraId="511F4C0E" w14:textId="77777777" w:rsidTr="004A712D">
        <w:trPr>
          <w:trHeight w:hRule="exact" w:val="576"/>
        </w:trPr>
        <w:tc>
          <w:tcPr>
            <w:tcW w:w="3450" w:type="dxa"/>
            <w:shd w:val="clear" w:color="auto" w:fill="BCBEC0"/>
          </w:tcPr>
          <w:p w14:paraId="79EA054A" w14:textId="77777777" w:rsidR="00481669" w:rsidRDefault="00481669" w:rsidP="004A712D">
            <w:pPr>
              <w:pStyle w:val="TableParagraph"/>
              <w:spacing w:before="36"/>
              <w:ind w:left="70"/>
              <w:rPr>
                <w:b/>
                <w:sz w:val="16"/>
              </w:rPr>
            </w:pPr>
            <w:r>
              <w:rPr>
                <w:b/>
                <w:color w:val="231F20"/>
                <w:sz w:val="16"/>
              </w:rPr>
              <w:t>Required Courses:</w:t>
            </w:r>
          </w:p>
          <w:p w14:paraId="21D9E11E" w14:textId="77777777" w:rsidR="00481669" w:rsidRDefault="00481669" w:rsidP="004A712D">
            <w:pPr>
              <w:pStyle w:val="TableParagraph"/>
              <w:spacing w:before="31" w:line="130" w:lineRule="exact"/>
              <w:ind w:left="160" w:right="48"/>
              <w:rPr>
                <w:sz w:val="12"/>
              </w:rPr>
            </w:pPr>
            <w:r>
              <w:rPr>
                <w:color w:val="231F20"/>
                <w:sz w:val="12"/>
              </w:rPr>
              <w:t>Students must maintain a minimum GPA of 2.25 or a grade of at least a “C” for each course in the minor.</w:t>
            </w:r>
          </w:p>
        </w:tc>
        <w:tc>
          <w:tcPr>
            <w:tcW w:w="768" w:type="dxa"/>
            <w:shd w:val="clear" w:color="auto" w:fill="BCBEC0"/>
          </w:tcPr>
          <w:p w14:paraId="3E9E11D7" w14:textId="77777777" w:rsidR="00481669" w:rsidRDefault="00481669" w:rsidP="004A712D">
            <w:pPr>
              <w:pStyle w:val="TableParagraph"/>
              <w:ind w:left="51" w:right="51"/>
              <w:jc w:val="center"/>
              <w:rPr>
                <w:b/>
                <w:sz w:val="12"/>
              </w:rPr>
            </w:pPr>
            <w:r>
              <w:rPr>
                <w:b/>
                <w:color w:val="231F20"/>
                <w:sz w:val="12"/>
              </w:rPr>
              <w:t>Sem. Hrs.</w:t>
            </w:r>
          </w:p>
        </w:tc>
      </w:tr>
      <w:tr w:rsidR="00481669" w14:paraId="7C5D49D7" w14:textId="77777777" w:rsidTr="004A712D">
        <w:trPr>
          <w:trHeight w:hRule="exact" w:val="391"/>
        </w:trPr>
        <w:tc>
          <w:tcPr>
            <w:tcW w:w="3450" w:type="dxa"/>
          </w:tcPr>
          <w:p w14:paraId="38B5A4F4" w14:textId="77777777" w:rsidR="00481669" w:rsidRDefault="00481669" w:rsidP="004A712D">
            <w:pPr>
              <w:pStyle w:val="TableParagraph"/>
              <w:ind w:left="250"/>
              <w:rPr>
                <w:b/>
                <w:sz w:val="12"/>
              </w:rPr>
            </w:pPr>
            <w:r>
              <w:rPr>
                <w:color w:val="231F20"/>
                <w:sz w:val="12"/>
              </w:rPr>
              <w:t xml:space="preserve">ACCT 2023, Fundamental Accounting Concepts </w:t>
            </w:r>
            <w:r>
              <w:rPr>
                <w:b/>
                <w:color w:val="231F20"/>
                <w:sz w:val="12"/>
              </w:rPr>
              <w:t>OR</w:t>
            </w:r>
          </w:p>
          <w:p w14:paraId="2B8605C0" w14:textId="77777777" w:rsidR="00481669" w:rsidRDefault="00481669" w:rsidP="004A712D">
            <w:pPr>
              <w:pStyle w:val="TableParagraph"/>
              <w:spacing w:before="6"/>
              <w:ind w:left="340"/>
              <w:rPr>
                <w:sz w:val="12"/>
              </w:rPr>
            </w:pPr>
            <w:r>
              <w:rPr>
                <w:color w:val="231F20"/>
                <w:sz w:val="12"/>
              </w:rPr>
              <w:t>ACCT 2133, Introduction to Managerial Accounting</w:t>
            </w:r>
          </w:p>
        </w:tc>
        <w:tc>
          <w:tcPr>
            <w:tcW w:w="768" w:type="dxa"/>
          </w:tcPr>
          <w:p w14:paraId="4F9759CF" w14:textId="77777777" w:rsidR="00481669" w:rsidRDefault="00481669" w:rsidP="004A712D">
            <w:pPr>
              <w:pStyle w:val="TableParagraph"/>
              <w:jc w:val="center"/>
              <w:rPr>
                <w:sz w:val="12"/>
              </w:rPr>
            </w:pPr>
            <w:r>
              <w:rPr>
                <w:color w:val="231F20"/>
                <w:w w:val="99"/>
                <w:sz w:val="12"/>
              </w:rPr>
              <w:t>3</w:t>
            </w:r>
          </w:p>
        </w:tc>
      </w:tr>
      <w:tr w:rsidR="00481669" w14:paraId="15B70B22" w14:textId="77777777" w:rsidTr="004A712D">
        <w:trPr>
          <w:trHeight w:hRule="exact" w:val="391"/>
        </w:trPr>
        <w:tc>
          <w:tcPr>
            <w:tcW w:w="3450" w:type="dxa"/>
          </w:tcPr>
          <w:p w14:paraId="21E6AFAC" w14:textId="77777777" w:rsidR="00481669" w:rsidRDefault="00481669" w:rsidP="004A712D">
            <w:pPr>
              <w:pStyle w:val="TableParagraph"/>
              <w:ind w:left="250"/>
              <w:rPr>
                <w:b/>
                <w:sz w:val="12"/>
              </w:rPr>
            </w:pPr>
            <w:r>
              <w:rPr>
                <w:color w:val="231F20"/>
                <w:sz w:val="12"/>
              </w:rPr>
              <w:t xml:space="preserve">ECON 2323, Principles of Microeconomics </w:t>
            </w:r>
            <w:r>
              <w:rPr>
                <w:b/>
                <w:color w:val="231F20"/>
                <w:sz w:val="12"/>
              </w:rPr>
              <w:t>OR</w:t>
            </w:r>
          </w:p>
          <w:p w14:paraId="29EE28FC" w14:textId="77777777" w:rsidR="00481669" w:rsidRDefault="00481669" w:rsidP="004A712D">
            <w:pPr>
              <w:pStyle w:val="TableParagraph"/>
              <w:spacing w:before="6"/>
              <w:ind w:left="340"/>
              <w:rPr>
                <w:sz w:val="12"/>
              </w:rPr>
            </w:pPr>
            <w:r>
              <w:rPr>
                <w:color w:val="231F20"/>
                <w:sz w:val="12"/>
              </w:rPr>
              <w:t>ECON 2333, Economic Issues and Concepts</w:t>
            </w:r>
          </w:p>
        </w:tc>
        <w:tc>
          <w:tcPr>
            <w:tcW w:w="768" w:type="dxa"/>
          </w:tcPr>
          <w:p w14:paraId="30A71AAC" w14:textId="77777777" w:rsidR="00481669" w:rsidRDefault="00481669" w:rsidP="004A712D">
            <w:pPr>
              <w:pStyle w:val="TableParagraph"/>
              <w:jc w:val="center"/>
              <w:rPr>
                <w:sz w:val="12"/>
              </w:rPr>
            </w:pPr>
            <w:r>
              <w:rPr>
                <w:color w:val="231F20"/>
                <w:w w:val="99"/>
                <w:sz w:val="12"/>
              </w:rPr>
              <w:t>3</w:t>
            </w:r>
          </w:p>
        </w:tc>
      </w:tr>
      <w:tr w:rsidR="00481669" w14:paraId="0ADC5BC2" w14:textId="77777777" w:rsidTr="004A712D">
        <w:trPr>
          <w:trHeight w:hRule="exact" w:val="247"/>
        </w:trPr>
        <w:tc>
          <w:tcPr>
            <w:tcW w:w="3450" w:type="dxa"/>
          </w:tcPr>
          <w:p w14:paraId="2A32D83E" w14:textId="77777777" w:rsidR="00481669" w:rsidRDefault="00481669" w:rsidP="004A712D">
            <w:pPr>
              <w:pStyle w:val="TableParagraph"/>
              <w:ind w:left="250"/>
              <w:rPr>
                <w:sz w:val="12"/>
              </w:rPr>
            </w:pPr>
            <w:r>
              <w:rPr>
                <w:color w:val="231F20"/>
                <w:sz w:val="12"/>
              </w:rPr>
              <w:t>FIN 3713, Business Finance</w:t>
            </w:r>
          </w:p>
        </w:tc>
        <w:tc>
          <w:tcPr>
            <w:tcW w:w="768" w:type="dxa"/>
          </w:tcPr>
          <w:p w14:paraId="7B9E8189" w14:textId="77777777" w:rsidR="00481669" w:rsidRDefault="00481669" w:rsidP="004A712D">
            <w:pPr>
              <w:pStyle w:val="TableParagraph"/>
              <w:jc w:val="center"/>
              <w:rPr>
                <w:sz w:val="12"/>
              </w:rPr>
            </w:pPr>
            <w:r>
              <w:rPr>
                <w:color w:val="231F20"/>
                <w:w w:val="99"/>
                <w:sz w:val="12"/>
              </w:rPr>
              <w:t>3</w:t>
            </w:r>
          </w:p>
        </w:tc>
      </w:tr>
      <w:tr w:rsidR="00481669" w14:paraId="0AEE3387" w14:textId="77777777" w:rsidTr="004A712D">
        <w:trPr>
          <w:trHeight w:hRule="exact" w:val="247"/>
        </w:trPr>
        <w:tc>
          <w:tcPr>
            <w:tcW w:w="3450" w:type="dxa"/>
          </w:tcPr>
          <w:p w14:paraId="42B8E609" w14:textId="77777777" w:rsidR="00481669" w:rsidRDefault="00481669" w:rsidP="004A712D">
            <w:pPr>
              <w:pStyle w:val="TableParagraph"/>
              <w:ind w:left="250"/>
              <w:rPr>
                <w:sz w:val="12"/>
              </w:rPr>
            </w:pPr>
            <w:r>
              <w:rPr>
                <w:color w:val="231F20"/>
                <w:sz w:val="12"/>
              </w:rPr>
              <w:t>LAW 2023, Legal Environment of Business</w:t>
            </w:r>
          </w:p>
        </w:tc>
        <w:tc>
          <w:tcPr>
            <w:tcW w:w="768" w:type="dxa"/>
          </w:tcPr>
          <w:p w14:paraId="4A5DC8D3" w14:textId="77777777" w:rsidR="00481669" w:rsidRDefault="00481669" w:rsidP="004A712D">
            <w:pPr>
              <w:pStyle w:val="TableParagraph"/>
              <w:jc w:val="center"/>
              <w:rPr>
                <w:sz w:val="12"/>
              </w:rPr>
            </w:pPr>
            <w:r>
              <w:rPr>
                <w:color w:val="231F20"/>
                <w:w w:val="99"/>
                <w:sz w:val="12"/>
              </w:rPr>
              <w:t>3</w:t>
            </w:r>
          </w:p>
        </w:tc>
      </w:tr>
      <w:tr w:rsidR="00481669" w14:paraId="0BC7E1A4" w14:textId="77777777" w:rsidTr="004A712D">
        <w:trPr>
          <w:trHeight w:hRule="exact" w:val="247"/>
        </w:trPr>
        <w:tc>
          <w:tcPr>
            <w:tcW w:w="3450" w:type="dxa"/>
          </w:tcPr>
          <w:p w14:paraId="6F3B7298" w14:textId="77777777" w:rsidR="00481669" w:rsidRDefault="00481669" w:rsidP="004A712D">
            <w:pPr>
              <w:pStyle w:val="TableParagraph"/>
              <w:ind w:left="250"/>
              <w:rPr>
                <w:sz w:val="12"/>
              </w:rPr>
            </w:pPr>
            <w:r>
              <w:rPr>
                <w:color w:val="231F20"/>
                <w:sz w:val="12"/>
              </w:rPr>
              <w:t>MGMT 3153, Organizational Behavior</w:t>
            </w:r>
          </w:p>
        </w:tc>
        <w:tc>
          <w:tcPr>
            <w:tcW w:w="768" w:type="dxa"/>
          </w:tcPr>
          <w:p w14:paraId="56A82608" w14:textId="77777777" w:rsidR="00481669" w:rsidRDefault="00481669" w:rsidP="004A712D">
            <w:pPr>
              <w:pStyle w:val="TableParagraph"/>
              <w:jc w:val="center"/>
              <w:rPr>
                <w:sz w:val="12"/>
              </w:rPr>
            </w:pPr>
            <w:r>
              <w:rPr>
                <w:color w:val="231F20"/>
                <w:w w:val="99"/>
                <w:sz w:val="12"/>
              </w:rPr>
              <w:t>3</w:t>
            </w:r>
          </w:p>
        </w:tc>
      </w:tr>
      <w:tr w:rsidR="00481669" w14:paraId="22D38BFD" w14:textId="77777777" w:rsidTr="004A712D">
        <w:trPr>
          <w:trHeight w:hRule="exact" w:val="247"/>
        </w:trPr>
        <w:tc>
          <w:tcPr>
            <w:tcW w:w="3450" w:type="dxa"/>
          </w:tcPr>
          <w:p w14:paraId="0E28172A" w14:textId="77777777" w:rsidR="00481669" w:rsidRDefault="00481669" w:rsidP="004A712D">
            <w:pPr>
              <w:pStyle w:val="TableParagraph"/>
              <w:ind w:left="250"/>
              <w:rPr>
                <w:sz w:val="12"/>
              </w:rPr>
            </w:pPr>
            <w:r>
              <w:rPr>
                <w:color w:val="231F20"/>
                <w:sz w:val="12"/>
              </w:rPr>
              <w:t>MKTG 3013, Marketing</w:t>
            </w:r>
          </w:p>
        </w:tc>
        <w:tc>
          <w:tcPr>
            <w:tcW w:w="768" w:type="dxa"/>
          </w:tcPr>
          <w:p w14:paraId="330D5DC8" w14:textId="77777777" w:rsidR="00481669" w:rsidRDefault="00481669" w:rsidP="004A712D">
            <w:pPr>
              <w:pStyle w:val="TableParagraph"/>
              <w:jc w:val="center"/>
              <w:rPr>
                <w:sz w:val="12"/>
              </w:rPr>
            </w:pPr>
            <w:r>
              <w:rPr>
                <w:color w:val="231F20"/>
                <w:w w:val="99"/>
                <w:sz w:val="12"/>
              </w:rPr>
              <w:t>3</w:t>
            </w:r>
          </w:p>
        </w:tc>
      </w:tr>
      <w:tr w:rsidR="00481669" w14:paraId="48C2A31C" w14:textId="77777777" w:rsidTr="004A712D">
        <w:trPr>
          <w:trHeight w:hRule="exact" w:val="247"/>
        </w:trPr>
        <w:tc>
          <w:tcPr>
            <w:tcW w:w="3450" w:type="dxa"/>
          </w:tcPr>
          <w:p w14:paraId="28AE2395" w14:textId="77777777" w:rsidR="00481669" w:rsidRDefault="00481669" w:rsidP="004A712D">
            <w:pPr>
              <w:pStyle w:val="TableParagraph"/>
              <w:ind w:left="250"/>
              <w:rPr>
                <w:sz w:val="12"/>
              </w:rPr>
            </w:pPr>
            <w:r>
              <w:rPr>
                <w:color w:val="231F20"/>
                <w:sz w:val="12"/>
              </w:rPr>
              <w:t>Upper-level Neil Griffin College of Business Elective</w:t>
            </w:r>
          </w:p>
        </w:tc>
        <w:tc>
          <w:tcPr>
            <w:tcW w:w="768" w:type="dxa"/>
          </w:tcPr>
          <w:p w14:paraId="3B97C739" w14:textId="77777777" w:rsidR="00481669" w:rsidRDefault="00481669" w:rsidP="004A712D">
            <w:pPr>
              <w:pStyle w:val="TableParagraph"/>
              <w:jc w:val="center"/>
              <w:rPr>
                <w:sz w:val="12"/>
              </w:rPr>
            </w:pPr>
            <w:r>
              <w:rPr>
                <w:color w:val="231F20"/>
                <w:w w:val="99"/>
                <w:sz w:val="12"/>
              </w:rPr>
              <w:t>3</w:t>
            </w:r>
          </w:p>
        </w:tc>
      </w:tr>
      <w:tr w:rsidR="00481669" w14:paraId="780807BF" w14:textId="77777777" w:rsidTr="004A712D">
        <w:trPr>
          <w:trHeight w:hRule="exact" w:val="276"/>
        </w:trPr>
        <w:tc>
          <w:tcPr>
            <w:tcW w:w="3450" w:type="dxa"/>
            <w:shd w:val="clear" w:color="auto" w:fill="BCBEC0"/>
          </w:tcPr>
          <w:p w14:paraId="6DF834FF" w14:textId="77777777" w:rsidR="00481669" w:rsidRDefault="00481669" w:rsidP="004A712D">
            <w:pPr>
              <w:pStyle w:val="TableParagraph"/>
              <w:spacing w:before="36"/>
              <w:ind w:left="70"/>
              <w:rPr>
                <w:b/>
                <w:sz w:val="16"/>
              </w:rPr>
            </w:pPr>
            <w:r>
              <w:rPr>
                <w:b/>
                <w:color w:val="231F20"/>
                <w:sz w:val="16"/>
              </w:rPr>
              <w:t>Total Required Hours:</w:t>
            </w:r>
          </w:p>
        </w:tc>
        <w:tc>
          <w:tcPr>
            <w:tcW w:w="768" w:type="dxa"/>
            <w:shd w:val="clear" w:color="auto" w:fill="BCBEC0"/>
          </w:tcPr>
          <w:p w14:paraId="661613F2" w14:textId="77777777" w:rsidR="00481669" w:rsidRDefault="00481669" w:rsidP="004A712D">
            <w:pPr>
              <w:pStyle w:val="TableParagraph"/>
              <w:spacing w:before="36"/>
              <w:ind w:left="51" w:right="51"/>
              <w:jc w:val="center"/>
              <w:rPr>
                <w:b/>
                <w:sz w:val="16"/>
              </w:rPr>
            </w:pPr>
            <w:r>
              <w:rPr>
                <w:b/>
                <w:color w:val="231F20"/>
                <w:sz w:val="16"/>
              </w:rPr>
              <w:t>21</w:t>
            </w:r>
          </w:p>
        </w:tc>
      </w:tr>
    </w:tbl>
    <w:p w14:paraId="671E2C9C" w14:textId="77777777" w:rsidR="00481669" w:rsidRDefault="00481669" w:rsidP="00481669">
      <w:pPr>
        <w:pStyle w:val="BodyText"/>
        <w:rPr>
          <w:rFonts w:ascii="Calibri"/>
          <w:b/>
          <w:sz w:val="30"/>
        </w:rPr>
      </w:pPr>
    </w:p>
    <w:p w14:paraId="0BA25130" w14:textId="77777777" w:rsidR="00481669" w:rsidRDefault="00481669" w:rsidP="00481669">
      <w:pPr>
        <w:spacing w:before="241"/>
        <w:jc w:val="center"/>
        <w:rPr>
          <w:rFonts w:ascii="Calibri"/>
          <w:b/>
          <w:sz w:val="32"/>
        </w:rPr>
      </w:pPr>
      <w:r>
        <w:rPr>
          <w:rFonts w:ascii="Calibri"/>
          <w:b/>
          <w:color w:val="231F20"/>
          <w:w w:val="85"/>
          <w:sz w:val="32"/>
        </w:rPr>
        <w:t>Department of Economics and Finance Certificate Program</w:t>
      </w:r>
    </w:p>
    <w:sdt>
      <w:sdtPr>
        <w:rPr>
          <w:rFonts w:asciiTheme="majorHAnsi" w:hAnsiTheme="majorHAnsi" w:cs="Arial"/>
          <w:sz w:val="20"/>
          <w:szCs w:val="20"/>
          <w:highlight w:val="yellow"/>
        </w:rPr>
        <w:id w:val="-1653596089"/>
        <w:placeholder>
          <w:docPart w:val="E9E51BE37C2A456AAB3535922B0B6E3E"/>
        </w:placeholder>
      </w:sdtPr>
      <w:sdtEndPr/>
      <w:sdtContent>
        <w:p w14:paraId="21BD9085" w14:textId="77777777" w:rsidR="00481669" w:rsidRPr="00481669" w:rsidRDefault="00481669" w:rsidP="00481669">
          <w:pPr>
            <w:jc w:val="center"/>
            <w:rPr>
              <w:rFonts w:ascii="Calibri" w:hAnsi="Calibri" w:cs="Calibri"/>
              <w:b/>
              <w:sz w:val="26"/>
              <w:szCs w:val="26"/>
              <w:highlight w:val="yellow"/>
            </w:rPr>
          </w:pPr>
          <w:r w:rsidRPr="00481669">
            <w:rPr>
              <w:rFonts w:ascii="Calibri" w:hAnsi="Calibri" w:cs="Calibri"/>
              <w:b/>
              <w:sz w:val="26"/>
              <w:szCs w:val="26"/>
              <w:highlight w:val="yellow"/>
            </w:rPr>
            <w:t>Certificate in Business Law and Compliance</w:t>
          </w:r>
        </w:p>
        <w:p w14:paraId="005E1563" w14:textId="77777777" w:rsidR="00481669" w:rsidRPr="00481669" w:rsidRDefault="00481669" w:rsidP="00481669">
          <w:pPr>
            <w:pStyle w:val="BodyText"/>
            <w:spacing w:before="1"/>
            <w:rPr>
              <w:rFonts w:ascii="Calibri"/>
              <w:b/>
              <w:sz w:val="8"/>
              <w:highlight w:val="yellow"/>
            </w:rPr>
          </w:pPr>
        </w:p>
        <w:tbl>
          <w:tblPr>
            <w:tblW w:w="0" w:type="auto"/>
            <w:tblInd w:w="14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37"/>
            <w:gridCol w:w="741"/>
          </w:tblGrid>
          <w:tr w:rsidR="00481669" w:rsidRPr="00481669" w14:paraId="2EC6E5F2" w14:textId="77777777" w:rsidTr="004A712D">
            <w:trPr>
              <w:trHeight w:hRule="exact" w:val="576"/>
            </w:trPr>
            <w:tc>
              <w:tcPr>
                <w:tcW w:w="3437" w:type="dxa"/>
                <w:shd w:val="clear" w:color="auto" w:fill="BCBEC0"/>
              </w:tcPr>
              <w:p w14:paraId="34672CFD" w14:textId="77777777" w:rsidR="00481669" w:rsidRPr="00481669" w:rsidRDefault="00481669" w:rsidP="004A712D">
                <w:pPr>
                  <w:pStyle w:val="TableParagraph"/>
                  <w:spacing w:before="36"/>
                  <w:ind w:left="70"/>
                  <w:rPr>
                    <w:b/>
                    <w:sz w:val="16"/>
                    <w:highlight w:val="yellow"/>
                  </w:rPr>
                </w:pPr>
                <w:r w:rsidRPr="00481669">
                  <w:rPr>
                    <w:b/>
                    <w:color w:val="231F20"/>
                    <w:sz w:val="16"/>
                    <w:highlight w:val="yellow"/>
                  </w:rPr>
                  <w:t>Required Courses:</w:t>
                </w:r>
              </w:p>
              <w:p w14:paraId="7535BE53" w14:textId="7EBAA804" w:rsidR="00481669" w:rsidRPr="00481669" w:rsidRDefault="00481669" w:rsidP="004A712D">
                <w:pPr>
                  <w:pStyle w:val="TableParagraph"/>
                  <w:spacing w:before="31" w:line="130" w:lineRule="exact"/>
                  <w:ind w:left="160" w:right="35"/>
                  <w:rPr>
                    <w:sz w:val="12"/>
                    <w:highlight w:val="yellow"/>
                  </w:rPr>
                </w:pPr>
                <w:r w:rsidRPr="00481669">
                  <w:rPr>
                    <w:color w:val="231F20"/>
                    <w:sz w:val="12"/>
                    <w:highlight w:val="yellow"/>
                  </w:rPr>
                  <w:t>Students must maintain a minimum GPA of 2.25 or a grade of at least a “C” for each cou</w:t>
                </w:r>
                <w:r w:rsidR="005A5B79">
                  <w:rPr>
                    <w:color w:val="231F20"/>
                    <w:sz w:val="12"/>
                    <w:highlight w:val="yellow"/>
                  </w:rPr>
                  <w:t>rse in the certificate program.</w:t>
                </w:r>
              </w:p>
            </w:tc>
            <w:tc>
              <w:tcPr>
                <w:tcW w:w="741" w:type="dxa"/>
                <w:shd w:val="clear" w:color="auto" w:fill="BCBEC0"/>
              </w:tcPr>
              <w:p w14:paraId="29D36B44" w14:textId="77777777" w:rsidR="00481669" w:rsidRPr="00481669" w:rsidRDefault="00481669" w:rsidP="004A712D">
                <w:pPr>
                  <w:pStyle w:val="TableParagraph"/>
                  <w:ind w:left="63" w:right="63"/>
                  <w:jc w:val="center"/>
                  <w:rPr>
                    <w:b/>
                    <w:sz w:val="12"/>
                    <w:highlight w:val="yellow"/>
                  </w:rPr>
                </w:pPr>
                <w:r w:rsidRPr="00481669">
                  <w:rPr>
                    <w:b/>
                    <w:color w:val="231F20"/>
                    <w:sz w:val="12"/>
                    <w:highlight w:val="yellow"/>
                  </w:rPr>
                  <w:t>Sem. Hrs.</w:t>
                </w:r>
              </w:p>
            </w:tc>
          </w:tr>
          <w:tr w:rsidR="00481669" w:rsidRPr="00481669" w14:paraId="09C65996" w14:textId="77777777" w:rsidTr="004A712D">
            <w:trPr>
              <w:trHeight w:hRule="exact" w:val="377"/>
            </w:trPr>
            <w:tc>
              <w:tcPr>
                <w:tcW w:w="3437" w:type="dxa"/>
              </w:tcPr>
              <w:p w14:paraId="1F705161" w14:textId="77777777" w:rsidR="00481669" w:rsidRPr="00481669" w:rsidRDefault="00481669" w:rsidP="004A712D">
                <w:pPr>
                  <w:pStyle w:val="TableParagraph"/>
                  <w:spacing w:line="134" w:lineRule="exact"/>
                  <w:ind w:left="340"/>
                  <w:rPr>
                    <w:sz w:val="12"/>
                    <w:highlight w:val="yellow"/>
                  </w:rPr>
                </w:pPr>
                <w:r w:rsidRPr="00481669">
                  <w:rPr>
                    <w:sz w:val="12"/>
                    <w:highlight w:val="yellow"/>
                  </w:rPr>
                  <w:t>LAW 2023, Legal Environment of Business</w:t>
                </w:r>
              </w:p>
            </w:tc>
            <w:tc>
              <w:tcPr>
                <w:tcW w:w="741" w:type="dxa"/>
              </w:tcPr>
              <w:p w14:paraId="32EEAF43" w14:textId="77777777" w:rsidR="00481669" w:rsidRPr="00481669" w:rsidRDefault="00481669" w:rsidP="004A712D">
                <w:pPr>
                  <w:pStyle w:val="TableParagraph"/>
                  <w:jc w:val="center"/>
                  <w:rPr>
                    <w:sz w:val="12"/>
                    <w:highlight w:val="yellow"/>
                  </w:rPr>
                </w:pPr>
                <w:r w:rsidRPr="00481669">
                  <w:rPr>
                    <w:color w:val="231F20"/>
                    <w:w w:val="99"/>
                    <w:sz w:val="12"/>
                    <w:highlight w:val="yellow"/>
                  </w:rPr>
                  <w:t>3</w:t>
                </w:r>
              </w:p>
            </w:tc>
          </w:tr>
          <w:tr w:rsidR="00481669" w:rsidRPr="00481669" w14:paraId="361F565A" w14:textId="77777777" w:rsidTr="004A712D">
            <w:trPr>
              <w:trHeight w:hRule="exact" w:val="1145"/>
            </w:trPr>
            <w:tc>
              <w:tcPr>
                <w:tcW w:w="3437" w:type="dxa"/>
              </w:tcPr>
              <w:p w14:paraId="19678478" w14:textId="77777777" w:rsidR="00481669" w:rsidRPr="00481669" w:rsidRDefault="00481669" w:rsidP="004A712D">
                <w:pPr>
                  <w:pStyle w:val="TableParagraph"/>
                  <w:ind w:left="250"/>
                  <w:rPr>
                    <w:b/>
                    <w:sz w:val="12"/>
                    <w:highlight w:val="yellow"/>
                  </w:rPr>
                </w:pPr>
                <w:r w:rsidRPr="00481669">
                  <w:rPr>
                    <w:b/>
                    <w:color w:val="231F20"/>
                    <w:sz w:val="12"/>
                    <w:highlight w:val="yellow"/>
                  </w:rPr>
                  <w:t>Select two of the following:</w:t>
                </w:r>
              </w:p>
              <w:p w14:paraId="3351B32E" w14:textId="77777777" w:rsidR="00481669" w:rsidRPr="00481669" w:rsidRDefault="00481669" w:rsidP="004A712D">
                <w:pPr>
                  <w:tabs>
                    <w:tab w:val="left" w:pos="720"/>
                  </w:tabs>
                  <w:spacing w:after="0" w:line="240" w:lineRule="auto"/>
                  <w:ind w:left="432"/>
                  <w:rPr>
                    <w:rFonts w:cstheme="minorHAnsi"/>
                    <w:sz w:val="12"/>
                    <w:szCs w:val="12"/>
                    <w:highlight w:val="yellow"/>
                  </w:rPr>
                </w:pPr>
                <w:r w:rsidRPr="00481669">
                  <w:rPr>
                    <w:rFonts w:cstheme="minorHAnsi"/>
                    <w:sz w:val="12"/>
                    <w:szCs w:val="12"/>
                    <w:highlight w:val="yellow"/>
                  </w:rPr>
                  <w:t xml:space="preserve">LAW 4033, Law of Commercial Transactions </w:t>
                </w:r>
              </w:p>
              <w:p w14:paraId="6053BF67" w14:textId="77777777" w:rsidR="00481669" w:rsidRPr="00481669" w:rsidRDefault="00481669" w:rsidP="004A712D">
                <w:pPr>
                  <w:tabs>
                    <w:tab w:val="left" w:pos="720"/>
                  </w:tabs>
                  <w:spacing w:after="0" w:line="240" w:lineRule="auto"/>
                  <w:ind w:left="432"/>
                  <w:rPr>
                    <w:rFonts w:cstheme="minorHAnsi"/>
                    <w:sz w:val="12"/>
                    <w:szCs w:val="12"/>
                    <w:highlight w:val="yellow"/>
                  </w:rPr>
                </w:pPr>
                <w:r w:rsidRPr="00481669">
                  <w:rPr>
                    <w:rFonts w:cstheme="minorHAnsi"/>
                    <w:sz w:val="12"/>
                    <w:szCs w:val="12"/>
                    <w:highlight w:val="yellow"/>
                  </w:rPr>
                  <w:t xml:space="preserve">LAW 4043, Law of Business Organizations </w:t>
                </w:r>
              </w:p>
              <w:p w14:paraId="07E2CE81" w14:textId="77777777" w:rsidR="00481669" w:rsidRPr="00481669" w:rsidRDefault="00481669" w:rsidP="004A712D">
                <w:pPr>
                  <w:tabs>
                    <w:tab w:val="left" w:pos="720"/>
                  </w:tabs>
                  <w:spacing w:after="0" w:line="240" w:lineRule="auto"/>
                  <w:ind w:left="432"/>
                  <w:rPr>
                    <w:rFonts w:cstheme="minorHAnsi"/>
                    <w:sz w:val="12"/>
                    <w:szCs w:val="12"/>
                    <w:highlight w:val="yellow"/>
                  </w:rPr>
                </w:pPr>
                <w:r w:rsidRPr="00481669">
                  <w:rPr>
                    <w:rFonts w:cstheme="minorHAnsi"/>
                    <w:sz w:val="12"/>
                    <w:szCs w:val="12"/>
                    <w:highlight w:val="yellow"/>
                  </w:rPr>
                  <w:t xml:space="preserve">LAW 4053, Employment Law </w:t>
                </w:r>
              </w:p>
              <w:p w14:paraId="2318D68C" w14:textId="77777777" w:rsidR="00481669" w:rsidRPr="00481669" w:rsidRDefault="00481669" w:rsidP="004A712D">
                <w:pPr>
                  <w:tabs>
                    <w:tab w:val="left" w:pos="720"/>
                  </w:tabs>
                  <w:spacing w:after="0" w:line="240" w:lineRule="auto"/>
                  <w:ind w:left="432"/>
                  <w:rPr>
                    <w:rFonts w:cstheme="minorHAnsi"/>
                    <w:sz w:val="12"/>
                    <w:szCs w:val="12"/>
                    <w:highlight w:val="yellow"/>
                  </w:rPr>
                </w:pPr>
                <w:r w:rsidRPr="00481669">
                  <w:rPr>
                    <w:rFonts w:cstheme="minorHAnsi"/>
                    <w:sz w:val="12"/>
                    <w:szCs w:val="12"/>
                    <w:highlight w:val="yellow"/>
                  </w:rPr>
                  <w:t>LAW 4083, Bank Regulation and Compliance</w:t>
                </w:r>
              </w:p>
              <w:p w14:paraId="0AEB8EBB" w14:textId="77777777" w:rsidR="00481669" w:rsidRPr="00481669" w:rsidRDefault="00481669" w:rsidP="004A712D">
                <w:pPr>
                  <w:tabs>
                    <w:tab w:val="left" w:pos="720"/>
                  </w:tabs>
                  <w:spacing w:after="0" w:line="240" w:lineRule="auto"/>
                  <w:ind w:left="432"/>
                  <w:rPr>
                    <w:rFonts w:cstheme="minorHAnsi"/>
                    <w:sz w:val="12"/>
                    <w:szCs w:val="12"/>
                    <w:highlight w:val="yellow"/>
                  </w:rPr>
                </w:pPr>
                <w:r w:rsidRPr="00481669">
                  <w:rPr>
                    <w:rFonts w:cstheme="minorHAnsi"/>
                    <w:sz w:val="12"/>
                    <w:szCs w:val="12"/>
                    <w:highlight w:val="yellow"/>
                  </w:rPr>
                  <w:t xml:space="preserve">LAW 459V, Special Problems in Law </w:t>
                </w:r>
              </w:p>
              <w:p w14:paraId="09CF558F" w14:textId="77777777" w:rsidR="00481669" w:rsidRPr="00481669" w:rsidRDefault="00481669" w:rsidP="004A712D">
                <w:pPr>
                  <w:pStyle w:val="TableParagraph"/>
                  <w:spacing w:before="6" w:line="249" w:lineRule="auto"/>
                  <w:ind w:left="432" w:right="1486"/>
                  <w:rPr>
                    <w:sz w:val="12"/>
                    <w:highlight w:val="yellow"/>
                  </w:rPr>
                </w:pPr>
                <w:r w:rsidRPr="00481669">
                  <w:rPr>
                    <w:rFonts w:cstheme="minorHAnsi"/>
                    <w:sz w:val="12"/>
                    <w:szCs w:val="12"/>
                    <w:highlight w:val="yellow"/>
                  </w:rPr>
                  <w:t>REI 4413, Real Estate Law</w:t>
                </w:r>
              </w:p>
            </w:tc>
            <w:tc>
              <w:tcPr>
                <w:tcW w:w="741" w:type="dxa"/>
              </w:tcPr>
              <w:p w14:paraId="7211F635" w14:textId="77777777" w:rsidR="00481669" w:rsidRPr="00481669" w:rsidRDefault="00481669" w:rsidP="004A712D">
                <w:pPr>
                  <w:pStyle w:val="TableParagraph"/>
                  <w:jc w:val="center"/>
                  <w:rPr>
                    <w:sz w:val="12"/>
                    <w:highlight w:val="yellow"/>
                  </w:rPr>
                </w:pPr>
                <w:r w:rsidRPr="00481669">
                  <w:rPr>
                    <w:color w:val="231F20"/>
                    <w:w w:val="99"/>
                    <w:sz w:val="12"/>
                    <w:highlight w:val="yellow"/>
                  </w:rPr>
                  <w:t>6</w:t>
                </w:r>
              </w:p>
            </w:tc>
          </w:tr>
          <w:tr w:rsidR="00481669" w:rsidRPr="00481669" w14:paraId="71FF6D94" w14:textId="77777777" w:rsidTr="004A712D">
            <w:trPr>
              <w:trHeight w:hRule="exact" w:val="362"/>
            </w:trPr>
            <w:tc>
              <w:tcPr>
                <w:tcW w:w="3437" w:type="dxa"/>
                <w:shd w:val="clear" w:color="auto" w:fill="BCBEC0"/>
              </w:tcPr>
              <w:p w14:paraId="6B40815A" w14:textId="77777777" w:rsidR="00481669" w:rsidRPr="00481669" w:rsidRDefault="00481669" w:rsidP="004A712D">
                <w:pPr>
                  <w:pStyle w:val="TableParagraph"/>
                  <w:spacing w:before="36"/>
                  <w:ind w:left="70"/>
                  <w:rPr>
                    <w:b/>
                    <w:sz w:val="16"/>
                    <w:highlight w:val="yellow"/>
                  </w:rPr>
                </w:pPr>
                <w:r w:rsidRPr="00481669">
                  <w:rPr>
                    <w:b/>
                    <w:color w:val="231F20"/>
                    <w:sz w:val="16"/>
                    <w:highlight w:val="yellow"/>
                  </w:rPr>
                  <w:t>Total Required Hours:</w:t>
                </w:r>
              </w:p>
            </w:tc>
            <w:tc>
              <w:tcPr>
                <w:tcW w:w="741" w:type="dxa"/>
                <w:shd w:val="clear" w:color="auto" w:fill="BCBEC0"/>
              </w:tcPr>
              <w:p w14:paraId="24AF3E8D" w14:textId="77777777" w:rsidR="00481669" w:rsidRPr="00481669" w:rsidRDefault="00481669" w:rsidP="004A712D">
                <w:pPr>
                  <w:pStyle w:val="TableParagraph"/>
                  <w:spacing w:before="36"/>
                  <w:ind w:left="63" w:right="63"/>
                  <w:jc w:val="center"/>
                  <w:rPr>
                    <w:b/>
                    <w:sz w:val="16"/>
                    <w:highlight w:val="yellow"/>
                  </w:rPr>
                </w:pPr>
                <w:r w:rsidRPr="00481669">
                  <w:rPr>
                    <w:b/>
                    <w:sz w:val="16"/>
                    <w:highlight w:val="yellow"/>
                  </w:rPr>
                  <w:t>9</w:t>
                </w:r>
              </w:p>
            </w:tc>
          </w:tr>
        </w:tbl>
        <w:p w14:paraId="6F1BB61B" w14:textId="77777777" w:rsidR="00481669" w:rsidRPr="008426D1" w:rsidRDefault="005F4851" w:rsidP="00481669">
          <w:pPr>
            <w:tabs>
              <w:tab w:val="left" w:pos="360"/>
              <w:tab w:val="left" w:pos="720"/>
            </w:tabs>
            <w:spacing w:after="0" w:line="240" w:lineRule="auto"/>
            <w:rPr>
              <w:rFonts w:asciiTheme="majorHAnsi" w:hAnsiTheme="majorHAnsi" w:cs="Arial"/>
              <w:sz w:val="20"/>
              <w:szCs w:val="20"/>
            </w:rPr>
          </w:pPr>
        </w:p>
      </w:sdtContent>
    </w:sdt>
    <w:p w14:paraId="11B822FD" w14:textId="77777777" w:rsidR="00481669" w:rsidRDefault="00481669" w:rsidP="00481669">
      <w:pPr>
        <w:spacing w:before="12"/>
        <w:jc w:val="center"/>
        <w:rPr>
          <w:rFonts w:ascii="Times New Roman"/>
          <w:i/>
          <w:sz w:val="18"/>
        </w:rPr>
      </w:pPr>
      <w:r>
        <w:rPr>
          <w:rFonts w:ascii="Times New Roman"/>
          <w:i/>
          <w:color w:val="231F20"/>
          <w:sz w:val="18"/>
        </w:rPr>
        <w:t xml:space="preserve">The bulletin can be accessed at </w:t>
      </w:r>
      <w:hyperlink r:id="rId20">
        <w:r>
          <w:rPr>
            <w:rFonts w:ascii="Times New Roman"/>
            <w:i/>
            <w:color w:val="231F20"/>
            <w:spacing w:val="-3"/>
            <w:sz w:val="18"/>
          </w:rPr>
          <w:t>https://www.astate.edu/a/registrar/students/bulletins/</w:t>
        </w:r>
      </w:hyperlink>
    </w:p>
    <w:p w14:paraId="5F2FBB9A" w14:textId="2B0E9909" w:rsidR="00B8205E" w:rsidRPr="00A65CFC" w:rsidRDefault="00481669" w:rsidP="00C94CE5">
      <w:pPr>
        <w:pStyle w:val="BodyText"/>
        <w:spacing w:before="51"/>
        <w:ind w:right="38"/>
        <w:jc w:val="center"/>
        <w:rPr>
          <w:rFonts w:asciiTheme="majorHAnsi" w:hAnsiTheme="majorHAnsi" w:cs="Arial"/>
        </w:rPr>
      </w:pPr>
      <w:r>
        <w:fldChar w:fldCharType="begin"/>
      </w:r>
      <w:r>
        <w:rPr>
          <w:color w:val="231F20"/>
        </w:rPr>
        <w:instrText xml:space="preserve"> PAGE </w:instrText>
      </w:r>
      <w:r>
        <w:fldChar w:fldCharType="separate"/>
      </w:r>
      <w:r>
        <w:rPr>
          <w:noProof/>
          <w:color w:val="231F20"/>
        </w:rPr>
        <w:t>138</w:t>
      </w:r>
      <w:r>
        <w:fldChar w:fldCharType="end"/>
      </w:r>
    </w:p>
    <w:sectPr w:rsidR="00B8205E" w:rsidRPr="00A65CFC" w:rsidSect="00D747B9">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4E7FB" w14:textId="77777777" w:rsidR="005F4851" w:rsidRDefault="005F4851" w:rsidP="00AF3758">
      <w:pPr>
        <w:spacing w:after="0" w:line="240" w:lineRule="auto"/>
      </w:pPr>
      <w:r>
        <w:separator/>
      </w:r>
    </w:p>
  </w:endnote>
  <w:endnote w:type="continuationSeparator" w:id="0">
    <w:p w14:paraId="7F6919CF" w14:textId="77777777" w:rsidR="005F4851" w:rsidRDefault="005F48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AC9B" w14:textId="77777777" w:rsidR="004A712D" w:rsidRDefault="004A712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4A712D" w:rsidRDefault="004A712D"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CD64" w14:textId="52C642EE" w:rsidR="004A712D" w:rsidRDefault="004A712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675">
      <w:rPr>
        <w:rStyle w:val="PageNumber"/>
        <w:noProof/>
      </w:rPr>
      <w:t>2</w:t>
    </w:r>
    <w:r>
      <w:rPr>
        <w:rStyle w:val="PageNumber"/>
      </w:rPr>
      <w:fldChar w:fldCharType="end"/>
    </w:r>
  </w:p>
  <w:p w14:paraId="2AF064E6" w14:textId="7B9F3D6B" w:rsidR="004A712D" w:rsidRDefault="004A712D">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6511F" w14:textId="77777777" w:rsidR="005F4851" w:rsidRDefault="005F4851" w:rsidP="00AF3758">
      <w:pPr>
        <w:spacing w:after="0" w:line="240" w:lineRule="auto"/>
      </w:pPr>
      <w:r>
        <w:separator/>
      </w:r>
    </w:p>
  </w:footnote>
  <w:footnote w:type="continuationSeparator" w:id="0">
    <w:p w14:paraId="1922DAA3" w14:textId="77777777" w:rsidR="005F4851" w:rsidRDefault="005F485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080"/>
    <w:multiLevelType w:val="hybridMultilevel"/>
    <w:tmpl w:val="3C3A0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7D6C36"/>
    <w:multiLevelType w:val="hybridMultilevel"/>
    <w:tmpl w:val="280484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8E5762A"/>
    <w:multiLevelType w:val="hybridMultilevel"/>
    <w:tmpl w:val="EC0E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E2BBC"/>
    <w:multiLevelType w:val="hybridMultilevel"/>
    <w:tmpl w:val="18B4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F45B10"/>
    <w:multiLevelType w:val="hybridMultilevel"/>
    <w:tmpl w:val="5F2E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5" w15:restartNumberingAfterBreak="0">
    <w:nsid w:val="623E2A6A"/>
    <w:multiLevelType w:val="hybridMultilevel"/>
    <w:tmpl w:val="CC9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B2757"/>
    <w:multiLevelType w:val="hybridMultilevel"/>
    <w:tmpl w:val="5D806E1E"/>
    <w:lvl w:ilvl="0" w:tplc="5AA24DE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0917DF"/>
    <w:multiLevelType w:val="hybridMultilevel"/>
    <w:tmpl w:val="A9DCDD26"/>
    <w:lvl w:ilvl="0" w:tplc="02DC23FA">
      <w:start w:val="1"/>
      <w:numFmt w:val="lowerLetter"/>
      <w:lvlText w:val="(%1)"/>
      <w:lvlJc w:val="left"/>
      <w:pPr>
        <w:ind w:left="720" w:hanging="360"/>
      </w:pPr>
      <w:rPr>
        <w:rFonts w:asciiTheme="majorHAnsi" w:hAnsiTheme="majorHAnsi"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153E4"/>
    <w:multiLevelType w:val="hybridMultilevel"/>
    <w:tmpl w:val="C444D73C"/>
    <w:lvl w:ilvl="0" w:tplc="C94AA7E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1"/>
  </w:num>
  <w:num w:numId="6">
    <w:abstractNumId w:val="6"/>
  </w:num>
  <w:num w:numId="7">
    <w:abstractNumId w:val="13"/>
  </w:num>
  <w:num w:numId="8">
    <w:abstractNumId w:val="4"/>
  </w:num>
  <w:num w:numId="9">
    <w:abstractNumId w:val="12"/>
  </w:num>
  <w:num w:numId="10">
    <w:abstractNumId w:val="11"/>
  </w:num>
  <w:num w:numId="11">
    <w:abstractNumId w:val="16"/>
  </w:num>
  <w:num w:numId="12">
    <w:abstractNumId w:val="18"/>
  </w:num>
  <w:num w:numId="13">
    <w:abstractNumId w:val="17"/>
  </w:num>
  <w:num w:numId="14">
    <w:abstractNumId w:val="3"/>
  </w:num>
  <w:num w:numId="15">
    <w:abstractNumId w:val="19"/>
  </w:num>
  <w:num w:numId="16">
    <w:abstractNumId w:val="0"/>
  </w:num>
  <w:num w:numId="17">
    <w:abstractNumId w:val="5"/>
  </w:num>
  <w:num w:numId="18">
    <w:abstractNumId w:val="8"/>
  </w:num>
  <w:num w:numId="19">
    <w:abstractNumId w:val="15"/>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03927"/>
    <w:rsid w:val="00016FE7"/>
    <w:rsid w:val="0002482B"/>
    <w:rsid w:val="00024BA5"/>
    <w:rsid w:val="00026F70"/>
    <w:rsid w:val="000327B6"/>
    <w:rsid w:val="00032A2E"/>
    <w:rsid w:val="00074149"/>
    <w:rsid w:val="000842D2"/>
    <w:rsid w:val="000A7985"/>
    <w:rsid w:val="000B11F8"/>
    <w:rsid w:val="000B3B2D"/>
    <w:rsid w:val="000C7FBD"/>
    <w:rsid w:val="000D06F1"/>
    <w:rsid w:val="000D53D0"/>
    <w:rsid w:val="000E1A06"/>
    <w:rsid w:val="000F6B0E"/>
    <w:rsid w:val="00102DDC"/>
    <w:rsid w:val="00103070"/>
    <w:rsid w:val="001042B6"/>
    <w:rsid w:val="001119C1"/>
    <w:rsid w:val="001166B8"/>
    <w:rsid w:val="00141A9C"/>
    <w:rsid w:val="00151451"/>
    <w:rsid w:val="0015426F"/>
    <w:rsid w:val="001639AC"/>
    <w:rsid w:val="0018031A"/>
    <w:rsid w:val="00183D01"/>
    <w:rsid w:val="00185D67"/>
    <w:rsid w:val="00186D3C"/>
    <w:rsid w:val="00196E4A"/>
    <w:rsid w:val="001A09B3"/>
    <w:rsid w:val="001A5DD5"/>
    <w:rsid w:val="001B1866"/>
    <w:rsid w:val="001D037D"/>
    <w:rsid w:val="001D43DA"/>
    <w:rsid w:val="001E15C0"/>
    <w:rsid w:val="001E6568"/>
    <w:rsid w:val="002016D1"/>
    <w:rsid w:val="00212149"/>
    <w:rsid w:val="00212A76"/>
    <w:rsid w:val="00222AE5"/>
    <w:rsid w:val="002233E8"/>
    <w:rsid w:val="002239A8"/>
    <w:rsid w:val="0022455D"/>
    <w:rsid w:val="002260EA"/>
    <w:rsid w:val="00227596"/>
    <w:rsid w:val="002315B0"/>
    <w:rsid w:val="00231E6D"/>
    <w:rsid w:val="00236EDC"/>
    <w:rsid w:val="00251356"/>
    <w:rsid w:val="00254447"/>
    <w:rsid w:val="00256410"/>
    <w:rsid w:val="00256DF6"/>
    <w:rsid w:val="00261ACE"/>
    <w:rsid w:val="00262EF1"/>
    <w:rsid w:val="00264A2F"/>
    <w:rsid w:val="0026586A"/>
    <w:rsid w:val="00265C17"/>
    <w:rsid w:val="00274A9D"/>
    <w:rsid w:val="002810E5"/>
    <w:rsid w:val="0028276B"/>
    <w:rsid w:val="00284BC9"/>
    <w:rsid w:val="00285023"/>
    <w:rsid w:val="00295250"/>
    <w:rsid w:val="002B59C7"/>
    <w:rsid w:val="002C0430"/>
    <w:rsid w:val="002C7E6E"/>
    <w:rsid w:val="002D0675"/>
    <w:rsid w:val="002F7C87"/>
    <w:rsid w:val="003025B6"/>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9565D"/>
    <w:rsid w:val="003A11BC"/>
    <w:rsid w:val="003C220A"/>
    <w:rsid w:val="003E110D"/>
    <w:rsid w:val="003F32F3"/>
    <w:rsid w:val="003F37F5"/>
    <w:rsid w:val="00404D82"/>
    <w:rsid w:val="004072F1"/>
    <w:rsid w:val="00407B20"/>
    <w:rsid w:val="00424FAB"/>
    <w:rsid w:val="004257B6"/>
    <w:rsid w:val="0042779E"/>
    <w:rsid w:val="00434002"/>
    <w:rsid w:val="00436E73"/>
    <w:rsid w:val="00436F3A"/>
    <w:rsid w:val="00455AAF"/>
    <w:rsid w:val="004642EF"/>
    <w:rsid w:val="00473252"/>
    <w:rsid w:val="004813C5"/>
    <w:rsid w:val="00481669"/>
    <w:rsid w:val="004865E2"/>
    <w:rsid w:val="00487771"/>
    <w:rsid w:val="00491F76"/>
    <w:rsid w:val="004A268E"/>
    <w:rsid w:val="004A3742"/>
    <w:rsid w:val="004A712D"/>
    <w:rsid w:val="004A7706"/>
    <w:rsid w:val="004B7C94"/>
    <w:rsid w:val="004C03E7"/>
    <w:rsid w:val="004C156C"/>
    <w:rsid w:val="004C5744"/>
    <w:rsid w:val="004D11A2"/>
    <w:rsid w:val="004D4180"/>
    <w:rsid w:val="004E302E"/>
    <w:rsid w:val="004E36C5"/>
    <w:rsid w:val="004E7457"/>
    <w:rsid w:val="004F3C87"/>
    <w:rsid w:val="0050159D"/>
    <w:rsid w:val="005150C6"/>
    <w:rsid w:val="00522E96"/>
    <w:rsid w:val="005268B8"/>
    <w:rsid w:val="00526B81"/>
    <w:rsid w:val="0053245F"/>
    <w:rsid w:val="00533BB1"/>
    <w:rsid w:val="00543B53"/>
    <w:rsid w:val="005464C5"/>
    <w:rsid w:val="0054707E"/>
    <w:rsid w:val="00551221"/>
    <w:rsid w:val="005522E4"/>
    <w:rsid w:val="00555CE3"/>
    <w:rsid w:val="005630DE"/>
    <w:rsid w:val="00566F0B"/>
    <w:rsid w:val="00584C22"/>
    <w:rsid w:val="00592A95"/>
    <w:rsid w:val="00594AF5"/>
    <w:rsid w:val="005A5B79"/>
    <w:rsid w:val="005B3CA3"/>
    <w:rsid w:val="005B67F4"/>
    <w:rsid w:val="005C0CF4"/>
    <w:rsid w:val="005C12DD"/>
    <w:rsid w:val="005D6134"/>
    <w:rsid w:val="005F0E62"/>
    <w:rsid w:val="005F4851"/>
    <w:rsid w:val="0061170A"/>
    <w:rsid w:val="006179CB"/>
    <w:rsid w:val="00624633"/>
    <w:rsid w:val="006263B7"/>
    <w:rsid w:val="006305EC"/>
    <w:rsid w:val="006318E6"/>
    <w:rsid w:val="00636DB3"/>
    <w:rsid w:val="00642FE1"/>
    <w:rsid w:val="00651865"/>
    <w:rsid w:val="0066203A"/>
    <w:rsid w:val="006657FB"/>
    <w:rsid w:val="00670ECE"/>
    <w:rsid w:val="00677A48"/>
    <w:rsid w:val="00681CE7"/>
    <w:rsid w:val="00684744"/>
    <w:rsid w:val="006908B0"/>
    <w:rsid w:val="00695468"/>
    <w:rsid w:val="00696070"/>
    <w:rsid w:val="006A1EDD"/>
    <w:rsid w:val="006A5CF2"/>
    <w:rsid w:val="006B1394"/>
    <w:rsid w:val="006B52C0"/>
    <w:rsid w:val="006D0246"/>
    <w:rsid w:val="006D62A2"/>
    <w:rsid w:val="006E6117"/>
    <w:rsid w:val="007002A1"/>
    <w:rsid w:val="00712045"/>
    <w:rsid w:val="0073025F"/>
    <w:rsid w:val="0073125A"/>
    <w:rsid w:val="00732FEB"/>
    <w:rsid w:val="00736F2F"/>
    <w:rsid w:val="00750AF6"/>
    <w:rsid w:val="007627A0"/>
    <w:rsid w:val="0076722D"/>
    <w:rsid w:val="00773B9D"/>
    <w:rsid w:val="00775908"/>
    <w:rsid w:val="007769FF"/>
    <w:rsid w:val="0079240B"/>
    <w:rsid w:val="007A06B9"/>
    <w:rsid w:val="007A14BA"/>
    <w:rsid w:val="007C1F6B"/>
    <w:rsid w:val="007C242E"/>
    <w:rsid w:val="007D05BB"/>
    <w:rsid w:val="007E37E8"/>
    <w:rsid w:val="007E481A"/>
    <w:rsid w:val="007E5D73"/>
    <w:rsid w:val="007F2ED4"/>
    <w:rsid w:val="00807303"/>
    <w:rsid w:val="00811BD4"/>
    <w:rsid w:val="0081685D"/>
    <w:rsid w:val="00821C11"/>
    <w:rsid w:val="0083170D"/>
    <w:rsid w:val="0083463F"/>
    <w:rsid w:val="00836BB2"/>
    <w:rsid w:val="008644F1"/>
    <w:rsid w:val="00870545"/>
    <w:rsid w:val="008743B4"/>
    <w:rsid w:val="00880A0E"/>
    <w:rsid w:val="008A198F"/>
    <w:rsid w:val="008A201D"/>
    <w:rsid w:val="008B60CC"/>
    <w:rsid w:val="008C68AB"/>
    <w:rsid w:val="008C703B"/>
    <w:rsid w:val="008D156E"/>
    <w:rsid w:val="008D3553"/>
    <w:rsid w:val="008E43AA"/>
    <w:rsid w:val="008E6C1C"/>
    <w:rsid w:val="008F22AA"/>
    <w:rsid w:val="008F3F4D"/>
    <w:rsid w:val="008F7811"/>
    <w:rsid w:val="00903372"/>
    <w:rsid w:val="009063B6"/>
    <w:rsid w:val="00913CCB"/>
    <w:rsid w:val="00914392"/>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B4F5E"/>
    <w:rsid w:val="009D2FED"/>
    <w:rsid w:val="009F5F9A"/>
    <w:rsid w:val="009F7CE5"/>
    <w:rsid w:val="00A01035"/>
    <w:rsid w:val="00A0329C"/>
    <w:rsid w:val="00A0421D"/>
    <w:rsid w:val="00A04919"/>
    <w:rsid w:val="00A1383B"/>
    <w:rsid w:val="00A16BB1"/>
    <w:rsid w:val="00A17840"/>
    <w:rsid w:val="00A5089E"/>
    <w:rsid w:val="00A5317E"/>
    <w:rsid w:val="00A56D36"/>
    <w:rsid w:val="00A63C9A"/>
    <w:rsid w:val="00A65CFC"/>
    <w:rsid w:val="00A67677"/>
    <w:rsid w:val="00A70F27"/>
    <w:rsid w:val="00A832C2"/>
    <w:rsid w:val="00A8748D"/>
    <w:rsid w:val="00A9606F"/>
    <w:rsid w:val="00AA024C"/>
    <w:rsid w:val="00AA6B71"/>
    <w:rsid w:val="00AB5523"/>
    <w:rsid w:val="00AB5A85"/>
    <w:rsid w:val="00AC3F97"/>
    <w:rsid w:val="00AC5FBD"/>
    <w:rsid w:val="00AC6ECE"/>
    <w:rsid w:val="00AF1206"/>
    <w:rsid w:val="00AF3758"/>
    <w:rsid w:val="00AF3C6A"/>
    <w:rsid w:val="00B014DE"/>
    <w:rsid w:val="00B1628A"/>
    <w:rsid w:val="00B22186"/>
    <w:rsid w:val="00B2282B"/>
    <w:rsid w:val="00B31350"/>
    <w:rsid w:val="00B32544"/>
    <w:rsid w:val="00B35368"/>
    <w:rsid w:val="00B47D30"/>
    <w:rsid w:val="00B558AB"/>
    <w:rsid w:val="00B61069"/>
    <w:rsid w:val="00B66993"/>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334FF"/>
    <w:rsid w:val="00C43A09"/>
    <w:rsid w:val="00C502E1"/>
    <w:rsid w:val="00C55931"/>
    <w:rsid w:val="00C57E73"/>
    <w:rsid w:val="00C61549"/>
    <w:rsid w:val="00C6271D"/>
    <w:rsid w:val="00C64D43"/>
    <w:rsid w:val="00C65C42"/>
    <w:rsid w:val="00C716A2"/>
    <w:rsid w:val="00C82512"/>
    <w:rsid w:val="00C91DA8"/>
    <w:rsid w:val="00C94CE5"/>
    <w:rsid w:val="00C94E84"/>
    <w:rsid w:val="00CB5183"/>
    <w:rsid w:val="00CC0D13"/>
    <w:rsid w:val="00CC4137"/>
    <w:rsid w:val="00CD05C7"/>
    <w:rsid w:val="00CE5155"/>
    <w:rsid w:val="00D0686A"/>
    <w:rsid w:val="00D1235B"/>
    <w:rsid w:val="00D139ED"/>
    <w:rsid w:val="00D23594"/>
    <w:rsid w:val="00D240B8"/>
    <w:rsid w:val="00D27477"/>
    <w:rsid w:val="00D34B13"/>
    <w:rsid w:val="00D3547B"/>
    <w:rsid w:val="00D42C27"/>
    <w:rsid w:val="00D44977"/>
    <w:rsid w:val="00D51205"/>
    <w:rsid w:val="00D57620"/>
    <w:rsid w:val="00D57716"/>
    <w:rsid w:val="00D67AC4"/>
    <w:rsid w:val="00D747B9"/>
    <w:rsid w:val="00D75334"/>
    <w:rsid w:val="00D7604E"/>
    <w:rsid w:val="00D779A1"/>
    <w:rsid w:val="00D874E1"/>
    <w:rsid w:val="00D87BDA"/>
    <w:rsid w:val="00D95DBE"/>
    <w:rsid w:val="00D979DD"/>
    <w:rsid w:val="00DA0F68"/>
    <w:rsid w:val="00DB24A8"/>
    <w:rsid w:val="00DC7207"/>
    <w:rsid w:val="00DD768A"/>
    <w:rsid w:val="00DE4CF4"/>
    <w:rsid w:val="00DE4F59"/>
    <w:rsid w:val="00DF5FD5"/>
    <w:rsid w:val="00E01246"/>
    <w:rsid w:val="00E01C88"/>
    <w:rsid w:val="00E05AD1"/>
    <w:rsid w:val="00E06C30"/>
    <w:rsid w:val="00E22157"/>
    <w:rsid w:val="00E413EB"/>
    <w:rsid w:val="00E42ED6"/>
    <w:rsid w:val="00E4378C"/>
    <w:rsid w:val="00E45868"/>
    <w:rsid w:val="00E466CC"/>
    <w:rsid w:val="00E475FC"/>
    <w:rsid w:val="00E6002F"/>
    <w:rsid w:val="00E63382"/>
    <w:rsid w:val="00E63573"/>
    <w:rsid w:val="00E70518"/>
    <w:rsid w:val="00E728D6"/>
    <w:rsid w:val="00E86D2E"/>
    <w:rsid w:val="00E90322"/>
    <w:rsid w:val="00E95EE7"/>
    <w:rsid w:val="00EB160E"/>
    <w:rsid w:val="00EB3E10"/>
    <w:rsid w:val="00EB593D"/>
    <w:rsid w:val="00EC1303"/>
    <w:rsid w:val="00EC6970"/>
    <w:rsid w:val="00EE1658"/>
    <w:rsid w:val="00EE2924"/>
    <w:rsid w:val="00EF1F50"/>
    <w:rsid w:val="00EF2A44"/>
    <w:rsid w:val="00F0235A"/>
    <w:rsid w:val="00F15A9C"/>
    <w:rsid w:val="00F400C6"/>
    <w:rsid w:val="00F473AF"/>
    <w:rsid w:val="00F645B5"/>
    <w:rsid w:val="00F808AF"/>
    <w:rsid w:val="00F80F05"/>
    <w:rsid w:val="00F82172"/>
    <w:rsid w:val="00F8246E"/>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link w:val="Heading4Char"/>
    <w:uiPriority w:val="9"/>
    <w:semiHidden/>
    <w:unhideWhenUsed/>
    <w:qFormat/>
    <w:rsid w:val="001E15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semiHidden/>
    <w:unhideWhenUsed/>
    <w:rsid w:val="0077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E15C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65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6277">
      <w:bodyDiv w:val="1"/>
      <w:marLeft w:val="0"/>
      <w:marRight w:val="0"/>
      <w:marTop w:val="0"/>
      <w:marBottom w:val="0"/>
      <w:divBdr>
        <w:top w:val="none" w:sz="0" w:space="0" w:color="auto"/>
        <w:left w:val="none" w:sz="0" w:space="0" w:color="auto"/>
        <w:bottom w:val="none" w:sz="0" w:space="0" w:color="auto"/>
        <w:right w:val="none" w:sz="0" w:space="0" w:color="auto"/>
      </w:divBdr>
    </w:div>
    <w:div w:id="513879359">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53497552">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030952897">
      <w:bodyDiv w:val="1"/>
      <w:marLeft w:val="0"/>
      <w:marRight w:val="0"/>
      <w:marTop w:val="0"/>
      <w:marBottom w:val="0"/>
      <w:divBdr>
        <w:top w:val="none" w:sz="0" w:space="0" w:color="auto"/>
        <w:left w:val="none" w:sz="0" w:space="0" w:color="auto"/>
        <w:bottom w:val="none" w:sz="0" w:space="0" w:color="auto"/>
        <w:right w:val="none" w:sz="0" w:space="0" w:color="auto"/>
      </w:divBdr>
    </w:div>
    <w:div w:id="1429349819">
      <w:bodyDiv w:val="1"/>
      <w:marLeft w:val="0"/>
      <w:marRight w:val="0"/>
      <w:marTop w:val="0"/>
      <w:marBottom w:val="0"/>
      <w:divBdr>
        <w:top w:val="none" w:sz="0" w:space="0" w:color="auto"/>
        <w:left w:val="none" w:sz="0" w:space="0" w:color="auto"/>
        <w:bottom w:val="none" w:sz="0" w:space="0" w:color="auto"/>
        <w:right w:val="none" w:sz="0" w:space="0" w:color="auto"/>
      </w:divBdr>
    </w:div>
    <w:div w:id="1974822033">
      <w:bodyDiv w:val="1"/>
      <w:marLeft w:val="0"/>
      <w:marRight w:val="0"/>
      <w:marTop w:val="0"/>
      <w:marBottom w:val="0"/>
      <w:divBdr>
        <w:top w:val="none" w:sz="0" w:space="0" w:color="auto"/>
        <w:left w:val="none" w:sz="0" w:space="0" w:color="auto"/>
        <w:bottom w:val="none" w:sz="0" w:space="0" w:color="auto"/>
        <w:right w:val="none" w:sz="0" w:space="0" w:color="auto"/>
      </w:divBdr>
    </w:div>
    <w:div w:id="19799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ertson@astate.edu" TargetMode="External"/><Relationship Id="rId13" Type="http://schemas.openxmlformats.org/officeDocument/2006/relationships/hyperlink" Target="https://www.bls.gov/ooh/business-and-financial/financial-examiners.htm" TargetMode="External"/><Relationship Id="rId18" Type="http://schemas.openxmlformats.org/officeDocument/2006/relationships/hyperlink" Target="http://www.astate.edu/a/registrar/students/bulletins/index.do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ls.gov/oes/current/oes131041.htm" TargetMode="External"/><Relationship Id="rId17" Type="http://schemas.openxmlformats.org/officeDocument/2006/relationships/hyperlink" Target="https://business.uc.edu/academics/undergraduate/minors/business-law-and-ethic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s.georgetown.edu/programs/483/certificate-in-legal-concepts-for-decision-makers/" TargetMode="External"/><Relationship Id="rId20" Type="http://schemas.openxmlformats.org/officeDocument/2006/relationships/hyperlink" Target="http://www.astate.edu/a/registrar/students/bullet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ey.usnews.com/careers/best-jobs/compliance-office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talog.gatech.edu/programs/undergraduate-embedded-certificate-business-law-ethics/" TargetMode="External"/><Relationship Id="rId23" Type="http://schemas.openxmlformats.org/officeDocument/2006/relationships/fontTable" Target="fontTable.xml"/><Relationship Id="rId10" Type="http://schemas.openxmlformats.org/officeDocument/2006/relationships/hyperlink" Target="https://www.bls.gov/oes/current/oes131041.htm" TargetMode="External"/><Relationship Id="rId19" Type="http://schemas.openxmlformats.org/officeDocument/2006/relationships/hyperlink" Target="http://www.astate.edu/a/registrar/students/bulletins/" TargetMode="External"/><Relationship Id="rId4" Type="http://schemas.openxmlformats.org/officeDocument/2006/relationships/settings" Target="settings.xml"/><Relationship Id="rId9" Type="http://schemas.openxmlformats.org/officeDocument/2006/relationships/hyperlink" Target="https://www.lsac.org/lsat/taking-lsat/test-format/logical-reasoning" TargetMode="External"/><Relationship Id="rId14" Type="http://schemas.openxmlformats.org/officeDocument/2006/relationships/hyperlink" Target="https://www.bls.gov/ooh/business-and-financial/loan-officers.ht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9E51BE37C2A456AAB3535922B0B6E3E"/>
        <w:category>
          <w:name w:val="General"/>
          <w:gallery w:val="placeholder"/>
        </w:category>
        <w:types>
          <w:type w:val="bbPlcHdr"/>
        </w:types>
        <w:behaviors>
          <w:behavior w:val="content"/>
        </w:behaviors>
        <w:guid w:val="{6B8DF64D-D149-43EF-8DAA-F540598A44E5}"/>
      </w:docPartPr>
      <w:docPartBody>
        <w:p w:rsidR="00E01A41" w:rsidRDefault="00E01A41" w:rsidP="00E01A41">
          <w:pPr>
            <w:pStyle w:val="E9E51BE37C2A456AAB3535922B0B6E3E"/>
          </w:pPr>
          <w:r w:rsidRPr="008426D1">
            <w:rPr>
              <w:rStyle w:val="PlaceholderText"/>
              <w:shd w:val="clear" w:color="auto" w:fill="D9D9D9" w:themeFill="background1" w:themeFillShade="D9"/>
            </w:rPr>
            <w:t>Paste bulletin pages here...</w:t>
          </w:r>
        </w:p>
      </w:docPartBody>
    </w:docPart>
    <w:docPart>
      <w:docPartPr>
        <w:name w:val="E0EA85F014D6454DA0AE56236EC3A7FD"/>
        <w:category>
          <w:name w:val="General"/>
          <w:gallery w:val="placeholder"/>
        </w:category>
        <w:types>
          <w:type w:val="bbPlcHdr"/>
        </w:types>
        <w:behaviors>
          <w:behavior w:val="content"/>
        </w:behaviors>
        <w:guid w:val="{67E8C893-FC99-4704-B5E3-6A3EB800E7E1}"/>
      </w:docPartPr>
      <w:docPartBody>
        <w:p w:rsidR="001B1D4D" w:rsidRDefault="00E01A41" w:rsidP="00E01A41">
          <w:pPr>
            <w:pStyle w:val="E0EA85F014D6454DA0AE56236EC3A7FD"/>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4BDC"/>
    <w:rsid w:val="00141D6B"/>
    <w:rsid w:val="00147786"/>
    <w:rsid w:val="00160960"/>
    <w:rsid w:val="00172FC8"/>
    <w:rsid w:val="00176588"/>
    <w:rsid w:val="001A09AC"/>
    <w:rsid w:val="001A70B6"/>
    <w:rsid w:val="001B1D4D"/>
    <w:rsid w:val="00244A14"/>
    <w:rsid w:val="002A258E"/>
    <w:rsid w:val="002D04B0"/>
    <w:rsid w:val="00363586"/>
    <w:rsid w:val="003E1CB1"/>
    <w:rsid w:val="003F3E80"/>
    <w:rsid w:val="003F46F3"/>
    <w:rsid w:val="004335B1"/>
    <w:rsid w:val="004B3805"/>
    <w:rsid w:val="004C183B"/>
    <w:rsid w:val="004E1A75"/>
    <w:rsid w:val="00522A19"/>
    <w:rsid w:val="00546CC9"/>
    <w:rsid w:val="00551375"/>
    <w:rsid w:val="00587536"/>
    <w:rsid w:val="005C18C9"/>
    <w:rsid w:val="005D5D2F"/>
    <w:rsid w:val="00602EE2"/>
    <w:rsid w:val="00623293"/>
    <w:rsid w:val="006D5233"/>
    <w:rsid w:val="00700A12"/>
    <w:rsid w:val="007562FE"/>
    <w:rsid w:val="00757AAF"/>
    <w:rsid w:val="007A0210"/>
    <w:rsid w:val="007A60B5"/>
    <w:rsid w:val="007B747E"/>
    <w:rsid w:val="007F0217"/>
    <w:rsid w:val="00822EE1"/>
    <w:rsid w:val="008579D2"/>
    <w:rsid w:val="008818BB"/>
    <w:rsid w:val="008C37B3"/>
    <w:rsid w:val="0090371E"/>
    <w:rsid w:val="009856DC"/>
    <w:rsid w:val="0098736D"/>
    <w:rsid w:val="009B6AB6"/>
    <w:rsid w:val="009C008A"/>
    <w:rsid w:val="009F4C18"/>
    <w:rsid w:val="00A02F68"/>
    <w:rsid w:val="00AD5D56"/>
    <w:rsid w:val="00AF6B44"/>
    <w:rsid w:val="00B07F3C"/>
    <w:rsid w:val="00B249BA"/>
    <w:rsid w:val="00B2559E"/>
    <w:rsid w:val="00B46AFF"/>
    <w:rsid w:val="00BA55AE"/>
    <w:rsid w:val="00BF37CC"/>
    <w:rsid w:val="00CC59D1"/>
    <w:rsid w:val="00CD4EF8"/>
    <w:rsid w:val="00D93BDA"/>
    <w:rsid w:val="00E01A41"/>
    <w:rsid w:val="00E05783"/>
    <w:rsid w:val="00E37A95"/>
    <w:rsid w:val="00E66512"/>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1A4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F31B03A726E7F14AA4EF9914434501E3">
    <w:name w:val="F31B03A726E7F14AA4EF9914434501E3"/>
    <w:rsid w:val="00A02F68"/>
    <w:pPr>
      <w:spacing w:after="0" w:line="240" w:lineRule="auto"/>
    </w:pPr>
    <w:rPr>
      <w:sz w:val="24"/>
      <w:szCs w:val="24"/>
      <w:lang w:eastAsia="ja-JP"/>
    </w:rPr>
  </w:style>
  <w:style w:type="paragraph" w:customStyle="1" w:styleId="CF1FFC6676460748A93ABCC646A1FA4D">
    <w:name w:val="CF1FFC6676460748A93ABCC646A1FA4D"/>
    <w:rsid w:val="00A02F68"/>
    <w:pPr>
      <w:spacing w:after="0" w:line="240" w:lineRule="auto"/>
    </w:pPr>
    <w:rPr>
      <w:sz w:val="24"/>
      <w:szCs w:val="24"/>
      <w:lang w:eastAsia="ja-JP"/>
    </w:r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4955E1FB3C1EF459ABE2F14B896ACEF">
    <w:name w:val="C4955E1FB3C1EF459ABE2F14B896ACEF"/>
    <w:rsid w:val="00A02F68"/>
    <w:pPr>
      <w:spacing w:after="0" w:line="240" w:lineRule="auto"/>
    </w:pPr>
    <w:rPr>
      <w:sz w:val="24"/>
      <w:szCs w:val="24"/>
      <w:lang w:eastAsia="ja-JP"/>
    </w:rPr>
  </w:style>
  <w:style w:type="paragraph" w:customStyle="1" w:styleId="F708D8342CF3654D96544894C5C9DB5F">
    <w:name w:val="F708D8342CF3654D96544894C5C9DB5F"/>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215844256544FD4197A8356F042C9F44">
    <w:name w:val="215844256544FD4197A8356F042C9F44"/>
    <w:rsid w:val="00A02F68"/>
    <w:pPr>
      <w:spacing w:after="0" w:line="240" w:lineRule="auto"/>
    </w:pPr>
    <w:rPr>
      <w:sz w:val="24"/>
      <w:szCs w:val="24"/>
      <w:lang w:eastAsia="ja-JP"/>
    </w:rPr>
  </w:style>
  <w:style w:type="paragraph" w:customStyle="1" w:styleId="B7F255AD64B17C4E8253EB0F32C85CE6">
    <w:name w:val="B7F255AD64B17C4E8253EB0F32C85CE6"/>
    <w:rsid w:val="00A02F68"/>
    <w:pPr>
      <w:spacing w:after="0" w:line="240" w:lineRule="auto"/>
    </w:pPr>
    <w:rPr>
      <w:sz w:val="24"/>
      <w:szCs w:val="24"/>
      <w:lang w:eastAsia="ja-JP"/>
    </w:rPr>
  </w:style>
  <w:style w:type="paragraph" w:customStyle="1" w:styleId="FFD94BA282CB864D810A32DCFCE3F034">
    <w:name w:val="FFD94BA282CB864D810A32DCFCE3F034"/>
    <w:rsid w:val="00A02F68"/>
    <w:pPr>
      <w:spacing w:after="0" w:line="240" w:lineRule="auto"/>
    </w:pPr>
    <w:rPr>
      <w:sz w:val="24"/>
      <w:szCs w:val="24"/>
      <w:lang w:eastAsia="ja-JP"/>
    </w:rPr>
  </w:style>
  <w:style w:type="paragraph" w:customStyle="1" w:styleId="655B61953C50FF4CA5A719665E57195F">
    <w:name w:val="655B61953C50FF4CA5A719665E57195F"/>
    <w:rsid w:val="00A02F68"/>
    <w:pPr>
      <w:spacing w:after="0" w:line="240" w:lineRule="auto"/>
    </w:pPr>
    <w:rPr>
      <w:sz w:val="24"/>
      <w:szCs w:val="24"/>
      <w:lang w:eastAsia="ja-JP"/>
    </w:rPr>
  </w:style>
  <w:style w:type="paragraph" w:customStyle="1" w:styleId="CCD73AECDE14BE41BC4CB8F8661262AA">
    <w:name w:val="CCD73AECDE14BE41BC4CB8F8661262AA"/>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24313E27D078CA49A37535C75E4ADBF1">
    <w:name w:val="24313E27D078CA49A37535C75E4ADBF1"/>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E9E51BE37C2A456AAB3535922B0B6E3E">
    <w:name w:val="E9E51BE37C2A456AAB3535922B0B6E3E"/>
    <w:rsid w:val="00E01A41"/>
    <w:pPr>
      <w:spacing w:after="160" w:line="259" w:lineRule="auto"/>
    </w:pPr>
  </w:style>
  <w:style w:type="paragraph" w:customStyle="1" w:styleId="E0EA85F014D6454DA0AE56236EC3A7FD">
    <w:name w:val="E0EA85F014D6454DA0AE56236EC3A7FD"/>
    <w:rsid w:val="00E01A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EE9A-3D13-4DA1-8366-DED85767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2015-03-20T21:52:00Z</cp:lastPrinted>
  <dcterms:created xsi:type="dcterms:W3CDTF">2020-10-28T20:15:00Z</dcterms:created>
  <dcterms:modified xsi:type="dcterms:W3CDTF">2020-10-28T20:15:00Z</dcterms:modified>
</cp:coreProperties>
</file>