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0D1A0F3E" w:rsidR="00AD2FB4" w:rsidRDefault="00AD2FB4" w:rsidP="00AD2FB4">
      <w:pPr>
        <w:rPr>
          <w:rFonts w:asciiTheme="majorHAnsi" w:hAnsiTheme="majorHAnsi" w:cs="Arial"/>
          <w:b/>
          <w:szCs w:val="20"/>
        </w:rPr>
      </w:pPr>
      <w:r>
        <w:rPr>
          <w:rFonts w:ascii="MS Gothic" w:eastAsia="MS Gothic" w:hAnsi="MS Gothic" w:cs="Arial"/>
          <w:b/>
          <w:szCs w:val="20"/>
        </w:rPr>
        <w:t xml:space="preserve">[ </w:t>
      </w:r>
      <w:r w:rsidR="005F111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3BC78874"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r w:rsidR="005F1117">
              <w:rPr>
                <w:rFonts w:ascii="MS Gothic" w:eastAsia="MS Gothic" w:hAnsi="MS Gothic" w:cs="Arial"/>
                <w:b/>
                <w:szCs w:val="20"/>
              </w:rPr>
              <w:t>x</w:t>
            </w:r>
            <w:r>
              <w:rPr>
                <w:rFonts w:ascii="MS Gothic" w:eastAsia="MS Gothic" w:hAnsi="MS Gothic" w:cs="Arial"/>
                <w:b/>
                <w:szCs w:val="20"/>
              </w:rPr>
              <w:t xml:space="preserve">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2DE91919" w:rsidR="00AD2FB4" w:rsidRDefault="00626A2A"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A53530">
                        <w:rPr>
                          <w:rFonts w:asciiTheme="majorHAnsi" w:hAnsiTheme="majorHAnsi"/>
                          <w:sz w:val="20"/>
                          <w:szCs w:val="20"/>
                        </w:rPr>
                        <w:t>Gwendolyn L. Neal</w:t>
                      </w:r>
                    </w:sdtContent>
                  </w:sdt>
                </w:p>
              </w:tc>
              <w:sdt>
                <w:sdtPr>
                  <w:rPr>
                    <w:rFonts w:asciiTheme="majorHAnsi" w:hAnsiTheme="majorHAnsi"/>
                    <w:sz w:val="20"/>
                    <w:szCs w:val="20"/>
                  </w:rPr>
                  <w:alias w:val="Date"/>
                  <w:tag w:val="Date"/>
                  <w:id w:val="726572248"/>
                  <w:placeholder>
                    <w:docPart w:val="B560AC293F8646BBB2E6EA913E4A2A05"/>
                  </w:placeholder>
                  <w:date w:fullDate="2021-01-07T00:00:00Z">
                    <w:dateFormat w:val="M/d/yyyy"/>
                    <w:lid w:val="en-US"/>
                    <w:storeMappedDataAs w:val="dateTime"/>
                    <w:calendar w:val="gregorian"/>
                  </w:date>
                </w:sdtPr>
                <w:sdtEndPr/>
                <w:sdtContent>
                  <w:tc>
                    <w:tcPr>
                      <w:tcW w:w="1350" w:type="dxa"/>
                      <w:vAlign w:val="bottom"/>
                    </w:tcPr>
                    <w:p w14:paraId="314C59B3" w14:textId="03326C72" w:rsidR="00AD2FB4" w:rsidRDefault="00A53530" w:rsidP="00694ADE">
                      <w:pPr>
                        <w:jc w:val="center"/>
                        <w:rPr>
                          <w:rFonts w:asciiTheme="majorHAnsi" w:hAnsiTheme="majorHAnsi"/>
                          <w:sz w:val="20"/>
                          <w:szCs w:val="20"/>
                        </w:rPr>
                      </w:pPr>
                      <w:r>
                        <w:rPr>
                          <w:rFonts w:asciiTheme="majorHAnsi" w:hAnsiTheme="majorHAnsi"/>
                          <w:sz w:val="20"/>
                          <w:szCs w:val="20"/>
                        </w:rPr>
                        <w:t>1/7/2021</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0D45A200" w:rsidR="00AD2FB4" w:rsidRDefault="00626A2A"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344E38">
                        <w:rPr>
                          <w:rFonts w:asciiTheme="majorHAnsi" w:hAnsiTheme="majorHAnsi"/>
                          <w:sz w:val="20"/>
                          <w:szCs w:val="20"/>
                        </w:rPr>
                        <w:t>Joanna M Grymes</w:t>
                      </w:r>
                    </w:sdtContent>
                  </w:sdt>
                </w:p>
              </w:tc>
              <w:sdt>
                <w:sdtPr>
                  <w:rPr>
                    <w:rFonts w:asciiTheme="majorHAnsi" w:hAnsiTheme="majorHAnsi"/>
                    <w:sz w:val="20"/>
                    <w:szCs w:val="20"/>
                  </w:rPr>
                  <w:alias w:val="Date"/>
                  <w:tag w:val="Date"/>
                  <w:id w:val="1114327292"/>
                  <w:placeholder>
                    <w:docPart w:val="65A1562B3A9043A8994E8D6A5452C4FC"/>
                  </w:placeholder>
                  <w:date w:fullDate="2021-02-11T00:00:00Z">
                    <w:dateFormat w:val="M/d/yyyy"/>
                    <w:lid w:val="en-US"/>
                    <w:storeMappedDataAs w:val="dateTime"/>
                    <w:calendar w:val="gregorian"/>
                  </w:date>
                </w:sdtPr>
                <w:sdtEndPr/>
                <w:sdtContent>
                  <w:tc>
                    <w:tcPr>
                      <w:tcW w:w="1350" w:type="dxa"/>
                      <w:vAlign w:val="bottom"/>
                    </w:tcPr>
                    <w:p w14:paraId="02F570D0" w14:textId="28C37879" w:rsidR="00AD2FB4" w:rsidRDefault="00344E38" w:rsidP="00694ADE">
                      <w:pPr>
                        <w:jc w:val="center"/>
                        <w:rPr>
                          <w:rFonts w:asciiTheme="majorHAnsi" w:hAnsiTheme="majorHAnsi"/>
                          <w:sz w:val="20"/>
                          <w:szCs w:val="20"/>
                        </w:rPr>
                      </w:pPr>
                      <w:r>
                        <w:rPr>
                          <w:rFonts w:asciiTheme="majorHAnsi" w:hAnsiTheme="majorHAnsi"/>
                          <w:sz w:val="20"/>
                          <w:szCs w:val="20"/>
                        </w:rPr>
                        <w:t>2/11/2021</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7D988710" w:rsidR="00AD2FB4" w:rsidRDefault="00626A2A"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730653">
                        <w:rPr>
                          <w:rFonts w:asciiTheme="majorHAnsi" w:hAnsiTheme="majorHAnsi"/>
                          <w:sz w:val="20"/>
                          <w:szCs w:val="20"/>
                        </w:rPr>
                        <w:t>Joan Henley</w:t>
                      </w:r>
                    </w:sdtContent>
                  </w:sdt>
                </w:p>
              </w:tc>
              <w:sdt>
                <w:sdtPr>
                  <w:rPr>
                    <w:rFonts w:asciiTheme="majorHAnsi" w:hAnsiTheme="majorHAnsi"/>
                    <w:sz w:val="20"/>
                    <w:szCs w:val="20"/>
                  </w:rPr>
                  <w:alias w:val="Date"/>
                  <w:tag w:val="Date"/>
                  <w:id w:val="-1811082839"/>
                  <w:placeholder>
                    <w:docPart w:val="18E75FDC68B240D1AFB9E3320B45C25B"/>
                  </w:placeholder>
                  <w:date w:fullDate="2021-01-07T00:00:00Z">
                    <w:dateFormat w:val="M/d/yyyy"/>
                    <w:lid w:val="en-US"/>
                    <w:storeMappedDataAs w:val="dateTime"/>
                    <w:calendar w:val="gregorian"/>
                  </w:date>
                </w:sdtPr>
                <w:sdtEndPr/>
                <w:sdtContent>
                  <w:tc>
                    <w:tcPr>
                      <w:tcW w:w="1350" w:type="dxa"/>
                      <w:vAlign w:val="bottom"/>
                    </w:tcPr>
                    <w:p w14:paraId="35AAA168" w14:textId="4D174EEC" w:rsidR="00AD2FB4" w:rsidRDefault="00730653" w:rsidP="00694ADE">
                      <w:pPr>
                        <w:jc w:val="center"/>
                        <w:rPr>
                          <w:rFonts w:asciiTheme="majorHAnsi" w:hAnsiTheme="majorHAnsi"/>
                          <w:sz w:val="20"/>
                          <w:szCs w:val="20"/>
                        </w:rPr>
                      </w:pPr>
                      <w:r>
                        <w:rPr>
                          <w:rFonts w:asciiTheme="majorHAnsi" w:hAnsiTheme="majorHAnsi"/>
                          <w:sz w:val="20"/>
                          <w:szCs w:val="20"/>
                        </w:rPr>
                        <w:t>1/7/2021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37BCC8C8" w:rsidR="00AD2FB4" w:rsidRDefault="00626A2A"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972EC0">
                        <w:rPr>
                          <w:rFonts w:asciiTheme="majorHAnsi" w:hAnsiTheme="majorHAnsi"/>
                          <w:sz w:val="20"/>
                          <w:szCs w:val="20"/>
                        </w:rPr>
                        <w:t>Mary Jane Bradley</w:t>
                      </w:r>
                      <w:r w:rsidR="000F224F">
                        <w:rPr>
                          <w:rFonts w:asciiTheme="majorHAnsi" w:hAnsiTheme="majorHAnsi"/>
                          <w:sz w:val="20"/>
                          <w:szCs w:val="20"/>
                        </w:rPr>
                        <w:t xml:space="preserve">            </w:t>
                      </w:r>
                    </w:sdtContent>
                  </w:sdt>
                </w:p>
              </w:tc>
              <w:sdt>
                <w:sdtPr>
                  <w:rPr>
                    <w:rFonts w:asciiTheme="majorHAnsi" w:hAnsiTheme="majorHAnsi"/>
                    <w:sz w:val="20"/>
                    <w:szCs w:val="20"/>
                  </w:rPr>
                  <w:alias w:val="Date"/>
                  <w:tag w:val="Date"/>
                  <w:id w:val="-1364362510"/>
                  <w:placeholder>
                    <w:docPart w:val="7A4D2A8C482941A7B47256B9D5178058"/>
                  </w:placeholder>
                  <w:date w:fullDate="2021-03-10T00:00:00Z">
                    <w:dateFormat w:val="M/d/yyyy"/>
                    <w:lid w:val="en-US"/>
                    <w:storeMappedDataAs w:val="dateTime"/>
                    <w:calendar w:val="gregorian"/>
                  </w:date>
                </w:sdtPr>
                <w:sdtEndPr/>
                <w:sdtContent>
                  <w:tc>
                    <w:tcPr>
                      <w:tcW w:w="1350" w:type="dxa"/>
                      <w:vAlign w:val="bottom"/>
                    </w:tcPr>
                    <w:p w14:paraId="5E460750" w14:textId="6F56DB11" w:rsidR="00AD2FB4" w:rsidRDefault="00972EC0" w:rsidP="00694ADE">
                      <w:pPr>
                        <w:jc w:val="center"/>
                        <w:rPr>
                          <w:rFonts w:asciiTheme="majorHAnsi" w:hAnsiTheme="majorHAnsi"/>
                          <w:sz w:val="20"/>
                          <w:szCs w:val="20"/>
                        </w:rPr>
                      </w:pPr>
                      <w:r>
                        <w:rPr>
                          <w:rFonts w:asciiTheme="majorHAnsi" w:hAnsiTheme="majorHAnsi"/>
                          <w:sz w:val="20"/>
                          <w:szCs w:val="20"/>
                        </w:rPr>
                        <w:t>3/10/2021</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5119B87B" w:rsidR="00AD2FB4" w:rsidRDefault="00626A2A"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8E3821">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5D15898949EA4982A20E6F2017F9FB8F"/>
                  </w:placeholder>
                  <w:date w:fullDate="2021-01-14T00:00:00Z">
                    <w:dateFormat w:val="M/d/yyyy"/>
                    <w:lid w:val="en-US"/>
                    <w:storeMappedDataAs w:val="dateTime"/>
                    <w:calendar w:val="gregorian"/>
                  </w:date>
                </w:sdtPr>
                <w:sdtEndPr/>
                <w:sdtContent>
                  <w:tc>
                    <w:tcPr>
                      <w:tcW w:w="1350" w:type="dxa"/>
                      <w:vAlign w:val="bottom"/>
                    </w:tcPr>
                    <w:p w14:paraId="59A2A3AF" w14:textId="1AB5667D" w:rsidR="00AD2FB4" w:rsidRDefault="008E3821" w:rsidP="00694ADE">
                      <w:pPr>
                        <w:jc w:val="center"/>
                        <w:rPr>
                          <w:rFonts w:asciiTheme="majorHAnsi" w:hAnsiTheme="majorHAnsi"/>
                          <w:sz w:val="20"/>
                          <w:szCs w:val="20"/>
                        </w:rPr>
                      </w:pPr>
                      <w:r>
                        <w:rPr>
                          <w:rFonts w:asciiTheme="majorHAnsi" w:hAnsiTheme="majorHAnsi"/>
                          <w:sz w:val="20"/>
                          <w:szCs w:val="20"/>
                        </w:rPr>
                        <w:t>1/14/2021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626A2A"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626A2A"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626A2A"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097B6500" w:rsidR="00A316CE" w:rsidRDefault="00626A2A"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0F224F">
                        <w:rPr>
                          <w:rFonts w:asciiTheme="majorHAnsi" w:hAnsiTheme="majorHAnsi"/>
                          <w:sz w:val="20"/>
                          <w:szCs w:val="20"/>
                        </w:rPr>
                        <w:t>Mary Jane Bradley</w:t>
                      </w:r>
                    </w:sdtContent>
                  </w:sdt>
                </w:p>
              </w:tc>
              <w:sdt>
                <w:sdtPr>
                  <w:rPr>
                    <w:rFonts w:asciiTheme="majorHAnsi" w:hAnsiTheme="majorHAnsi"/>
                    <w:sz w:val="20"/>
                    <w:szCs w:val="20"/>
                  </w:rPr>
                  <w:alias w:val="Date"/>
                  <w:tag w:val="Date"/>
                  <w:id w:val="1908647476"/>
                  <w:placeholder>
                    <w:docPart w:val="889D71835E407F4695CE51EEE02AF1CA"/>
                  </w:placeholder>
                  <w:date w:fullDate="2021-02-04T00:00:00Z">
                    <w:dateFormat w:val="M/d/yyyy"/>
                    <w:lid w:val="en-US"/>
                    <w:storeMappedDataAs w:val="dateTime"/>
                    <w:calendar w:val="gregorian"/>
                  </w:date>
                </w:sdtPr>
                <w:sdtEndPr/>
                <w:sdtContent>
                  <w:tc>
                    <w:tcPr>
                      <w:tcW w:w="1350" w:type="dxa"/>
                      <w:vAlign w:val="bottom"/>
                    </w:tcPr>
                    <w:p w14:paraId="1FE763CE" w14:textId="0BB4EAF3" w:rsidR="00A316CE" w:rsidRDefault="000F224F" w:rsidP="00694ADE">
                      <w:pPr>
                        <w:jc w:val="center"/>
                        <w:rPr>
                          <w:rFonts w:asciiTheme="majorHAnsi" w:hAnsiTheme="majorHAnsi"/>
                          <w:sz w:val="20"/>
                          <w:szCs w:val="20"/>
                        </w:rPr>
                      </w:pPr>
                      <w:r>
                        <w:rPr>
                          <w:rFonts w:asciiTheme="majorHAnsi" w:hAnsiTheme="majorHAnsi"/>
                          <w:sz w:val="20"/>
                          <w:szCs w:val="20"/>
                        </w:rPr>
                        <w:t>2/4/2021</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FDE5D3C" w:rsidR="00A316CE" w:rsidRDefault="00626A2A"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B470C7">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1-04-02T00:00:00Z">
                    <w:dateFormat w:val="M/d/yyyy"/>
                    <w:lid w:val="en-US"/>
                    <w:storeMappedDataAs w:val="dateTime"/>
                    <w:calendar w:val="gregorian"/>
                  </w:date>
                </w:sdtPr>
                <w:sdtEndPr/>
                <w:sdtContent>
                  <w:tc>
                    <w:tcPr>
                      <w:tcW w:w="1350" w:type="dxa"/>
                      <w:vAlign w:val="bottom"/>
                    </w:tcPr>
                    <w:p w14:paraId="787087C7" w14:textId="70D6EF5B" w:rsidR="00A316CE" w:rsidRDefault="00B470C7" w:rsidP="00694ADE">
                      <w:pPr>
                        <w:jc w:val="center"/>
                        <w:rPr>
                          <w:rFonts w:asciiTheme="majorHAnsi" w:hAnsiTheme="majorHAnsi"/>
                          <w:sz w:val="20"/>
                          <w:szCs w:val="20"/>
                        </w:rPr>
                      </w:pPr>
                      <w:r>
                        <w:rPr>
                          <w:rFonts w:asciiTheme="majorHAnsi" w:hAnsiTheme="majorHAnsi"/>
                          <w:sz w:val="20"/>
                          <w:szCs w:val="20"/>
                        </w:rPr>
                        <w:t>4/2/2021</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626A2A"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42A465E9" w:rsidR="006E6FEC" w:rsidRDefault="008A115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Joan Henley, jhenley@astate.edu, 870-219-0755</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076D896F" w:rsidR="002E3FC9" w:rsidRPr="00593C5A" w:rsidRDefault="00593C5A" w:rsidP="00593C5A">
          <w:r>
            <w:t>Change the Program of Study for the Master of Arts in Teaching in Special Education K-12 information to be more specific. Provide clarification for the Purpose of the Degree, Admission Requirements, and Requirements for Continued Program Participation. Add Specialized Requirements and Licensure Requirements.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2757DC7A" w:rsidR="002E3FC9" w:rsidRDefault="00593C5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319E7362" w:rsidR="002E3FC9" w:rsidRPr="00593C5A" w:rsidRDefault="00593C5A" w:rsidP="00593C5A">
          <w:r>
            <w:t>The information provided in the Bulletin for the Program of Study for the Master of Arts in Teaching in Special Education lacks the specificity for the requirements of the degree. Students are unclear of the expectations required for the degree, creating confusion and frustration after they are in the program. Information needs to be provided in the description so students are well aware of the expectations for the program at admissions. The Professional Education Program (PEP) office has asked that more specific details for the MAT-SPED be added to the Bulletin to increases student knowledge of program/licensure requirements at Admissions to lessen student frustration and anxiety during their program completion.</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2F6FD315" w14:textId="77777777" w:rsidR="00FD20F4" w:rsidRPr="008D4D8F" w:rsidRDefault="00FD20F4" w:rsidP="00FD20F4">
          <w:pPr>
            <w:pStyle w:val="Pa107"/>
            <w:rPr>
              <w:rFonts w:cs="Myriad Pro Cond"/>
              <w:color w:val="211D1E"/>
              <w:sz w:val="26"/>
              <w:szCs w:val="26"/>
            </w:rPr>
          </w:pPr>
          <w:r w:rsidRPr="008D4D8F">
            <w:rPr>
              <w:rStyle w:val="A13"/>
              <w:sz w:val="26"/>
              <w:szCs w:val="26"/>
            </w:rPr>
            <w:t xml:space="preserve">Program of Study for the Master of Arts in Teaching </w:t>
          </w:r>
        </w:p>
        <w:p w14:paraId="70019874" w14:textId="77777777" w:rsidR="00FD20F4" w:rsidRPr="008D4D8F" w:rsidRDefault="00FD20F4" w:rsidP="00FD20F4">
          <w:pPr>
            <w:rPr>
              <w:b/>
              <w:bCs/>
              <w:color w:val="31849B" w:themeColor="accent5" w:themeShade="BF"/>
              <w:sz w:val="32"/>
              <w:szCs w:val="32"/>
            </w:rPr>
          </w:pPr>
          <w:r w:rsidRPr="008D4D8F">
            <w:rPr>
              <w:rStyle w:val="A13"/>
              <w:sz w:val="24"/>
              <w:szCs w:val="26"/>
            </w:rPr>
            <w:t xml:space="preserve">in Special Education K-12 </w:t>
          </w:r>
          <w:r w:rsidRPr="008D4D8F">
            <w:rPr>
              <w:b/>
              <w:bCs/>
              <w:color w:val="31849B" w:themeColor="accent5" w:themeShade="BF"/>
              <w:sz w:val="32"/>
              <w:szCs w:val="32"/>
            </w:rPr>
            <w:t>Initial Licensure</w:t>
          </w:r>
        </w:p>
        <w:p w14:paraId="08429374" w14:textId="77777777" w:rsidR="00FD20F4" w:rsidRDefault="00FD20F4" w:rsidP="00FD20F4">
          <w:pPr>
            <w:rPr>
              <w:b/>
              <w:bCs/>
              <w:color w:val="31849B" w:themeColor="accent5" w:themeShade="BF"/>
            </w:rPr>
          </w:pPr>
        </w:p>
        <w:p w14:paraId="7D1F7F9C" w14:textId="77777777" w:rsidR="00FD20F4" w:rsidRDefault="00FD20F4" w:rsidP="00FD20F4">
          <w:pPr>
            <w:rPr>
              <w:b/>
              <w:bCs/>
              <w:color w:val="000000" w:themeColor="text1"/>
            </w:rPr>
          </w:pPr>
          <w:r w:rsidRPr="003369C6">
            <w:rPr>
              <w:b/>
              <w:bCs/>
              <w:color w:val="000000" w:themeColor="text1"/>
            </w:rPr>
            <w:t>PURPOSE OF THE DEGREE</w:t>
          </w:r>
        </w:p>
        <w:p w14:paraId="3C6F85E6" w14:textId="77777777" w:rsidR="00FD20F4" w:rsidRDefault="00FD20F4" w:rsidP="00FD20F4">
          <w:pPr>
            <w:rPr>
              <w:color w:val="211D1E"/>
              <w:sz w:val="16"/>
              <w:szCs w:val="16"/>
            </w:rPr>
          </w:pPr>
          <w:r>
            <w:rPr>
              <w:b/>
              <w:bCs/>
              <w:color w:val="000000" w:themeColor="text1"/>
            </w:rPr>
            <w:tab/>
          </w:r>
          <w:r>
            <w:rPr>
              <w:color w:val="211D1E"/>
              <w:sz w:val="16"/>
              <w:szCs w:val="16"/>
            </w:rPr>
            <w:t xml:space="preserve">The purpose of the Master of Arts in Teaching (MAT) degree in Special Education (K-12) is to offer an alternative route to teaching for individuals who hold an undergraduate or a graduate degree in non-education programs who have an interest in teaching. </w:t>
          </w:r>
          <w:r w:rsidRPr="008D4D8F">
            <w:rPr>
              <w:b/>
              <w:bCs/>
              <w:color w:val="31849B" w:themeColor="accent5" w:themeShade="BF"/>
              <w:sz w:val="20"/>
              <w:szCs w:val="20"/>
            </w:rPr>
            <w:t xml:space="preserve">Individuals completing the degree are eligible to earn </w:t>
          </w:r>
          <w:r>
            <w:rPr>
              <w:b/>
              <w:bCs/>
              <w:color w:val="31849B" w:themeColor="accent5" w:themeShade="BF"/>
              <w:sz w:val="20"/>
              <w:szCs w:val="20"/>
            </w:rPr>
            <w:t xml:space="preserve">an </w:t>
          </w:r>
          <w:r w:rsidRPr="008D4D8F">
            <w:rPr>
              <w:b/>
              <w:bCs/>
              <w:color w:val="31849B" w:themeColor="accent5" w:themeShade="BF"/>
              <w:sz w:val="20"/>
              <w:szCs w:val="20"/>
            </w:rPr>
            <w:t xml:space="preserve">initial </w:t>
          </w:r>
          <w:r>
            <w:rPr>
              <w:b/>
              <w:bCs/>
              <w:color w:val="31849B" w:themeColor="accent5" w:themeShade="BF"/>
              <w:sz w:val="20"/>
              <w:szCs w:val="20"/>
            </w:rPr>
            <w:t xml:space="preserve">teaching </w:t>
          </w:r>
          <w:r w:rsidRPr="008D4D8F">
            <w:rPr>
              <w:b/>
              <w:bCs/>
              <w:color w:val="31849B" w:themeColor="accent5" w:themeShade="BF"/>
              <w:sz w:val="20"/>
              <w:szCs w:val="20"/>
            </w:rPr>
            <w:t>licensure through the MAT-Special Education (K-12) degree</w:t>
          </w:r>
          <w:r>
            <w:rPr>
              <w:color w:val="211D1E"/>
              <w:sz w:val="16"/>
              <w:szCs w:val="16"/>
            </w:rPr>
            <w:t>. The program prepares teachers to provide diverse student populations with the knowledge, skills, and values considered essential for effective participation in society. It also provides relevant and comprehensive education for those who desire to support the educational, emotional, and physical needs of students with disabilities, from grades K-12, in the public schools. The MAT in special education is guided by program development that addresses the Council for Exceptional Children (CEC) Initial Preparation Standards, Arkansas Teaching Standards, and the Teacher Excellence Support System (TESS). Field experiences incorporated throughout the program connect content, pedagogy, performance-based activities, and differentiation of instruction for individuals with exceptionalities from diverse backgrounds.</w:t>
          </w:r>
        </w:p>
        <w:p w14:paraId="1D7096B5" w14:textId="77777777" w:rsidR="00FD20F4" w:rsidRDefault="00FD20F4" w:rsidP="00FD20F4">
          <w:pPr>
            <w:rPr>
              <w:color w:val="211D1E"/>
              <w:sz w:val="16"/>
              <w:szCs w:val="16"/>
            </w:rPr>
          </w:pPr>
        </w:p>
        <w:p w14:paraId="0352628B" w14:textId="77777777" w:rsidR="00FD20F4" w:rsidRDefault="00FD20F4" w:rsidP="00FD20F4">
          <w:pPr>
            <w:pStyle w:val="Pa13"/>
            <w:spacing w:after="80"/>
            <w:jc w:val="both"/>
            <w:rPr>
              <w:rFonts w:cs="Myriad Pro Cond"/>
              <w:color w:val="211D1E"/>
              <w:sz w:val="20"/>
              <w:szCs w:val="20"/>
            </w:rPr>
          </w:pPr>
          <w:r>
            <w:rPr>
              <w:rFonts w:cs="Myriad Pro Cond"/>
              <w:b/>
              <w:bCs/>
              <w:color w:val="211D1E"/>
              <w:sz w:val="20"/>
              <w:szCs w:val="20"/>
            </w:rPr>
            <w:t xml:space="preserve">ADMISSION REQUIREMENTS </w:t>
          </w:r>
        </w:p>
        <w:p w14:paraId="0A9B183C" w14:textId="77777777" w:rsidR="00FD20F4" w:rsidRDefault="00FD20F4" w:rsidP="00FD20F4">
          <w:pPr>
            <w:pStyle w:val="Pa13"/>
            <w:spacing w:after="80"/>
            <w:jc w:val="both"/>
            <w:rPr>
              <w:rFonts w:ascii="Arial" w:hAnsi="Arial" w:cs="Arial"/>
              <w:color w:val="211D1E"/>
              <w:sz w:val="16"/>
              <w:szCs w:val="16"/>
            </w:rPr>
          </w:pPr>
          <w:r>
            <w:rPr>
              <w:rStyle w:val="A1"/>
            </w:rPr>
            <w:t>Students seeking admission into the Master of Arts in Teaching in Special Education-Instructional Spe</w:t>
          </w:r>
          <w:r>
            <w:rPr>
              <w:rStyle w:val="A1"/>
            </w:rPr>
            <w:softHyphen/>
            <w:t xml:space="preserve">cialist Grades K -12 must meet the admission requirements of Graduate Admissions and the specific program requirements as follows: </w:t>
          </w:r>
        </w:p>
        <w:p w14:paraId="7AFD6FF1" w14:textId="77777777" w:rsidR="00FD20F4" w:rsidRDefault="00FD20F4" w:rsidP="00FD20F4">
          <w:pPr>
            <w:pStyle w:val="Default"/>
            <w:spacing w:after="80" w:line="201" w:lineRule="atLeast"/>
            <w:ind w:left="360"/>
            <w:jc w:val="both"/>
            <w:rPr>
              <w:rFonts w:ascii="Arial" w:hAnsi="Arial" w:cs="Arial"/>
              <w:color w:val="211D1E"/>
              <w:sz w:val="16"/>
              <w:szCs w:val="16"/>
            </w:rPr>
          </w:pPr>
          <w:r>
            <w:rPr>
              <w:rStyle w:val="A1"/>
              <w:b/>
              <w:bCs/>
            </w:rPr>
            <w:t>Graduate Admissions Criteria</w:t>
          </w:r>
          <w:r>
            <w:rPr>
              <w:rStyle w:val="A1"/>
            </w:rPr>
            <w:t xml:space="preserve">: </w:t>
          </w:r>
        </w:p>
        <w:p w14:paraId="67BC5F95" w14:textId="77777777" w:rsidR="00FD20F4" w:rsidRDefault="00FD20F4" w:rsidP="00FD20F4">
          <w:pPr>
            <w:pStyle w:val="Pa47"/>
            <w:spacing w:after="40"/>
            <w:ind w:left="620" w:right="360" w:hanging="180"/>
            <w:jc w:val="both"/>
            <w:rPr>
              <w:rFonts w:ascii="Arial" w:hAnsi="Arial" w:cs="Arial"/>
              <w:color w:val="211D1E"/>
              <w:sz w:val="16"/>
              <w:szCs w:val="16"/>
            </w:rPr>
          </w:pPr>
          <w:r>
            <w:rPr>
              <w:rFonts w:ascii="Arial" w:hAnsi="Arial" w:cs="Arial"/>
              <w:color w:val="211D1E"/>
              <w:sz w:val="16"/>
              <w:szCs w:val="16"/>
            </w:rPr>
            <w:t>• Hold a bachelor’s degree from a regionally accredited college or university (transcripts for undergraduate and graduate coursework must be submitted from all institutions attended.)</w:t>
          </w:r>
        </w:p>
        <w:p w14:paraId="40ABCF8A" w14:textId="57B9AE09" w:rsidR="00FD20F4" w:rsidRPr="008D4D8F" w:rsidRDefault="00FD20F4" w:rsidP="001B2D91">
          <w:pPr>
            <w:pStyle w:val="Pa47"/>
            <w:numPr>
              <w:ilvl w:val="0"/>
              <w:numId w:val="7"/>
            </w:numPr>
            <w:spacing w:after="40"/>
            <w:ind w:left="540" w:right="360" w:hanging="100"/>
            <w:rPr>
              <w:rFonts w:ascii="Arial" w:hAnsi="Arial" w:cs="Arial"/>
              <w:b/>
              <w:bCs/>
              <w:color w:val="31849B" w:themeColor="accent5" w:themeShade="BF"/>
              <w:sz w:val="18"/>
              <w:szCs w:val="18"/>
            </w:rPr>
          </w:pPr>
          <w:r w:rsidRPr="008D4D8F">
            <w:rPr>
              <w:rFonts w:ascii="Arial" w:hAnsi="Arial" w:cs="Arial"/>
              <w:b/>
              <w:bCs/>
              <w:color w:val="31849B" w:themeColor="accent5" w:themeShade="BF"/>
              <w:sz w:val="18"/>
              <w:szCs w:val="18"/>
            </w:rPr>
            <w:t xml:space="preserve">Pass required subject-specific content examinations (Praxis Content </w:t>
          </w:r>
          <w:r w:rsidR="00A90773">
            <w:rPr>
              <w:rFonts w:ascii="Arial" w:hAnsi="Arial" w:cs="Arial"/>
              <w:b/>
              <w:bCs/>
              <w:color w:val="31849B" w:themeColor="accent5" w:themeShade="BF"/>
              <w:sz w:val="18"/>
              <w:szCs w:val="18"/>
            </w:rPr>
            <w:t xml:space="preserve">Reading/Math/Writing </w:t>
          </w:r>
          <w:r w:rsidRPr="008D4D8F">
            <w:rPr>
              <w:rFonts w:ascii="Arial" w:hAnsi="Arial" w:cs="Arial"/>
              <w:b/>
              <w:bCs/>
              <w:color w:val="31849B" w:themeColor="accent5" w:themeShade="BF"/>
              <w:sz w:val="18"/>
              <w:szCs w:val="18"/>
            </w:rPr>
            <w:t>examinations)</w:t>
          </w:r>
          <w:r>
            <w:rPr>
              <w:rFonts w:ascii="Arial" w:hAnsi="Arial" w:cs="Arial"/>
              <w:b/>
              <w:bCs/>
              <w:color w:val="31849B" w:themeColor="accent5" w:themeShade="BF"/>
              <w:sz w:val="18"/>
              <w:szCs w:val="18"/>
            </w:rPr>
            <w:t xml:space="preserve"> </w:t>
          </w:r>
          <w:r w:rsidRPr="00FD20F4">
            <w:rPr>
              <w:rFonts w:ascii="Arial" w:hAnsi="Arial" w:cs="Arial"/>
              <w:b/>
              <w:bCs/>
              <w:color w:val="31849B" w:themeColor="accent5" w:themeShade="BF"/>
              <w:sz w:val="18"/>
              <w:szCs w:val="18"/>
            </w:rPr>
            <w:t>during the first 6 hours of the program</w:t>
          </w:r>
          <w:r>
            <w:rPr>
              <w:rFonts w:ascii="Arial" w:hAnsi="Arial" w:cs="Arial"/>
              <w:b/>
              <w:bCs/>
              <w:color w:val="31849B" w:themeColor="accent5" w:themeShade="BF"/>
              <w:sz w:val="18"/>
              <w:szCs w:val="18"/>
            </w:rPr>
            <w:t>.</w:t>
          </w:r>
        </w:p>
        <w:p w14:paraId="1A45B701" w14:textId="77777777" w:rsidR="00FD20F4" w:rsidRDefault="00FD20F4" w:rsidP="00FD20F4">
          <w:pPr>
            <w:pStyle w:val="Pa47"/>
            <w:spacing w:after="40"/>
            <w:ind w:left="620" w:right="360" w:hanging="180"/>
            <w:jc w:val="both"/>
            <w:rPr>
              <w:rFonts w:ascii="Arial" w:hAnsi="Arial" w:cs="Arial"/>
              <w:color w:val="211D1E"/>
              <w:sz w:val="16"/>
              <w:szCs w:val="16"/>
            </w:rPr>
          </w:pPr>
          <w:r>
            <w:rPr>
              <w:rFonts w:ascii="Arial" w:hAnsi="Arial" w:cs="Arial"/>
              <w:color w:val="211D1E"/>
              <w:sz w:val="16"/>
              <w:szCs w:val="16"/>
            </w:rPr>
            <w:t xml:space="preserve">• Complete the A-State Graduate Admissions application and qualify for graduate admission. </w:t>
          </w:r>
        </w:p>
        <w:p w14:paraId="7F8A5AFB" w14:textId="07C19A42" w:rsidR="00FD20F4" w:rsidRPr="001B2D91" w:rsidRDefault="00FD20F4" w:rsidP="00FD20F4">
          <w:pPr>
            <w:pStyle w:val="Pa47"/>
            <w:spacing w:after="40"/>
            <w:ind w:left="620" w:right="360" w:hanging="180"/>
            <w:jc w:val="both"/>
            <w:rPr>
              <w:rFonts w:ascii="Arial" w:hAnsi="Arial" w:cs="Arial"/>
              <w:b/>
              <w:bCs/>
              <w:color w:val="31849B" w:themeColor="accent5" w:themeShade="BF"/>
              <w:sz w:val="18"/>
              <w:szCs w:val="18"/>
            </w:rPr>
          </w:pPr>
          <w:r>
            <w:rPr>
              <w:rFonts w:ascii="Arial" w:hAnsi="Arial" w:cs="Arial"/>
              <w:color w:val="211D1E"/>
              <w:sz w:val="16"/>
              <w:szCs w:val="16"/>
            </w:rPr>
            <w:t>• The acceptance of previous graduate work including transfer work is at the discretion of the MAT Program Director</w:t>
          </w:r>
          <w:r w:rsidR="001B2D91">
            <w:rPr>
              <w:rFonts w:ascii="Arial" w:hAnsi="Arial" w:cs="Arial"/>
              <w:color w:val="211D1E"/>
              <w:sz w:val="16"/>
              <w:szCs w:val="16"/>
            </w:rPr>
            <w:t xml:space="preserve"> </w:t>
          </w:r>
          <w:r w:rsidR="001B2D91" w:rsidRPr="001B2D91">
            <w:rPr>
              <w:rFonts w:ascii="Arial" w:hAnsi="Arial" w:cs="Arial"/>
              <w:b/>
              <w:bCs/>
              <w:color w:val="31849B" w:themeColor="accent5" w:themeShade="BF"/>
              <w:sz w:val="18"/>
              <w:szCs w:val="18"/>
            </w:rPr>
            <w:t xml:space="preserve">and must meet the requirements as outlined in </w:t>
          </w:r>
          <w:r w:rsidR="001B2D91">
            <w:rPr>
              <w:rFonts w:ascii="Arial" w:hAnsi="Arial" w:cs="Arial"/>
              <w:b/>
              <w:bCs/>
              <w:color w:val="31849B" w:themeColor="accent5" w:themeShade="BF"/>
              <w:sz w:val="18"/>
              <w:szCs w:val="18"/>
            </w:rPr>
            <w:t>the current Graduate Bulletin.</w:t>
          </w:r>
        </w:p>
        <w:p w14:paraId="51186568" w14:textId="77777777" w:rsidR="00FD20F4" w:rsidRPr="00FD20F4" w:rsidRDefault="00FD20F4" w:rsidP="00FD20F4">
          <w:pPr>
            <w:pStyle w:val="Default"/>
          </w:pPr>
        </w:p>
        <w:p w14:paraId="79D1432B" w14:textId="77777777" w:rsidR="00FD20F4" w:rsidRDefault="00FD20F4" w:rsidP="00FD20F4">
          <w:pPr>
            <w:pStyle w:val="Default"/>
            <w:spacing w:after="40" w:line="161" w:lineRule="atLeast"/>
            <w:ind w:left="360" w:right="440"/>
            <w:jc w:val="both"/>
            <w:rPr>
              <w:rFonts w:ascii="Arial" w:hAnsi="Arial" w:cs="Arial"/>
              <w:color w:val="211D1E"/>
              <w:sz w:val="16"/>
              <w:szCs w:val="16"/>
            </w:rPr>
          </w:pPr>
          <w:r>
            <w:rPr>
              <w:rFonts w:ascii="Arial" w:hAnsi="Arial" w:cs="Arial"/>
              <w:b/>
              <w:bCs/>
              <w:color w:val="211D1E"/>
              <w:sz w:val="16"/>
              <w:szCs w:val="16"/>
            </w:rPr>
            <w:t>Unconditional Admission</w:t>
          </w:r>
          <w:r>
            <w:rPr>
              <w:rFonts w:ascii="Arial" w:hAnsi="Arial" w:cs="Arial"/>
              <w:color w:val="211D1E"/>
              <w:sz w:val="16"/>
              <w:szCs w:val="16"/>
            </w:rPr>
            <w:t xml:space="preserve">: In addition to Graduate Admission criteria, academic proficiency must be established through satisfaction of </w:t>
          </w:r>
          <w:r w:rsidRPr="00D552CF">
            <w:rPr>
              <w:rFonts w:ascii="Arial" w:hAnsi="Arial" w:cs="Arial"/>
              <w:strike/>
              <w:color w:val="FF0000"/>
              <w:sz w:val="16"/>
              <w:szCs w:val="16"/>
            </w:rPr>
            <w:t>either of</w:t>
          </w:r>
          <w:r w:rsidRPr="00D552CF">
            <w:rPr>
              <w:rFonts w:ascii="Arial" w:hAnsi="Arial" w:cs="Arial"/>
              <w:color w:val="FF0000"/>
              <w:sz w:val="16"/>
              <w:szCs w:val="16"/>
            </w:rPr>
            <w:t xml:space="preserve"> </w:t>
          </w:r>
          <w:r>
            <w:rPr>
              <w:rFonts w:ascii="Arial" w:hAnsi="Arial" w:cs="Arial"/>
              <w:color w:val="211D1E"/>
              <w:sz w:val="16"/>
              <w:szCs w:val="16"/>
            </w:rPr>
            <w:t xml:space="preserve">the following admission criteria: </w:t>
          </w:r>
        </w:p>
        <w:p w14:paraId="6C0ACFB7" w14:textId="77777777" w:rsidR="00FD20F4" w:rsidRDefault="00FD20F4" w:rsidP="00FD20F4">
          <w:pPr>
            <w:pStyle w:val="Pa47"/>
            <w:numPr>
              <w:ilvl w:val="0"/>
              <w:numId w:val="8"/>
            </w:numPr>
            <w:spacing w:after="40"/>
            <w:ind w:right="360"/>
            <w:jc w:val="both"/>
            <w:rPr>
              <w:rFonts w:ascii="Arial" w:hAnsi="Arial" w:cs="Arial"/>
              <w:color w:val="211D1E"/>
              <w:sz w:val="16"/>
              <w:szCs w:val="16"/>
            </w:rPr>
          </w:pPr>
          <w:r>
            <w:rPr>
              <w:rFonts w:ascii="Arial" w:hAnsi="Arial" w:cs="Arial"/>
              <w:color w:val="211D1E"/>
              <w:sz w:val="16"/>
              <w:szCs w:val="16"/>
            </w:rPr>
            <w:t>Achieved a minimum cumulative undergraduate grade point average of 2.70 (on a 4.00 scale) or a 3.00 GPA on the last 60 hours. Any courses attempted, including any repeated courses, are considered in computing the GPA,</w:t>
          </w:r>
        </w:p>
        <w:p w14:paraId="75CF8C80" w14:textId="77777777" w:rsidR="00FD20F4" w:rsidRPr="007075B7" w:rsidRDefault="00FD20F4" w:rsidP="00FD20F4">
          <w:pPr>
            <w:pStyle w:val="Pa47"/>
            <w:spacing w:after="40"/>
            <w:ind w:left="800" w:right="360"/>
            <w:jc w:val="both"/>
            <w:rPr>
              <w:rFonts w:ascii="Arial" w:hAnsi="Arial" w:cs="Arial"/>
              <w:b/>
              <w:bCs/>
              <w:color w:val="31849B" w:themeColor="accent5" w:themeShade="BF"/>
              <w:sz w:val="18"/>
              <w:szCs w:val="18"/>
            </w:rPr>
          </w:pPr>
          <w:r w:rsidRPr="007075B7">
            <w:rPr>
              <w:rFonts w:ascii="Arial" w:hAnsi="Arial" w:cs="Arial"/>
              <w:b/>
              <w:bCs/>
              <w:color w:val="31849B" w:themeColor="accent5" w:themeShade="BF"/>
              <w:sz w:val="18"/>
              <w:szCs w:val="18"/>
            </w:rPr>
            <w:lastRenderedPageBreak/>
            <w:t xml:space="preserve">or </w:t>
          </w:r>
        </w:p>
        <w:p w14:paraId="364DEF6E" w14:textId="77777777" w:rsidR="00FD20F4" w:rsidRDefault="00FD20F4" w:rsidP="00FD20F4">
          <w:pPr>
            <w:pStyle w:val="Pa47"/>
            <w:spacing w:after="40"/>
            <w:ind w:left="800" w:right="360"/>
            <w:jc w:val="both"/>
            <w:rPr>
              <w:rFonts w:ascii="Arial" w:hAnsi="Arial" w:cs="Arial"/>
              <w:color w:val="211D1E"/>
              <w:sz w:val="16"/>
              <w:szCs w:val="16"/>
            </w:rPr>
          </w:pPr>
          <w:r w:rsidRPr="007075B7">
            <w:rPr>
              <w:rFonts w:ascii="Arial" w:hAnsi="Arial" w:cs="Arial"/>
              <w:b/>
              <w:bCs/>
              <w:color w:val="31849B" w:themeColor="accent5" w:themeShade="BF"/>
              <w:sz w:val="18"/>
              <w:szCs w:val="18"/>
            </w:rPr>
            <w:t xml:space="preserve">A minimum cumulative grade point average of 3.00 on at least </w:t>
          </w:r>
          <w:r>
            <w:rPr>
              <w:rFonts w:ascii="Arial" w:hAnsi="Arial" w:cs="Arial"/>
              <w:b/>
              <w:bCs/>
              <w:color w:val="31849B" w:themeColor="accent5" w:themeShade="BF"/>
              <w:sz w:val="18"/>
              <w:szCs w:val="18"/>
            </w:rPr>
            <w:t>12</w:t>
          </w:r>
          <w:r w:rsidRPr="007075B7">
            <w:rPr>
              <w:rFonts w:ascii="Arial" w:hAnsi="Arial" w:cs="Arial"/>
              <w:b/>
              <w:bCs/>
              <w:color w:val="31849B" w:themeColor="accent5" w:themeShade="BF"/>
              <w:sz w:val="18"/>
              <w:szCs w:val="18"/>
            </w:rPr>
            <w:t xml:space="preserve"> hours of previous graduate work with no more than one course grade of “C” and no course grade below a “C”. </w:t>
          </w:r>
        </w:p>
        <w:p w14:paraId="66E71C36" w14:textId="77777777" w:rsidR="00FD20F4" w:rsidRPr="000E792B" w:rsidRDefault="00FD20F4" w:rsidP="00FD20F4">
          <w:pPr>
            <w:pStyle w:val="Pa47"/>
            <w:numPr>
              <w:ilvl w:val="0"/>
              <w:numId w:val="8"/>
            </w:numPr>
            <w:spacing w:after="40"/>
            <w:ind w:right="360"/>
            <w:jc w:val="both"/>
            <w:rPr>
              <w:rFonts w:ascii="Arial" w:hAnsi="Arial" w:cs="Arial"/>
              <w:b/>
              <w:bCs/>
              <w:color w:val="31849B" w:themeColor="accent5" w:themeShade="BF"/>
              <w:sz w:val="18"/>
              <w:szCs w:val="18"/>
            </w:rPr>
          </w:pPr>
          <w:r>
            <w:rPr>
              <w:rFonts w:ascii="Arial" w:hAnsi="Arial" w:cs="Arial"/>
              <w:color w:val="211D1E"/>
              <w:sz w:val="16"/>
              <w:szCs w:val="16"/>
            </w:rPr>
            <w:t>Have a written agreement from a practicing teacher in special education who will function as your mentor during the program.</w:t>
          </w:r>
        </w:p>
        <w:p w14:paraId="4B3227DF" w14:textId="77777777" w:rsidR="00FD20F4" w:rsidRPr="00B05074" w:rsidRDefault="00FD20F4" w:rsidP="00FD20F4">
          <w:pPr>
            <w:pStyle w:val="Default"/>
            <w:rPr>
              <w:rFonts w:ascii="Arial" w:hAnsi="Arial" w:cs="Arial"/>
              <w:b/>
              <w:bCs/>
              <w:color w:val="31849B" w:themeColor="accent5" w:themeShade="BF"/>
              <w:sz w:val="18"/>
              <w:szCs w:val="18"/>
            </w:rPr>
          </w:pPr>
        </w:p>
        <w:p w14:paraId="5E307133" w14:textId="2CA2F795" w:rsidR="00FD20F4" w:rsidRPr="003369C6" w:rsidRDefault="00FD20F4" w:rsidP="00FD20F4">
          <w:pPr>
            <w:ind w:left="440"/>
            <w:rPr>
              <w:color w:val="000000" w:themeColor="text1"/>
            </w:rPr>
          </w:pPr>
          <w:r>
            <w:rPr>
              <w:rFonts w:ascii="Arial" w:hAnsi="Arial" w:cs="Arial"/>
              <w:b/>
              <w:bCs/>
              <w:color w:val="211D1E"/>
              <w:sz w:val="16"/>
              <w:szCs w:val="16"/>
            </w:rPr>
            <w:t>Conditional Admission</w:t>
          </w:r>
          <w:r>
            <w:rPr>
              <w:rFonts w:ascii="Arial" w:hAnsi="Arial" w:cs="Arial"/>
              <w:color w:val="211D1E"/>
              <w:sz w:val="16"/>
              <w:szCs w:val="16"/>
            </w:rPr>
            <w:t xml:space="preserve">: Conditional admission may be granted to candidates for </w:t>
          </w:r>
          <w:r w:rsidRPr="001419BD">
            <w:rPr>
              <w:rFonts w:ascii="Arial" w:hAnsi="Arial" w:cs="Arial"/>
              <w:strike/>
              <w:color w:val="FF0000"/>
              <w:sz w:val="16"/>
              <w:szCs w:val="16"/>
            </w:rPr>
            <w:t>one semester</w:t>
          </w:r>
          <w:r w:rsidRPr="001419BD">
            <w:rPr>
              <w:rFonts w:ascii="Arial" w:hAnsi="Arial" w:cs="Arial"/>
              <w:color w:val="FF0000"/>
              <w:sz w:val="16"/>
              <w:szCs w:val="16"/>
            </w:rPr>
            <w:t xml:space="preserve"> </w:t>
          </w:r>
          <w:r w:rsidRPr="001419BD">
            <w:rPr>
              <w:rFonts w:ascii="Arial" w:hAnsi="Arial" w:cs="Arial"/>
              <w:b/>
              <w:bCs/>
              <w:color w:val="31849B" w:themeColor="accent5" w:themeShade="BF"/>
              <w:sz w:val="18"/>
              <w:szCs w:val="18"/>
            </w:rPr>
            <w:t>up to 6 hours</w:t>
          </w:r>
          <w:r w:rsidRPr="001419BD">
            <w:rPr>
              <w:rFonts w:ascii="Arial" w:hAnsi="Arial" w:cs="Arial"/>
              <w:color w:val="31849B" w:themeColor="accent5" w:themeShade="BF"/>
              <w:sz w:val="18"/>
              <w:szCs w:val="18"/>
            </w:rPr>
            <w:t xml:space="preserve"> </w:t>
          </w:r>
          <w:r>
            <w:rPr>
              <w:rFonts w:ascii="Arial" w:hAnsi="Arial" w:cs="Arial"/>
              <w:color w:val="211D1E"/>
              <w:sz w:val="16"/>
              <w:szCs w:val="16"/>
            </w:rPr>
            <w:t xml:space="preserve">if the GPA </w:t>
          </w:r>
          <w:r w:rsidRPr="003F55B1">
            <w:rPr>
              <w:rFonts w:ascii="Arial" w:hAnsi="Arial" w:cs="Arial"/>
              <w:color w:val="31849B" w:themeColor="accent5" w:themeShade="BF"/>
              <w:sz w:val="18"/>
              <w:szCs w:val="18"/>
            </w:rPr>
            <w:t>undergraduate</w:t>
          </w:r>
          <w:r w:rsidRPr="001419BD">
            <w:rPr>
              <w:rFonts w:ascii="Arial" w:hAnsi="Arial" w:cs="Arial"/>
              <w:b/>
              <w:bCs/>
              <w:color w:val="31849B" w:themeColor="accent5" w:themeShade="BF"/>
              <w:sz w:val="18"/>
              <w:szCs w:val="18"/>
            </w:rPr>
            <w:t xml:space="preserve"> </w:t>
          </w:r>
          <w:r>
            <w:rPr>
              <w:rFonts w:ascii="Arial" w:hAnsi="Arial" w:cs="Arial"/>
              <w:color w:val="211D1E"/>
              <w:sz w:val="16"/>
              <w:szCs w:val="16"/>
            </w:rPr>
            <w:t xml:space="preserve">requirement is not met. Students who fail to remove the conditional status by the end of the </w:t>
          </w:r>
          <w:r w:rsidRPr="0080590C">
            <w:rPr>
              <w:rFonts w:ascii="Arial" w:hAnsi="Arial" w:cs="Arial"/>
              <w:strike/>
              <w:color w:val="211D1E"/>
              <w:sz w:val="16"/>
              <w:szCs w:val="16"/>
            </w:rPr>
            <w:t>first semester</w:t>
          </w:r>
          <w:r>
            <w:rPr>
              <w:rFonts w:ascii="Arial" w:hAnsi="Arial" w:cs="Arial"/>
              <w:color w:val="211D1E"/>
              <w:sz w:val="16"/>
              <w:szCs w:val="16"/>
            </w:rPr>
            <w:t xml:space="preserve"> </w:t>
          </w:r>
          <w:r w:rsidR="00A90773">
            <w:rPr>
              <w:rFonts w:ascii="Arial" w:hAnsi="Arial" w:cs="Arial"/>
              <w:b/>
              <w:bCs/>
              <w:color w:val="31849B" w:themeColor="accent5" w:themeShade="BF"/>
              <w:sz w:val="18"/>
              <w:szCs w:val="18"/>
            </w:rPr>
            <w:t>f</w:t>
          </w:r>
          <w:r w:rsidR="00A90773" w:rsidRPr="003F55B1">
            <w:rPr>
              <w:rFonts w:ascii="Arial" w:hAnsi="Arial" w:cs="Arial"/>
              <w:color w:val="31849B" w:themeColor="accent5" w:themeShade="BF"/>
              <w:sz w:val="18"/>
              <w:szCs w:val="18"/>
            </w:rPr>
            <w:t>irst 6</w:t>
          </w:r>
          <w:r w:rsidRPr="003F55B1">
            <w:rPr>
              <w:rFonts w:ascii="Arial" w:hAnsi="Arial" w:cs="Arial"/>
              <w:color w:val="31849B" w:themeColor="accent5" w:themeShade="BF"/>
              <w:sz w:val="18"/>
              <w:szCs w:val="18"/>
            </w:rPr>
            <w:t xml:space="preserve"> hours </w:t>
          </w:r>
          <w:r w:rsidR="003F55B1" w:rsidRPr="003F55B1">
            <w:rPr>
              <w:rFonts w:ascii="Arial" w:hAnsi="Arial" w:cs="Arial"/>
              <w:color w:val="31849B" w:themeColor="accent5" w:themeShade="BF"/>
              <w:sz w:val="18"/>
              <w:szCs w:val="18"/>
            </w:rPr>
            <w:t xml:space="preserve">of coursework in the </w:t>
          </w:r>
          <w:r w:rsidR="00A90773" w:rsidRPr="003F55B1">
            <w:rPr>
              <w:rFonts w:ascii="Arial" w:hAnsi="Arial" w:cs="Arial"/>
              <w:color w:val="31849B" w:themeColor="accent5" w:themeShade="BF"/>
              <w:sz w:val="18"/>
              <w:szCs w:val="18"/>
            </w:rPr>
            <w:t>MAT SPED</w:t>
          </w:r>
          <w:r w:rsidR="00A90773">
            <w:rPr>
              <w:rFonts w:ascii="Arial" w:hAnsi="Arial" w:cs="Arial"/>
              <w:b/>
              <w:bCs/>
              <w:color w:val="31849B" w:themeColor="accent5" w:themeShade="BF"/>
              <w:sz w:val="18"/>
              <w:szCs w:val="18"/>
            </w:rPr>
            <w:t xml:space="preserve"> </w:t>
          </w:r>
          <w:r>
            <w:rPr>
              <w:rFonts w:ascii="Arial" w:hAnsi="Arial" w:cs="Arial"/>
              <w:color w:val="211D1E"/>
              <w:sz w:val="16"/>
              <w:szCs w:val="16"/>
            </w:rPr>
            <w:t>graduat</w:t>
          </w:r>
          <w:r w:rsidR="00A90773">
            <w:rPr>
              <w:rFonts w:ascii="Arial" w:hAnsi="Arial" w:cs="Arial"/>
              <w:color w:val="211D1E"/>
              <w:sz w:val="16"/>
              <w:szCs w:val="16"/>
            </w:rPr>
            <w:t xml:space="preserve">e program </w:t>
          </w:r>
          <w:r>
            <w:rPr>
              <w:rFonts w:ascii="Arial" w:hAnsi="Arial" w:cs="Arial"/>
              <w:color w:val="211D1E"/>
              <w:sz w:val="16"/>
              <w:szCs w:val="16"/>
            </w:rPr>
            <w:t xml:space="preserve">will be dropped from the program. Students </w:t>
          </w:r>
          <w:r w:rsidRPr="003F55B1">
            <w:rPr>
              <w:rFonts w:ascii="Arial" w:hAnsi="Arial" w:cs="Arial"/>
              <w:color w:val="365F91" w:themeColor="accent1" w:themeShade="BF"/>
              <w:sz w:val="18"/>
              <w:szCs w:val="18"/>
            </w:rPr>
            <w:t>must make a grade of A or B</w:t>
          </w:r>
          <w:r>
            <w:rPr>
              <w:rFonts w:ascii="Arial" w:hAnsi="Arial" w:cs="Arial"/>
              <w:color w:val="365F91" w:themeColor="accent1" w:themeShade="BF"/>
              <w:sz w:val="16"/>
              <w:szCs w:val="16"/>
            </w:rPr>
            <w:t xml:space="preserve"> </w:t>
          </w:r>
          <w:r w:rsidRPr="001419BD">
            <w:rPr>
              <w:rFonts w:ascii="Arial" w:hAnsi="Arial" w:cs="Arial"/>
              <w:strike/>
              <w:color w:val="FF0000"/>
              <w:sz w:val="16"/>
              <w:szCs w:val="16"/>
            </w:rPr>
            <w:t>may make no grade in a graduate class below a B</w:t>
          </w:r>
          <w:r>
            <w:rPr>
              <w:rFonts w:ascii="Arial" w:hAnsi="Arial" w:cs="Arial"/>
              <w:color w:val="211D1E"/>
              <w:sz w:val="16"/>
              <w:szCs w:val="16"/>
            </w:rPr>
            <w:t xml:space="preserve"> while in conditional status. </w:t>
          </w:r>
        </w:p>
        <w:p w14:paraId="03738D8B" w14:textId="77777777" w:rsidR="00FD20F4" w:rsidRDefault="00FD20F4" w:rsidP="00FD20F4">
          <w:pPr>
            <w:pStyle w:val="Pa13"/>
            <w:spacing w:after="80"/>
            <w:jc w:val="both"/>
            <w:rPr>
              <w:rFonts w:cs="Myriad Pro Cond"/>
              <w:b/>
              <w:bCs/>
              <w:color w:val="211D1E"/>
              <w:sz w:val="20"/>
              <w:szCs w:val="20"/>
            </w:rPr>
          </w:pPr>
        </w:p>
        <w:p w14:paraId="19B46526" w14:textId="49DC65EA" w:rsidR="00FD20F4" w:rsidRDefault="00FD20F4" w:rsidP="00830EE9">
          <w:pPr>
            <w:pStyle w:val="Default"/>
            <w:tabs>
              <w:tab w:val="left" w:pos="450"/>
            </w:tabs>
            <w:ind w:left="440"/>
            <w:rPr>
              <w:rFonts w:ascii="Arial" w:hAnsi="Arial" w:cs="Arial"/>
              <w:b/>
              <w:bCs/>
              <w:color w:val="31849B" w:themeColor="accent5" w:themeShade="BF"/>
              <w:sz w:val="18"/>
              <w:szCs w:val="18"/>
            </w:rPr>
          </w:pPr>
          <w:r>
            <w:tab/>
          </w:r>
          <w:r w:rsidRPr="00672D54">
            <w:rPr>
              <w:rFonts w:ascii="Arial" w:hAnsi="Arial" w:cs="Arial"/>
              <w:b/>
              <w:bCs/>
              <w:color w:val="31849B" w:themeColor="accent5" w:themeShade="BF"/>
              <w:sz w:val="18"/>
              <w:szCs w:val="18"/>
            </w:rPr>
            <w:t xml:space="preserve">Requirements for Admission to the Teacher Education Program: </w:t>
          </w:r>
          <w:r w:rsidRPr="00672D54">
            <w:rPr>
              <w:rFonts w:ascii="Arial" w:hAnsi="Arial" w:cs="Arial"/>
              <w:color w:val="31849B" w:themeColor="accent5" w:themeShade="BF"/>
              <w:sz w:val="18"/>
              <w:szCs w:val="20"/>
            </w:rPr>
            <w:t>All students must be admitted to the Teacher Education Program by the end of 6 hours of coursework</w:t>
          </w:r>
          <w:r w:rsidR="00830EE9">
            <w:rPr>
              <w:rFonts w:ascii="Arial" w:hAnsi="Arial" w:cs="Arial"/>
              <w:color w:val="31849B" w:themeColor="accent5" w:themeShade="BF"/>
              <w:sz w:val="18"/>
              <w:szCs w:val="20"/>
            </w:rPr>
            <w:t xml:space="preserve"> by completing all requirements as outlined by the Professional Education Program’s (PEP) office. </w:t>
          </w:r>
        </w:p>
        <w:p w14:paraId="38990F9D" w14:textId="77777777" w:rsidR="00FD20F4" w:rsidRDefault="00FD20F4" w:rsidP="00FD20F4">
          <w:pPr>
            <w:pStyle w:val="Default"/>
            <w:tabs>
              <w:tab w:val="left" w:pos="450"/>
            </w:tabs>
            <w:rPr>
              <w:rFonts w:ascii="Arial" w:hAnsi="Arial" w:cs="Arial"/>
              <w:b/>
              <w:bCs/>
              <w:color w:val="31849B" w:themeColor="accent5" w:themeShade="BF"/>
              <w:sz w:val="18"/>
              <w:szCs w:val="18"/>
            </w:rPr>
          </w:pPr>
        </w:p>
        <w:p w14:paraId="62F8C556" w14:textId="2B09ABF2" w:rsidR="00FD20F4" w:rsidRDefault="00FD20F4" w:rsidP="00FD20F4">
          <w:pPr>
            <w:pStyle w:val="Default"/>
            <w:tabs>
              <w:tab w:val="left" w:pos="450"/>
            </w:tabs>
            <w:ind w:left="440"/>
            <w:rPr>
              <w:rFonts w:ascii="Arial" w:hAnsi="Arial" w:cs="Arial"/>
              <w:b/>
              <w:bCs/>
              <w:color w:val="31849B" w:themeColor="accent5" w:themeShade="BF"/>
              <w:sz w:val="18"/>
              <w:szCs w:val="18"/>
            </w:rPr>
          </w:pPr>
          <w:r>
            <w:rPr>
              <w:rFonts w:ascii="Arial" w:hAnsi="Arial" w:cs="Arial"/>
              <w:b/>
              <w:bCs/>
              <w:color w:val="31849B" w:themeColor="accent5" w:themeShade="BF"/>
              <w:sz w:val="18"/>
              <w:szCs w:val="18"/>
            </w:rPr>
            <w:tab/>
            <w:t xml:space="preserve">Requirements for Admission to Internship (Semester prior to Internship): All students must complete </w:t>
          </w:r>
          <w:r w:rsidR="003F55B1">
            <w:rPr>
              <w:rFonts w:ascii="Arial" w:hAnsi="Arial" w:cs="Arial"/>
              <w:b/>
              <w:bCs/>
              <w:color w:val="31849B" w:themeColor="accent5" w:themeShade="BF"/>
              <w:sz w:val="18"/>
              <w:szCs w:val="18"/>
            </w:rPr>
            <w:t xml:space="preserve">and pass </w:t>
          </w:r>
          <w:r w:rsidR="00830EE9">
            <w:rPr>
              <w:rFonts w:ascii="Arial" w:hAnsi="Arial" w:cs="Arial"/>
              <w:b/>
              <w:bCs/>
              <w:color w:val="31849B" w:themeColor="accent5" w:themeShade="BF"/>
              <w:sz w:val="18"/>
              <w:szCs w:val="18"/>
            </w:rPr>
            <w:t>all exams that are required by the Arkansas Division of Elementary and Secondary Education (DESE)</w:t>
          </w:r>
          <w:r>
            <w:rPr>
              <w:rFonts w:ascii="Arial" w:hAnsi="Arial" w:cs="Arial"/>
              <w:b/>
              <w:bCs/>
              <w:color w:val="31849B" w:themeColor="accent5" w:themeShade="BF"/>
              <w:sz w:val="18"/>
              <w:szCs w:val="18"/>
            </w:rPr>
            <w:t xml:space="preserve"> exams before being admitted to the Internship.</w:t>
          </w:r>
        </w:p>
        <w:p w14:paraId="7CB76322" w14:textId="77777777" w:rsidR="00FD20F4" w:rsidRDefault="00FD20F4" w:rsidP="00FD20F4">
          <w:pPr>
            <w:pStyle w:val="Default"/>
            <w:numPr>
              <w:ilvl w:val="0"/>
              <w:numId w:val="7"/>
            </w:numPr>
            <w:tabs>
              <w:tab w:val="left" w:pos="450"/>
            </w:tabs>
            <w:rPr>
              <w:rFonts w:ascii="Arial" w:hAnsi="Arial" w:cs="Arial"/>
              <w:b/>
              <w:bCs/>
              <w:color w:val="31849B" w:themeColor="accent5" w:themeShade="BF"/>
              <w:sz w:val="18"/>
              <w:szCs w:val="18"/>
            </w:rPr>
          </w:pPr>
          <w:r>
            <w:rPr>
              <w:rFonts w:ascii="Arial" w:hAnsi="Arial" w:cs="Arial"/>
              <w:b/>
              <w:bCs/>
              <w:color w:val="31849B" w:themeColor="accent5" w:themeShade="BF"/>
              <w:sz w:val="18"/>
              <w:szCs w:val="18"/>
            </w:rPr>
            <w:t>Praxis II: Fundamental Subjects (5511) minimum passing score of 148</w:t>
          </w:r>
        </w:p>
        <w:p w14:paraId="226308F6" w14:textId="77777777" w:rsidR="00FD20F4" w:rsidRDefault="00FD20F4" w:rsidP="00FD20F4">
          <w:pPr>
            <w:pStyle w:val="Default"/>
            <w:numPr>
              <w:ilvl w:val="0"/>
              <w:numId w:val="7"/>
            </w:numPr>
            <w:tabs>
              <w:tab w:val="left" w:pos="450"/>
            </w:tabs>
            <w:rPr>
              <w:rFonts w:ascii="Arial" w:hAnsi="Arial" w:cs="Arial"/>
              <w:b/>
              <w:bCs/>
              <w:color w:val="31849B" w:themeColor="accent5" w:themeShade="BF"/>
              <w:sz w:val="18"/>
              <w:szCs w:val="18"/>
            </w:rPr>
          </w:pPr>
          <w:r>
            <w:rPr>
              <w:rFonts w:ascii="Arial" w:hAnsi="Arial" w:cs="Arial"/>
              <w:b/>
              <w:bCs/>
              <w:color w:val="31849B" w:themeColor="accent5" w:themeShade="BF"/>
              <w:sz w:val="18"/>
              <w:szCs w:val="18"/>
            </w:rPr>
            <w:t>Praxis II: Special Education Core Knowledge and Applications (5354) minimum passing score of 151</w:t>
          </w:r>
        </w:p>
        <w:p w14:paraId="4C5B97B7" w14:textId="77777777" w:rsidR="00FD20F4" w:rsidRDefault="00FD20F4" w:rsidP="00FD20F4">
          <w:pPr>
            <w:pStyle w:val="Default"/>
            <w:numPr>
              <w:ilvl w:val="0"/>
              <w:numId w:val="7"/>
            </w:numPr>
            <w:tabs>
              <w:tab w:val="left" w:pos="450"/>
            </w:tabs>
            <w:rPr>
              <w:rFonts w:ascii="Arial" w:hAnsi="Arial" w:cs="Arial"/>
              <w:b/>
              <w:bCs/>
              <w:color w:val="31849B" w:themeColor="accent5" w:themeShade="BF"/>
              <w:sz w:val="18"/>
              <w:szCs w:val="18"/>
            </w:rPr>
          </w:pPr>
          <w:r>
            <w:rPr>
              <w:rFonts w:ascii="Arial" w:hAnsi="Arial" w:cs="Arial"/>
              <w:b/>
              <w:bCs/>
              <w:color w:val="31849B" w:themeColor="accent5" w:themeShade="BF"/>
              <w:sz w:val="18"/>
              <w:szCs w:val="18"/>
            </w:rPr>
            <w:t>Pearson: Foundations of Reading minimum passing score of 229</w:t>
          </w:r>
        </w:p>
        <w:p w14:paraId="70D812DB" w14:textId="77777777" w:rsidR="00FD20F4" w:rsidRDefault="00FD20F4" w:rsidP="00FD20F4">
          <w:pPr>
            <w:pStyle w:val="Default"/>
            <w:tabs>
              <w:tab w:val="left" w:pos="450"/>
            </w:tabs>
            <w:ind w:left="440"/>
            <w:rPr>
              <w:rFonts w:ascii="Arial" w:hAnsi="Arial" w:cs="Arial"/>
              <w:b/>
              <w:bCs/>
              <w:color w:val="31849B" w:themeColor="accent5" w:themeShade="BF"/>
              <w:sz w:val="18"/>
              <w:szCs w:val="18"/>
            </w:rPr>
          </w:pPr>
        </w:p>
        <w:p w14:paraId="2C58516C" w14:textId="77777777" w:rsidR="00FD20F4" w:rsidRDefault="00FD20F4" w:rsidP="00FD20F4">
          <w:pPr>
            <w:pStyle w:val="Pa13"/>
            <w:spacing w:after="80"/>
            <w:ind w:firstLine="440"/>
            <w:jc w:val="both"/>
            <w:rPr>
              <w:rFonts w:cs="Myriad Pro Cond"/>
              <w:b/>
              <w:bCs/>
              <w:color w:val="211D1E"/>
              <w:sz w:val="20"/>
              <w:szCs w:val="20"/>
            </w:rPr>
          </w:pPr>
          <w:r>
            <w:rPr>
              <w:rFonts w:cs="Myriad Pro Cond"/>
              <w:b/>
              <w:bCs/>
              <w:color w:val="211D1E"/>
              <w:sz w:val="20"/>
              <w:szCs w:val="20"/>
            </w:rPr>
            <w:t xml:space="preserve">REQUIREMENTS FOR CONTINUED PROGRAM PARTICIPATION </w:t>
          </w:r>
        </w:p>
        <w:p w14:paraId="53386B6F" w14:textId="77777777" w:rsidR="00FD20F4" w:rsidRPr="006B7B02" w:rsidRDefault="00FD20F4" w:rsidP="00FD20F4">
          <w:pPr>
            <w:pStyle w:val="Pa47"/>
            <w:numPr>
              <w:ilvl w:val="0"/>
              <w:numId w:val="7"/>
            </w:numPr>
            <w:spacing w:after="40"/>
            <w:ind w:right="360"/>
            <w:jc w:val="both"/>
            <w:rPr>
              <w:rFonts w:ascii="Arial" w:hAnsi="Arial" w:cs="Arial"/>
              <w:strike/>
              <w:color w:val="FF0000"/>
              <w:sz w:val="16"/>
              <w:szCs w:val="16"/>
            </w:rPr>
          </w:pPr>
          <w:r w:rsidRPr="006B7B02">
            <w:rPr>
              <w:rFonts w:ascii="Arial" w:hAnsi="Arial" w:cs="Arial"/>
              <w:strike/>
              <w:color w:val="FF0000"/>
              <w:sz w:val="16"/>
              <w:szCs w:val="16"/>
            </w:rPr>
            <w:t xml:space="preserve">Maintain a 3.0 average on all coursework. </w:t>
          </w:r>
        </w:p>
        <w:p w14:paraId="7DAAC8A8" w14:textId="77777777" w:rsidR="006B7B02" w:rsidRPr="006B7B02" w:rsidRDefault="006B7B02" w:rsidP="00FD20F4">
          <w:pPr>
            <w:pStyle w:val="Default"/>
            <w:numPr>
              <w:ilvl w:val="0"/>
              <w:numId w:val="7"/>
            </w:numPr>
          </w:pPr>
          <w:r>
            <w:rPr>
              <w:color w:val="31849B" w:themeColor="accent5" w:themeShade="BF"/>
              <w:sz w:val="20"/>
              <w:szCs w:val="20"/>
            </w:rPr>
            <w:t>Candidates must make an A or B on the initial course ELSE 5003 Special Education Academy 101 in order to continue in the program.</w:t>
          </w:r>
        </w:p>
        <w:p w14:paraId="367E5AF0" w14:textId="72B750FC" w:rsidR="00FD20F4" w:rsidRPr="00672D54" w:rsidRDefault="00FD20F4" w:rsidP="00FD20F4">
          <w:pPr>
            <w:pStyle w:val="Default"/>
            <w:numPr>
              <w:ilvl w:val="0"/>
              <w:numId w:val="7"/>
            </w:numPr>
          </w:pPr>
          <w:r>
            <w:rPr>
              <w:color w:val="31849B" w:themeColor="accent5" w:themeShade="BF"/>
              <w:sz w:val="20"/>
              <w:szCs w:val="20"/>
            </w:rPr>
            <w:t xml:space="preserve">Make no grade lower than a C on all coursework. </w:t>
          </w:r>
          <w:r w:rsidR="006B7B02">
            <w:rPr>
              <w:color w:val="31849B" w:themeColor="accent5" w:themeShade="BF"/>
              <w:sz w:val="20"/>
              <w:szCs w:val="20"/>
            </w:rPr>
            <w:t xml:space="preserve">Candidates may not have over 2 Cs in their program. </w:t>
          </w:r>
          <w:r>
            <w:rPr>
              <w:color w:val="31849B" w:themeColor="accent5" w:themeShade="BF"/>
              <w:sz w:val="20"/>
              <w:szCs w:val="20"/>
            </w:rPr>
            <w:t xml:space="preserve"> </w:t>
          </w:r>
          <w:r w:rsidR="006B7B02">
            <w:rPr>
              <w:color w:val="31849B" w:themeColor="accent5" w:themeShade="BF"/>
              <w:sz w:val="20"/>
              <w:szCs w:val="20"/>
            </w:rPr>
            <w:t xml:space="preserve"> </w:t>
          </w:r>
        </w:p>
        <w:p w14:paraId="28738C52" w14:textId="77777777" w:rsidR="00FD20F4" w:rsidRPr="00545E17" w:rsidRDefault="00FD20F4" w:rsidP="00FD20F4">
          <w:pPr>
            <w:pStyle w:val="Default"/>
            <w:numPr>
              <w:ilvl w:val="0"/>
              <w:numId w:val="7"/>
            </w:numPr>
            <w:rPr>
              <w:strike/>
              <w:color w:val="FF0000"/>
              <w:sz w:val="20"/>
              <w:szCs w:val="20"/>
            </w:rPr>
          </w:pPr>
          <w:r w:rsidRPr="00545E17">
            <w:rPr>
              <w:rFonts w:ascii="Arial" w:hAnsi="Arial" w:cs="Arial"/>
              <w:strike/>
              <w:color w:val="FF0000"/>
              <w:sz w:val="16"/>
              <w:szCs w:val="16"/>
            </w:rPr>
            <w:t>Submit passing scores on the Praxis II: Special Education: Core Knowledge and Applica</w:t>
          </w:r>
          <w:r w:rsidRPr="00545E17">
            <w:rPr>
              <w:rFonts w:ascii="Arial" w:hAnsi="Arial" w:cs="Arial"/>
              <w:strike/>
              <w:color w:val="FF0000"/>
              <w:sz w:val="16"/>
              <w:szCs w:val="16"/>
            </w:rPr>
            <w:softHyphen/>
            <w:t>tion, test # 5354 with a minimum score of 151 and Pearson: Foundations of Reading, with a minimum score of 229 prior to Internship (ELSE 6196</w:t>
          </w:r>
        </w:p>
        <w:p w14:paraId="73DAE52D" w14:textId="77777777" w:rsidR="00FD20F4" w:rsidRPr="007D2624" w:rsidRDefault="00FD20F4" w:rsidP="00FD20F4">
          <w:pPr>
            <w:pStyle w:val="Default"/>
            <w:numPr>
              <w:ilvl w:val="0"/>
              <w:numId w:val="7"/>
            </w:numPr>
            <w:rPr>
              <w:sz w:val="20"/>
              <w:szCs w:val="20"/>
            </w:rPr>
          </w:pPr>
          <w:r>
            <w:rPr>
              <w:rFonts w:ascii="Arial" w:hAnsi="Arial" w:cs="Arial"/>
              <w:color w:val="211D1E"/>
              <w:sz w:val="16"/>
              <w:szCs w:val="16"/>
            </w:rPr>
            <w:t>A high-speed internet connection (Ethernet, cable, DSL, public wireless hotspot, satellite, etc.) will be necessary. Dial-up will not work. Computers must have specific minimum requirements. For example, they must have a Windows XP or later operating system; or of 1.2GHZ or faster; minimum RAM of 512MB for XP or 1GB for Vista; minimum of 20GB available free disk space; minimum display resolution of 1024x768.</w:t>
          </w:r>
        </w:p>
        <w:p w14:paraId="2F96E2D0" w14:textId="1AD736C1" w:rsidR="00FD20F4" w:rsidRPr="00672D54" w:rsidRDefault="00FD20F4" w:rsidP="00FD20F4">
          <w:pPr>
            <w:pStyle w:val="Default"/>
            <w:numPr>
              <w:ilvl w:val="0"/>
              <w:numId w:val="7"/>
            </w:numPr>
            <w:rPr>
              <w:sz w:val="20"/>
              <w:szCs w:val="20"/>
            </w:rPr>
          </w:pPr>
          <w:r>
            <w:rPr>
              <w:rFonts w:ascii="Arial" w:hAnsi="Arial" w:cs="Arial"/>
              <w:color w:val="211D1E"/>
              <w:sz w:val="16"/>
              <w:szCs w:val="16"/>
            </w:rPr>
            <w:t>All students must complete a portfolio or program assessment that is a culmination of authentic performance</w:t>
          </w:r>
          <w:r w:rsidR="006B7B02">
            <w:rPr>
              <w:rFonts w:ascii="Arial" w:hAnsi="Arial" w:cs="Arial"/>
              <w:color w:val="211D1E"/>
              <w:sz w:val="16"/>
              <w:szCs w:val="16"/>
            </w:rPr>
            <w:t>-</w:t>
          </w:r>
          <w:r>
            <w:rPr>
              <w:rFonts w:ascii="Arial" w:hAnsi="Arial" w:cs="Arial"/>
              <w:color w:val="211D1E"/>
              <w:sz w:val="16"/>
              <w:szCs w:val="16"/>
            </w:rPr>
            <w:t>based assessments completed throughout the program. Some examinations will be taken online while others will require the student to go to a location where the examination will be proctored through Proctor-U.</w:t>
          </w:r>
        </w:p>
        <w:p w14:paraId="4A881BF4" w14:textId="77777777" w:rsidR="00FD20F4" w:rsidRPr="007D2624" w:rsidRDefault="00FD20F4" w:rsidP="00FD20F4">
          <w:pPr>
            <w:pStyle w:val="Pa47"/>
            <w:spacing w:after="40"/>
            <w:ind w:right="360"/>
            <w:jc w:val="both"/>
            <w:rPr>
              <w:rFonts w:ascii="Arial" w:hAnsi="Arial" w:cs="Arial"/>
              <w:color w:val="211D1E"/>
              <w:sz w:val="16"/>
              <w:szCs w:val="16"/>
            </w:rPr>
          </w:pPr>
        </w:p>
        <w:p w14:paraId="58FFABB8" w14:textId="62A54A09" w:rsidR="00AE6604" w:rsidRPr="008426D1" w:rsidRDefault="00626A2A" w:rsidP="00AE6604">
          <w:pPr>
            <w:tabs>
              <w:tab w:val="left" w:pos="360"/>
              <w:tab w:val="left" w:pos="720"/>
            </w:tabs>
            <w:spacing w:after="0" w:line="240" w:lineRule="auto"/>
            <w:rPr>
              <w:rFonts w:asciiTheme="majorHAnsi" w:hAnsiTheme="majorHAnsi" w:cs="Arial"/>
              <w:sz w:val="20"/>
              <w:szCs w:val="20"/>
            </w:rPr>
          </w:pPr>
        </w:p>
      </w:sdtContent>
    </w:sdt>
    <w:sectPr w:rsidR="00AE6604" w:rsidRPr="008426D1"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AF26A" w14:textId="77777777" w:rsidR="00626A2A" w:rsidRDefault="00626A2A" w:rsidP="00AF3758">
      <w:pPr>
        <w:spacing w:after="0" w:line="240" w:lineRule="auto"/>
      </w:pPr>
      <w:r>
        <w:separator/>
      </w:r>
    </w:p>
  </w:endnote>
  <w:endnote w:type="continuationSeparator" w:id="0">
    <w:p w14:paraId="7110BCA8" w14:textId="77777777" w:rsidR="00626A2A" w:rsidRDefault="00626A2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5D046" w14:textId="77777777" w:rsidR="00626A2A" w:rsidRDefault="00626A2A" w:rsidP="00AF3758">
      <w:pPr>
        <w:spacing w:after="0" w:line="240" w:lineRule="auto"/>
      </w:pPr>
      <w:r>
        <w:separator/>
      </w:r>
    </w:p>
  </w:footnote>
  <w:footnote w:type="continuationSeparator" w:id="0">
    <w:p w14:paraId="3AA535E2" w14:textId="77777777" w:rsidR="00626A2A" w:rsidRDefault="00626A2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53224"/>
    <w:multiLevelType w:val="hybridMultilevel"/>
    <w:tmpl w:val="1EB67FE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B37B38"/>
    <w:multiLevelType w:val="hybridMultilevel"/>
    <w:tmpl w:val="D45671A8"/>
    <w:lvl w:ilvl="0" w:tplc="0562D430">
      <w:start w:val="1"/>
      <w:numFmt w:val="lowerLetter"/>
      <w:lvlText w:val="%1."/>
      <w:lvlJc w:val="left"/>
      <w:pPr>
        <w:ind w:left="800" w:hanging="360"/>
      </w:pPr>
      <w:rPr>
        <w:rFonts w:hint="default"/>
        <w:color w:val="211D1E"/>
        <w:sz w:val="16"/>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40138"/>
    <w:rsid w:val="000627BE"/>
    <w:rsid w:val="000779C2"/>
    <w:rsid w:val="00095213"/>
    <w:rsid w:val="0009788F"/>
    <w:rsid w:val="000A7C2E"/>
    <w:rsid w:val="000D06F1"/>
    <w:rsid w:val="000F224F"/>
    <w:rsid w:val="000F2A51"/>
    <w:rsid w:val="00103070"/>
    <w:rsid w:val="00116278"/>
    <w:rsid w:val="0014025C"/>
    <w:rsid w:val="001410C9"/>
    <w:rsid w:val="00142DCF"/>
    <w:rsid w:val="00151451"/>
    <w:rsid w:val="00152424"/>
    <w:rsid w:val="0015435B"/>
    <w:rsid w:val="0018269B"/>
    <w:rsid w:val="00185D67"/>
    <w:rsid w:val="001A5DD5"/>
    <w:rsid w:val="001B2D91"/>
    <w:rsid w:val="001E36BB"/>
    <w:rsid w:val="001F5E9E"/>
    <w:rsid w:val="001F7398"/>
    <w:rsid w:val="00212A76"/>
    <w:rsid w:val="0022350B"/>
    <w:rsid w:val="00227342"/>
    <w:rsid w:val="002315B0"/>
    <w:rsid w:val="00254447"/>
    <w:rsid w:val="00261ACE"/>
    <w:rsid w:val="00262156"/>
    <w:rsid w:val="00265C17"/>
    <w:rsid w:val="002776C2"/>
    <w:rsid w:val="00281B97"/>
    <w:rsid w:val="002E3FC9"/>
    <w:rsid w:val="00324126"/>
    <w:rsid w:val="003328F3"/>
    <w:rsid w:val="00344E38"/>
    <w:rsid w:val="00346F5C"/>
    <w:rsid w:val="00362414"/>
    <w:rsid w:val="00374D72"/>
    <w:rsid w:val="00384538"/>
    <w:rsid w:val="0039532B"/>
    <w:rsid w:val="003A05F4"/>
    <w:rsid w:val="003C0ED1"/>
    <w:rsid w:val="003C1EE2"/>
    <w:rsid w:val="003E535F"/>
    <w:rsid w:val="003F55B1"/>
    <w:rsid w:val="00400712"/>
    <w:rsid w:val="00400F3B"/>
    <w:rsid w:val="004072F1"/>
    <w:rsid w:val="00473252"/>
    <w:rsid w:val="00487771"/>
    <w:rsid w:val="00492F7C"/>
    <w:rsid w:val="00493290"/>
    <w:rsid w:val="004A7706"/>
    <w:rsid w:val="004C59E8"/>
    <w:rsid w:val="004E5007"/>
    <w:rsid w:val="004F3C87"/>
    <w:rsid w:val="00504BCC"/>
    <w:rsid w:val="00515205"/>
    <w:rsid w:val="00515831"/>
    <w:rsid w:val="00526B81"/>
    <w:rsid w:val="00563E52"/>
    <w:rsid w:val="00584C22"/>
    <w:rsid w:val="00592A95"/>
    <w:rsid w:val="00593C5A"/>
    <w:rsid w:val="005A18F5"/>
    <w:rsid w:val="005B101B"/>
    <w:rsid w:val="005B2E9E"/>
    <w:rsid w:val="005F1117"/>
    <w:rsid w:val="006179CB"/>
    <w:rsid w:val="00626A2A"/>
    <w:rsid w:val="00636DB3"/>
    <w:rsid w:val="006406A9"/>
    <w:rsid w:val="006657FB"/>
    <w:rsid w:val="00677A48"/>
    <w:rsid w:val="00682881"/>
    <w:rsid w:val="00694ADE"/>
    <w:rsid w:val="0069556E"/>
    <w:rsid w:val="006B52C0"/>
    <w:rsid w:val="006B7B02"/>
    <w:rsid w:val="006D0246"/>
    <w:rsid w:val="006D483C"/>
    <w:rsid w:val="006D61DE"/>
    <w:rsid w:val="006E0837"/>
    <w:rsid w:val="006E6117"/>
    <w:rsid w:val="006E6FEC"/>
    <w:rsid w:val="00712045"/>
    <w:rsid w:val="0073025F"/>
    <w:rsid w:val="00730653"/>
    <w:rsid w:val="0073125A"/>
    <w:rsid w:val="00750AF6"/>
    <w:rsid w:val="00783E81"/>
    <w:rsid w:val="007A06B9"/>
    <w:rsid w:val="007D62C8"/>
    <w:rsid w:val="007E4484"/>
    <w:rsid w:val="00803155"/>
    <w:rsid w:val="00826393"/>
    <w:rsid w:val="00830EE9"/>
    <w:rsid w:val="0083170D"/>
    <w:rsid w:val="0085052C"/>
    <w:rsid w:val="008657A2"/>
    <w:rsid w:val="008A1151"/>
    <w:rsid w:val="008A2544"/>
    <w:rsid w:val="008A39BF"/>
    <w:rsid w:val="008A795D"/>
    <w:rsid w:val="008C703B"/>
    <w:rsid w:val="008D012F"/>
    <w:rsid w:val="008D35A2"/>
    <w:rsid w:val="008D431C"/>
    <w:rsid w:val="008E3821"/>
    <w:rsid w:val="008E679D"/>
    <w:rsid w:val="008E6C1C"/>
    <w:rsid w:val="008F58AD"/>
    <w:rsid w:val="00920523"/>
    <w:rsid w:val="00927D2E"/>
    <w:rsid w:val="009665C1"/>
    <w:rsid w:val="00971F47"/>
    <w:rsid w:val="00972EC0"/>
    <w:rsid w:val="00982FB1"/>
    <w:rsid w:val="00995206"/>
    <w:rsid w:val="009A529F"/>
    <w:rsid w:val="009E1AA5"/>
    <w:rsid w:val="009F6FB1"/>
    <w:rsid w:val="00A01035"/>
    <w:rsid w:val="00A0329C"/>
    <w:rsid w:val="00A16BB1"/>
    <w:rsid w:val="00A21B85"/>
    <w:rsid w:val="00A25331"/>
    <w:rsid w:val="00A316CE"/>
    <w:rsid w:val="00A34100"/>
    <w:rsid w:val="00A5089E"/>
    <w:rsid w:val="00A53530"/>
    <w:rsid w:val="00A56D36"/>
    <w:rsid w:val="00A71560"/>
    <w:rsid w:val="00A90773"/>
    <w:rsid w:val="00AB5523"/>
    <w:rsid w:val="00AD2FB4"/>
    <w:rsid w:val="00AE6604"/>
    <w:rsid w:val="00AF046B"/>
    <w:rsid w:val="00AF20FF"/>
    <w:rsid w:val="00AF3758"/>
    <w:rsid w:val="00AF3C6A"/>
    <w:rsid w:val="00B15E32"/>
    <w:rsid w:val="00B1628A"/>
    <w:rsid w:val="00B24A85"/>
    <w:rsid w:val="00B35368"/>
    <w:rsid w:val="00B470C7"/>
    <w:rsid w:val="00B60E0F"/>
    <w:rsid w:val="00B62753"/>
    <w:rsid w:val="00B7606A"/>
    <w:rsid w:val="00B9541F"/>
    <w:rsid w:val="00BD2A0D"/>
    <w:rsid w:val="00BD763E"/>
    <w:rsid w:val="00BE069E"/>
    <w:rsid w:val="00BF1A02"/>
    <w:rsid w:val="00C033E8"/>
    <w:rsid w:val="00C12816"/>
    <w:rsid w:val="00C132F9"/>
    <w:rsid w:val="00C23CC7"/>
    <w:rsid w:val="00C2647C"/>
    <w:rsid w:val="00C334FF"/>
    <w:rsid w:val="00C723B8"/>
    <w:rsid w:val="00CA6230"/>
    <w:rsid w:val="00CD7510"/>
    <w:rsid w:val="00D0686A"/>
    <w:rsid w:val="00D51205"/>
    <w:rsid w:val="00D57716"/>
    <w:rsid w:val="00D654AF"/>
    <w:rsid w:val="00D67AC4"/>
    <w:rsid w:val="00D72E20"/>
    <w:rsid w:val="00D751D6"/>
    <w:rsid w:val="00D76DEE"/>
    <w:rsid w:val="00D979DD"/>
    <w:rsid w:val="00DA3F9B"/>
    <w:rsid w:val="00DB3983"/>
    <w:rsid w:val="00E45868"/>
    <w:rsid w:val="00E70F88"/>
    <w:rsid w:val="00EB4FF5"/>
    <w:rsid w:val="00EC2BA4"/>
    <w:rsid w:val="00EC6970"/>
    <w:rsid w:val="00EE55A2"/>
    <w:rsid w:val="00EF2A44"/>
    <w:rsid w:val="00F01A8B"/>
    <w:rsid w:val="00F11CE3"/>
    <w:rsid w:val="00F645B5"/>
    <w:rsid w:val="00F75657"/>
    <w:rsid w:val="00F87993"/>
    <w:rsid w:val="00FB00D4"/>
    <w:rsid w:val="00FD0A06"/>
    <w:rsid w:val="00FD2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Default">
    <w:name w:val="Default"/>
    <w:rsid w:val="00FD20F4"/>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13">
    <w:name w:val="Pa13"/>
    <w:basedOn w:val="Default"/>
    <w:next w:val="Default"/>
    <w:uiPriority w:val="99"/>
    <w:rsid w:val="00FD20F4"/>
    <w:pPr>
      <w:spacing w:line="201" w:lineRule="atLeast"/>
    </w:pPr>
    <w:rPr>
      <w:rFonts w:cstheme="minorBidi"/>
      <w:color w:val="auto"/>
    </w:rPr>
  </w:style>
  <w:style w:type="character" w:customStyle="1" w:styleId="A1">
    <w:name w:val="A1"/>
    <w:uiPriority w:val="99"/>
    <w:rsid w:val="00FD20F4"/>
    <w:rPr>
      <w:rFonts w:ascii="Arial" w:hAnsi="Arial" w:cs="Arial"/>
      <w:color w:val="211D1E"/>
      <w:sz w:val="16"/>
      <w:szCs w:val="16"/>
    </w:rPr>
  </w:style>
  <w:style w:type="paragraph" w:customStyle="1" w:styleId="Pa47">
    <w:name w:val="Pa47"/>
    <w:basedOn w:val="Default"/>
    <w:next w:val="Default"/>
    <w:uiPriority w:val="99"/>
    <w:rsid w:val="00FD20F4"/>
    <w:pPr>
      <w:spacing w:line="161" w:lineRule="atLeast"/>
    </w:pPr>
    <w:rPr>
      <w:rFonts w:cstheme="minorBidi"/>
      <w:color w:val="auto"/>
    </w:rPr>
  </w:style>
  <w:style w:type="paragraph" w:customStyle="1" w:styleId="Pa107">
    <w:name w:val="Pa107"/>
    <w:basedOn w:val="Default"/>
    <w:next w:val="Default"/>
    <w:uiPriority w:val="99"/>
    <w:rsid w:val="00FD20F4"/>
    <w:pPr>
      <w:spacing w:line="161" w:lineRule="atLeast"/>
    </w:pPr>
    <w:rPr>
      <w:rFonts w:cstheme="minorBidi"/>
      <w:color w:val="auto"/>
    </w:rPr>
  </w:style>
  <w:style w:type="character" w:customStyle="1" w:styleId="A13">
    <w:name w:val="A13"/>
    <w:uiPriority w:val="99"/>
    <w:rsid w:val="00FD20F4"/>
    <w:rPr>
      <w:rFonts w:cs="Myriad Pro Cond"/>
      <w:b/>
      <w:bCs/>
      <w:color w:val="211D1E"/>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F5192B"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F5192B"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F5192B"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F5192B"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F5192B"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F5192B"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F5192B"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F5192B"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F5192B"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F5192B"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2048C"/>
    <w:rsid w:val="0028126C"/>
    <w:rsid w:val="00293680"/>
    <w:rsid w:val="00341E99"/>
    <w:rsid w:val="00342C55"/>
    <w:rsid w:val="00364F24"/>
    <w:rsid w:val="00371DB3"/>
    <w:rsid w:val="0038006E"/>
    <w:rsid w:val="004027ED"/>
    <w:rsid w:val="004068B1"/>
    <w:rsid w:val="00436F7C"/>
    <w:rsid w:val="00444715"/>
    <w:rsid w:val="004B7262"/>
    <w:rsid w:val="004E1A75"/>
    <w:rsid w:val="004E386C"/>
    <w:rsid w:val="00566E19"/>
    <w:rsid w:val="00587536"/>
    <w:rsid w:val="005875F4"/>
    <w:rsid w:val="005D5D2F"/>
    <w:rsid w:val="00623293"/>
    <w:rsid w:val="00636142"/>
    <w:rsid w:val="006A1041"/>
    <w:rsid w:val="006C0858"/>
    <w:rsid w:val="00724E33"/>
    <w:rsid w:val="00783520"/>
    <w:rsid w:val="007B5EE7"/>
    <w:rsid w:val="007C429E"/>
    <w:rsid w:val="0088172E"/>
    <w:rsid w:val="009C0E11"/>
    <w:rsid w:val="009F611F"/>
    <w:rsid w:val="00A21721"/>
    <w:rsid w:val="00AC3009"/>
    <w:rsid w:val="00AD5D56"/>
    <w:rsid w:val="00AE6115"/>
    <w:rsid w:val="00B2559E"/>
    <w:rsid w:val="00B46AFF"/>
    <w:rsid w:val="00B5782F"/>
    <w:rsid w:val="00BA2926"/>
    <w:rsid w:val="00BC091E"/>
    <w:rsid w:val="00C16165"/>
    <w:rsid w:val="00C35680"/>
    <w:rsid w:val="00C3760F"/>
    <w:rsid w:val="00CD4EF8"/>
    <w:rsid w:val="00D556D2"/>
    <w:rsid w:val="00F5192B"/>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2020-11-24T20:51:00Z</cp:lastPrinted>
  <dcterms:created xsi:type="dcterms:W3CDTF">2021-03-11T00:29:00Z</dcterms:created>
  <dcterms:modified xsi:type="dcterms:W3CDTF">2021-04-02T19:27:00Z</dcterms:modified>
</cp:coreProperties>
</file>