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6C5E58FF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B293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1E60B9E3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5537F998" w:rsidR="00AB4AA6" w:rsidRDefault="0050084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182F0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Rodney Carmack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0-11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18432529" w:rsidR="00AB4AA6" w:rsidRDefault="00182F02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11/2/2020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50084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02B7E3C7" w:rsidR="00AB4AA6" w:rsidRDefault="00E64D0E" w:rsidP="0012051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James Doering</w:t>
                  </w:r>
                </w:p>
              </w:tc>
              <w:tc>
                <w:tcPr>
                  <w:tcW w:w="1350" w:type="dxa"/>
                  <w:vAlign w:val="bottom"/>
                </w:tcPr>
                <w:p w14:paraId="2FF336C4" w14:textId="413C819D" w:rsidR="00AB4AA6" w:rsidRDefault="00E64D0E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11/3/2020</w:t>
                  </w:r>
                </w:p>
              </w:tc>
            </w:tr>
            <w:tr w:rsidR="00E64D0E" w14:paraId="57F8350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639A42D" w14:textId="77777777" w:rsidR="00E64D0E" w:rsidRDefault="00E64D0E" w:rsidP="0012051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vAlign w:val="bottom"/>
                </w:tcPr>
                <w:p w14:paraId="5C5C3208" w14:textId="77777777" w:rsidR="00E64D0E" w:rsidRDefault="00E64D0E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3A97EAB9" w14:textId="3F37E37B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50084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4C10B90B" w:rsidR="00AB4AA6" w:rsidRDefault="00500840" w:rsidP="009A221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9A221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Melodie Philhours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0-11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3AAD52C2" w:rsidR="00AB4AA6" w:rsidRDefault="009A2219" w:rsidP="009A221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11/3/2020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50084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457E175D" w:rsidR="00AB4AA6" w:rsidRDefault="0050084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B3299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Melody Lo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0-11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1384B37F" w:rsidR="00AB4AA6" w:rsidRDefault="00B3299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11/3/2020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50084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50084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50084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14850C10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57E9773C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p w14:paraId="5C87CF8F" w14:textId="664DC6F5" w:rsidR="00F87DAF" w:rsidRDefault="0033325F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 w:rsidR="00D71697">
        <w:rPr>
          <w:rFonts w:asciiTheme="majorHAnsi" w:hAnsiTheme="majorHAnsi" w:cs="Arial"/>
          <w:sz w:val="20"/>
          <w:szCs w:val="20"/>
        </w:rPr>
        <w:t>ACCT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D71697">
        <w:rPr>
          <w:rFonts w:asciiTheme="majorHAnsi" w:hAnsiTheme="majorHAnsi" w:cs="Arial"/>
          <w:sz w:val="20"/>
          <w:szCs w:val="20"/>
        </w:rPr>
        <w:t>3</w:t>
      </w:r>
      <w:r>
        <w:rPr>
          <w:rFonts w:asciiTheme="majorHAnsi" w:hAnsiTheme="majorHAnsi" w:cs="Arial"/>
          <w:sz w:val="20"/>
          <w:szCs w:val="20"/>
        </w:rPr>
        <w:t xml:space="preserve">063, Hospitality </w:t>
      </w:r>
      <w:r w:rsidR="00D71697">
        <w:rPr>
          <w:rFonts w:asciiTheme="majorHAnsi" w:hAnsiTheme="majorHAnsi" w:cs="Arial"/>
          <w:sz w:val="20"/>
          <w:szCs w:val="20"/>
        </w:rPr>
        <w:t>Accounting</w:t>
      </w:r>
    </w:p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73AA6356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095944FD" w:rsidR="00F87DAF" w:rsidRDefault="00D71697" w:rsidP="0033325F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Rodney Carmack</w:t>
          </w:r>
          <w:r w:rsidR="0033325F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>
            <w:rPr>
              <w:rFonts w:asciiTheme="majorHAnsi" w:hAnsiTheme="majorHAnsi" w:cs="Arial"/>
              <w:sz w:val="20"/>
              <w:szCs w:val="20"/>
            </w:rPr>
            <w:t>rcarmack</w:t>
          </w:r>
          <w:r w:rsidR="0033325F">
            <w:rPr>
              <w:rFonts w:asciiTheme="majorHAnsi" w:hAnsiTheme="majorHAnsi" w:cs="Arial"/>
              <w:sz w:val="20"/>
              <w:szCs w:val="20"/>
            </w:rPr>
            <w:t>@astate.edu, 870-680-</w:t>
          </w:r>
          <w:r>
            <w:rPr>
              <w:rFonts w:asciiTheme="majorHAnsi" w:hAnsiTheme="majorHAnsi" w:cs="Arial"/>
              <w:sz w:val="20"/>
              <w:szCs w:val="20"/>
            </w:rPr>
            <w:t>8145</w:t>
          </w:r>
        </w:p>
      </w:sdtContent>
    </w:sdt>
    <w:p w14:paraId="40B3CF8E" w14:textId="0646F265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6E8EB7FE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4DC846A4" w:rsidR="00806DDA" w:rsidRDefault="0033325F" w:rsidP="0033325F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course was originally developed to support the B.S. in Management, Emphasis in Hospitality Management.  This emphasis area is being </w:t>
          </w:r>
          <w:r w:rsidR="006463BF">
            <w:rPr>
              <w:rFonts w:asciiTheme="majorHAnsi" w:hAnsiTheme="majorHAnsi" w:cs="Arial"/>
              <w:sz w:val="20"/>
              <w:szCs w:val="20"/>
            </w:rPr>
            <w:t>modified and this course not be included as a required course.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3C199FA" w14:textId="223DECAA" w:rsidR="005522D7" w:rsidRPr="0033325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</w:p>
    <w:p w14:paraId="4BBA691F" w14:textId="49156658" w:rsidR="0033325F" w:rsidRPr="0033325F" w:rsidRDefault="0033325F" w:rsidP="0033325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Cs/>
          <w:sz w:val="20"/>
          <w:szCs w:val="20"/>
        </w:rPr>
      </w:pPr>
      <w:r w:rsidRPr="0033325F">
        <w:rPr>
          <w:rFonts w:asciiTheme="majorHAnsi" w:hAnsiTheme="majorHAnsi" w:cs="Arial"/>
          <w:bCs/>
          <w:sz w:val="20"/>
          <w:szCs w:val="20"/>
        </w:rPr>
        <w:t>Fall 2020</w:t>
      </w:r>
    </w:p>
    <w:p w14:paraId="753CD4CC" w14:textId="53FFC02A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31057B9E" w14:textId="157BFCC7" w:rsidR="00630AD8" w:rsidRDefault="00120517" w:rsidP="0033325F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6A19F" wp14:editId="33EF5683">
                <wp:simplePos x="0" y="0"/>
                <wp:positionH relativeFrom="column">
                  <wp:posOffset>516255</wp:posOffset>
                </wp:positionH>
                <wp:positionV relativeFrom="paragraph">
                  <wp:posOffset>21590</wp:posOffset>
                </wp:positionV>
                <wp:extent cx="264496" cy="166254"/>
                <wp:effectExtent l="12700" t="12700" r="15240" b="120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96" cy="16625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77494543" id="Oval 2" o:spid="_x0000_s1026" style="position:absolute;margin-left:40.65pt;margin-top:1.7pt;width:20.85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" filled="f" strokecolor="red" strokeweight="2pt"/>
            </w:pict>
          </mc:Fallback>
        </mc:AlternateContent>
      </w: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  <w:showingPlcHdr/>
        </w:sdtPr>
        <w:sdtEndPr/>
        <w:sdtContent>
          <w:r w:rsidR="00050706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1FB8FCD3" w14:textId="162AEE1D" w:rsidR="0033325F" w:rsidRPr="0033325F" w:rsidRDefault="0033325F" w:rsidP="0033325F">
      <w:pPr>
        <w:tabs>
          <w:tab w:val="left" w:pos="360"/>
        </w:tabs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</w:r>
    </w:p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0D98BE64" w:rsidR="005775A4" w:rsidRPr="005775A4" w:rsidRDefault="0033325F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A5829" wp14:editId="4C194311">
                <wp:simplePos x="0" y="0"/>
                <wp:positionH relativeFrom="column">
                  <wp:posOffset>491207</wp:posOffset>
                </wp:positionH>
                <wp:positionV relativeFrom="paragraph">
                  <wp:posOffset>9069</wp:posOffset>
                </wp:positionV>
                <wp:extent cx="264496" cy="166254"/>
                <wp:effectExtent l="12700" t="12700" r="15240" b="1206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96" cy="16625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5EE132D0" id="Oval 3" o:spid="_x0000_s1026" style="position:absolute;margin-left:38.7pt;margin-top:.7pt;width:20.85pt;height:1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" filled="f" strokecolor="red" strokeweight="2pt"/>
            </w:pict>
          </mc:Fallback>
        </mc:AlternateContent>
      </w: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  <w:showingPlcHdr/>
        </w:sdtPr>
        <w:sdtEndPr/>
        <w:sdtContent>
          <w:r w:rsidR="005775A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4261C011" w14:textId="13FAC6F9" w:rsidR="0033325F" w:rsidRPr="005775A4" w:rsidRDefault="0033325F" w:rsidP="0033325F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23B6E5C8" w14:textId="28C5B1A4" w:rsidR="005775A4" w:rsidRPr="005775A4" w:rsidRDefault="0033325F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EEA0B" wp14:editId="7B221FA6">
                <wp:simplePos x="0" y="0"/>
                <wp:positionH relativeFrom="column">
                  <wp:posOffset>513715</wp:posOffset>
                </wp:positionH>
                <wp:positionV relativeFrom="paragraph">
                  <wp:posOffset>147955</wp:posOffset>
                </wp:positionV>
                <wp:extent cx="264160" cy="165735"/>
                <wp:effectExtent l="12700" t="12700" r="15240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1657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04A8BF91" id="Oval 4" o:spid="_x0000_s1026" style="position:absolute;margin-left:40.45pt;margin-top:11.65pt;width:20.8pt;height:13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" filled="f" strokecolor="red" strokeweight="2pt"/>
            </w:pict>
          </mc:Fallback>
        </mc:AlternateContent>
      </w:r>
      <w:r w:rsidR="005775A4"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049DE98D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/>
        <w:sdtContent>
          <w:r w:rsidR="00BE6A4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5BE39D05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82EDC49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</w:p>
    <w:p w14:paraId="23C73CE6" w14:textId="772AEA0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7DBF67D1" w:rsidR="00B478DF" w:rsidRDefault="0033325F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29800" wp14:editId="12818B3A">
                <wp:simplePos x="0" y="0"/>
                <wp:positionH relativeFrom="column">
                  <wp:posOffset>483650</wp:posOffset>
                </wp:positionH>
                <wp:positionV relativeFrom="paragraph">
                  <wp:posOffset>13534</wp:posOffset>
                </wp:positionV>
                <wp:extent cx="264496" cy="166254"/>
                <wp:effectExtent l="12700" t="12700" r="15240" b="1206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96" cy="16625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01AB29BA" id="Oval 5" o:spid="_x0000_s1026" style="position:absolute;margin-left:38.1pt;margin-top:1.05pt;width:20.85pt;height:13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" filled="f" strokecolor="red" strokeweight="2pt"/>
            </w:pict>
          </mc:Fallback>
        </mc:AlternateContent>
      </w: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  <w:showingPlcHdr/>
        </w:sdtPr>
        <w:sdtEndPr/>
        <w:sdtContent>
          <w:r w:rsidR="00343CB5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26807A78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p w14:paraId="74DCB9B3" w14:textId="224FC6EC" w:rsidR="00343CB5" w:rsidRDefault="00343CB5" w:rsidP="00BB293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84302B7" w14:textId="29A12CA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2A9F0EED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5509CBF5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6B48F0AF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0633DDE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607EF3D6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4A69F905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29423957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2D302378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44376B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90C4AB2" w:rsidR="005775A4" w:rsidRPr="006463BF" w:rsidRDefault="00D12A1C" w:rsidP="005775A4">
      <w:pPr>
        <w:rPr>
          <w:rFonts w:asciiTheme="majorHAnsi" w:hAnsiTheme="majorHAnsi" w:cs="Arial"/>
          <w:i/>
          <w:iCs/>
        </w:rPr>
      </w:pPr>
      <w:r w:rsidRPr="006463BF">
        <w:rPr>
          <w:rFonts w:asciiTheme="majorHAnsi" w:hAnsiTheme="majorHAnsi" w:cs="Arial"/>
          <w:i/>
          <w:iCs/>
        </w:rPr>
        <w:t>2020 – 2021 Undergraduate Bulletin, Page 505</w:t>
      </w:r>
    </w:p>
    <w:p w14:paraId="0C4647F0" w14:textId="77777777" w:rsidR="00D71697" w:rsidRPr="00D71697" w:rsidRDefault="00D71697" w:rsidP="00D71697">
      <w:pPr>
        <w:widowControl w:val="0"/>
        <w:tabs>
          <w:tab w:val="left" w:pos="4851"/>
        </w:tabs>
        <w:autoSpaceDE w:val="0"/>
        <w:autoSpaceDN w:val="0"/>
        <w:spacing w:before="72" w:after="0" w:line="180" w:lineRule="exact"/>
        <w:ind w:left="460" w:right="118" w:hanging="360"/>
        <w:jc w:val="both"/>
        <w:rPr>
          <w:rFonts w:ascii="Arial" w:eastAsia="Arial" w:hAnsi="Arial" w:cs="Arial"/>
          <w:sz w:val="16"/>
          <w:szCs w:val="16"/>
        </w:rPr>
      </w:pP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>ACCT 2133.     Introduction to</w:t>
      </w:r>
      <w:r w:rsidRPr="00D71697">
        <w:rPr>
          <w:rFonts w:ascii="Arial" w:eastAsia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>Managerial</w:t>
      </w:r>
      <w:r w:rsidRPr="00D71697">
        <w:rPr>
          <w:rFonts w:ascii="Arial" w:eastAsia="Arial" w:hAnsi="Arial" w:cs="Arial"/>
          <w:b/>
          <w:color w:val="231F20"/>
          <w:spacing w:val="-9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>Accounting</w:t>
      </w: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Pr="00D71697">
        <w:rPr>
          <w:rFonts w:ascii="Arial" w:eastAsia="Arial" w:hAnsi="Arial" w:cs="Arial"/>
          <w:color w:val="231F20"/>
          <w:sz w:val="16"/>
          <w:szCs w:val="16"/>
        </w:rPr>
        <w:t>The</w:t>
      </w:r>
      <w:r w:rsidRPr="00D71697">
        <w:rPr>
          <w:rFonts w:ascii="Arial" w:eastAsia="Arial" w:hAnsi="Arial" w:cs="Arial"/>
          <w:color w:val="231F20"/>
          <w:spacing w:val="-31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course</w:t>
      </w:r>
      <w:r w:rsidRPr="00D71697">
        <w:rPr>
          <w:rFonts w:ascii="Arial" w:eastAsia="Arial" w:hAnsi="Arial" w:cs="Arial"/>
          <w:color w:val="231F20"/>
          <w:spacing w:val="-31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covers</w:t>
      </w:r>
      <w:r w:rsidRPr="00D71697">
        <w:rPr>
          <w:rFonts w:ascii="Arial" w:eastAsia="Arial" w:hAnsi="Arial" w:cs="Arial"/>
          <w:color w:val="231F20"/>
          <w:spacing w:val="-31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basic</w:t>
      </w:r>
      <w:r w:rsidRPr="00D71697">
        <w:rPr>
          <w:rFonts w:ascii="Arial" w:eastAsia="Arial" w:hAnsi="Arial" w:cs="Arial"/>
          <w:color w:val="231F20"/>
          <w:spacing w:val="-31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accounting</w:t>
      </w:r>
      <w:r w:rsidRPr="00D71697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and reporting for manufacturing companies. The course is also devoted to managerial uses of accounting data for the decision making function and to special accounting reports. Prerequisite, ACCT</w:t>
      </w:r>
      <w:r w:rsidRPr="00D71697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2033</w:t>
      </w:r>
      <w:r w:rsidRPr="00D71697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with</w:t>
      </w:r>
      <w:r w:rsidRPr="00D71697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a</w:t>
      </w:r>
      <w:r w:rsidRPr="00D71697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C</w:t>
      </w:r>
      <w:r w:rsidRPr="00D71697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or</w:t>
      </w:r>
      <w:r w:rsidRPr="00D71697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better.</w:t>
      </w:r>
      <w:r w:rsidRPr="00D71697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Fall,</w:t>
      </w:r>
      <w:r w:rsidRPr="00D71697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Spring,</w:t>
      </w:r>
      <w:r w:rsidRPr="00D71697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Summer.</w:t>
      </w:r>
      <w:r w:rsidRPr="00D71697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(ACTS#:</w:t>
      </w:r>
      <w:r w:rsidRPr="00D71697"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ACCT</w:t>
      </w:r>
      <w:r w:rsidRPr="00D71697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2013)</w:t>
      </w:r>
    </w:p>
    <w:p w14:paraId="7F4286E5" w14:textId="77777777" w:rsidR="00D71697" w:rsidRPr="00D71697" w:rsidRDefault="00D71697" w:rsidP="00D71697">
      <w:pPr>
        <w:widowControl w:val="0"/>
        <w:tabs>
          <w:tab w:val="left" w:pos="3699"/>
        </w:tabs>
        <w:autoSpaceDE w:val="0"/>
        <w:autoSpaceDN w:val="0"/>
        <w:spacing w:before="147" w:after="0" w:line="180" w:lineRule="exact"/>
        <w:ind w:left="460" w:right="118" w:hanging="360"/>
        <w:jc w:val="both"/>
        <w:rPr>
          <w:rFonts w:ascii="Arial" w:eastAsia="Arial" w:hAnsi="Arial" w:cs="Arial"/>
          <w:sz w:val="16"/>
          <w:szCs w:val="16"/>
        </w:rPr>
      </w:pP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>ACCT 3003.     Intermediate</w:t>
      </w:r>
      <w:r w:rsidRPr="00D71697">
        <w:rPr>
          <w:rFonts w:ascii="Arial" w:eastAsia="Arial" w:hAnsi="Arial" w:cs="Arial"/>
          <w:b/>
          <w:color w:val="231F20"/>
          <w:spacing w:val="-11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>Accounting</w:t>
      </w:r>
      <w:r w:rsidRPr="00D71697">
        <w:rPr>
          <w:rFonts w:ascii="Arial" w:eastAsia="Arial" w:hAnsi="Arial" w:cs="Arial"/>
          <w:b/>
          <w:color w:val="231F20"/>
          <w:spacing w:val="-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>I</w:t>
      </w: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ab/>
      </w:r>
      <w:proofErr w:type="spellStart"/>
      <w:r w:rsidRPr="00D71697">
        <w:rPr>
          <w:rFonts w:ascii="Arial" w:eastAsia="Arial" w:hAnsi="Arial" w:cs="Arial"/>
          <w:color w:val="231F20"/>
          <w:sz w:val="16"/>
          <w:szCs w:val="16"/>
        </w:rPr>
        <w:t>An</w:t>
      </w:r>
      <w:proofErr w:type="spellEnd"/>
      <w:r w:rsidRPr="00D71697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in</w:t>
      </w:r>
      <w:r w:rsidRPr="00D71697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depth</w:t>
      </w:r>
      <w:r w:rsidRPr="00D71697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study</w:t>
      </w:r>
      <w:r w:rsidRPr="00D71697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of</w:t>
      </w:r>
      <w:r w:rsidRPr="00D71697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accounting</w:t>
      </w:r>
      <w:r w:rsidRPr="00D71697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statements,</w:t>
      </w:r>
      <w:r w:rsidRPr="00D71697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the</w:t>
      </w:r>
      <w:r w:rsidRPr="00D71697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ac-</w:t>
      </w:r>
      <w:r w:rsidRPr="00D71697">
        <w:rPr>
          <w:rFonts w:ascii="Arial" w:eastAsia="Arial" w:hAnsi="Arial" w:cs="Arial"/>
          <w:color w:val="231F20"/>
          <w:w w:val="99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 xml:space="preserve">counting process, and inventory valuation procedures. Prerequisites, ACCT 2033, </w:t>
      </w:r>
      <w:r w:rsidRPr="00D71697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MATH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 xml:space="preserve">2143, </w:t>
      </w:r>
      <w:r w:rsidRPr="00D71697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STAT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3233, and CIT 1503; all with “C” or better.  Fall, Spring,</w:t>
      </w:r>
      <w:r w:rsidRPr="00D71697">
        <w:rPr>
          <w:rFonts w:ascii="Arial" w:eastAsia="Arial" w:hAnsi="Arial" w:cs="Arial"/>
          <w:color w:val="231F20"/>
          <w:spacing w:val="-19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Summer.</w:t>
      </w:r>
    </w:p>
    <w:p w14:paraId="363DEEB0" w14:textId="77777777" w:rsidR="00D71697" w:rsidRPr="00D71697" w:rsidRDefault="00D71697" w:rsidP="00D71697">
      <w:pPr>
        <w:widowControl w:val="0"/>
        <w:tabs>
          <w:tab w:val="left" w:pos="3699"/>
        </w:tabs>
        <w:autoSpaceDE w:val="0"/>
        <w:autoSpaceDN w:val="0"/>
        <w:spacing w:before="147" w:after="0" w:line="180" w:lineRule="exact"/>
        <w:ind w:left="460" w:right="118" w:hanging="360"/>
        <w:jc w:val="both"/>
        <w:rPr>
          <w:rFonts w:ascii="Arial" w:eastAsia="Arial" w:hAnsi="Arial" w:cs="Arial"/>
          <w:sz w:val="16"/>
          <w:szCs w:val="16"/>
        </w:rPr>
      </w:pP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>ACCT 3013.     Intermediate</w:t>
      </w:r>
      <w:r w:rsidRPr="00D71697">
        <w:rPr>
          <w:rFonts w:ascii="Arial" w:eastAsia="Arial" w:hAnsi="Arial" w:cs="Arial"/>
          <w:b/>
          <w:color w:val="231F20"/>
          <w:spacing w:val="-11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>Accounting</w:t>
      </w:r>
      <w:r w:rsidRPr="00D71697">
        <w:rPr>
          <w:rFonts w:ascii="Arial" w:eastAsia="Arial" w:hAnsi="Arial" w:cs="Arial"/>
          <w:b/>
          <w:color w:val="231F20"/>
          <w:spacing w:val="-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>II</w:t>
      </w: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Pr="00D71697">
        <w:rPr>
          <w:rFonts w:ascii="Arial" w:eastAsia="Arial" w:hAnsi="Arial" w:cs="Arial"/>
          <w:color w:val="231F20"/>
          <w:sz w:val="16"/>
          <w:szCs w:val="16"/>
        </w:rPr>
        <w:t>A</w:t>
      </w:r>
      <w:r w:rsidRPr="00D71697"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detailed</w:t>
      </w:r>
      <w:r w:rsidRPr="00D71697"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study</w:t>
      </w:r>
      <w:r w:rsidRPr="00D71697"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of</w:t>
      </w:r>
      <w:r w:rsidRPr="00D71697"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operational</w:t>
      </w:r>
      <w:r w:rsidRPr="00D71697"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assets,</w:t>
      </w:r>
      <w:r w:rsidRPr="00D71697"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investments, liabilities, and an introduction to the corporate form of organization. Prerequisite, ACCT 2133</w:t>
      </w:r>
      <w:r w:rsidRPr="00D71697">
        <w:rPr>
          <w:rFonts w:ascii="Arial" w:eastAsia="Arial" w:hAnsi="Arial" w:cs="Arial"/>
          <w:color w:val="231F20"/>
          <w:spacing w:val="-24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and ACCT 3003 with a grade of C or better.  Spring,</w:t>
      </w:r>
      <w:r w:rsidRPr="00D71697">
        <w:rPr>
          <w:rFonts w:ascii="Arial" w:eastAsia="Arial" w:hAnsi="Arial" w:cs="Arial"/>
          <w:color w:val="231F20"/>
          <w:spacing w:val="-2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Summer.</w:t>
      </w:r>
    </w:p>
    <w:p w14:paraId="00FA9435" w14:textId="77777777" w:rsidR="00D71697" w:rsidRPr="00D71697" w:rsidRDefault="00D71697" w:rsidP="00D71697">
      <w:pPr>
        <w:widowControl w:val="0"/>
        <w:tabs>
          <w:tab w:val="left" w:pos="5205"/>
        </w:tabs>
        <w:autoSpaceDE w:val="0"/>
        <w:autoSpaceDN w:val="0"/>
        <w:spacing w:before="147" w:after="0" w:line="180" w:lineRule="exact"/>
        <w:ind w:left="460" w:right="116" w:hanging="360"/>
        <w:jc w:val="both"/>
        <w:rPr>
          <w:rFonts w:ascii="Arial" w:eastAsia="Arial" w:hAnsi="Arial" w:cs="Arial"/>
          <w:sz w:val="16"/>
          <w:szCs w:val="16"/>
        </w:rPr>
      </w:pP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 xml:space="preserve">ACCT 3053.     </w:t>
      </w:r>
      <w:proofErr w:type="gramStart"/>
      <w:r w:rsidRPr="00D71697">
        <w:rPr>
          <w:rFonts w:ascii="Arial" w:eastAsia="Arial" w:hAnsi="Arial" w:cs="Arial"/>
          <w:b/>
          <w:color w:val="231F20"/>
          <w:sz w:val="16"/>
          <w:szCs w:val="16"/>
        </w:rPr>
        <w:t>Cost  Accounting</w:t>
      </w:r>
      <w:proofErr w:type="gramEnd"/>
      <w:r w:rsidRPr="00D71697">
        <w:rPr>
          <w:rFonts w:ascii="Arial" w:eastAsia="Arial" w:hAnsi="Arial" w:cs="Arial"/>
          <w:b/>
          <w:color w:val="231F20"/>
          <w:sz w:val="16"/>
          <w:szCs w:val="16"/>
        </w:rPr>
        <w:t xml:space="preserve"> with a</w:t>
      </w:r>
      <w:r w:rsidRPr="00D71697">
        <w:rPr>
          <w:rFonts w:ascii="Arial" w:eastAsia="Arial" w:hAnsi="Arial" w:cs="Arial"/>
          <w:b/>
          <w:color w:val="231F20"/>
          <w:spacing w:val="-14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>Managerial</w:t>
      </w:r>
      <w:r w:rsidRPr="00D71697">
        <w:rPr>
          <w:rFonts w:ascii="Arial" w:eastAsia="Arial" w:hAnsi="Arial" w:cs="Arial"/>
          <w:b/>
          <w:color w:val="231F20"/>
          <w:spacing w:val="-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>Emphasis</w:t>
      </w: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Pr="00D71697">
        <w:rPr>
          <w:rFonts w:ascii="Arial" w:eastAsia="Arial" w:hAnsi="Arial" w:cs="Arial"/>
          <w:color w:val="231F20"/>
          <w:sz w:val="16"/>
          <w:szCs w:val="16"/>
        </w:rPr>
        <w:t xml:space="preserve">Accounting  issues </w:t>
      </w:r>
      <w:r w:rsidRPr="00D71697">
        <w:rPr>
          <w:rFonts w:ascii="Arial" w:eastAsia="Arial" w:hAnsi="Arial" w:cs="Arial"/>
          <w:color w:val="231F20"/>
          <w:spacing w:val="19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 xml:space="preserve">from </w:t>
      </w:r>
      <w:r w:rsidRPr="00D71697"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the</w:t>
      </w:r>
      <w:r w:rsidRPr="00D71697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viewpoint of the manager. Examination of costing techniques, cost behavior, cost volume profit relationships, and budgeting. Emphasis is on use of relevant information in decision making for managers.</w:t>
      </w:r>
      <w:r w:rsidRPr="00D71697"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Prerequisites,</w:t>
      </w:r>
      <w:r w:rsidRPr="00D71697">
        <w:rPr>
          <w:rFonts w:ascii="Arial" w:eastAsia="Arial" w:hAnsi="Arial" w:cs="Arial"/>
          <w:color w:val="231F20"/>
          <w:spacing w:val="-20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ACCT</w:t>
      </w:r>
      <w:r w:rsidRPr="00D71697"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2133,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pacing w:val="-3"/>
          <w:sz w:val="16"/>
          <w:szCs w:val="16"/>
        </w:rPr>
        <w:t>MATH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1023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or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higher,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and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CIT</w:t>
      </w:r>
      <w:r w:rsidRPr="00D71697"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1503;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all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with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a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“C”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or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better. Fall,</w:t>
      </w:r>
      <w:r w:rsidRPr="00D71697"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Summer.</w:t>
      </w:r>
    </w:p>
    <w:p w14:paraId="2814668F" w14:textId="77777777" w:rsidR="00D71697" w:rsidRPr="00D71697" w:rsidRDefault="00D71697" w:rsidP="00D71697">
      <w:pPr>
        <w:widowControl w:val="0"/>
        <w:autoSpaceDE w:val="0"/>
        <w:autoSpaceDN w:val="0"/>
        <w:spacing w:before="147" w:after="0" w:line="180" w:lineRule="exact"/>
        <w:ind w:left="460" w:right="118" w:hanging="360"/>
        <w:jc w:val="both"/>
        <w:rPr>
          <w:rFonts w:ascii="Arial" w:eastAsia="Arial" w:hAnsi="Arial" w:cs="Arial"/>
          <w:strike/>
          <w:color w:val="FF0000"/>
          <w:sz w:val="16"/>
          <w:szCs w:val="16"/>
        </w:rPr>
      </w:pPr>
      <w:r w:rsidRPr="00D71697">
        <w:rPr>
          <w:rFonts w:ascii="Arial" w:eastAsia="Arial" w:hAnsi="Arial" w:cs="Arial"/>
          <w:b/>
          <w:strike/>
          <w:color w:val="FF0000"/>
          <w:sz w:val="16"/>
          <w:szCs w:val="16"/>
        </w:rPr>
        <w:t>ACCT</w:t>
      </w:r>
      <w:r w:rsidRPr="00D71697">
        <w:rPr>
          <w:rFonts w:ascii="Arial" w:eastAsia="Arial" w:hAnsi="Arial" w:cs="Arial"/>
          <w:b/>
          <w:strike/>
          <w:color w:val="FF0000"/>
          <w:spacing w:val="-7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b/>
          <w:strike/>
          <w:color w:val="FF0000"/>
          <w:sz w:val="16"/>
          <w:szCs w:val="16"/>
        </w:rPr>
        <w:t>3063.</w:t>
      </w:r>
      <w:r w:rsidRPr="00D71697">
        <w:rPr>
          <w:rFonts w:ascii="Arial" w:eastAsia="Arial" w:hAnsi="Arial" w:cs="Arial"/>
          <w:b/>
          <w:strike/>
          <w:color w:val="FF0000"/>
          <w:spacing w:val="19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b/>
          <w:strike/>
          <w:color w:val="FF0000"/>
          <w:sz w:val="16"/>
          <w:szCs w:val="16"/>
        </w:rPr>
        <w:t>Hospitality</w:t>
      </w:r>
      <w:r w:rsidRPr="00D71697">
        <w:rPr>
          <w:rFonts w:ascii="Arial" w:eastAsia="Arial" w:hAnsi="Arial" w:cs="Arial"/>
          <w:b/>
          <w:strike/>
          <w:color w:val="FF000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b/>
          <w:strike/>
          <w:color w:val="FF0000"/>
          <w:sz w:val="16"/>
          <w:szCs w:val="16"/>
        </w:rPr>
        <w:t>Accounting</w:t>
      </w:r>
      <w:r w:rsidRPr="00D71697">
        <w:rPr>
          <w:rFonts w:ascii="Arial" w:eastAsia="Arial" w:hAnsi="Arial" w:cs="Arial"/>
          <w:b/>
          <w:strike/>
          <w:color w:val="FF0000"/>
          <w:spacing w:val="-25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strike/>
          <w:color w:val="FF0000"/>
          <w:sz w:val="16"/>
          <w:szCs w:val="16"/>
        </w:rPr>
        <w:t>The</w:t>
      </w:r>
      <w:r w:rsidRPr="00D71697">
        <w:rPr>
          <w:rFonts w:ascii="Arial" w:eastAsia="Arial" w:hAnsi="Arial" w:cs="Arial"/>
          <w:strike/>
          <w:color w:val="FF0000"/>
          <w:spacing w:val="-27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strike/>
          <w:color w:val="FF0000"/>
          <w:sz w:val="16"/>
          <w:szCs w:val="16"/>
        </w:rPr>
        <w:t>accounting</w:t>
      </w:r>
      <w:r w:rsidRPr="00D71697">
        <w:rPr>
          <w:rFonts w:ascii="Arial" w:eastAsia="Arial" w:hAnsi="Arial" w:cs="Arial"/>
          <w:strike/>
          <w:color w:val="FF0000"/>
          <w:spacing w:val="-27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strike/>
          <w:color w:val="FF0000"/>
          <w:sz w:val="16"/>
          <w:szCs w:val="16"/>
        </w:rPr>
        <w:t>principles,</w:t>
      </w:r>
      <w:r w:rsidRPr="00D71697">
        <w:rPr>
          <w:rFonts w:ascii="Arial" w:eastAsia="Arial" w:hAnsi="Arial" w:cs="Arial"/>
          <w:strike/>
          <w:color w:val="FF0000"/>
          <w:spacing w:val="-27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strike/>
          <w:color w:val="FF0000"/>
          <w:sz w:val="16"/>
          <w:szCs w:val="16"/>
        </w:rPr>
        <w:t>concepts,</w:t>
      </w:r>
      <w:r w:rsidRPr="00D71697">
        <w:rPr>
          <w:rFonts w:ascii="Arial" w:eastAsia="Arial" w:hAnsi="Arial" w:cs="Arial"/>
          <w:strike/>
          <w:color w:val="FF0000"/>
          <w:spacing w:val="-27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strike/>
          <w:color w:val="FF0000"/>
          <w:sz w:val="16"/>
          <w:szCs w:val="16"/>
        </w:rPr>
        <w:t>conventions,</w:t>
      </w:r>
      <w:r w:rsidRPr="00D71697">
        <w:rPr>
          <w:rFonts w:ascii="Arial" w:eastAsia="Arial" w:hAnsi="Arial" w:cs="Arial"/>
          <w:strike/>
          <w:color w:val="FF0000"/>
          <w:spacing w:val="-27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strike/>
          <w:color w:val="FF0000"/>
          <w:sz w:val="16"/>
          <w:szCs w:val="16"/>
        </w:rPr>
        <w:t>and</w:t>
      </w:r>
      <w:r w:rsidRPr="00D71697">
        <w:rPr>
          <w:rFonts w:ascii="Arial" w:eastAsia="Arial" w:hAnsi="Arial" w:cs="Arial"/>
          <w:strike/>
          <w:color w:val="FF0000"/>
          <w:spacing w:val="-27"/>
          <w:sz w:val="16"/>
          <w:szCs w:val="16"/>
        </w:rPr>
        <w:t xml:space="preserve"> </w:t>
      </w:r>
      <w:proofErr w:type="spellStart"/>
      <w:r w:rsidRPr="00D71697">
        <w:rPr>
          <w:rFonts w:ascii="Arial" w:eastAsia="Arial" w:hAnsi="Arial" w:cs="Arial"/>
          <w:strike/>
          <w:color w:val="FF0000"/>
          <w:sz w:val="16"/>
          <w:szCs w:val="16"/>
        </w:rPr>
        <w:t>informa</w:t>
      </w:r>
      <w:proofErr w:type="spellEnd"/>
      <w:r w:rsidRPr="00D71697">
        <w:rPr>
          <w:rFonts w:ascii="Arial" w:eastAsia="Arial" w:hAnsi="Arial" w:cs="Arial"/>
          <w:strike/>
          <w:color w:val="FF0000"/>
          <w:sz w:val="16"/>
          <w:szCs w:val="16"/>
        </w:rPr>
        <w:t xml:space="preserve">- </w:t>
      </w:r>
      <w:proofErr w:type="spellStart"/>
      <w:r w:rsidRPr="00D71697">
        <w:rPr>
          <w:rFonts w:ascii="Arial" w:eastAsia="Arial" w:hAnsi="Arial" w:cs="Arial"/>
          <w:strike/>
          <w:color w:val="FF0000"/>
          <w:sz w:val="16"/>
          <w:szCs w:val="16"/>
        </w:rPr>
        <w:t>tion</w:t>
      </w:r>
      <w:proofErr w:type="spellEnd"/>
      <w:r w:rsidRPr="00D71697">
        <w:rPr>
          <w:rFonts w:ascii="Arial" w:eastAsia="Arial" w:hAnsi="Arial" w:cs="Arial"/>
          <w:strike/>
          <w:color w:val="FF0000"/>
          <w:spacing w:val="-9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strike/>
          <w:color w:val="FF0000"/>
          <w:sz w:val="16"/>
          <w:szCs w:val="16"/>
        </w:rPr>
        <w:t>systems</w:t>
      </w:r>
      <w:r w:rsidRPr="00D71697">
        <w:rPr>
          <w:rFonts w:ascii="Arial" w:eastAsia="Arial" w:hAnsi="Arial" w:cs="Arial"/>
          <w:strike/>
          <w:color w:val="FF0000"/>
          <w:spacing w:val="-9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strike/>
          <w:color w:val="FF0000"/>
          <w:sz w:val="16"/>
          <w:szCs w:val="16"/>
        </w:rPr>
        <w:t>utilized</w:t>
      </w:r>
      <w:r w:rsidRPr="00D71697">
        <w:rPr>
          <w:rFonts w:ascii="Arial" w:eastAsia="Arial" w:hAnsi="Arial" w:cs="Arial"/>
          <w:strike/>
          <w:color w:val="FF0000"/>
          <w:spacing w:val="-9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strike/>
          <w:color w:val="FF0000"/>
          <w:sz w:val="16"/>
          <w:szCs w:val="16"/>
        </w:rPr>
        <w:t>in</w:t>
      </w:r>
      <w:r w:rsidRPr="00D71697">
        <w:rPr>
          <w:rFonts w:ascii="Arial" w:eastAsia="Arial" w:hAnsi="Arial" w:cs="Arial"/>
          <w:strike/>
          <w:color w:val="FF0000"/>
          <w:spacing w:val="-9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strike/>
          <w:color w:val="FF0000"/>
          <w:sz w:val="16"/>
          <w:szCs w:val="16"/>
        </w:rPr>
        <w:t>management</w:t>
      </w:r>
      <w:r w:rsidRPr="00D71697">
        <w:rPr>
          <w:rFonts w:ascii="Arial" w:eastAsia="Arial" w:hAnsi="Arial" w:cs="Arial"/>
          <w:strike/>
          <w:color w:val="FF0000"/>
          <w:spacing w:val="-9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strike/>
          <w:color w:val="FF0000"/>
          <w:sz w:val="16"/>
          <w:szCs w:val="16"/>
        </w:rPr>
        <w:t>decision</w:t>
      </w:r>
      <w:r w:rsidRPr="00D71697">
        <w:rPr>
          <w:rFonts w:ascii="Arial" w:eastAsia="Arial" w:hAnsi="Arial" w:cs="Arial"/>
          <w:strike/>
          <w:color w:val="FF0000"/>
          <w:spacing w:val="-9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strike/>
          <w:color w:val="FF0000"/>
          <w:sz w:val="16"/>
          <w:szCs w:val="16"/>
        </w:rPr>
        <w:t>making</w:t>
      </w:r>
      <w:r w:rsidRPr="00D71697">
        <w:rPr>
          <w:rFonts w:ascii="Arial" w:eastAsia="Arial" w:hAnsi="Arial" w:cs="Arial"/>
          <w:strike/>
          <w:color w:val="FF0000"/>
          <w:spacing w:val="-9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strike/>
          <w:color w:val="FF0000"/>
          <w:sz w:val="16"/>
          <w:szCs w:val="16"/>
        </w:rPr>
        <w:t>for</w:t>
      </w:r>
      <w:r w:rsidRPr="00D71697">
        <w:rPr>
          <w:rFonts w:ascii="Arial" w:eastAsia="Arial" w:hAnsi="Arial" w:cs="Arial"/>
          <w:strike/>
          <w:color w:val="FF0000"/>
          <w:spacing w:val="-9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strike/>
          <w:color w:val="FF0000"/>
          <w:sz w:val="16"/>
          <w:szCs w:val="16"/>
        </w:rPr>
        <w:t>the</w:t>
      </w:r>
      <w:r w:rsidRPr="00D71697">
        <w:rPr>
          <w:rFonts w:ascii="Arial" w:eastAsia="Arial" w:hAnsi="Arial" w:cs="Arial"/>
          <w:strike/>
          <w:color w:val="FF0000"/>
          <w:spacing w:val="-9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strike/>
          <w:color w:val="FF0000"/>
          <w:sz w:val="16"/>
          <w:szCs w:val="16"/>
        </w:rPr>
        <w:t>hospitality</w:t>
      </w:r>
      <w:r w:rsidRPr="00D71697">
        <w:rPr>
          <w:rFonts w:ascii="Arial" w:eastAsia="Arial" w:hAnsi="Arial" w:cs="Arial"/>
          <w:strike/>
          <w:color w:val="FF0000"/>
          <w:spacing w:val="-9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strike/>
          <w:color w:val="FF0000"/>
          <w:sz w:val="16"/>
          <w:szCs w:val="16"/>
        </w:rPr>
        <w:t>industry.</w:t>
      </w:r>
      <w:r w:rsidRPr="00D71697">
        <w:rPr>
          <w:rFonts w:ascii="Arial" w:eastAsia="Arial" w:hAnsi="Arial" w:cs="Arial"/>
          <w:strike/>
          <w:color w:val="FF0000"/>
          <w:spacing w:val="-9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strike/>
          <w:color w:val="FF0000"/>
          <w:sz w:val="16"/>
          <w:szCs w:val="16"/>
        </w:rPr>
        <w:t>Focus</w:t>
      </w:r>
      <w:r w:rsidRPr="00D71697">
        <w:rPr>
          <w:rFonts w:ascii="Arial" w:eastAsia="Arial" w:hAnsi="Arial" w:cs="Arial"/>
          <w:strike/>
          <w:color w:val="FF0000"/>
          <w:spacing w:val="-9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strike/>
          <w:color w:val="FF0000"/>
          <w:sz w:val="16"/>
          <w:szCs w:val="16"/>
        </w:rPr>
        <w:t>on</w:t>
      </w:r>
      <w:r w:rsidRPr="00D71697">
        <w:rPr>
          <w:rFonts w:ascii="Arial" w:eastAsia="Arial" w:hAnsi="Arial" w:cs="Arial"/>
          <w:strike/>
          <w:color w:val="FF0000"/>
          <w:spacing w:val="-9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strike/>
          <w:color w:val="FF0000"/>
          <w:sz w:val="16"/>
          <w:szCs w:val="16"/>
        </w:rPr>
        <w:t xml:space="preserve">internal control, cost control, budgeting, and analysis of financial data. Prerequisites, ACCT 2133, </w:t>
      </w:r>
      <w:r w:rsidRPr="00D71697">
        <w:rPr>
          <w:rFonts w:ascii="Arial" w:eastAsia="Arial" w:hAnsi="Arial" w:cs="Arial"/>
          <w:strike/>
          <w:color w:val="FF0000"/>
          <w:spacing w:val="-3"/>
          <w:sz w:val="16"/>
          <w:szCs w:val="16"/>
        </w:rPr>
        <w:t xml:space="preserve">MATH </w:t>
      </w:r>
      <w:r w:rsidRPr="00D71697">
        <w:rPr>
          <w:rFonts w:ascii="Arial" w:eastAsia="Arial" w:hAnsi="Arial" w:cs="Arial"/>
          <w:strike/>
          <w:color w:val="FF0000"/>
          <w:sz w:val="16"/>
          <w:szCs w:val="16"/>
        </w:rPr>
        <w:t>1023 or higher, and CIT 1503; all with “C” or better.</w:t>
      </w:r>
      <w:r w:rsidRPr="00D71697">
        <w:rPr>
          <w:rFonts w:ascii="Arial" w:eastAsia="Arial" w:hAnsi="Arial" w:cs="Arial"/>
          <w:strike/>
          <w:color w:val="FF0000"/>
          <w:spacing w:val="-2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strike/>
          <w:color w:val="FF0000"/>
          <w:sz w:val="16"/>
          <w:szCs w:val="16"/>
        </w:rPr>
        <w:t>Fall.</w:t>
      </w:r>
    </w:p>
    <w:p w14:paraId="31AF435C" w14:textId="77777777" w:rsidR="00D71697" w:rsidRPr="00D71697" w:rsidRDefault="00D71697" w:rsidP="00D71697">
      <w:pPr>
        <w:widowControl w:val="0"/>
        <w:tabs>
          <w:tab w:val="left" w:pos="2979"/>
        </w:tabs>
        <w:autoSpaceDE w:val="0"/>
        <w:autoSpaceDN w:val="0"/>
        <w:spacing w:before="147" w:after="0" w:line="180" w:lineRule="exact"/>
        <w:ind w:left="460" w:right="115" w:hanging="360"/>
        <w:jc w:val="both"/>
        <w:rPr>
          <w:rFonts w:ascii="Arial" w:eastAsia="Arial" w:hAnsi="Arial" w:cs="Arial"/>
          <w:sz w:val="16"/>
          <w:szCs w:val="16"/>
        </w:rPr>
      </w:pP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 xml:space="preserve">ACCT 4013.     </w:t>
      </w:r>
      <w:r w:rsidRPr="00D71697">
        <w:rPr>
          <w:rFonts w:ascii="Arial" w:eastAsia="Arial" w:hAnsi="Arial" w:cs="Arial"/>
          <w:b/>
          <w:color w:val="231F20"/>
          <w:spacing w:val="-5"/>
          <w:sz w:val="16"/>
          <w:szCs w:val="16"/>
        </w:rPr>
        <w:t>Tax</w:t>
      </w:r>
      <w:r w:rsidRPr="00D71697">
        <w:rPr>
          <w:rFonts w:ascii="Arial" w:eastAsia="Arial" w:hAnsi="Arial" w:cs="Arial"/>
          <w:b/>
          <w:color w:val="231F20"/>
          <w:spacing w:val="-8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>Accounting</w:t>
      </w:r>
      <w:r w:rsidRPr="00D71697">
        <w:rPr>
          <w:rFonts w:ascii="Arial" w:eastAsia="Arial" w:hAnsi="Arial" w:cs="Arial"/>
          <w:b/>
          <w:color w:val="231F20"/>
          <w:spacing w:val="-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>I</w:t>
      </w: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Pr="00D71697">
        <w:rPr>
          <w:rFonts w:ascii="Arial" w:eastAsia="Arial" w:hAnsi="Arial" w:cs="Arial"/>
          <w:color w:val="231F20"/>
          <w:sz w:val="16"/>
          <w:szCs w:val="16"/>
        </w:rPr>
        <w:t xml:space="preserve">Examines the laws, rules, and procedures </w:t>
      </w:r>
      <w:proofErr w:type="gramStart"/>
      <w:r w:rsidRPr="00D71697">
        <w:rPr>
          <w:rFonts w:ascii="Arial" w:eastAsia="Arial" w:hAnsi="Arial" w:cs="Arial"/>
          <w:color w:val="231F20"/>
          <w:sz w:val="16"/>
          <w:szCs w:val="16"/>
        </w:rPr>
        <w:t xml:space="preserve">of </w:t>
      </w:r>
      <w:r w:rsidRPr="00D71697"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federal</w:t>
      </w:r>
      <w:proofErr w:type="gramEnd"/>
      <w:r w:rsidRPr="00D71697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income</w:t>
      </w:r>
      <w:r w:rsidRPr="00D71697">
        <w:rPr>
          <w:rFonts w:ascii="Arial" w:eastAsia="Arial" w:hAnsi="Arial" w:cs="Arial"/>
          <w:color w:val="231F20"/>
          <w:w w:val="99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 xml:space="preserve">taxes for individuals. In addition, the business events and transactions which influence taxable income for individuals are studied. Prerequisites, ACCT 2033, </w:t>
      </w:r>
      <w:r w:rsidRPr="00D71697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MATH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 xml:space="preserve">2143, </w:t>
      </w:r>
      <w:r w:rsidRPr="00D71697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STAT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3233, and CIT 1503; all with “C” or better.  Fall,</w:t>
      </w:r>
      <w:r w:rsidRPr="00D71697"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Spring.</w:t>
      </w:r>
    </w:p>
    <w:p w14:paraId="2BB7E35F" w14:textId="77777777" w:rsidR="00D71697" w:rsidRPr="00D71697" w:rsidRDefault="00D71697" w:rsidP="00D71697">
      <w:pPr>
        <w:widowControl w:val="0"/>
        <w:autoSpaceDE w:val="0"/>
        <w:autoSpaceDN w:val="0"/>
        <w:spacing w:before="147" w:after="0" w:line="180" w:lineRule="exact"/>
        <w:ind w:left="460" w:right="110" w:hanging="360"/>
        <w:jc w:val="both"/>
        <w:rPr>
          <w:rFonts w:ascii="Arial" w:eastAsia="Arial" w:hAnsi="Arial" w:cs="Arial"/>
          <w:sz w:val="16"/>
        </w:rPr>
      </w:pPr>
      <w:r w:rsidRPr="00D71697">
        <w:rPr>
          <w:rFonts w:ascii="Arial" w:eastAsia="Arial" w:hAnsi="Arial" w:cs="Arial"/>
          <w:b/>
          <w:color w:val="231F20"/>
          <w:sz w:val="16"/>
        </w:rPr>
        <w:t xml:space="preserve">ACCT 4023. Advanced Accounting and International Issues </w:t>
      </w:r>
      <w:r w:rsidRPr="00D71697">
        <w:rPr>
          <w:rFonts w:ascii="Arial" w:eastAsia="Arial" w:hAnsi="Arial" w:cs="Arial"/>
          <w:color w:val="231F20"/>
          <w:sz w:val="16"/>
        </w:rPr>
        <w:t>Advanced study of accounting concepts and problems in the areas of business combinations, partnerships, and international accounting. Prerequisite, ACCT 3013 with a grade of C or better. Spring.</w:t>
      </w:r>
    </w:p>
    <w:p w14:paraId="489A8585" w14:textId="77777777" w:rsidR="00D71697" w:rsidRPr="00D71697" w:rsidRDefault="00D71697" w:rsidP="00D71697">
      <w:pPr>
        <w:widowControl w:val="0"/>
        <w:autoSpaceDE w:val="0"/>
        <w:autoSpaceDN w:val="0"/>
        <w:spacing w:before="147" w:after="0" w:line="180" w:lineRule="exact"/>
        <w:ind w:left="460" w:right="118" w:hanging="360"/>
        <w:jc w:val="both"/>
        <w:rPr>
          <w:rFonts w:ascii="Arial" w:eastAsia="Arial" w:hAnsi="Arial" w:cs="Arial"/>
          <w:sz w:val="16"/>
          <w:szCs w:val="16"/>
        </w:rPr>
      </w:pP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 xml:space="preserve">ACCT 4033. Accounting Information Systems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Study of the role, design, characteristics, and function</w:t>
      </w:r>
      <w:r w:rsidRPr="00D71697"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of</w:t>
      </w:r>
      <w:r w:rsidRPr="00D71697"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accounting</w:t>
      </w:r>
      <w:r w:rsidRPr="00D71697"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information</w:t>
      </w:r>
      <w:r w:rsidRPr="00D71697"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systems.</w:t>
      </w:r>
      <w:r w:rsidRPr="00D71697"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Prerequisites,</w:t>
      </w:r>
      <w:r w:rsidRPr="00D71697"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ACCT</w:t>
      </w:r>
      <w:r w:rsidRPr="00D71697"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3013</w:t>
      </w:r>
      <w:r w:rsidRPr="00D71697"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and</w:t>
      </w:r>
      <w:r w:rsidRPr="00D71697"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CIT</w:t>
      </w:r>
      <w:r w:rsidRPr="00D71697"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2033</w:t>
      </w:r>
      <w:r w:rsidRPr="00D71697"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with</w:t>
      </w:r>
      <w:r w:rsidRPr="00D71697"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a</w:t>
      </w:r>
      <w:r w:rsidRPr="00D71697"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grade of C or better.  Spring,</w:t>
      </w:r>
      <w:r w:rsidRPr="00D71697">
        <w:rPr>
          <w:rFonts w:ascii="Arial" w:eastAsia="Arial" w:hAnsi="Arial" w:cs="Arial"/>
          <w:color w:val="231F20"/>
          <w:spacing w:val="-19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Summer.</w:t>
      </w:r>
    </w:p>
    <w:p w14:paraId="6B0124E1" w14:textId="77777777" w:rsidR="00D71697" w:rsidRPr="00D71697" w:rsidRDefault="00D71697" w:rsidP="00D71697">
      <w:pPr>
        <w:widowControl w:val="0"/>
        <w:tabs>
          <w:tab w:val="left" w:pos="2691"/>
        </w:tabs>
        <w:autoSpaceDE w:val="0"/>
        <w:autoSpaceDN w:val="0"/>
        <w:spacing w:before="147" w:after="0" w:line="180" w:lineRule="exact"/>
        <w:ind w:left="460" w:right="118" w:hanging="360"/>
        <w:jc w:val="both"/>
        <w:rPr>
          <w:rFonts w:ascii="Arial" w:eastAsia="Arial" w:hAnsi="Arial" w:cs="Arial"/>
          <w:sz w:val="16"/>
          <w:szCs w:val="16"/>
        </w:rPr>
      </w:pP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 xml:space="preserve">ACCT 4053.   </w:t>
      </w:r>
      <w:r w:rsidRPr="00D71697">
        <w:rPr>
          <w:rFonts w:ascii="Arial" w:eastAsia="Arial" w:hAnsi="Arial" w:cs="Arial"/>
          <w:b/>
          <w:color w:val="231F20"/>
          <w:spacing w:val="43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>Auditing</w:t>
      </w:r>
      <w:r w:rsidRPr="00D71697">
        <w:rPr>
          <w:rFonts w:ascii="Arial" w:eastAsia="Arial" w:hAnsi="Arial" w:cs="Arial"/>
          <w:b/>
          <w:color w:val="231F20"/>
          <w:spacing w:val="-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>I</w:t>
      </w: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Pr="00D71697">
        <w:rPr>
          <w:rFonts w:ascii="Arial" w:eastAsia="Arial" w:hAnsi="Arial" w:cs="Arial"/>
          <w:color w:val="231F20"/>
          <w:sz w:val="16"/>
          <w:szCs w:val="16"/>
        </w:rPr>
        <w:t xml:space="preserve">Standards and procedures, code of ethics, form of  </w:t>
      </w:r>
      <w:r w:rsidRPr="00D71697"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audit</w:t>
      </w:r>
      <w:r w:rsidRPr="00D71697"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reports and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statements,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and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the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principles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underlying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the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verification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of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data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presented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in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financial</w:t>
      </w:r>
      <w:r w:rsidRPr="00D71697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 xml:space="preserve">reports. Prerequisites, ACCT 3013 and </w:t>
      </w:r>
      <w:r w:rsidRPr="00D71697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STAT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3233; all with “C” or better.  Fall,</w:t>
      </w:r>
      <w:r w:rsidRPr="00D71697">
        <w:rPr>
          <w:rFonts w:ascii="Arial" w:eastAsia="Arial" w:hAnsi="Arial" w:cs="Arial"/>
          <w:color w:val="231F20"/>
          <w:spacing w:val="-28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Summer.</w:t>
      </w:r>
    </w:p>
    <w:p w14:paraId="25F0C0EE" w14:textId="77777777" w:rsidR="00D71697" w:rsidRPr="00D71697" w:rsidRDefault="00D71697" w:rsidP="00D71697">
      <w:pPr>
        <w:widowControl w:val="0"/>
        <w:autoSpaceDE w:val="0"/>
        <w:autoSpaceDN w:val="0"/>
        <w:spacing w:before="147" w:after="0" w:line="180" w:lineRule="exact"/>
        <w:ind w:left="460" w:right="115" w:hanging="360"/>
        <w:jc w:val="both"/>
        <w:rPr>
          <w:rFonts w:ascii="Arial" w:eastAsia="Arial" w:hAnsi="Arial" w:cs="Arial"/>
          <w:sz w:val="16"/>
          <w:szCs w:val="16"/>
        </w:rPr>
      </w:pP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 xml:space="preserve">ACCT 4113.     Tax Accounting II      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Continuation of Tax Accounting I. Emphasis in this course will be on federal income tax laws for partnerships, fiduciaries, and corporations. Prerequisite, ACCT 4013. Spring.</w:t>
      </w:r>
    </w:p>
    <w:p w14:paraId="2026213C" w14:textId="77777777" w:rsidR="00D71697" w:rsidRPr="00D71697" w:rsidRDefault="00D71697" w:rsidP="00D71697">
      <w:pPr>
        <w:widowControl w:val="0"/>
        <w:autoSpaceDE w:val="0"/>
        <w:autoSpaceDN w:val="0"/>
        <w:spacing w:before="147" w:after="0" w:line="180" w:lineRule="exact"/>
        <w:ind w:left="460" w:right="117" w:hanging="360"/>
        <w:jc w:val="both"/>
        <w:rPr>
          <w:rFonts w:ascii="Arial" w:eastAsia="Arial" w:hAnsi="Arial" w:cs="Arial"/>
          <w:sz w:val="16"/>
          <w:szCs w:val="16"/>
        </w:rPr>
      </w:pP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 xml:space="preserve">ACCT 4123. Government and Not-For-Profit Accounting </w:t>
      </w:r>
      <w:proofErr w:type="spellStart"/>
      <w:r w:rsidRPr="00D71697">
        <w:rPr>
          <w:rFonts w:ascii="Arial" w:eastAsia="Arial" w:hAnsi="Arial" w:cs="Arial"/>
          <w:color w:val="231F20"/>
          <w:sz w:val="16"/>
          <w:szCs w:val="16"/>
        </w:rPr>
        <w:t>Accounting</w:t>
      </w:r>
      <w:proofErr w:type="spellEnd"/>
      <w:r w:rsidRPr="00D71697">
        <w:rPr>
          <w:rFonts w:ascii="Arial" w:eastAsia="Arial" w:hAnsi="Arial" w:cs="Arial"/>
          <w:color w:val="231F20"/>
          <w:sz w:val="16"/>
          <w:szCs w:val="16"/>
        </w:rPr>
        <w:t xml:space="preserve"> concepts and reporting standards for state or local government entities and not-for-profit organizations. Emphasis is on areas covered in </w:t>
      </w:r>
      <w:r w:rsidRPr="00D71697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CPA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exam content specifications. Prerequisite, ACCT 3013 with a grade of C</w:t>
      </w:r>
      <w:r w:rsidRPr="00D71697">
        <w:rPr>
          <w:rFonts w:ascii="Arial" w:eastAsia="Arial" w:hAnsi="Arial" w:cs="Arial"/>
          <w:color w:val="231F20"/>
          <w:spacing w:val="-26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or better. Spring,</w:t>
      </w:r>
      <w:r w:rsidRPr="00D71697">
        <w:rPr>
          <w:rFonts w:ascii="Arial" w:eastAsia="Arial" w:hAnsi="Arial" w:cs="Arial"/>
          <w:color w:val="231F20"/>
          <w:spacing w:val="-18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Summer.</w:t>
      </w:r>
    </w:p>
    <w:p w14:paraId="71D5CC2B" w14:textId="66451F88" w:rsidR="00D71697" w:rsidRPr="00D71697" w:rsidRDefault="00D71697" w:rsidP="00D71697">
      <w:pPr>
        <w:widowControl w:val="0"/>
        <w:autoSpaceDE w:val="0"/>
        <w:autoSpaceDN w:val="0"/>
        <w:spacing w:before="147" w:after="0" w:line="180" w:lineRule="exact"/>
        <w:ind w:left="460" w:right="118" w:hanging="360"/>
        <w:jc w:val="both"/>
        <w:rPr>
          <w:rFonts w:ascii="Arial" w:eastAsia="Arial" w:hAnsi="Arial" w:cs="Arial"/>
          <w:sz w:val="16"/>
          <w:szCs w:val="16"/>
        </w:rPr>
      </w:pP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 xml:space="preserve">ACCT 4133. Accounting Statistics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Statistical concepts and applications for accounting and auditing. Coverage includes sampling, probability, hypothesis testing, regression, data mining, and forecasting. Prerequisite, ACCT 3013 and STAT 3233 with a “C” or better. Fall.</w:t>
      </w:r>
    </w:p>
    <w:p w14:paraId="32067180" w14:textId="19135B78" w:rsidR="00D71697" w:rsidRPr="00D71697" w:rsidRDefault="00D71697" w:rsidP="00D71697">
      <w:pPr>
        <w:widowControl w:val="0"/>
        <w:tabs>
          <w:tab w:val="left" w:pos="3699"/>
        </w:tabs>
        <w:autoSpaceDE w:val="0"/>
        <w:autoSpaceDN w:val="0"/>
        <w:spacing w:before="147" w:after="0" w:line="180" w:lineRule="exact"/>
        <w:ind w:left="460" w:right="118" w:hanging="360"/>
        <w:jc w:val="both"/>
        <w:rPr>
          <w:rFonts w:ascii="Arial" w:eastAsia="Arial" w:hAnsi="Arial" w:cs="Arial"/>
          <w:sz w:val="16"/>
          <w:szCs w:val="16"/>
        </w:rPr>
      </w:pP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 xml:space="preserve">ACCT 4143.   </w:t>
      </w:r>
      <w:r w:rsidRPr="00D71697">
        <w:rPr>
          <w:rFonts w:ascii="Arial" w:eastAsia="Arial" w:hAnsi="Arial" w:cs="Arial"/>
          <w:b/>
          <w:color w:val="231F20"/>
          <w:spacing w:val="41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>International</w:t>
      </w:r>
      <w:r w:rsidRPr="00D71697">
        <w:rPr>
          <w:rFonts w:ascii="Arial" w:eastAsia="Arial" w:hAnsi="Arial" w:cs="Arial"/>
          <w:b/>
          <w:color w:val="231F20"/>
          <w:spacing w:val="-9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>Accounting</w:t>
      </w: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Pr="00D71697">
        <w:rPr>
          <w:rFonts w:ascii="Arial" w:eastAsia="Arial" w:hAnsi="Arial" w:cs="Arial"/>
          <w:color w:val="231F20"/>
          <w:spacing w:val="-3"/>
          <w:sz w:val="16"/>
          <w:szCs w:val="16"/>
        </w:rPr>
        <w:t>Introduction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pacing w:val="-3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pacing w:val="-3"/>
          <w:sz w:val="16"/>
          <w:szCs w:val="16"/>
        </w:rPr>
        <w:t>international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pacing w:val="-3"/>
          <w:sz w:val="16"/>
          <w:szCs w:val="16"/>
        </w:rPr>
        <w:t>accounting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pacing w:val="-3"/>
          <w:sz w:val="16"/>
          <w:szCs w:val="16"/>
        </w:rPr>
        <w:t>issues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including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political, legal, and cultural influences, international accounting standards, foreign currency</w:t>
      </w:r>
      <w:r w:rsidRPr="00D71697">
        <w:rPr>
          <w:rFonts w:ascii="Arial" w:eastAsia="Arial" w:hAnsi="Arial" w:cs="Arial"/>
          <w:color w:val="231F20"/>
          <w:spacing w:val="-21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trans- actions, consolidated reporting for global firms, planning, control, and performance</w:t>
      </w:r>
      <w:r w:rsidRPr="00D71697"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measurement systems, transfer prices and taxation. Prerequisite, ACCT 3013 with C or better.</w:t>
      </w:r>
      <w:r w:rsidRPr="00D71697"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Fall.</w:t>
      </w:r>
    </w:p>
    <w:p w14:paraId="3C3D1A49" w14:textId="77777777" w:rsidR="00D71697" w:rsidRPr="00D71697" w:rsidRDefault="00D71697" w:rsidP="00D71697">
      <w:pPr>
        <w:widowControl w:val="0"/>
        <w:autoSpaceDE w:val="0"/>
        <w:autoSpaceDN w:val="0"/>
        <w:spacing w:before="147" w:after="0" w:line="180" w:lineRule="exact"/>
        <w:ind w:left="460" w:right="117" w:hanging="360"/>
        <w:jc w:val="both"/>
        <w:rPr>
          <w:rFonts w:ascii="Arial" w:eastAsia="Arial" w:hAnsi="Arial" w:cs="Arial"/>
          <w:sz w:val="16"/>
          <w:szCs w:val="16"/>
        </w:rPr>
      </w:pPr>
      <w:r w:rsidRPr="00D71697">
        <w:rPr>
          <w:rFonts w:ascii="Arial" w:eastAsia="Arial" w:hAnsi="Arial" w:cs="Arial"/>
          <w:b/>
          <w:color w:val="231F20"/>
          <w:sz w:val="16"/>
          <w:szCs w:val="16"/>
        </w:rPr>
        <w:t xml:space="preserve">ACCT 4153. Fraud Examination </w:t>
      </w:r>
      <w:r w:rsidRPr="00D71697">
        <w:rPr>
          <w:rFonts w:ascii="Arial" w:eastAsia="Arial" w:hAnsi="Arial" w:cs="Arial"/>
          <w:color w:val="231F20"/>
          <w:sz w:val="16"/>
          <w:szCs w:val="16"/>
        </w:rPr>
        <w:t>A study of how and why occupational fraud is committed, how fraudulent conduct can be deterred, and how allegations of fraud should be investigated and re- solved. Prerequisites, ACCT 2133, MATH 2143, STAT 3233, and CIT 1503; all with “C” or better. Spring.</w:t>
      </w:r>
    </w:p>
    <w:p w14:paraId="1B5F7211" w14:textId="679A7EE8" w:rsidR="00D12A1C" w:rsidRDefault="00D12A1C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br w:type="page"/>
      </w:r>
    </w:p>
    <w:p w14:paraId="62D78E87" w14:textId="54BA19AC" w:rsidR="00D12A1C" w:rsidRPr="006463BF" w:rsidRDefault="00BB2937" w:rsidP="005775A4">
      <w:pPr>
        <w:tabs>
          <w:tab w:val="left" w:pos="360"/>
          <w:tab w:val="left" w:pos="720"/>
        </w:tabs>
        <w:spacing w:after="120"/>
        <w:rPr>
          <w:rFonts w:ascii="Arial" w:hAnsi="Arial" w:cs="Arial"/>
          <w:i/>
          <w:iCs/>
        </w:rPr>
      </w:pPr>
      <w:r w:rsidRPr="006463BF">
        <w:rPr>
          <w:rFonts w:ascii="Arial" w:hAnsi="Arial" w:cs="Arial"/>
          <w:i/>
          <w:iCs/>
        </w:rPr>
        <w:lastRenderedPageBreak/>
        <w:t>2020-2021 Undergraduate Bulletin, Page 143</w:t>
      </w:r>
    </w:p>
    <w:p w14:paraId="38D980CD" w14:textId="3E04C9F2" w:rsidR="00BB2937" w:rsidRPr="00BB2937" w:rsidRDefault="00BB2937" w:rsidP="00BB2937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eastAsia="Calibri" w:hAnsi="Myriad Pro Cond" w:cs="Myriad Pro Cond"/>
          <w:color w:val="000000"/>
          <w:sz w:val="32"/>
          <w:szCs w:val="32"/>
        </w:rPr>
      </w:pPr>
      <w:r w:rsidRPr="00BB2937">
        <w:rPr>
          <w:rFonts w:ascii="Myriad Pro Cond" w:eastAsia="Calibri" w:hAnsi="Myriad Pro Cond" w:cs="Myriad Pro Cond"/>
          <w:b/>
          <w:bCs/>
          <w:color w:val="000000"/>
          <w:sz w:val="32"/>
          <w:szCs w:val="32"/>
        </w:rPr>
        <w:t xml:space="preserve">Major in </w:t>
      </w:r>
      <w:r>
        <w:rPr>
          <w:rFonts w:ascii="Myriad Pro Cond" w:eastAsia="Calibri" w:hAnsi="Myriad Pro Cond" w:cs="Myriad Pro Cond"/>
          <w:b/>
          <w:bCs/>
          <w:color w:val="000000"/>
          <w:sz w:val="32"/>
          <w:szCs w:val="32"/>
        </w:rPr>
        <w:t>Management</w:t>
      </w:r>
    </w:p>
    <w:p w14:paraId="0B2F1D68" w14:textId="77777777" w:rsidR="00BB2937" w:rsidRPr="00BB2937" w:rsidRDefault="00BB2937" w:rsidP="00BB2937">
      <w:pPr>
        <w:autoSpaceDE w:val="0"/>
        <w:autoSpaceDN w:val="0"/>
        <w:adjustRightInd w:val="0"/>
        <w:spacing w:after="0" w:line="161" w:lineRule="atLeast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BB2937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Bachelor of Science </w:t>
      </w:r>
    </w:p>
    <w:p w14:paraId="2987C599" w14:textId="5E8E69CB" w:rsidR="00BB2937" w:rsidRPr="00BB2937" w:rsidRDefault="00BB2937" w:rsidP="00BB2937">
      <w:pPr>
        <w:autoSpaceDE w:val="0"/>
        <w:autoSpaceDN w:val="0"/>
        <w:adjustRightInd w:val="0"/>
        <w:spacing w:after="0" w:line="161" w:lineRule="atLeast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BB2937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Emphasis in 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Hospitality Management</w:t>
      </w:r>
    </w:p>
    <w:p w14:paraId="58B43581" w14:textId="77777777" w:rsidR="00BB2937" w:rsidRPr="00BB2937" w:rsidRDefault="00BB2937" w:rsidP="00BB2937">
      <w:pPr>
        <w:autoSpaceDE w:val="0"/>
        <w:autoSpaceDN w:val="0"/>
        <w:adjustRightInd w:val="0"/>
        <w:spacing w:after="80" w:line="161" w:lineRule="atLeast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BB2937">
        <w:rPr>
          <w:rFonts w:ascii="Arial" w:eastAsia="Calibri" w:hAnsi="Arial" w:cs="Arial"/>
          <w:color w:val="000000"/>
          <w:sz w:val="20"/>
          <w:szCs w:val="20"/>
        </w:rPr>
        <w:t xml:space="preserve">A complete 8-semester degree plan is available at https://www.astate.edu/info/academics/degrees/ </w:t>
      </w:r>
    </w:p>
    <w:tbl>
      <w:tblPr>
        <w:tblStyle w:val="TableGrid1"/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7110"/>
        <w:gridCol w:w="1530"/>
      </w:tblGrid>
      <w:tr w:rsidR="00BB2937" w:rsidRPr="00BB2937" w14:paraId="791CF49E" w14:textId="77777777" w:rsidTr="00BB2937">
        <w:trPr>
          <w:trHeight w:val="114"/>
          <w:jc w:val="center"/>
        </w:trPr>
        <w:tc>
          <w:tcPr>
            <w:tcW w:w="8640" w:type="dxa"/>
            <w:gridSpan w:val="2"/>
            <w:shd w:val="clear" w:color="auto" w:fill="D0CECE"/>
          </w:tcPr>
          <w:p w14:paraId="1475752D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University Requirements: </w:t>
            </w:r>
          </w:p>
        </w:tc>
      </w:tr>
      <w:tr w:rsidR="00BB2937" w:rsidRPr="00BB2937" w14:paraId="28891655" w14:textId="77777777" w:rsidTr="00BB2937">
        <w:trPr>
          <w:trHeight w:val="153"/>
          <w:jc w:val="center"/>
        </w:trPr>
        <w:tc>
          <w:tcPr>
            <w:tcW w:w="8640" w:type="dxa"/>
            <w:gridSpan w:val="2"/>
          </w:tcPr>
          <w:p w14:paraId="66E15738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16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See University General Requirements for Baccalaureate degrees (p. 42) </w:t>
            </w:r>
          </w:p>
          <w:p w14:paraId="6DDBE911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</w:rPr>
              <w:t xml:space="preserve">(For Neil Griffin College of Business requirements, see p. 125) </w:t>
            </w:r>
          </w:p>
        </w:tc>
      </w:tr>
      <w:tr w:rsidR="00BB2937" w:rsidRPr="00BB2937" w14:paraId="4451B514" w14:textId="77777777" w:rsidTr="00BB2937">
        <w:trPr>
          <w:trHeight w:val="114"/>
          <w:jc w:val="center"/>
        </w:trPr>
        <w:tc>
          <w:tcPr>
            <w:tcW w:w="7110" w:type="dxa"/>
            <w:shd w:val="clear" w:color="auto" w:fill="D0CECE"/>
          </w:tcPr>
          <w:p w14:paraId="2E2A76BF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16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First Year Making Connections Course: </w:t>
            </w:r>
          </w:p>
        </w:tc>
        <w:tc>
          <w:tcPr>
            <w:tcW w:w="1530" w:type="dxa"/>
            <w:shd w:val="clear" w:color="auto" w:fill="D0CECE"/>
          </w:tcPr>
          <w:p w14:paraId="2E1A5C3F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Sem. Hrs. </w:t>
            </w:r>
          </w:p>
        </w:tc>
      </w:tr>
      <w:tr w:rsidR="00BB2937" w:rsidRPr="00BB2937" w14:paraId="0D4638C7" w14:textId="77777777" w:rsidTr="00BB2937">
        <w:trPr>
          <w:trHeight w:val="85"/>
          <w:jc w:val="center"/>
        </w:trPr>
        <w:tc>
          <w:tcPr>
            <w:tcW w:w="7110" w:type="dxa"/>
          </w:tcPr>
          <w:p w14:paraId="0D9C9217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BUSN 1003, First Year Experience Business </w:t>
            </w:r>
          </w:p>
        </w:tc>
        <w:tc>
          <w:tcPr>
            <w:tcW w:w="1530" w:type="dxa"/>
          </w:tcPr>
          <w:p w14:paraId="4A9D3D51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</w:p>
        </w:tc>
      </w:tr>
      <w:tr w:rsidR="00BB2937" w:rsidRPr="00BB2937" w14:paraId="4F1E7D03" w14:textId="77777777" w:rsidTr="00BB2937">
        <w:trPr>
          <w:trHeight w:val="114"/>
          <w:jc w:val="center"/>
        </w:trPr>
        <w:tc>
          <w:tcPr>
            <w:tcW w:w="7110" w:type="dxa"/>
            <w:shd w:val="clear" w:color="auto" w:fill="D0CECE"/>
          </w:tcPr>
          <w:p w14:paraId="59FCD06E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16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General Education Requirements: </w:t>
            </w:r>
          </w:p>
        </w:tc>
        <w:tc>
          <w:tcPr>
            <w:tcW w:w="1530" w:type="dxa"/>
            <w:shd w:val="clear" w:color="auto" w:fill="D0CECE"/>
          </w:tcPr>
          <w:p w14:paraId="52D4F742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Sem. Hrs. </w:t>
            </w:r>
          </w:p>
        </w:tc>
      </w:tr>
      <w:tr w:rsidR="00BB2937" w:rsidRPr="00BB2937" w14:paraId="19FD9DA6" w14:textId="77777777" w:rsidTr="00BB2937">
        <w:trPr>
          <w:trHeight w:val="586"/>
          <w:jc w:val="center"/>
        </w:trPr>
        <w:tc>
          <w:tcPr>
            <w:tcW w:w="7110" w:type="dxa"/>
          </w:tcPr>
          <w:p w14:paraId="5FAEB45B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See General Education Curriculum for Baccalaureate degrees (p. 78) </w:t>
            </w:r>
          </w:p>
          <w:p w14:paraId="4C49DFD9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Students with this major must take the following: </w:t>
            </w:r>
          </w:p>
          <w:p w14:paraId="491D6B09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</w:rPr>
              <w:t xml:space="preserve">A “C” or better in MATH 2143, Business Calculus </w:t>
            </w:r>
            <w:r w:rsidRPr="00BB2937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OR </w:t>
            </w:r>
          </w:p>
          <w:p w14:paraId="08A024FF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</w:rPr>
              <w:t xml:space="preserve">MATH 2194, Survey of Calculus </w:t>
            </w:r>
            <w:r w:rsidRPr="00BB2937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OR </w:t>
            </w:r>
          </w:p>
          <w:p w14:paraId="02B7ED42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</w:rPr>
              <w:t xml:space="preserve">MATH 2204, Calculus I </w:t>
            </w:r>
          </w:p>
          <w:p w14:paraId="6515AD4E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</w:rPr>
              <w:t xml:space="preserve">ECON 2313, Principles of Macroeconomics </w:t>
            </w:r>
          </w:p>
          <w:p w14:paraId="0BA66940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</w:rPr>
              <w:t xml:space="preserve">COMS 1203, Oral Communication (Required Departmental Gen. Ed. Option) </w:t>
            </w:r>
          </w:p>
        </w:tc>
        <w:tc>
          <w:tcPr>
            <w:tcW w:w="1530" w:type="dxa"/>
          </w:tcPr>
          <w:p w14:paraId="0A20738D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35 </w:t>
            </w:r>
          </w:p>
        </w:tc>
      </w:tr>
      <w:tr w:rsidR="00BB2937" w:rsidRPr="00BB2937" w14:paraId="080E435F" w14:textId="77777777" w:rsidTr="00BB2937">
        <w:trPr>
          <w:trHeight w:val="114"/>
          <w:jc w:val="center"/>
        </w:trPr>
        <w:tc>
          <w:tcPr>
            <w:tcW w:w="7110" w:type="dxa"/>
            <w:shd w:val="clear" w:color="auto" w:fill="D0CECE"/>
          </w:tcPr>
          <w:p w14:paraId="3195B057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16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Neil Griffin College of Business Core Courses: </w:t>
            </w:r>
          </w:p>
        </w:tc>
        <w:tc>
          <w:tcPr>
            <w:tcW w:w="1530" w:type="dxa"/>
            <w:shd w:val="clear" w:color="auto" w:fill="D0CECE"/>
          </w:tcPr>
          <w:p w14:paraId="569AB493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Sem. Hrs. </w:t>
            </w:r>
          </w:p>
        </w:tc>
      </w:tr>
      <w:tr w:rsidR="00BB2937" w:rsidRPr="00BB2937" w14:paraId="4C3330BE" w14:textId="77777777" w:rsidTr="00BB2937">
        <w:trPr>
          <w:trHeight w:val="85"/>
          <w:jc w:val="center"/>
        </w:trPr>
        <w:tc>
          <w:tcPr>
            <w:tcW w:w="7110" w:type="dxa"/>
          </w:tcPr>
          <w:p w14:paraId="263B506E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(See Beginning of Business Section) </w:t>
            </w:r>
          </w:p>
        </w:tc>
        <w:tc>
          <w:tcPr>
            <w:tcW w:w="1530" w:type="dxa"/>
          </w:tcPr>
          <w:p w14:paraId="4C895949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39 </w:t>
            </w:r>
          </w:p>
        </w:tc>
      </w:tr>
      <w:tr w:rsidR="00BB2937" w:rsidRPr="00BB2937" w14:paraId="69A96770" w14:textId="77777777" w:rsidTr="00BB2937">
        <w:trPr>
          <w:trHeight w:val="114"/>
          <w:jc w:val="center"/>
        </w:trPr>
        <w:tc>
          <w:tcPr>
            <w:tcW w:w="7110" w:type="dxa"/>
            <w:shd w:val="clear" w:color="auto" w:fill="D0CECE"/>
          </w:tcPr>
          <w:p w14:paraId="62E1C017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16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Major Requirements: </w:t>
            </w:r>
          </w:p>
        </w:tc>
        <w:tc>
          <w:tcPr>
            <w:tcW w:w="1530" w:type="dxa"/>
            <w:shd w:val="clear" w:color="auto" w:fill="D0CECE"/>
          </w:tcPr>
          <w:p w14:paraId="09930EBF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Sem. Hrs. </w:t>
            </w:r>
          </w:p>
        </w:tc>
      </w:tr>
      <w:tr w:rsidR="00BB2937" w:rsidRPr="00BB2937" w14:paraId="4BE5FC10" w14:textId="77777777" w:rsidTr="00BB2937">
        <w:trPr>
          <w:trHeight w:val="154"/>
          <w:jc w:val="center"/>
        </w:trPr>
        <w:tc>
          <w:tcPr>
            <w:tcW w:w="7110" w:type="dxa"/>
          </w:tcPr>
          <w:p w14:paraId="22F21A6B" w14:textId="7B79332E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color w:val="000000"/>
                <w:sz w:val="20"/>
                <w:szCs w:val="20"/>
              </w:rPr>
              <w:t>MGMT 3143, Human Resource Management</w:t>
            </w:r>
          </w:p>
        </w:tc>
        <w:tc>
          <w:tcPr>
            <w:tcW w:w="1530" w:type="dxa"/>
          </w:tcPr>
          <w:p w14:paraId="3CEC2F79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B2937" w:rsidRPr="00BB2937" w14:paraId="0D882500" w14:textId="77777777" w:rsidTr="00BB2937">
        <w:trPr>
          <w:trHeight w:val="154"/>
          <w:jc w:val="center"/>
        </w:trPr>
        <w:tc>
          <w:tcPr>
            <w:tcW w:w="7110" w:type="dxa"/>
          </w:tcPr>
          <w:p w14:paraId="1BD35E62" w14:textId="2EBEEF6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color w:val="000000"/>
                <w:sz w:val="20"/>
                <w:szCs w:val="20"/>
              </w:rPr>
              <w:t>MGMT 4123, International Management</w:t>
            </w:r>
          </w:p>
        </w:tc>
        <w:tc>
          <w:tcPr>
            <w:tcW w:w="1530" w:type="dxa"/>
          </w:tcPr>
          <w:p w14:paraId="16D892E5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</w:t>
            </w:r>
          </w:p>
        </w:tc>
      </w:tr>
      <w:tr w:rsidR="00BB2937" w:rsidRPr="00BB2937" w14:paraId="5711795D" w14:textId="77777777" w:rsidTr="00BB2937">
        <w:trPr>
          <w:trHeight w:val="81"/>
          <w:jc w:val="center"/>
        </w:trPr>
        <w:tc>
          <w:tcPr>
            <w:tcW w:w="7110" w:type="dxa"/>
          </w:tcPr>
          <w:p w14:paraId="3B002141" w14:textId="1FC1DCCC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color w:val="000000"/>
                <w:sz w:val="20"/>
                <w:szCs w:val="20"/>
              </w:rPr>
              <w:t>MKTG 3023, Applied Research</w:t>
            </w:r>
          </w:p>
        </w:tc>
        <w:tc>
          <w:tcPr>
            <w:tcW w:w="1530" w:type="dxa"/>
          </w:tcPr>
          <w:p w14:paraId="0F08938E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</w:t>
            </w:r>
          </w:p>
        </w:tc>
      </w:tr>
      <w:tr w:rsidR="00BB2937" w:rsidRPr="00BB2937" w14:paraId="72FE75BB" w14:textId="77777777" w:rsidTr="00BB2937">
        <w:trPr>
          <w:trHeight w:val="85"/>
          <w:jc w:val="center"/>
        </w:trPr>
        <w:tc>
          <w:tcPr>
            <w:tcW w:w="7110" w:type="dxa"/>
          </w:tcPr>
          <w:p w14:paraId="0B5F7199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Sub-total </w:t>
            </w:r>
          </w:p>
        </w:tc>
        <w:tc>
          <w:tcPr>
            <w:tcW w:w="1530" w:type="dxa"/>
          </w:tcPr>
          <w:p w14:paraId="6795A597" w14:textId="540DA381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BB2937" w:rsidRPr="00BB2937" w14:paraId="2EF06140" w14:textId="77777777" w:rsidTr="00BB2937">
        <w:trPr>
          <w:trHeight w:val="114"/>
          <w:jc w:val="center"/>
        </w:trPr>
        <w:tc>
          <w:tcPr>
            <w:tcW w:w="7110" w:type="dxa"/>
            <w:shd w:val="clear" w:color="auto" w:fill="D0CECE"/>
          </w:tcPr>
          <w:p w14:paraId="26F78C02" w14:textId="63BD63B5" w:rsidR="00BB2937" w:rsidRPr="00BB2937" w:rsidRDefault="00BB2937" w:rsidP="00BB2937">
            <w:pPr>
              <w:autoSpaceDE w:val="0"/>
              <w:autoSpaceDN w:val="0"/>
              <w:adjustRightInd w:val="0"/>
              <w:spacing w:line="16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Emphasis Area (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Hospitality Management</w:t>
            </w: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): </w:t>
            </w:r>
          </w:p>
        </w:tc>
        <w:tc>
          <w:tcPr>
            <w:tcW w:w="1530" w:type="dxa"/>
            <w:shd w:val="clear" w:color="auto" w:fill="D0CECE"/>
          </w:tcPr>
          <w:p w14:paraId="01C2F2FC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Sem. Hrs. </w:t>
            </w:r>
          </w:p>
        </w:tc>
      </w:tr>
      <w:tr w:rsidR="00BB2937" w:rsidRPr="00BB2937" w14:paraId="59F5399F" w14:textId="77777777" w:rsidTr="00BB2937">
        <w:trPr>
          <w:trHeight w:val="81"/>
          <w:jc w:val="center"/>
        </w:trPr>
        <w:tc>
          <w:tcPr>
            <w:tcW w:w="7110" w:type="dxa"/>
          </w:tcPr>
          <w:p w14:paraId="56CF9477" w14:textId="63EBB339" w:rsidR="00BB2937" w:rsidRPr="00182F02" w:rsidRDefault="00BB2937" w:rsidP="00BB2937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="Calibri" w:hAnsi="Arial" w:cs="Arial"/>
                <w:strike/>
                <w:color w:val="FF0000"/>
                <w:sz w:val="20"/>
                <w:szCs w:val="20"/>
              </w:rPr>
            </w:pPr>
            <w:r w:rsidRPr="00182F02">
              <w:rPr>
                <w:rFonts w:ascii="Arial" w:eastAsia="Calibri" w:hAnsi="Arial" w:cs="Arial"/>
                <w:strike/>
                <w:color w:val="FF0000"/>
                <w:sz w:val="20"/>
                <w:szCs w:val="20"/>
              </w:rPr>
              <w:t>ACCT 3063, Hospitality Accounting</w:t>
            </w:r>
          </w:p>
        </w:tc>
        <w:tc>
          <w:tcPr>
            <w:tcW w:w="1530" w:type="dxa"/>
          </w:tcPr>
          <w:p w14:paraId="747F7D42" w14:textId="77777777" w:rsidR="00BB2937" w:rsidRPr="00182F02" w:rsidRDefault="00BB2937" w:rsidP="00BB2937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="Calibri" w:hAnsi="Arial" w:cs="Arial"/>
                <w:strike/>
                <w:color w:val="FF0000"/>
                <w:sz w:val="20"/>
                <w:szCs w:val="20"/>
              </w:rPr>
            </w:pPr>
            <w:r w:rsidRPr="00182F02">
              <w:rPr>
                <w:rFonts w:ascii="Arial" w:eastAsia="Calibri" w:hAnsi="Arial" w:cs="Arial"/>
                <w:strike/>
                <w:color w:val="FF0000"/>
                <w:sz w:val="20"/>
                <w:szCs w:val="20"/>
              </w:rPr>
              <w:t xml:space="preserve">3 </w:t>
            </w:r>
          </w:p>
        </w:tc>
      </w:tr>
      <w:tr w:rsidR="00BB2937" w:rsidRPr="00BB2937" w14:paraId="00ECBC5D" w14:textId="77777777" w:rsidTr="00BB2937">
        <w:trPr>
          <w:trHeight w:val="81"/>
          <w:jc w:val="center"/>
        </w:trPr>
        <w:tc>
          <w:tcPr>
            <w:tcW w:w="7110" w:type="dxa"/>
          </w:tcPr>
          <w:p w14:paraId="2FB0714A" w14:textId="7A71F87D" w:rsidR="00BB2937" w:rsidRPr="00182F02" w:rsidRDefault="00BB2937" w:rsidP="00BB2937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82F02">
              <w:rPr>
                <w:rFonts w:ascii="Arial" w:eastAsia="Calibri" w:hAnsi="Arial" w:cs="Arial"/>
                <w:color w:val="000000"/>
                <w:sz w:val="20"/>
                <w:szCs w:val="20"/>
              </w:rPr>
              <w:t>LAW 4063, Hospitality Law</w:t>
            </w:r>
          </w:p>
        </w:tc>
        <w:tc>
          <w:tcPr>
            <w:tcW w:w="1530" w:type="dxa"/>
          </w:tcPr>
          <w:p w14:paraId="1EF6E646" w14:textId="77777777" w:rsidR="00BB2937" w:rsidRPr="00182F02" w:rsidRDefault="00BB2937" w:rsidP="00BB2937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82F0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</w:t>
            </w:r>
          </w:p>
        </w:tc>
      </w:tr>
      <w:tr w:rsidR="00BB2937" w:rsidRPr="00BB2937" w14:paraId="19079ABE" w14:textId="77777777" w:rsidTr="00BB2937">
        <w:trPr>
          <w:trHeight w:val="81"/>
          <w:jc w:val="center"/>
        </w:trPr>
        <w:tc>
          <w:tcPr>
            <w:tcW w:w="7110" w:type="dxa"/>
          </w:tcPr>
          <w:p w14:paraId="1502E05A" w14:textId="1F96FB46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color w:val="000000"/>
                <w:sz w:val="20"/>
                <w:szCs w:val="20"/>
              </w:rPr>
              <w:t>MKTG 3033, Advertising &amp; Promotion</w:t>
            </w:r>
          </w:p>
        </w:tc>
        <w:tc>
          <w:tcPr>
            <w:tcW w:w="1530" w:type="dxa"/>
          </w:tcPr>
          <w:p w14:paraId="2A65A8C0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</w:t>
            </w:r>
          </w:p>
        </w:tc>
      </w:tr>
      <w:tr w:rsidR="00BB2937" w:rsidRPr="00BB2937" w14:paraId="0E16BEBE" w14:textId="77777777" w:rsidTr="00BB2937">
        <w:trPr>
          <w:trHeight w:val="81"/>
          <w:jc w:val="center"/>
        </w:trPr>
        <w:tc>
          <w:tcPr>
            <w:tcW w:w="7110" w:type="dxa"/>
          </w:tcPr>
          <w:p w14:paraId="53C823B5" w14:textId="095615E1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color w:val="000000"/>
                <w:sz w:val="20"/>
                <w:szCs w:val="20"/>
              </w:rPr>
              <w:t>MKTG 4023, Services Marketing</w:t>
            </w:r>
          </w:p>
        </w:tc>
        <w:tc>
          <w:tcPr>
            <w:tcW w:w="1530" w:type="dxa"/>
          </w:tcPr>
          <w:p w14:paraId="400EAD2F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</w:t>
            </w:r>
          </w:p>
        </w:tc>
      </w:tr>
      <w:tr w:rsidR="00BB2937" w:rsidRPr="00BB2937" w14:paraId="4CFEA909" w14:textId="77777777" w:rsidTr="00BB2937">
        <w:trPr>
          <w:trHeight w:val="81"/>
          <w:jc w:val="center"/>
        </w:trPr>
        <w:tc>
          <w:tcPr>
            <w:tcW w:w="7110" w:type="dxa"/>
          </w:tcPr>
          <w:p w14:paraId="7092EF0D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MGMT 419V, Management Internship </w:t>
            </w: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OR</w:t>
            </w:r>
          </w:p>
          <w:p w14:paraId="2F1565C2" w14:textId="4FE9BB0F" w:rsidR="00BB2937" w:rsidRPr="00BB2937" w:rsidRDefault="00BB2937" w:rsidP="00BB293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color w:val="000000"/>
                <w:sz w:val="20"/>
                <w:szCs w:val="20"/>
              </w:rPr>
              <w:t>MKTG 428V, Marketing Internship</w:t>
            </w:r>
          </w:p>
        </w:tc>
        <w:tc>
          <w:tcPr>
            <w:tcW w:w="1530" w:type="dxa"/>
          </w:tcPr>
          <w:p w14:paraId="62ED8470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B2937" w:rsidRPr="00BB2937" w14:paraId="50A60652" w14:textId="77777777" w:rsidTr="00BB2937">
        <w:trPr>
          <w:trHeight w:val="85"/>
          <w:jc w:val="center"/>
        </w:trPr>
        <w:tc>
          <w:tcPr>
            <w:tcW w:w="7110" w:type="dxa"/>
          </w:tcPr>
          <w:p w14:paraId="60A78AC5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Sub-total </w:t>
            </w:r>
          </w:p>
        </w:tc>
        <w:tc>
          <w:tcPr>
            <w:tcW w:w="1530" w:type="dxa"/>
          </w:tcPr>
          <w:p w14:paraId="168392DE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BB2937" w:rsidRPr="00BB2937" w14:paraId="1425D195" w14:textId="77777777" w:rsidTr="00BB2937">
        <w:trPr>
          <w:trHeight w:val="114"/>
          <w:jc w:val="center"/>
        </w:trPr>
        <w:tc>
          <w:tcPr>
            <w:tcW w:w="7110" w:type="dxa"/>
            <w:shd w:val="clear" w:color="auto" w:fill="D0CECE"/>
          </w:tcPr>
          <w:p w14:paraId="0C4D500F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16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Electives: </w:t>
            </w:r>
          </w:p>
        </w:tc>
        <w:tc>
          <w:tcPr>
            <w:tcW w:w="1530" w:type="dxa"/>
            <w:shd w:val="clear" w:color="auto" w:fill="D0CECE"/>
          </w:tcPr>
          <w:p w14:paraId="0D0501E1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Sem. Hrs. </w:t>
            </w:r>
          </w:p>
        </w:tc>
      </w:tr>
      <w:tr w:rsidR="00BB2937" w:rsidRPr="00BB2937" w14:paraId="74ED4604" w14:textId="77777777" w:rsidTr="00BB2937">
        <w:trPr>
          <w:trHeight w:val="85"/>
          <w:jc w:val="center"/>
        </w:trPr>
        <w:tc>
          <w:tcPr>
            <w:tcW w:w="7110" w:type="dxa"/>
          </w:tcPr>
          <w:p w14:paraId="09E6077D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Electives </w:t>
            </w:r>
          </w:p>
        </w:tc>
        <w:tc>
          <w:tcPr>
            <w:tcW w:w="1530" w:type="dxa"/>
          </w:tcPr>
          <w:p w14:paraId="58BA0F64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16 </w:t>
            </w:r>
          </w:p>
        </w:tc>
      </w:tr>
      <w:tr w:rsidR="00BB2937" w:rsidRPr="00BB2937" w14:paraId="47E518EC" w14:textId="77777777" w:rsidTr="00BB2937">
        <w:trPr>
          <w:trHeight w:val="114"/>
          <w:jc w:val="center"/>
        </w:trPr>
        <w:tc>
          <w:tcPr>
            <w:tcW w:w="7110" w:type="dxa"/>
            <w:shd w:val="clear" w:color="auto" w:fill="D0CECE"/>
          </w:tcPr>
          <w:p w14:paraId="4DA40DB9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161" w:lineRule="atLeas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Total Required Hours: </w:t>
            </w:r>
          </w:p>
        </w:tc>
        <w:tc>
          <w:tcPr>
            <w:tcW w:w="1530" w:type="dxa"/>
            <w:shd w:val="clear" w:color="auto" w:fill="D0CECE"/>
          </w:tcPr>
          <w:p w14:paraId="29AF5F3B" w14:textId="77777777" w:rsidR="00BB2937" w:rsidRPr="00BB2937" w:rsidRDefault="00BB2937" w:rsidP="00BB2937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B293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</w:tbl>
    <w:p w14:paraId="3AFA024E" w14:textId="77777777" w:rsidR="00BB2937" w:rsidRPr="00BB2937" w:rsidRDefault="00BB2937" w:rsidP="00BB293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02411" w14:textId="77777777" w:rsidR="00D12A1C" w:rsidRPr="007D3D6E" w:rsidRDefault="00D12A1C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15B41" w14:textId="77777777" w:rsidR="00500840" w:rsidRDefault="00500840" w:rsidP="00AF3758">
      <w:pPr>
        <w:spacing w:after="0" w:line="240" w:lineRule="auto"/>
      </w:pPr>
      <w:r>
        <w:separator/>
      </w:r>
    </w:p>
  </w:endnote>
  <w:endnote w:type="continuationSeparator" w:id="0">
    <w:p w14:paraId="60CE3303" w14:textId="77777777" w:rsidR="00500840" w:rsidRDefault="0050084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49D04A57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21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E8A8B" w14:textId="77777777" w:rsidR="00500840" w:rsidRDefault="00500840" w:rsidP="00AF3758">
      <w:pPr>
        <w:spacing w:after="0" w:line="240" w:lineRule="auto"/>
      </w:pPr>
      <w:r>
        <w:separator/>
      </w:r>
    </w:p>
  </w:footnote>
  <w:footnote w:type="continuationSeparator" w:id="0">
    <w:p w14:paraId="6DFD2F12" w14:textId="77777777" w:rsidR="00500840" w:rsidRDefault="00500840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tjQxMTSzMDYxNjBU0lEKTi0uzszPAykwrAUAXUIg3SwAAAA="/>
  </w:docVars>
  <w:rsids>
    <w:rsidRoot w:val="00AF3758"/>
    <w:rsid w:val="00016FE7"/>
    <w:rsid w:val="00024BA5"/>
    <w:rsid w:val="000403B1"/>
    <w:rsid w:val="000470FE"/>
    <w:rsid w:val="00047A63"/>
    <w:rsid w:val="00050706"/>
    <w:rsid w:val="00054D9E"/>
    <w:rsid w:val="000969EB"/>
    <w:rsid w:val="000A7C2E"/>
    <w:rsid w:val="000C3DB7"/>
    <w:rsid w:val="000D06F1"/>
    <w:rsid w:val="000D7355"/>
    <w:rsid w:val="000E6081"/>
    <w:rsid w:val="00103070"/>
    <w:rsid w:val="00120517"/>
    <w:rsid w:val="00124F59"/>
    <w:rsid w:val="00130E5B"/>
    <w:rsid w:val="00151451"/>
    <w:rsid w:val="00182F02"/>
    <w:rsid w:val="00185D67"/>
    <w:rsid w:val="001A5DD5"/>
    <w:rsid w:val="001A76C0"/>
    <w:rsid w:val="001D12E8"/>
    <w:rsid w:val="001F5E9E"/>
    <w:rsid w:val="001F6306"/>
    <w:rsid w:val="001F716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3325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73252"/>
    <w:rsid w:val="00487771"/>
    <w:rsid w:val="004A35D2"/>
    <w:rsid w:val="004A7706"/>
    <w:rsid w:val="004D3FDD"/>
    <w:rsid w:val="004F3C87"/>
    <w:rsid w:val="00500840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A7536"/>
    <w:rsid w:val="005E24CB"/>
    <w:rsid w:val="00605FC3"/>
    <w:rsid w:val="00612136"/>
    <w:rsid w:val="006179CB"/>
    <w:rsid w:val="00625A9A"/>
    <w:rsid w:val="00627121"/>
    <w:rsid w:val="00630AD8"/>
    <w:rsid w:val="00636DB3"/>
    <w:rsid w:val="006463BF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806DDA"/>
    <w:rsid w:val="0083170D"/>
    <w:rsid w:val="00870EB1"/>
    <w:rsid w:val="00874DA5"/>
    <w:rsid w:val="008829ED"/>
    <w:rsid w:val="00884F7A"/>
    <w:rsid w:val="008C703B"/>
    <w:rsid w:val="008E6C1C"/>
    <w:rsid w:val="00940426"/>
    <w:rsid w:val="009A2219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2996"/>
    <w:rsid w:val="00B35368"/>
    <w:rsid w:val="00B43F38"/>
    <w:rsid w:val="00B478DF"/>
    <w:rsid w:val="00B5389B"/>
    <w:rsid w:val="00B606CA"/>
    <w:rsid w:val="00B678DD"/>
    <w:rsid w:val="00B9333E"/>
    <w:rsid w:val="00BA5832"/>
    <w:rsid w:val="00BB2937"/>
    <w:rsid w:val="00BC58C4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A5ACD"/>
    <w:rsid w:val="00CE105C"/>
    <w:rsid w:val="00D0686A"/>
    <w:rsid w:val="00D12A1C"/>
    <w:rsid w:val="00D41DEF"/>
    <w:rsid w:val="00D47738"/>
    <w:rsid w:val="00D51205"/>
    <w:rsid w:val="00D575A3"/>
    <w:rsid w:val="00D57716"/>
    <w:rsid w:val="00D67AC4"/>
    <w:rsid w:val="00D71697"/>
    <w:rsid w:val="00D72E20"/>
    <w:rsid w:val="00D734A3"/>
    <w:rsid w:val="00D75F30"/>
    <w:rsid w:val="00D9092D"/>
    <w:rsid w:val="00D979DD"/>
    <w:rsid w:val="00DA4650"/>
    <w:rsid w:val="00DB49F4"/>
    <w:rsid w:val="00DB5F2F"/>
    <w:rsid w:val="00E45868"/>
    <w:rsid w:val="00E64D0E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37">
    <w:name w:val="Pa437"/>
    <w:basedOn w:val="Normal"/>
    <w:next w:val="Normal"/>
    <w:uiPriority w:val="99"/>
    <w:rsid w:val="00D12A1C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440">
    <w:name w:val="Pa440"/>
    <w:basedOn w:val="Normal"/>
    <w:next w:val="Normal"/>
    <w:uiPriority w:val="99"/>
    <w:rsid w:val="00D12A1C"/>
    <w:pPr>
      <w:autoSpaceDE w:val="0"/>
      <w:autoSpaceDN w:val="0"/>
      <w:adjustRightInd w:val="0"/>
      <w:spacing w:after="0" w:line="161" w:lineRule="atLeast"/>
    </w:pPr>
    <w:rPr>
      <w:rFonts w:ascii="Book Antiqua" w:hAnsi="Book Antiqua"/>
      <w:sz w:val="24"/>
      <w:szCs w:val="24"/>
    </w:rPr>
  </w:style>
  <w:style w:type="character" w:customStyle="1" w:styleId="A7">
    <w:name w:val="A7"/>
    <w:uiPriority w:val="99"/>
    <w:rsid w:val="00D12A1C"/>
    <w:rPr>
      <w:rFonts w:cs="Book Antiqua"/>
      <w:b/>
      <w:bCs/>
      <w:color w:val="000000"/>
    </w:rPr>
  </w:style>
  <w:style w:type="table" w:customStyle="1" w:styleId="TableGrid1">
    <w:name w:val="Table Grid1"/>
    <w:basedOn w:val="TableNormal"/>
    <w:next w:val="TableGrid"/>
    <w:uiPriority w:val="39"/>
    <w:rsid w:val="00BB293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9394D"/>
    <w:rsid w:val="001B45B5"/>
    <w:rsid w:val="001C209A"/>
    <w:rsid w:val="00214B2F"/>
    <w:rsid w:val="002717AE"/>
    <w:rsid w:val="00293FD4"/>
    <w:rsid w:val="002B4884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877E5"/>
    <w:rsid w:val="005D5D2F"/>
    <w:rsid w:val="00623293"/>
    <w:rsid w:val="006C0858"/>
    <w:rsid w:val="00713AC7"/>
    <w:rsid w:val="00795998"/>
    <w:rsid w:val="007A456A"/>
    <w:rsid w:val="007F243F"/>
    <w:rsid w:val="0087346F"/>
    <w:rsid w:val="0088037B"/>
    <w:rsid w:val="00886805"/>
    <w:rsid w:val="0090105B"/>
    <w:rsid w:val="00922CC2"/>
    <w:rsid w:val="00924430"/>
    <w:rsid w:val="00954F13"/>
    <w:rsid w:val="009B1A71"/>
    <w:rsid w:val="009C0E11"/>
    <w:rsid w:val="00A11836"/>
    <w:rsid w:val="00A77AA6"/>
    <w:rsid w:val="00AD11A1"/>
    <w:rsid w:val="00AD5D56"/>
    <w:rsid w:val="00AE23B2"/>
    <w:rsid w:val="00B02F16"/>
    <w:rsid w:val="00B155E6"/>
    <w:rsid w:val="00B2559E"/>
    <w:rsid w:val="00B46AFF"/>
    <w:rsid w:val="00BA2926"/>
    <w:rsid w:val="00C35680"/>
    <w:rsid w:val="00CD4EF8"/>
    <w:rsid w:val="00E07E32"/>
    <w:rsid w:val="00E223B8"/>
    <w:rsid w:val="00ED2714"/>
    <w:rsid w:val="00EF047F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5976-413C-4481-8E14-D5E34D62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Melody Lo</cp:lastModifiedBy>
  <cp:revision>2</cp:revision>
  <dcterms:created xsi:type="dcterms:W3CDTF">2020-11-03T19:58:00Z</dcterms:created>
  <dcterms:modified xsi:type="dcterms:W3CDTF">2020-11-03T19:58:00Z</dcterms:modified>
</cp:coreProperties>
</file>