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D4662" w:rsidRDefault="009D4662">
      <w:pPr>
        <w:widowControl w:val="0"/>
        <w:pBdr>
          <w:top w:val="nil"/>
          <w:left w:val="nil"/>
          <w:bottom w:val="nil"/>
          <w:right w:val="nil"/>
          <w:between w:val="nil"/>
        </w:pBdr>
        <w:spacing w:after="0"/>
        <w:rPr>
          <w:rFonts w:ascii="Arial" w:eastAsia="Arial" w:hAnsi="Arial" w:cs="Arial"/>
          <w:color w:val="000000"/>
        </w:rPr>
      </w:pPr>
      <w:bookmarkStart w:id="0" w:name="_GoBack"/>
      <w:bookmarkEnd w:id="0"/>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D4662" w14:paraId="6CB2847E"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9D4662" w:rsidRDefault="00F12003">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D4662" w14:paraId="1791C8B7"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9D4662" w:rsidRDefault="00F12003">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9D4662" w:rsidRDefault="009D4662"/>
        </w:tc>
      </w:tr>
      <w:tr w:rsidR="009D4662" w14:paraId="4ECDE08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9D4662" w:rsidRDefault="00F12003">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9D4662" w:rsidRDefault="009D4662"/>
        </w:tc>
      </w:tr>
      <w:tr w:rsidR="009D4662" w14:paraId="4B2BA94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9D4662" w:rsidRDefault="00F12003">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9D4662" w:rsidRDefault="009D4662"/>
        </w:tc>
      </w:tr>
    </w:tbl>
    <w:p w14:paraId="0000000A" w14:textId="77777777" w:rsidR="009D4662" w:rsidRDefault="009D4662"/>
    <w:p w14:paraId="0000000B" w14:textId="77777777" w:rsidR="009D4662" w:rsidRDefault="00F12003">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9D4662" w:rsidRDefault="00F12003">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9D4662" w:rsidRDefault="00F12003">
      <w:pPr>
        <w:spacing w:after="120"/>
        <w:rPr>
          <w:rFonts w:ascii="Cambria" w:eastAsia="Cambria" w:hAnsi="Cambria" w:cs="Cambria"/>
          <w:b/>
        </w:rPr>
      </w:pPr>
      <w:proofErr w:type="gramStart"/>
      <w:r>
        <w:rPr>
          <w:rFonts w:ascii="MS Gothic" w:eastAsia="MS Gothic" w:hAnsi="MS Gothic" w:cs="MS Gothic"/>
          <w:b/>
        </w:rPr>
        <w:t>[ ]</w:t>
      </w:r>
      <w:proofErr w:type="gramEnd"/>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9D4662" w14:paraId="6509195F"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9D4662" w:rsidRDefault="00F12003">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w:t>
            </w:r>
            <w:proofErr w:type="gramStart"/>
            <w:r>
              <w:rPr>
                <w:rFonts w:ascii="Cambria" w:eastAsia="Cambria" w:hAnsi="Cambria" w:cs="Cambria"/>
                <w:b/>
                <w:sz w:val="20"/>
                <w:szCs w:val="20"/>
              </w:rPr>
              <w:t xml:space="preserve">Course,  </w:t>
            </w:r>
            <w:r>
              <w:rPr>
                <w:rFonts w:ascii="MS Gothic" w:eastAsia="MS Gothic" w:hAnsi="MS Gothic" w:cs="MS Gothic"/>
                <w:b/>
              </w:rPr>
              <w:t>[</w:t>
            </w:r>
            <w:proofErr w:type="gramEnd"/>
            <w:r>
              <w:rPr>
                <w:rFonts w:ascii="MS Gothic" w:eastAsia="MS Gothic" w:hAnsi="MS Gothic" w:cs="MS Gothic"/>
                <w:b/>
              </w:rPr>
              <w:t xml:space="preserve">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9D4662" w:rsidRDefault="00F12003">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9D4662" w:rsidRDefault="009D466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D4662" w14:paraId="291F4DE5" w14:textId="77777777">
        <w:trPr>
          <w:trHeight w:val="1089"/>
        </w:trPr>
        <w:tc>
          <w:tcPr>
            <w:tcW w:w="5451" w:type="dxa"/>
            <w:vAlign w:val="center"/>
          </w:tcPr>
          <w:p w14:paraId="00000011" w14:textId="77777777" w:rsidR="009D4662" w:rsidRDefault="00F1200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9D4662" w:rsidRDefault="00F12003">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3" w14:textId="77777777" w:rsidR="009D4662" w:rsidRDefault="00F12003">
            <w:pPr>
              <w:rPr>
                <w:rFonts w:ascii="Cambria" w:eastAsia="Cambria" w:hAnsi="Cambria" w:cs="Cambria"/>
                <w:sz w:val="20"/>
                <w:szCs w:val="20"/>
              </w:rPr>
            </w:pPr>
            <w:r>
              <w:rPr>
                <w:rFonts w:ascii="Cambria" w:eastAsia="Cambria" w:hAnsi="Cambria" w:cs="Cambria"/>
                <w:b/>
                <w:sz w:val="20"/>
                <w:szCs w:val="20"/>
              </w:rPr>
              <w:t>COPE Chair (if applicable)</w:t>
            </w:r>
          </w:p>
        </w:tc>
      </w:tr>
      <w:tr w:rsidR="009D4662" w14:paraId="30FC11C0" w14:textId="77777777">
        <w:trPr>
          <w:trHeight w:val="1089"/>
        </w:trPr>
        <w:tc>
          <w:tcPr>
            <w:tcW w:w="5451" w:type="dxa"/>
            <w:vAlign w:val="center"/>
          </w:tcPr>
          <w:p w14:paraId="00000014"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Julie B. King     </w:t>
            </w:r>
            <w:r>
              <w:rPr>
                <w:rFonts w:ascii="Cambria" w:eastAsia="Cambria" w:hAnsi="Cambria" w:cs="Cambria"/>
                <w:smallCaps/>
                <w:sz w:val="20"/>
                <w:szCs w:val="20"/>
              </w:rPr>
              <w:t>8/7/2020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9D4662" w:rsidRDefault="00F1200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6" w14:textId="77777777" w:rsidR="009D4662" w:rsidRDefault="00F12003">
            <w:pPr>
              <w:rPr>
                <w:rFonts w:ascii="Cambria" w:eastAsia="Cambria" w:hAnsi="Cambria" w:cs="Cambria"/>
                <w:sz w:val="20"/>
                <w:szCs w:val="20"/>
              </w:rPr>
            </w:pPr>
            <w:r>
              <w:rPr>
                <w:rFonts w:ascii="Cambria" w:eastAsia="Cambria" w:hAnsi="Cambria" w:cs="Cambria"/>
                <w:b/>
                <w:sz w:val="20"/>
                <w:szCs w:val="20"/>
              </w:rPr>
              <w:t xml:space="preserve">Head of Unit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r>
      <w:tr w:rsidR="009D4662" w14:paraId="351BBE48" w14:textId="77777777">
        <w:trPr>
          <w:trHeight w:val="1089"/>
        </w:trPr>
        <w:tc>
          <w:tcPr>
            <w:tcW w:w="5451" w:type="dxa"/>
            <w:vAlign w:val="center"/>
          </w:tcPr>
          <w:p w14:paraId="00000017" w14:textId="77777777" w:rsidR="009D4662" w:rsidRDefault="009D4662">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D4662" w14:paraId="5141B822" w14:textId="77777777">
              <w:trPr>
                <w:trHeight w:val="113"/>
              </w:trPr>
              <w:tc>
                <w:tcPr>
                  <w:tcW w:w="3685" w:type="dxa"/>
                  <w:vAlign w:val="bottom"/>
                </w:tcPr>
                <w:p w14:paraId="00000018" w14:textId="3C356F0A" w:rsidR="009D4662" w:rsidRPr="006B35C1" w:rsidRDefault="006B35C1">
                  <w:pPr>
                    <w:ind w:left="-108"/>
                    <w:jc w:val="center"/>
                    <w:rPr>
                      <w:rFonts w:ascii="Cambria" w:eastAsia="Cambria" w:hAnsi="Cambria" w:cs="Cambria"/>
                    </w:rPr>
                  </w:pPr>
                  <w:r w:rsidRPr="006B35C1">
                    <w:rPr>
                      <w:rFonts w:ascii="Cambria" w:eastAsia="Cambria" w:hAnsi="Cambria" w:cs="Cambria"/>
                      <w:color w:val="808080"/>
                      <w:shd w:val="clear" w:color="auto" w:fill="D9D9D9"/>
                    </w:rPr>
                    <w:t>Mary Elizabeth Spence</w:t>
                  </w:r>
                </w:p>
              </w:tc>
              <w:tc>
                <w:tcPr>
                  <w:tcW w:w="1350" w:type="dxa"/>
                  <w:vAlign w:val="bottom"/>
                </w:tcPr>
                <w:p w14:paraId="00000019" w14:textId="16B6147F" w:rsidR="009D4662" w:rsidRDefault="006B35C1">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9/4/2020</w:t>
                  </w:r>
                </w:p>
              </w:tc>
            </w:tr>
            <w:tr w:rsidR="009D4662" w14:paraId="6141D1D5" w14:textId="77777777">
              <w:trPr>
                <w:trHeight w:val="113"/>
              </w:trPr>
              <w:tc>
                <w:tcPr>
                  <w:tcW w:w="3685" w:type="dxa"/>
                  <w:vAlign w:val="bottom"/>
                </w:tcPr>
                <w:p w14:paraId="0000001A" w14:textId="464D1E55" w:rsidR="009D4662" w:rsidRDefault="006B35C1">
                  <w:pPr>
                    <w:ind w:left="-108"/>
                    <w:rPr>
                      <w:rFonts w:ascii="Cambria" w:eastAsia="Cambria" w:hAnsi="Cambria" w:cs="Cambria"/>
                      <w:b/>
                      <w:sz w:val="20"/>
                      <w:szCs w:val="20"/>
                    </w:rPr>
                  </w:pPr>
                  <w:r>
                    <w:rPr>
                      <w:rFonts w:ascii="Cambria" w:eastAsia="Cambria" w:hAnsi="Cambria" w:cs="Cambria"/>
                      <w:b/>
                      <w:sz w:val="20"/>
                      <w:szCs w:val="20"/>
                    </w:rPr>
                    <w:t>Office</w:t>
                  </w:r>
                  <w:r w:rsidR="00F12003">
                    <w:rPr>
                      <w:rFonts w:ascii="Cambria" w:eastAsia="Cambria" w:hAnsi="Cambria" w:cs="Cambria"/>
                      <w:b/>
                      <w:sz w:val="20"/>
                      <w:szCs w:val="20"/>
                    </w:rPr>
                    <w:t xml:space="preserve"> of Assessment</w:t>
                  </w:r>
                </w:p>
              </w:tc>
              <w:tc>
                <w:tcPr>
                  <w:tcW w:w="1350" w:type="dxa"/>
                  <w:vAlign w:val="bottom"/>
                </w:tcPr>
                <w:p w14:paraId="0000001B" w14:textId="77777777" w:rsidR="009D4662" w:rsidRDefault="009D4662">
                  <w:pPr>
                    <w:jc w:val="center"/>
                    <w:rPr>
                      <w:rFonts w:ascii="Cambria" w:eastAsia="Cambria" w:hAnsi="Cambria" w:cs="Cambria"/>
                      <w:sz w:val="20"/>
                      <w:szCs w:val="20"/>
                    </w:rPr>
                  </w:pPr>
                </w:p>
              </w:tc>
            </w:tr>
          </w:tbl>
          <w:p w14:paraId="0000001C" w14:textId="77777777" w:rsidR="009D4662" w:rsidRDefault="009D4662">
            <w:pPr>
              <w:rPr>
                <w:rFonts w:ascii="Cambria" w:eastAsia="Cambria" w:hAnsi="Cambria" w:cs="Cambria"/>
                <w:sz w:val="20"/>
                <w:szCs w:val="20"/>
              </w:rPr>
            </w:pPr>
          </w:p>
        </w:tc>
        <w:tc>
          <w:tcPr>
            <w:tcW w:w="5451" w:type="dxa"/>
            <w:vAlign w:val="center"/>
          </w:tcPr>
          <w:p w14:paraId="0000001D" w14:textId="77777777" w:rsidR="009D4662" w:rsidRDefault="00F1200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1E" w14:textId="77777777" w:rsidR="009D4662" w:rsidRDefault="00F12003">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9D4662" w14:paraId="045FAB33" w14:textId="77777777">
        <w:trPr>
          <w:trHeight w:val="1089"/>
        </w:trPr>
        <w:tc>
          <w:tcPr>
            <w:tcW w:w="5451" w:type="dxa"/>
            <w:vAlign w:val="center"/>
          </w:tcPr>
          <w:p w14:paraId="0000001F" w14:textId="35A869AB" w:rsidR="009D4662" w:rsidRDefault="00C72634" w:rsidP="00C72634">
            <w:pPr>
              <w:rPr>
                <w:rFonts w:ascii="Cambria" w:eastAsia="Cambria" w:hAnsi="Cambria" w:cs="Cambria"/>
                <w:sz w:val="20"/>
                <w:szCs w:val="20"/>
              </w:rPr>
            </w:pPr>
            <w:proofErr w:type="spellStart"/>
            <w:r>
              <w:rPr>
                <w:rFonts w:ascii="Cambria" w:eastAsia="Cambria" w:hAnsi="Cambria" w:cs="Cambria"/>
                <w:color w:val="808080"/>
                <w:sz w:val="24"/>
                <w:szCs w:val="24"/>
                <w:shd w:val="clear" w:color="auto" w:fill="D9D9D9"/>
              </w:rPr>
              <w:t>Shanon</w:t>
            </w:r>
            <w:proofErr w:type="spellEnd"/>
            <w:r>
              <w:rPr>
                <w:rFonts w:ascii="Cambria" w:eastAsia="Cambria" w:hAnsi="Cambria" w:cs="Cambria"/>
                <w:color w:val="808080"/>
                <w:sz w:val="24"/>
                <w:szCs w:val="24"/>
                <w:shd w:val="clear" w:color="auto" w:fill="D9D9D9"/>
              </w:rPr>
              <w:t xml:space="preserve"> Brantley                                      </w:t>
            </w:r>
            <w:r w:rsidR="00F12003">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08/26/2020</w:t>
            </w:r>
            <w:r w:rsidR="00F12003">
              <w:rPr>
                <w:rFonts w:ascii="Cambria" w:eastAsia="Cambria" w:hAnsi="Cambria" w:cs="Cambria"/>
                <w:sz w:val="20"/>
                <w:szCs w:val="20"/>
              </w:rPr>
              <w:br/>
            </w:r>
            <w:r w:rsidR="00F12003">
              <w:rPr>
                <w:rFonts w:ascii="Cambria" w:eastAsia="Cambria" w:hAnsi="Cambria" w:cs="Cambria"/>
                <w:b/>
                <w:sz w:val="20"/>
                <w:szCs w:val="20"/>
              </w:rPr>
              <w:t>College Curriculum Committee Chair</w:t>
            </w:r>
          </w:p>
        </w:tc>
        <w:tc>
          <w:tcPr>
            <w:tcW w:w="5451" w:type="dxa"/>
            <w:vAlign w:val="center"/>
          </w:tcPr>
          <w:p w14:paraId="00000020" w14:textId="77777777" w:rsidR="009D4662" w:rsidRDefault="00F1200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1" w14:textId="77777777" w:rsidR="009D4662" w:rsidRDefault="00F12003">
            <w:pPr>
              <w:rPr>
                <w:rFonts w:ascii="Cambria" w:eastAsia="Cambria" w:hAnsi="Cambria" w:cs="Cambria"/>
                <w:sz w:val="20"/>
                <w:szCs w:val="20"/>
              </w:rPr>
            </w:pPr>
            <w:r>
              <w:rPr>
                <w:rFonts w:ascii="Cambria" w:eastAsia="Cambria" w:hAnsi="Cambria" w:cs="Cambria"/>
                <w:b/>
                <w:sz w:val="20"/>
                <w:szCs w:val="20"/>
              </w:rPr>
              <w:t>Graduate Curriculum Committee Chair</w:t>
            </w:r>
          </w:p>
        </w:tc>
      </w:tr>
      <w:tr w:rsidR="009D4662" w14:paraId="65376B3D" w14:textId="77777777">
        <w:trPr>
          <w:trHeight w:val="1089"/>
        </w:trPr>
        <w:tc>
          <w:tcPr>
            <w:tcW w:w="5451" w:type="dxa"/>
            <w:vAlign w:val="center"/>
          </w:tcPr>
          <w:p w14:paraId="00000022" w14:textId="19E051C0" w:rsidR="009D4662" w:rsidRDefault="007A1477">
            <w:pPr>
              <w:rPr>
                <w:rFonts w:ascii="Cambria" w:eastAsia="Cambria" w:hAnsi="Cambria" w:cs="Cambria"/>
                <w:sz w:val="20"/>
                <w:szCs w:val="20"/>
              </w:rPr>
            </w:pPr>
            <w:r>
              <w:rPr>
                <w:rFonts w:ascii="Cambria" w:eastAsia="Cambria" w:hAnsi="Cambria" w:cs="Cambria"/>
                <w:color w:val="808080"/>
                <w:sz w:val="52"/>
                <w:szCs w:val="52"/>
                <w:shd w:val="clear" w:color="auto" w:fill="D9D9D9"/>
              </w:rPr>
              <w:t>__</w:t>
            </w:r>
            <w:r w:rsidRPr="002E57F0">
              <w:rPr>
                <w:rFonts w:ascii="Cambria" w:eastAsia="Cambria" w:hAnsi="Cambria" w:cs="Cambria"/>
                <w:color w:val="808080"/>
                <w:sz w:val="24"/>
                <w:szCs w:val="52"/>
                <w:shd w:val="clear" w:color="auto" w:fill="D9D9D9"/>
              </w:rPr>
              <w:t>Susan Hanrahan</w:t>
            </w:r>
            <w:r>
              <w:rPr>
                <w:rFonts w:ascii="Cambria" w:eastAsia="Cambria" w:hAnsi="Cambria" w:cs="Cambria"/>
                <w:color w:val="808080"/>
                <w:sz w:val="52"/>
                <w:szCs w:val="52"/>
                <w:shd w:val="clear" w:color="auto" w:fill="D9D9D9"/>
              </w:rPr>
              <w:t>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8/27/2020</w:t>
            </w:r>
            <w:r w:rsidR="00F12003">
              <w:rPr>
                <w:rFonts w:ascii="Cambria" w:eastAsia="Cambria" w:hAnsi="Cambria" w:cs="Cambria"/>
                <w:sz w:val="20"/>
                <w:szCs w:val="20"/>
              </w:rPr>
              <w:br/>
            </w:r>
            <w:r w:rsidR="00F12003">
              <w:rPr>
                <w:rFonts w:ascii="Cambria" w:eastAsia="Cambria" w:hAnsi="Cambria" w:cs="Cambria"/>
                <w:b/>
                <w:sz w:val="20"/>
                <w:szCs w:val="20"/>
              </w:rPr>
              <w:t>College Dean</w:t>
            </w:r>
          </w:p>
        </w:tc>
        <w:tc>
          <w:tcPr>
            <w:tcW w:w="5451" w:type="dxa"/>
            <w:vAlign w:val="center"/>
          </w:tcPr>
          <w:p w14:paraId="00000023" w14:textId="77777777" w:rsidR="009D4662" w:rsidRDefault="00F12003">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roofErr w:type="gramStart"/>
            <w:r>
              <w:rPr>
                <w:rFonts w:ascii="Cambria" w:eastAsia="Cambria" w:hAnsi="Cambria" w:cs="Cambria"/>
                <w:color w:val="808080"/>
                <w:sz w:val="52"/>
                <w:szCs w:val="52"/>
                <w:shd w:val="clear" w:color="auto" w:fill="D9D9D9"/>
              </w:rPr>
              <w:t>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w:t>
            </w:r>
            <w:proofErr w:type="gramEnd"/>
            <w:r>
              <w:rPr>
                <w:rFonts w:ascii="Cambria" w:eastAsia="Cambria" w:hAnsi="Cambria" w:cs="Cambria"/>
                <w:smallCaps/>
                <w:color w:val="808080"/>
                <w:sz w:val="20"/>
                <w:szCs w:val="20"/>
                <w:shd w:val="clear" w:color="auto" w:fill="D9D9D9"/>
              </w:rPr>
              <w:t xml:space="preserve"> date…</w:t>
            </w:r>
          </w:p>
          <w:p w14:paraId="00000024" w14:textId="77777777" w:rsidR="009D4662" w:rsidRDefault="00F12003">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9D4662" w14:paraId="6ECCC8D3" w14:textId="77777777">
        <w:trPr>
          <w:trHeight w:val="1089"/>
        </w:trPr>
        <w:tc>
          <w:tcPr>
            <w:tcW w:w="5451" w:type="dxa"/>
            <w:vAlign w:val="center"/>
          </w:tcPr>
          <w:p w14:paraId="00000025" w14:textId="77777777" w:rsidR="009D4662" w:rsidRDefault="009D4662">
            <w:pPr>
              <w:widowControl w:val="0"/>
              <w:pBdr>
                <w:top w:val="nil"/>
                <w:left w:val="nil"/>
                <w:bottom w:val="nil"/>
                <w:right w:val="nil"/>
                <w:between w:val="nil"/>
              </w:pBdr>
              <w:spacing w:line="276" w:lineRule="auto"/>
              <w:rPr>
                <w:rFonts w:ascii="Cambria" w:eastAsia="Cambria" w:hAnsi="Cambria" w:cs="Cambria"/>
                <w:sz w:val="20"/>
                <w:szCs w:val="20"/>
              </w:rPr>
            </w:pPr>
          </w:p>
          <w:tbl>
            <w:tblPr>
              <w:tblStyle w:val="a3"/>
              <w:tblW w:w="5040" w:type="dxa"/>
              <w:tblBorders>
                <w:top w:val="nil"/>
                <w:left w:val="nil"/>
                <w:bottom w:val="nil"/>
                <w:right w:val="nil"/>
                <w:insideH w:val="nil"/>
                <w:insideV w:val="nil"/>
              </w:tblBorders>
              <w:tblLayout w:type="fixed"/>
              <w:tblLook w:val="0400" w:firstRow="0" w:lastRow="0" w:firstColumn="0" w:lastColumn="0" w:noHBand="0" w:noVBand="1"/>
            </w:tblPr>
            <w:tblGrid>
              <w:gridCol w:w="3689"/>
              <w:gridCol w:w="1351"/>
            </w:tblGrid>
            <w:tr w:rsidR="009D4662" w14:paraId="1A19E758" w14:textId="77777777">
              <w:trPr>
                <w:trHeight w:val="113"/>
              </w:trPr>
              <w:tc>
                <w:tcPr>
                  <w:tcW w:w="3689" w:type="dxa"/>
                  <w:vAlign w:val="bottom"/>
                </w:tcPr>
                <w:p w14:paraId="00000026" w14:textId="77777777" w:rsidR="009D4662" w:rsidRDefault="00F12003">
                  <w:pPr>
                    <w:ind w:left="-288" w:firstLine="108"/>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1" w:type="dxa"/>
                  <w:vAlign w:val="bottom"/>
                </w:tcPr>
                <w:p w14:paraId="00000027" w14:textId="77777777" w:rsidR="009D4662" w:rsidRDefault="00F12003">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14:paraId="00000028" w14:textId="77777777" w:rsidR="009D4662" w:rsidRDefault="00F12003">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w:t>
            </w:r>
            <w:proofErr w:type="gramStart"/>
            <w:r>
              <w:rPr>
                <w:rFonts w:ascii="Cambria" w:eastAsia="Cambria" w:hAnsi="Cambria" w:cs="Cambria"/>
                <w:b/>
                <w:sz w:val="20"/>
                <w:szCs w:val="20"/>
              </w:rPr>
              <w:t xml:space="preserve">applicable) </w:t>
            </w:r>
            <w:r>
              <w:rPr>
                <w:rFonts w:ascii="Cambria" w:eastAsia="Cambria" w:hAnsi="Cambria" w:cs="Cambria"/>
                <w:sz w:val="20"/>
                <w:szCs w:val="20"/>
              </w:rPr>
              <w:t xml:space="preserve">  </w:t>
            </w:r>
            <w:proofErr w:type="gramEnd"/>
            <w:r>
              <w:rPr>
                <w:rFonts w:ascii="Cambria" w:eastAsia="Cambria" w:hAnsi="Cambria" w:cs="Cambria"/>
                <w:sz w:val="20"/>
                <w:szCs w:val="20"/>
              </w:rPr>
              <w:t xml:space="preserve">                      </w:t>
            </w:r>
          </w:p>
        </w:tc>
        <w:tc>
          <w:tcPr>
            <w:tcW w:w="5451" w:type="dxa"/>
            <w:vAlign w:val="center"/>
          </w:tcPr>
          <w:p w14:paraId="00000029" w14:textId="77777777" w:rsidR="009D4662" w:rsidRDefault="009D4662">
            <w:pPr>
              <w:rPr>
                <w:rFonts w:ascii="Cambria" w:eastAsia="Cambria" w:hAnsi="Cambria" w:cs="Cambria"/>
                <w:sz w:val="20"/>
                <w:szCs w:val="20"/>
              </w:rPr>
            </w:pPr>
          </w:p>
        </w:tc>
      </w:tr>
    </w:tbl>
    <w:p w14:paraId="0000002A" w14:textId="77777777" w:rsidR="009D4662" w:rsidRDefault="009D4662">
      <w:pPr>
        <w:pBdr>
          <w:bottom w:val="single" w:sz="12" w:space="1" w:color="000000"/>
        </w:pBdr>
        <w:rPr>
          <w:rFonts w:ascii="Cambria" w:eastAsia="Cambria" w:hAnsi="Cambria" w:cs="Cambria"/>
          <w:sz w:val="20"/>
          <w:szCs w:val="20"/>
        </w:rPr>
      </w:pPr>
    </w:p>
    <w:p w14:paraId="0000002B"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2C"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D"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Julie King, Arkansas State University, College of Nursing &amp; Health Professions, P.O. Box 910, State University, AR 72469, </w:t>
      </w:r>
      <w:hyperlink r:id="rId8">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p w14:paraId="0000002E"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2F"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30"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31"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2" w14:textId="7B349CCC" w:rsidR="009D4662" w:rsidRDefault="00F12003">
      <w:pPr>
        <w:tabs>
          <w:tab w:val="left" w:pos="360"/>
          <w:tab w:val="left" w:pos="720"/>
        </w:tabs>
        <w:spacing w:after="0" w:line="240" w:lineRule="auto"/>
        <w:rPr>
          <w:color w:val="808080"/>
          <w:shd w:val="clear" w:color="auto" w:fill="D9D9D9"/>
        </w:rPr>
      </w:pPr>
      <w:r>
        <w:rPr>
          <w:color w:val="808080"/>
          <w:shd w:val="clear" w:color="auto" w:fill="D9D9D9"/>
        </w:rPr>
        <w:t xml:space="preserve">  Fall </w:t>
      </w:r>
      <w:r w:rsidR="00C72634">
        <w:rPr>
          <w:color w:val="808080"/>
          <w:shd w:val="clear" w:color="auto" w:fill="D9D9D9"/>
        </w:rPr>
        <w:t>2021, Bulletin year 2021-2022.</w:t>
      </w:r>
    </w:p>
    <w:p w14:paraId="00000033"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34" w14:textId="77777777" w:rsidR="009D4662" w:rsidRDefault="00F12003">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5" w14:textId="77777777" w:rsidR="009D4662" w:rsidRDefault="00F12003">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6"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37" w14:textId="77777777" w:rsidR="009D4662" w:rsidRDefault="009D46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D4662" w14:paraId="414126C9" w14:textId="77777777">
        <w:tc>
          <w:tcPr>
            <w:tcW w:w="2351" w:type="dxa"/>
            <w:tcBorders>
              <w:top w:val="nil"/>
              <w:left w:val="nil"/>
              <w:bottom w:val="single" w:sz="4" w:space="0" w:color="000000"/>
            </w:tcBorders>
          </w:tcPr>
          <w:p w14:paraId="00000038" w14:textId="77777777" w:rsidR="009D4662" w:rsidRDefault="009D4662">
            <w:pPr>
              <w:tabs>
                <w:tab w:val="left" w:pos="360"/>
                <w:tab w:val="left" w:pos="720"/>
              </w:tabs>
              <w:rPr>
                <w:rFonts w:ascii="Cambria" w:eastAsia="Cambria" w:hAnsi="Cambria" w:cs="Cambria"/>
                <w:b/>
                <w:sz w:val="20"/>
                <w:szCs w:val="20"/>
              </w:rPr>
            </w:pPr>
          </w:p>
        </w:tc>
        <w:tc>
          <w:tcPr>
            <w:tcW w:w="4016" w:type="dxa"/>
            <w:shd w:val="clear" w:color="auto" w:fill="D9D9D9"/>
          </w:tcPr>
          <w:p w14:paraId="00000039"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A"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B" w14:textId="77777777" w:rsidR="009D4662" w:rsidRDefault="00F12003">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9D4662" w14:paraId="7B79C8A7" w14:textId="77777777">
        <w:trPr>
          <w:trHeight w:val="703"/>
        </w:trPr>
        <w:tc>
          <w:tcPr>
            <w:tcW w:w="2351" w:type="dxa"/>
            <w:tcBorders>
              <w:top w:val="single" w:sz="4" w:space="0" w:color="000000"/>
            </w:tcBorders>
            <w:shd w:val="clear" w:color="auto" w:fill="F2F2F2"/>
          </w:tcPr>
          <w:p w14:paraId="0000003C"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D" w14:textId="77777777" w:rsidR="009D4662" w:rsidRDefault="009D4662">
            <w:pPr>
              <w:tabs>
                <w:tab w:val="left" w:pos="360"/>
                <w:tab w:val="left" w:pos="720"/>
              </w:tabs>
              <w:rPr>
                <w:rFonts w:ascii="Cambria" w:eastAsia="Cambria" w:hAnsi="Cambria" w:cs="Cambria"/>
                <w:b/>
                <w:sz w:val="20"/>
                <w:szCs w:val="20"/>
              </w:rPr>
            </w:pPr>
          </w:p>
        </w:tc>
        <w:tc>
          <w:tcPr>
            <w:tcW w:w="4428" w:type="dxa"/>
          </w:tcPr>
          <w:p w14:paraId="0000003E" w14:textId="77777777" w:rsidR="009D4662" w:rsidRDefault="009D4662">
            <w:pPr>
              <w:tabs>
                <w:tab w:val="left" w:pos="360"/>
                <w:tab w:val="left" w:pos="720"/>
              </w:tabs>
              <w:rPr>
                <w:rFonts w:ascii="Cambria" w:eastAsia="Cambria" w:hAnsi="Cambria" w:cs="Cambria"/>
                <w:b/>
                <w:sz w:val="20"/>
                <w:szCs w:val="20"/>
              </w:rPr>
            </w:pPr>
          </w:p>
          <w:p w14:paraId="0000003F" w14:textId="77777777" w:rsidR="009D4662" w:rsidRDefault="009D4662">
            <w:pPr>
              <w:tabs>
                <w:tab w:val="left" w:pos="360"/>
                <w:tab w:val="left" w:pos="720"/>
              </w:tabs>
              <w:rPr>
                <w:rFonts w:ascii="Cambria" w:eastAsia="Cambria" w:hAnsi="Cambria" w:cs="Cambria"/>
                <w:b/>
                <w:sz w:val="20"/>
                <w:szCs w:val="20"/>
              </w:rPr>
            </w:pPr>
          </w:p>
          <w:p w14:paraId="00000040"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OESH</w:t>
            </w:r>
          </w:p>
        </w:tc>
      </w:tr>
      <w:tr w:rsidR="009D4662" w14:paraId="0A13B47E" w14:textId="77777777">
        <w:trPr>
          <w:trHeight w:val="703"/>
        </w:trPr>
        <w:tc>
          <w:tcPr>
            <w:tcW w:w="2351" w:type="dxa"/>
            <w:shd w:val="clear" w:color="auto" w:fill="F2F2F2"/>
          </w:tcPr>
          <w:p w14:paraId="00000041"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2" w14:textId="77777777" w:rsidR="009D4662" w:rsidRDefault="009D4662">
            <w:pPr>
              <w:tabs>
                <w:tab w:val="left" w:pos="360"/>
                <w:tab w:val="left" w:pos="720"/>
              </w:tabs>
              <w:rPr>
                <w:rFonts w:ascii="Cambria" w:eastAsia="Cambria" w:hAnsi="Cambria" w:cs="Cambria"/>
                <w:b/>
                <w:sz w:val="20"/>
                <w:szCs w:val="20"/>
              </w:rPr>
            </w:pPr>
          </w:p>
        </w:tc>
        <w:tc>
          <w:tcPr>
            <w:tcW w:w="4428" w:type="dxa"/>
          </w:tcPr>
          <w:p w14:paraId="00000043" w14:textId="179659DD"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4</w:t>
            </w:r>
            <w:r w:rsidR="00376D79">
              <w:rPr>
                <w:rFonts w:ascii="Cambria" w:eastAsia="Cambria" w:hAnsi="Cambria" w:cs="Cambria"/>
                <w:b/>
                <w:sz w:val="20"/>
                <w:szCs w:val="20"/>
              </w:rPr>
              <w:t>22</w:t>
            </w:r>
            <w:r>
              <w:rPr>
                <w:rFonts w:ascii="Cambria" w:eastAsia="Cambria" w:hAnsi="Cambria" w:cs="Cambria"/>
                <w:b/>
                <w:sz w:val="20"/>
                <w:szCs w:val="20"/>
              </w:rPr>
              <w:t>3</w:t>
            </w:r>
          </w:p>
        </w:tc>
      </w:tr>
      <w:tr w:rsidR="009D4662" w14:paraId="31000923" w14:textId="77777777">
        <w:trPr>
          <w:trHeight w:val="703"/>
        </w:trPr>
        <w:tc>
          <w:tcPr>
            <w:tcW w:w="2351" w:type="dxa"/>
            <w:shd w:val="clear" w:color="auto" w:fill="F2F2F2"/>
          </w:tcPr>
          <w:p w14:paraId="00000044"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5" w14:textId="77777777" w:rsidR="009D4662" w:rsidRDefault="009D4662">
            <w:pPr>
              <w:tabs>
                <w:tab w:val="left" w:pos="360"/>
                <w:tab w:val="left" w:pos="720"/>
              </w:tabs>
              <w:rPr>
                <w:rFonts w:ascii="Cambria" w:eastAsia="Cambria" w:hAnsi="Cambria" w:cs="Cambria"/>
                <w:b/>
                <w:sz w:val="20"/>
                <w:szCs w:val="20"/>
              </w:rPr>
            </w:pPr>
          </w:p>
        </w:tc>
        <w:tc>
          <w:tcPr>
            <w:tcW w:w="4428" w:type="dxa"/>
          </w:tcPr>
          <w:p w14:paraId="36A97514" w14:textId="07D24766"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Accident </w:t>
            </w:r>
            <w:r w:rsidR="008E410C">
              <w:rPr>
                <w:rFonts w:ascii="Cambria" w:eastAsia="Cambria" w:hAnsi="Cambria" w:cs="Cambria"/>
                <w:b/>
                <w:sz w:val="20"/>
                <w:szCs w:val="20"/>
              </w:rPr>
              <w:t>Investigation and</w:t>
            </w:r>
            <w:r>
              <w:rPr>
                <w:rFonts w:ascii="Cambria" w:eastAsia="Cambria" w:hAnsi="Cambria" w:cs="Cambria"/>
                <w:b/>
                <w:sz w:val="20"/>
                <w:szCs w:val="20"/>
              </w:rPr>
              <w:t xml:space="preserve"> Analysis</w:t>
            </w:r>
          </w:p>
          <w:p w14:paraId="18E72CF8" w14:textId="77777777" w:rsidR="00376D79" w:rsidRDefault="00376D79">
            <w:pPr>
              <w:tabs>
                <w:tab w:val="left" w:pos="360"/>
                <w:tab w:val="left" w:pos="720"/>
              </w:tabs>
              <w:rPr>
                <w:rFonts w:ascii="Cambria" w:eastAsia="Cambria" w:hAnsi="Cambria" w:cs="Cambria"/>
                <w:b/>
                <w:sz w:val="20"/>
                <w:szCs w:val="20"/>
              </w:rPr>
            </w:pPr>
          </w:p>
          <w:p w14:paraId="00000046" w14:textId="56C29352" w:rsidR="00376D79" w:rsidRDefault="00376D79">
            <w:pPr>
              <w:tabs>
                <w:tab w:val="left" w:pos="360"/>
                <w:tab w:val="left" w:pos="720"/>
              </w:tabs>
              <w:rPr>
                <w:rFonts w:ascii="Cambria" w:eastAsia="Cambria" w:hAnsi="Cambria" w:cs="Cambria"/>
                <w:b/>
                <w:sz w:val="20"/>
                <w:szCs w:val="20"/>
              </w:rPr>
            </w:pPr>
            <w:r>
              <w:rPr>
                <w:rFonts w:ascii="Cambria" w:eastAsia="Cambria" w:hAnsi="Cambria" w:cs="Cambria"/>
                <w:b/>
                <w:sz w:val="20"/>
                <w:szCs w:val="20"/>
              </w:rPr>
              <w:t>Short Title: Accident Analysis</w:t>
            </w:r>
          </w:p>
        </w:tc>
      </w:tr>
      <w:tr w:rsidR="009D4662" w14:paraId="696B4281" w14:textId="77777777">
        <w:trPr>
          <w:trHeight w:val="703"/>
        </w:trPr>
        <w:tc>
          <w:tcPr>
            <w:tcW w:w="2351" w:type="dxa"/>
            <w:shd w:val="clear" w:color="auto" w:fill="F2F2F2"/>
          </w:tcPr>
          <w:p w14:paraId="00000047" w14:textId="77777777" w:rsidR="009D4662" w:rsidRDefault="00F12003">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8" w14:textId="77777777" w:rsidR="009D4662" w:rsidRDefault="009D4662">
            <w:pPr>
              <w:tabs>
                <w:tab w:val="left" w:pos="360"/>
                <w:tab w:val="left" w:pos="720"/>
              </w:tabs>
              <w:rPr>
                <w:rFonts w:ascii="Cambria" w:eastAsia="Cambria" w:hAnsi="Cambria" w:cs="Cambria"/>
                <w:b/>
                <w:sz w:val="20"/>
                <w:szCs w:val="20"/>
              </w:rPr>
            </w:pPr>
          </w:p>
        </w:tc>
        <w:tc>
          <w:tcPr>
            <w:tcW w:w="4428" w:type="dxa"/>
          </w:tcPr>
          <w:p w14:paraId="00000049" w14:textId="0AE6F9B7" w:rsidR="009D4662" w:rsidRDefault="00376D79">
            <w:pPr>
              <w:tabs>
                <w:tab w:val="left" w:pos="360"/>
                <w:tab w:val="left" w:pos="720"/>
              </w:tabs>
              <w:rPr>
                <w:rFonts w:ascii="Cambria" w:eastAsia="Cambria" w:hAnsi="Cambria" w:cs="Cambria"/>
                <w:b/>
                <w:sz w:val="20"/>
                <w:szCs w:val="20"/>
              </w:rPr>
            </w:pPr>
            <w:r>
              <w:rPr>
                <w:sz w:val="24"/>
                <w:szCs w:val="24"/>
              </w:rPr>
              <w:t>I</w:t>
            </w:r>
            <w:r w:rsidR="00F12003">
              <w:rPr>
                <w:sz w:val="24"/>
                <w:szCs w:val="24"/>
              </w:rPr>
              <w:t>ntroduction to principles and practices for understanding the nature of occupational hazard recognition, accident prevention, loss reduction, and accident investigation analysis.</w:t>
            </w:r>
          </w:p>
        </w:tc>
      </w:tr>
    </w:tbl>
    <w:p w14:paraId="0000004A"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4B" w14:textId="77777777" w:rsidR="009D4662" w:rsidRDefault="00F12003">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proofErr w:type="gramStart"/>
      <w:r>
        <w:rPr>
          <w:rFonts w:ascii="Cambria" w:eastAsia="Cambria" w:hAnsi="Cambria" w:cs="Cambria"/>
          <w:sz w:val="20"/>
          <w:szCs w:val="20"/>
        </w:rPr>
        <w:t>. )</w:t>
      </w:r>
      <w:proofErr w:type="gramEnd"/>
    </w:p>
    <w:p w14:paraId="0000004C"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D"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4E"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F"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50" w14:textId="2C488B18" w:rsidR="009D4662" w:rsidRDefault="00F12003">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 xml:space="preserve">Are there any prerequisites?   </w:t>
      </w:r>
    </w:p>
    <w:p w14:paraId="4FA5CD66" w14:textId="5732A026" w:rsidR="002B0FF9" w:rsidRDefault="00F12003" w:rsidP="002B0FF9">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913CCA6" w14:textId="77777777" w:rsidR="00CC20DD" w:rsidRDefault="00CC20DD" w:rsidP="00CC20D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Must be admitted to OESH program. </w:t>
      </w:r>
    </w:p>
    <w:p w14:paraId="279EAC1C" w14:textId="77777777" w:rsidR="00CC20DD" w:rsidRDefault="00CC20DD" w:rsidP="00CC20D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OESH 4003 Internship</w:t>
      </w:r>
    </w:p>
    <w:p w14:paraId="0D3D83AB" w14:textId="481989DB" w:rsidR="00CC20DD" w:rsidRDefault="00CC20DD" w:rsidP="00CC20D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5017D4">
        <w:rPr>
          <w:rFonts w:ascii="Cambria" w:eastAsia="Cambria" w:hAnsi="Cambria" w:cs="Cambria"/>
          <w:color w:val="000000"/>
          <w:sz w:val="20"/>
          <w:szCs w:val="20"/>
        </w:rPr>
        <w:t>4013</w:t>
      </w:r>
      <w:r>
        <w:rPr>
          <w:rFonts w:ascii="Cambria" w:eastAsia="Cambria" w:hAnsi="Cambria" w:cs="Cambria"/>
          <w:color w:val="000000"/>
          <w:sz w:val="20"/>
          <w:szCs w:val="20"/>
        </w:rPr>
        <w:t xml:space="preserve"> OSHA Standards and Practices</w:t>
      </w:r>
    </w:p>
    <w:p w14:paraId="0BF0F444" w14:textId="0DE4CEB4" w:rsidR="00CC20DD" w:rsidRDefault="00CC20DD" w:rsidP="00CC20D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5017D4">
        <w:rPr>
          <w:rFonts w:ascii="Cambria" w:eastAsia="Cambria" w:hAnsi="Cambria" w:cs="Cambria"/>
          <w:color w:val="000000"/>
          <w:sz w:val="20"/>
          <w:szCs w:val="20"/>
        </w:rPr>
        <w:t>4113</w:t>
      </w:r>
      <w:r>
        <w:rPr>
          <w:rFonts w:ascii="Cambria" w:eastAsia="Cambria" w:hAnsi="Cambria" w:cs="Cambria"/>
          <w:color w:val="000000"/>
          <w:sz w:val="20"/>
          <w:szCs w:val="20"/>
        </w:rPr>
        <w:t xml:space="preserve"> Environmental Health and Safety Management</w:t>
      </w:r>
    </w:p>
    <w:p w14:paraId="35D79092" w14:textId="76FD3265" w:rsidR="00CC20DD" w:rsidRDefault="00CC20DD" w:rsidP="00CC20DD">
      <w:pPr>
        <w:tabs>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OESH </w:t>
      </w:r>
      <w:r w:rsidR="005017D4">
        <w:rPr>
          <w:rFonts w:ascii="Cambria" w:eastAsia="Cambria" w:hAnsi="Cambria" w:cs="Cambria"/>
          <w:color w:val="000000"/>
          <w:sz w:val="20"/>
          <w:szCs w:val="20"/>
        </w:rPr>
        <w:t>4203</w:t>
      </w:r>
      <w:r>
        <w:rPr>
          <w:rFonts w:ascii="Cambria" w:eastAsia="Cambria" w:hAnsi="Cambria" w:cs="Cambria"/>
          <w:color w:val="000000"/>
          <w:sz w:val="20"/>
          <w:szCs w:val="20"/>
        </w:rPr>
        <w:t xml:space="preserve"> Principles of Food Safety and Sanitation</w:t>
      </w:r>
    </w:p>
    <w:p w14:paraId="4C36C113" w14:textId="77777777" w:rsidR="00663066" w:rsidRDefault="00663066" w:rsidP="00663066">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4FAFD8D2" w14:textId="4AAC0110" w:rsidR="002B0FF9" w:rsidRPr="002B0FF9" w:rsidRDefault="002B0FF9" w:rsidP="00663066">
      <w:pPr>
        <w:tabs>
          <w:tab w:val="left" w:pos="-90"/>
          <w:tab w:val="left" w:pos="720"/>
        </w:tabs>
        <w:spacing w:after="0" w:line="240" w:lineRule="auto"/>
        <w:rPr>
          <w:rFonts w:asciiTheme="majorHAnsi" w:eastAsia="Arial" w:hAnsiTheme="majorHAnsi" w:cs="Arial"/>
          <w:sz w:val="20"/>
          <w:szCs w:val="20"/>
        </w:rPr>
      </w:pPr>
      <w:r>
        <w:rPr>
          <w:rFonts w:asciiTheme="majorHAnsi" w:eastAsia="Arial" w:hAnsiTheme="majorHAnsi" w:cs="Arial"/>
          <w:sz w:val="20"/>
          <w:szCs w:val="20"/>
        </w:rPr>
        <w:tab/>
      </w:r>
    </w:p>
    <w:p w14:paraId="4FE44F51" w14:textId="77777777" w:rsidR="002B0FF9" w:rsidRPr="002B0FF9" w:rsidRDefault="002B0FF9" w:rsidP="002B0FF9">
      <w:pPr>
        <w:pBdr>
          <w:top w:val="nil"/>
          <w:left w:val="nil"/>
          <w:bottom w:val="nil"/>
          <w:right w:val="nil"/>
          <w:between w:val="nil"/>
        </w:pBdr>
        <w:tabs>
          <w:tab w:val="left" w:pos="720"/>
        </w:tabs>
        <w:spacing w:after="0" w:line="240" w:lineRule="auto"/>
        <w:ind w:left="2160"/>
        <w:rPr>
          <w:rFonts w:ascii="Cambria" w:eastAsia="Cambria" w:hAnsi="Cambria" w:cs="Cambria"/>
          <w:color w:val="000000"/>
          <w:sz w:val="20"/>
          <w:szCs w:val="20"/>
        </w:rPr>
      </w:pPr>
    </w:p>
    <w:p w14:paraId="00000053" w14:textId="77777777" w:rsidR="009D4662" w:rsidRDefault="00F1200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4" w14:textId="7D46ADC2" w:rsidR="009D4662" w:rsidRDefault="002B0FF9">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Students admitted to the OESH program should have complete the </w:t>
      </w:r>
      <w:r w:rsidR="00BF3B9B">
        <w:rPr>
          <w:rFonts w:ascii="Cambria" w:eastAsia="Cambria" w:hAnsi="Cambria" w:cs="Cambria"/>
          <w:color w:val="000000"/>
          <w:sz w:val="20"/>
          <w:szCs w:val="20"/>
        </w:rPr>
        <w:t>prerequisites</w:t>
      </w:r>
      <w:r>
        <w:rPr>
          <w:rFonts w:ascii="Cambria" w:eastAsia="Cambria" w:hAnsi="Cambria" w:cs="Cambria"/>
          <w:color w:val="000000"/>
          <w:sz w:val="20"/>
          <w:szCs w:val="20"/>
        </w:rPr>
        <w:t xml:space="preserve"> coursework and have completed</w:t>
      </w:r>
      <w:r w:rsidR="00663066">
        <w:rPr>
          <w:rFonts w:ascii="Cambria" w:eastAsia="Cambria" w:hAnsi="Cambria" w:cs="Cambria"/>
          <w:color w:val="000000"/>
          <w:sz w:val="20"/>
          <w:szCs w:val="20"/>
        </w:rPr>
        <w:t xml:space="preserve"> OESH coursework prior to this course.</w:t>
      </w:r>
      <w:r>
        <w:rPr>
          <w:rFonts w:ascii="Cambria" w:eastAsia="Cambria" w:hAnsi="Cambria" w:cs="Cambria"/>
          <w:color w:val="000000"/>
          <w:sz w:val="20"/>
          <w:szCs w:val="20"/>
        </w:rPr>
        <w:t xml:space="preserve"> </w:t>
      </w:r>
    </w:p>
    <w:p w14:paraId="00000055"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56" w14:textId="62113FDD" w:rsidR="009D4662" w:rsidRDefault="00F12003">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b/>
          <w:color w:val="000000"/>
        </w:rPr>
        <w:t>Yes</w:t>
      </w:r>
      <w:proofErr w:type="gramEnd"/>
      <w:r>
        <w:rPr>
          <w:rFonts w:ascii="Cambria" w:eastAsia="Cambria" w:hAnsi="Cambria" w:cs="Cambria"/>
          <w:color w:val="000000"/>
          <w:sz w:val="20"/>
          <w:szCs w:val="20"/>
        </w:rPr>
        <w:tab/>
        <w:t>Is this course restricted to a specific majo</w:t>
      </w:r>
      <w:sdt>
        <w:sdtPr>
          <w:tag w:val="goog_rdk_0"/>
          <w:id w:val="-1271313780"/>
        </w:sdtPr>
        <w:sdtEndPr/>
        <w:sdtContent/>
      </w:sdt>
      <w:r>
        <w:rPr>
          <w:rFonts w:ascii="Cambria" w:eastAsia="Cambria" w:hAnsi="Cambria" w:cs="Cambria"/>
          <w:color w:val="000000"/>
          <w:sz w:val="20"/>
          <w:szCs w:val="20"/>
        </w:rPr>
        <w:t xml:space="preserve">r? </w:t>
      </w:r>
    </w:p>
    <w:p w14:paraId="00000057" w14:textId="77777777" w:rsidR="009D4662" w:rsidRDefault="00F12003">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r>
      <w:r w:rsidRPr="002B0FF9">
        <w:rPr>
          <w:rFonts w:ascii="Cambria" w:eastAsia="Cambria" w:hAnsi="Cambria" w:cs="Cambria"/>
          <w:b/>
          <w:color w:val="000000"/>
          <w:sz w:val="20"/>
          <w:szCs w:val="20"/>
        </w:rPr>
        <w:t xml:space="preserve"> Occupational and Environmental Safety and Health</w:t>
      </w:r>
    </w:p>
    <w:p w14:paraId="00000058" w14:textId="77777777" w:rsidR="009D4662" w:rsidRDefault="009D4662">
      <w:pPr>
        <w:tabs>
          <w:tab w:val="left" w:pos="360"/>
          <w:tab w:val="left" w:pos="720"/>
        </w:tabs>
        <w:spacing w:after="0"/>
        <w:rPr>
          <w:rFonts w:ascii="Cambria" w:eastAsia="Cambria" w:hAnsi="Cambria" w:cs="Cambria"/>
          <w:sz w:val="20"/>
          <w:szCs w:val="20"/>
        </w:rPr>
      </w:pPr>
    </w:p>
    <w:p w14:paraId="00000059"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A" w14:textId="77777777" w:rsidR="009D4662" w:rsidRDefault="00F12003">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B" w14:textId="77777777" w:rsidR="009D4662" w:rsidRDefault="009D4662">
      <w:pPr>
        <w:tabs>
          <w:tab w:val="left" w:pos="360"/>
          <w:tab w:val="left" w:pos="720"/>
        </w:tabs>
        <w:spacing w:after="0" w:line="240" w:lineRule="auto"/>
        <w:rPr>
          <w:rFonts w:ascii="Cambria" w:eastAsia="Cambria" w:hAnsi="Cambria" w:cs="Cambria"/>
          <w:color w:val="FF0000"/>
          <w:sz w:val="20"/>
          <w:szCs w:val="20"/>
        </w:rPr>
      </w:pPr>
    </w:p>
    <w:p w14:paraId="0000005C" w14:textId="77777777" w:rsidR="009D4662" w:rsidRPr="002B0FF9" w:rsidRDefault="00F12003">
      <w:pPr>
        <w:tabs>
          <w:tab w:val="left" w:pos="360"/>
          <w:tab w:val="left" w:pos="720"/>
        </w:tabs>
        <w:spacing w:after="0" w:line="240" w:lineRule="auto"/>
        <w:rPr>
          <w:rFonts w:ascii="Cambria" w:eastAsia="Cambria" w:hAnsi="Cambria" w:cs="Cambria"/>
          <w:b/>
          <w:sz w:val="20"/>
          <w:szCs w:val="20"/>
        </w:rPr>
      </w:pPr>
      <w:r w:rsidRPr="002B0FF9">
        <w:rPr>
          <w:rFonts w:ascii="Cambria" w:eastAsia="Cambria" w:hAnsi="Cambria" w:cs="Cambria"/>
          <w:b/>
          <w:sz w:val="20"/>
          <w:szCs w:val="20"/>
        </w:rPr>
        <w:t>Spring</w:t>
      </w:r>
    </w:p>
    <w:p w14:paraId="0000005D"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5E"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5F"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1" w14:textId="77777777" w:rsidR="009D4662" w:rsidRPr="002B0FF9" w:rsidRDefault="00F12003">
      <w:pPr>
        <w:tabs>
          <w:tab w:val="left" w:pos="360"/>
          <w:tab w:val="left" w:pos="720"/>
        </w:tabs>
        <w:spacing w:after="0" w:line="240" w:lineRule="auto"/>
        <w:rPr>
          <w:rFonts w:ascii="Cambria" w:eastAsia="Cambria" w:hAnsi="Cambria" w:cs="Cambria"/>
          <w:b/>
          <w:sz w:val="20"/>
          <w:szCs w:val="20"/>
        </w:rPr>
      </w:pPr>
      <w:r w:rsidRPr="002B0FF9">
        <w:rPr>
          <w:rFonts w:ascii="Cambria" w:eastAsia="Cambria" w:hAnsi="Cambria" w:cs="Cambria"/>
          <w:b/>
          <w:sz w:val="20"/>
          <w:szCs w:val="20"/>
        </w:rPr>
        <w:t>Lecture</w:t>
      </w:r>
    </w:p>
    <w:p w14:paraId="00000062"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63"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64"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5"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6"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Letter grade</w:t>
      </w:r>
    </w:p>
    <w:p w14:paraId="00000067"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68" w14:textId="4ACBF786"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dual-listed (undergraduate/graduate)?  No</w:t>
      </w:r>
    </w:p>
    <w:p w14:paraId="00000069" w14:textId="77777777" w:rsidR="009D4662" w:rsidRDefault="009D4662">
      <w:pPr>
        <w:tabs>
          <w:tab w:val="left" w:pos="360"/>
        </w:tabs>
        <w:spacing w:after="0" w:line="240" w:lineRule="auto"/>
        <w:rPr>
          <w:rFonts w:ascii="Cambria" w:eastAsia="Cambria" w:hAnsi="Cambria" w:cs="Cambria"/>
          <w:sz w:val="20"/>
          <w:szCs w:val="20"/>
        </w:rPr>
      </w:pPr>
    </w:p>
    <w:p w14:paraId="0000006A" w14:textId="0DE39B49"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Is this course cross-listed?  No</w:t>
      </w:r>
    </w:p>
    <w:p w14:paraId="0000006B" w14:textId="77777777" w:rsidR="009D4662" w:rsidRDefault="00F12003">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C" w14:textId="77777777" w:rsidR="009D4662" w:rsidRDefault="009D4662">
      <w:pPr>
        <w:tabs>
          <w:tab w:val="left" w:pos="360"/>
        </w:tabs>
        <w:spacing w:after="0" w:line="240" w:lineRule="auto"/>
        <w:rPr>
          <w:rFonts w:ascii="Cambria" w:eastAsia="Cambria" w:hAnsi="Cambria" w:cs="Cambria"/>
          <w:sz w:val="20"/>
          <w:szCs w:val="20"/>
        </w:rPr>
      </w:pPr>
    </w:p>
    <w:p w14:paraId="0000006D" w14:textId="77777777" w:rsidR="009D4662" w:rsidRDefault="00F1200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E" w14:textId="77777777" w:rsidR="009D4662" w:rsidRDefault="00F12003">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F" w14:textId="77777777" w:rsidR="009D4662" w:rsidRDefault="00F1200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70" w14:textId="77777777" w:rsidR="009D4662" w:rsidRDefault="00F12003">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1" w14:textId="77777777" w:rsidR="009D4662" w:rsidRDefault="009D466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2" w14:textId="6FC8FD8F"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ab/>
        <w:t>Is this course in support of a new program?   Yes</w:t>
      </w:r>
    </w:p>
    <w:p w14:paraId="00000073" w14:textId="77777777" w:rsidR="009D4662" w:rsidRDefault="00F12003">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4" w14:textId="77777777" w:rsidR="009D4662" w:rsidRPr="002B0FF9" w:rsidRDefault="00F12003">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sidRPr="002B0FF9">
        <w:rPr>
          <w:rFonts w:ascii="Cambria" w:eastAsia="Cambria" w:hAnsi="Cambria" w:cs="Cambria"/>
          <w:b/>
          <w:sz w:val="20"/>
          <w:szCs w:val="20"/>
        </w:rPr>
        <w:t>Occupational and Environmental Safety and Health</w:t>
      </w:r>
    </w:p>
    <w:p w14:paraId="00000075"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76" w14:textId="7BF87413"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00000077" w14:textId="77777777" w:rsidR="009D4662" w:rsidRDefault="00F12003">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8" w14:textId="77777777" w:rsidR="009D4662" w:rsidRDefault="00F12003">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9" w14:textId="77777777" w:rsidR="009D4662" w:rsidRDefault="009D4662">
      <w:pPr>
        <w:rPr>
          <w:rFonts w:ascii="Cambria" w:eastAsia="Cambria" w:hAnsi="Cambria" w:cs="Cambria"/>
          <w:b/>
          <w:sz w:val="28"/>
          <w:szCs w:val="28"/>
        </w:rPr>
      </w:pPr>
    </w:p>
    <w:p w14:paraId="179ABF2F" w14:textId="77777777" w:rsidR="002B0FF9" w:rsidRDefault="002B0FF9">
      <w:pPr>
        <w:jc w:val="center"/>
        <w:rPr>
          <w:rFonts w:ascii="Cambria" w:eastAsia="Cambria" w:hAnsi="Cambria" w:cs="Cambria"/>
          <w:b/>
          <w:sz w:val="28"/>
          <w:szCs w:val="28"/>
        </w:rPr>
      </w:pPr>
    </w:p>
    <w:p w14:paraId="2AED6E67" w14:textId="77777777" w:rsidR="002B0FF9" w:rsidRDefault="002B0FF9">
      <w:pPr>
        <w:jc w:val="center"/>
        <w:rPr>
          <w:rFonts w:ascii="Cambria" w:eastAsia="Cambria" w:hAnsi="Cambria" w:cs="Cambria"/>
          <w:b/>
          <w:sz w:val="28"/>
          <w:szCs w:val="28"/>
        </w:rPr>
      </w:pPr>
    </w:p>
    <w:p w14:paraId="0000007A" w14:textId="26A534F5" w:rsidR="009D4662" w:rsidRDefault="00F12003">
      <w:pPr>
        <w:jc w:val="center"/>
        <w:rPr>
          <w:rFonts w:ascii="Cambria" w:eastAsia="Cambria" w:hAnsi="Cambria" w:cs="Cambria"/>
          <w:b/>
          <w:sz w:val="28"/>
          <w:szCs w:val="28"/>
        </w:rPr>
      </w:pPr>
      <w:r>
        <w:rPr>
          <w:rFonts w:ascii="Cambria" w:eastAsia="Cambria" w:hAnsi="Cambria" w:cs="Cambria"/>
          <w:b/>
          <w:sz w:val="28"/>
          <w:szCs w:val="28"/>
        </w:rPr>
        <w:t>Course Details</w:t>
      </w:r>
    </w:p>
    <w:p w14:paraId="0000007B" w14:textId="77777777" w:rsidR="009D4662" w:rsidRDefault="009D4662">
      <w:pPr>
        <w:tabs>
          <w:tab w:val="left" w:pos="360"/>
          <w:tab w:val="left" w:pos="720"/>
        </w:tabs>
        <w:spacing w:after="0" w:line="240" w:lineRule="auto"/>
        <w:jc w:val="center"/>
        <w:rPr>
          <w:rFonts w:ascii="Cambria" w:eastAsia="Cambria" w:hAnsi="Cambria" w:cs="Cambria"/>
          <w:b/>
          <w:sz w:val="28"/>
          <w:szCs w:val="28"/>
        </w:rPr>
      </w:pPr>
    </w:p>
    <w:p w14:paraId="0000007C" w14:textId="77777777" w:rsidR="009D4662" w:rsidRDefault="00F1200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D" w14:textId="77777777" w:rsidR="009D4662" w:rsidRDefault="00F1200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lastRenderedPageBreak/>
        <w:t>(The course outline should be topical by weeks and should be sufficient in detail to allow for judgment of the content of the course.)</w:t>
      </w:r>
    </w:p>
    <w:p w14:paraId="0000007E" w14:textId="77777777" w:rsidR="009D4662" w:rsidRDefault="009D4662">
      <w:pPr>
        <w:tabs>
          <w:tab w:val="left" w:pos="360"/>
          <w:tab w:val="left" w:pos="720"/>
        </w:tabs>
        <w:spacing w:after="0" w:line="240" w:lineRule="auto"/>
        <w:rPr>
          <w:rFonts w:ascii="Cambria" w:eastAsia="Cambria" w:hAnsi="Cambria" w:cs="Cambria"/>
          <w:sz w:val="20"/>
          <w:szCs w:val="20"/>
        </w:rPr>
      </w:pPr>
    </w:p>
    <w:tbl>
      <w:tblPr>
        <w:tblStyle w:val="a5"/>
        <w:tblW w:w="5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
        <w:gridCol w:w="4495"/>
      </w:tblGrid>
      <w:tr w:rsidR="009D4662" w14:paraId="092B0518" w14:textId="77777777">
        <w:tc>
          <w:tcPr>
            <w:tcW w:w="1075" w:type="dxa"/>
          </w:tcPr>
          <w:p w14:paraId="0000007F" w14:textId="77777777" w:rsidR="009D4662" w:rsidRDefault="00F12003">
            <w:pPr>
              <w:jc w:val="center"/>
              <w:rPr>
                <w:sz w:val="24"/>
                <w:szCs w:val="24"/>
              </w:rPr>
            </w:pPr>
            <w:r>
              <w:rPr>
                <w:sz w:val="24"/>
                <w:szCs w:val="24"/>
              </w:rPr>
              <w:t>Week</w:t>
            </w:r>
          </w:p>
        </w:tc>
        <w:tc>
          <w:tcPr>
            <w:tcW w:w="4495" w:type="dxa"/>
          </w:tcPr>
          <w:p w14:paraId="00000080" w14:textId="77777777" w:rsidR="009D4662" w:rsidRDefault="00F12003">
            <w:pPr>
              <w:jc w:val="center"/>
              <w:rPr>
                <w:sz w:val="24"/>
                <w:szCs w:val="24"/>
              </w:rPr>
            </w:pPr>
            <w:r>
              <w:rPr>
                <w:sz w:val="24"/>
                <w:szCs w:val="24"/>
              </w:rPr>
              <w:t>Topic/Assignments</w:t>
            </w:r>
          </w:p>
        </w:tc>
      </w:tr>
      <w:tr w:rsidR="009D4662" w14:paraId="526F146D" w14:textId="77777777">
        <w:tc>
          <w:tcPr>
            <w:tcW w:w="1075" w:type="dxa"/>
          </w:tcPr>
          <w:p w14:paraId="00000081" w14:textId="77777777" w:rsidR="009D4662" w:rsidRDefault="00F12003">
            <w:pPr>
              <w:jc w:val="center"/>
              <w:rPr>
                <w:sz w:val="24"/>
                <w:szCs w:val="24"/>
              </w:rPr>
            </w:pPr>
            <w:r>
              <w:rPr>
                <w:sz w:val="24"/>
                <w:szCs w:val="24"/>
              </w:rPr>
              <w:t>1</w:t>
            </w:r>
          </w:p>
        </w:tc>
        <w:tc>
          <w:tcPr>
            <w:tcW w:w="4495" w:type="dxa"/>
          </w:tcPr>
          <w:p w14:paraId="00000082" w14:textId="77777777" w:rsidR="009D4662" w:rsidRDefault="00F12003">
            <w:pPr>
              <w:jc w:val="center"/>
              <w:rPr>
                <w:sz w:val="24"/>
                <w:szCs w:val="24"/>
              </w:rPr>
            </w:pPr>
            <w:r>
              <w:rPr>
                <w:sz w:val="24"/>
                <w:szCs w:val="24"/>
              </w:rPr>
              <w:t>Introduction and the Role of the Safety Professional</w:t>
            </w:r>
          </w:p>
        </w:tc>
      </w:tr>
      <w:tr w:rsidR="009D4662" w14:paraId="0A6F87F8" w14:textId="77777777">
        <w:tc>
          <w:tcPr>
            <w:tcW w:w="1075" w:type="dxa"/>
          </w:tcPr>
          <w:p w14:paraId="00000083" w14:textId="77777777" w:rsidR="009D4662" w:rsidRDefault="00F12003">
            <w:pPr>
              <w:jc w:val="center"/>
              <w:rPr>
                <w:sz w:val="24"/>
                <w:szCs w:val="24"/>
              </w:rPr>
            </w:pPr>
            <w:r>
              <w:rPr>
                <w:sz w:val="24"/>
                <w:szCs w:val="24"/>
              </w:rPr>
              <w:t>2</w:t>
            </w:r>
          </w:p>
        </w:tc>
        <w:tc>
          <w:tcPr>
            <w:tcW w:w="4495" w:type="dxa"/>
          </w:tcPr>
          <w:p w14:paraId="00000084" w14:textId="77777777" w:rsidR="009D4662" w:rsidRDefault="00F12003">
            <w:pPr>
              <w:jc w:val="center"/>
              <w:rPr>
                <w:sz w:val="24"/>
                <w:szCs w:val="24"/>
              </w:rPr>
            </w:pPr>
            <w:r>
              <w:rPr>
                <w:sz w:val="24"/>
                <w:szCs w:val="24"/>
              </w:rPr>
              <w:t>The Role of Safety Culture in Preventing Accidents</w:t>
            </w:r>
          </w:p>
        </w:tc>
      </w:tr>
      <w:tr w:rsidR="009D4662" w14:paraId="73BFFDEC" w14:textId="77777777">
        <w:tc>
          <w:tcPr>
            <w:tcW w:w="1075" w:type="dxa"/>
          </w:tcPr>
          <w:p w14:paraId="00000085" w14:textId="77777777" w:rsidR="009D4662" w:rsidRDefault="00F12003">
            <w:pPr>
              <w:jc w:val="center"/>
              <w:rPr>
                <w:sz w:val="24"/>
                <w:szCs w:val="24"/>
              </w:rPr>
            </w:pPr>
            <w:r>
              <w:rPr>
                <w:sz w:val="24"/>
                <w:szCs w:val="24"/>
              </w:rPr>
              <w:t>3</w:t>
            </w:r>
          </w:p>
        </w:tc>
        <w:tc>
          <w:tcPr>
            <w:tcW w:w="4495" w:type="dxa"/>
          </w:tcPr>
          <w:p w14:paraId="00000086" w14:textId="77777777" w:rsidR="009D4662" w:rsidRDefault="00F12003">
            <w:pPr>
              <w:jc w:val="center"/>
              <w:rPr>
                <w:sz w:val="24"/>
                <w:szCs w:val="24"/>
              </w:rPr>
            </w:pPr>
            <w:r>
              <w:rPr>
                <w:sz w:val="24"/>
                <w:szCs w:val="24"/>
              </w:rPr>
              <w:t>Loss Control Programs</w:t>
            </w:r>
          </w:p>
        </w:tc>
      </w:tr>
      <w:tr w:rsidR="009D4662" w14:paraId="277D35DB" w14:textId="77777777">
        <w:tc>
          <w:tcPr>
            <w:tcW w:w="1075" w:type="dxa"/>
          </w:tcPr>
          <w:p w14:paraId="00000087" w14:textId="77777777" w:rsidR="009D4662" w:rsidRDefault="00F12003">
            <w:pPr>
              <w:jc w:val="center"/>
              <w:rPr>
                <w:sz w:val="24"/>
                <w:szCs w:val="24"/>
              </w:rPr>
            </w:pPr>
            <w:r>
              <w:rPr>
                <w:sz w:val="24"/>
                <w:szCs w:val="24"/>
              </w:rPr>
              <w:t>4</w:t>
            </w:r>
          </w:p>
        </w:tc>
        <w:tc>
          <w:tcPr>
            <w:tcW w:w="4495" w:type="dxa"/>
          </w:tcPr>
          <w:p w14:paraId="00000088" w14:textId="77777777" w:rsidR="009D4662" w:rsidRDefault="00F12003">
            <w:pPr>
              <w:jc w:val="center"/>
              <w:rPr>
                <w:sz w:val="24"/>
                <w:szCs w:val="24"/>
              </w:rPr>
            </w:pPr>
            <w:r>
              <w:rPr>
                <w:sz w:val="24"/>
                <w:szCs w:val="24"/>
              </w:rPr>
              <w:t>Safety and Health Auditing</w:t>
            </w:r>
          </w:p>
        </w:tc>
      </w:tr>
      <w:tr w:rsidR="009D4662" w14:paraId="0987D46D" w14:textId="77777777">
        <w:tc>
          <w:tcPr>
            <w:tcW w:w="1075" w:type="dxa"/>
          </w:tcPr>
          <w:p w14:paraId="00000089" w14:textId="77777777" w:rsidR="009D4662" w:rsidRDefault="00F12003">
            <w:pPr>
              <w:jc w:val="center"/>
              <w:rPr>
                <w:sz w:val="24"/>
                <w:szCs w:val="24"/>
              </w:rPr>
            </w:pPr>
            <w:r>
              <w:rPr>
                <w:sz w:val="24"/>
                <w:szCs w:val="24"/>
              </w:rPr>
              <w:t>5</w:t>
            </w:r>
          </w:p>
        </w:tc>
        <w:tc>
          <w:tcPr>
            <w:tcW w:w="4495" w:type="dxa"/>
          </w:tcPr>
          <w:p w14:paraId="0000008A" w14:textId="77777777" w:rsidR="009D4662" w:rsidRDefault="00F12003">
            <w:pPr>
              <w:jc w:val="center"/>
              <w:rPr>
                <w:sz w:val="24"/>
                <w:szCs w:val="24"/>
              </w:rPr>
            </w:pPr>
            <w:r>
              <w:rPr>
                <w:sz w:val="24"/>
                <w:szCs w:val="24"/>
              </w:rPr>
              <w:t>Environmental Auditing</w:t>
            </w:r>
          </w:p>
        </w:tc>
      </w:tr>
      <w:tr w:rsidR="009D4662" w14:paraId="3AED001D" w14:textId="77777777">
        <w:tc>
          <w:tcPr>
            <w:tcW w:w="1075" w:type="dxa"/>
          </w:tcPr>
          <w:p w14:paraId="0000008B" w14:textId="77777777" w:rsidR="009D4662" w:rsidRDefault="00F12003">
            <w:pPr>
              <w:jc w:val="center"/>
              <w:rPr>
                <w:sz w:val="24"/>
                <w:szCs w:val="24"/>
              </w:rPr>
            </w:pPr>
            <w:r>
              <w:rPr>
                <w:sz w:val="24"/>
                <w:szCs w:val="24"/>
              </w:rPr>
              <w:t>6</w:t>
            </w:r>
          </w:p>
        </w:tc>
        <w:tc>
          <w:tcPr>
            <w:tcW w:w="4495" w:type="dxa"/>
          </w:tcPr>
          <w:p w14:paraId="0000008C" w14:textId="77777777" w:rsidR="009D4662" w:rsidRDefault="00F12003">
            <w:pPr>
              <w:jc w:val="center"/>
              <w:rPr>
                <w:sz w:val="24"/>
                <w:szCs w:val="24"/>
              </w:rPr>
            </w:pPr>
            <w:r>
              <w:rPr>
                <w:sz w:val="24"/>
                <w:szCs w:val="24"/>
              </w:rPr>
              <w:t>Hazard Identification</w:t>
            </w:r>
          </w:p>
        </w:tc>
      </w:tr>
      <w:tr w:rsidR="009D4662" w14:paraId="312A19F3" w14:textId="77777777">
        <w:tc>
          <w:tcPr>
            <w:tcW w:w="1075" w:type="dxa"/>
          </w:tcPr>
          <w:p w14:paraId="0000008D" w14:textId="77777777" w:rsidR="009D4662" w:rsidRDefault="00F12003">
            <w:pPr>
              <w:jc w:val="center"/>
              <w:rPr>
                <w:sz w:val="24"/>
                <w:szCs w:val="24"/>
              </w:rPr>
            </w:pPr>
            <w:r>
              <w:rPr>
                <w:sz w:val="24"/>
                <w:szCs w:val="24"/>
              </w:rPr>
              <w:t>7</w:t>
            </w:r>
          </w:p>
        </w:tc>
        <w:tc>
          <w:tcPr>
            <w:tcW w:w="4495" w:type="dxa"/>
          </w:tcPr>
          <w:p w14:paraId="0000008E" w14:textId="77777777" w:rsidR="009D4662" w:rsidRDefault="00F12003">
            <w:pPr>
              <w:jc w:val="center"/>
              <w:rPr>
                <w:sz w:val="24"/>
                <w:szCs w:val="24"/>
              </w:rPr>
            </w:pPr>
            <w:r>
              <w:rPr>
                <w:sz w:val="24"/>
                <w:szCs w:val="24"/>
              </w:rPr>
              <w:t>Incident Investigation and Analysis</w:t>
            </w:r>
          </w:p>
        </w:tc>
      </w:tr>
      <w:tr w:rsidR="009D4662" w14:paraId="373248B5" w14:textId="77777777">
        <w:tc>
          <w:tcPr>
            <w:tcW w:w="1075" w:type="dxa"/>
          </w:tcPr>
          <w:p w14:paraId="0000008F" w14:textId="77777777" w:rsidR="009D4662" w:rsidRDefault="00F12003">
            <w:pPr>
              <w:jc w:val="center"/>
              <w:rPr>
                <w:sz w:val="24"/>
                <w:szCs w:val="24"/>
              </w:rPr>
            </w:pPr>
            <w:r>
              <w:rPr>
                <w:sz w:val="24"/>
                <w:szCs w:val="24"/>
              </w:rPr>
              <w:t>8</w:t>
            </w:r>
          </w:p>
        </w:tc>
        <w:tc>
          <w:tcPr>
            <w:tcW w:w="4495" w:type="dxa"/>
          </w:tcPr>
          <w:p w14:paraId="00000090" w14:textId="77777777" w:rsidR="009D4662" w:rsidRDefault="00F12003">
            <w:pPr>
              <w:jc w:val="center"/>
              <w:rPr>
                <w:sz w:val="24"/>
                <w:szCs w:val="24"/>
              </w:rPr>
            </w:pPr>
            <w:r>
              <w:rPr>
                <w:sz w:val="24"/>
                <w:szCs w:val="24"/>
              </w:rPr>
              <w:t>Cost of Incident Analysis</w:t>
            </w:r>
          </w:p>
        </w:tc>
      </w:tr>
      <w:tr w:rsidR="009D4662" w14:paraId="1F1C21E5" w14:textId="77777777">
        <w:tc>
          <w:tcPr>
            <w:tcW w:w="1075" w:type="dxa"/>
          </w:tcPr>
          <w:p w14:paraId="00000091" w14:textId="77777777" w:rsidR="009D4662" w:rsidRDefault="00F12003">
            <w:pPr>
              <w:jc w:val="center"/>
              <w:rPr>
                <w:sz w:val="24"/>
                <w:szCs w:val="24"/>
              </w:rPr>
            </w:pPr>
            <w:r>
              <w:rPr>
                <w:sz w:val="24"/>
                <w:szCs w:val="24"/>
              </w:rPr>
              <w:t>9</w:t>
            </w:r>
          </w:p>
        </w:tc>
        <w:tc>
          <w:tcPr>
            <w:tcW w:w="4495" w:type="dxa"/>
          </w:tcPr>
          <w:p w14:paraId="00000092" w14:textId="77777777" w:rsidR="009D4662" w:rsidRDefault="00F12003">
            <w:pPr>
              <w:jc w:val="center"/>
              <w:rPr>
                <w:sz w:val="24"/>
                <w:szCs w:val="24"/>
              </w:rPr>
            </w:pPr>
            <w:r>
              <w:rPr>
                <w:sz w:val="24"/>
                <w:szCs w:val="24"/>
              </w:rPr>
              <w:t>Understanding Incidence Rates</w:t>
            </w:r>
          </w:p>
        </w:tc>
      </w:tr>
      <w:tr w:rsidR="009D4662" w14:paraId="154D1560" w14:textId="77777777">
        <w:tc>
          <w:tcPr>
            <w:tcW w:w="1075" w:type="dxa"/>
          </w:tcPr>
          <w:p w14:paraId="00000093" w14:textId="77777777" w:rsidR="009D4662" w:rsidRDefault="00F12003">
            <w:pPr>
              <w:jc w:val="center"/>
              <w:rPr>
                <w:sz w:val="24"/>
                <w:szCs w:val="24"/>
              </w:rPr>
            </w:pPr>
            <w:r>
              <w:rPr>
                <w:sz w:val="24"/>
                <w:szCs w:val="24"/>
              </w:rPr>
              <w:t>10</w:t>
            </w:r>
          </w:p>
        </w:tc>
        <w:tc>
          <w:tcPr>
            <w:tcW w:w="4495" w:type="dxa"/>
          </w:tcPr>
          <w:p w14:paraId="00000094" w14:textId="77777777" w:rsidR="009D4662" w:rsidRDefault="00F12003">
            <w:pPr>
              <w:jc w:val="center"/>
              <w:rPr>
                <w:sz w:val="24"/>
                <w:szCs w:val="24"/>
              </w:rPr>
            </w:pPr>
            <w:r>
              <w:rPr>
                <w:sz w:val="24"/>
                <w:szCs w:val="24"/>
              </w:rPr>
              <w:t>Injury and Illness Record Keeping</w:t>
            </w:r>
          </w:p>
        </w:tc>
      </w:tr>
      <w:tr w:rsidR="009D4662" w14:paraId="4939CCC8" w14:textId="77777777">
        <w:tc>
          <w:tcPr>
            <w:tcW w:w="1075" w:type="dxa"/>
          </w:tcPr>
          <w:p w14:paraId="00000095" w14:textId="77777777" w:rsidR="009D4662" w:rsidRDefault="00F12003">
            <w:pPr>
              <w:jc w:val="center"/>
              <w:rPr>
                <w:sz w:val="24"/>
                <w:szCs w:val="24"/>
              </w:rPr>
            </w:pPr>
            <w:r>
              <w:rPr>
                <w:sz w:val="24"/>
                <w:szCs w:val="24"/>
              </w:rPr>
              <w:t>11</w:t>
            </w:r>
          </w:p>
        </w:tc>
        <w:tc>
          <w:tcPr>
            <w:tcW w:w="4495" w:type="dxa"/>
          </w:tcPr>
          <w:p w14:paraId="00000096" w14:textId="77777777" w:rsidR="009D4662" w:rsidRDefault="00F12003">
            <w:pPr>
              <w:jc w:val="center"/>
              <w:rPr>
                <w:sz w:val="24"/>
                <w:szCs w:val="24"/>
              </w:rPr>
            </w:pPr>
            <w:r>
              <w:rPr>
                <w:sz w:val="24"/>
                <w:szCs w:val="24"/>
              </w:rPr>
              <w:t>Workers’ Compensation</w:t>
            </w:r>
          </w:p>
        </w:tc>
      </w:tr>
      <w:tr w:rsidR="009D4662" w14:paraId="4971E461" w14:textId="77777777">
        <w:tc>
          <w:tcPr>
            <w:tcW w:w="1075" w:type="dxa"/>
          </w:tcPr>
          <w:p w14:paraId="00000097" w14:textId="77777777" w:rsidR="009D4662" w:rsidRDefault="00F12003">
            <w:pPr>
              <w:jc w:val="center"/>
              <w:rPr>
                <w:sz w:val="24"/>
                <w:szCs w:val="24"/>
              </w:rPr>
            </w:pPr>
            <w:r>
              <w:rPr>
                <w:sz w:val="24"/>
                <w:szCs w:val="24"/>
              </w:rPr>
              <w:t>12</w:t>
            </w:r>
          </w:p>
        </w:tc>
        <w:tc>
          <w:tcPr>
            <w:tcW w:w="4495" w:type="dxa"/>
          </w:tcPr>
          <w:p w14:paraId="00000098" w14:textId="77777777" w:rsidR="009D4662" w:rsidRDefault="00F12003">
            <w:pPr>
              <w:jc w:val="center"/>
              <w:rPr>
                <w:sz w:val="24"/>
                <w:szCs w:val="24"/>
              </w:rPr>
            </w:pPr>
            <w:r>
              <w:rPr>
                <w:sz w:val="24"/>
                <w:szCs w:val="24"/>
              </w:rPr>
              <w:t>Introduction to Emergency Preparedness</w:t>
            </w:r>
          </w:p>
        </w:tc>
      </w:tr>
      <w:tr w:rsidR="009D4662" w14:paraId="31534145" w14:textId="77777777">
        <w:tc>
          <w:tcPr>
            <w:tcW w:w="1075" w:type="dxa"/>
          </w:tcPr>
          <w:p w14:paraId="00000099" w14:textId="77777777" w:rsidR="009D4662" w:rsidRDefault="00F12003">
            <w:pPr>
              <w:jc w:val="center"/>
              <w:rPr>
                <w:sz w:val="24"/>
                <w:szCs w:val="24"/>
              </w:rPr>
            </w:pPr>
            <w:r>
              <w:rPr>
                <w:sz w:val="24"/>
                <w:szCs w:val="24"/>
              </w:rPr>
              <w:t>13</w:t>
            </w:r>
          </w:p>
        </w:tc>
        <w:tc>
          <w:tcPr>
            <w:tcW w:w="4495" w:type="dxa"/>
          </w:tcPr>
          <w:p w14:paraId="0000009A" w14:textId="77777777" w:rsidR="009D4662" w:rsidRDefault="00F12003">
            <w:pPr>
              <w:jc w:val="center"/>
              <w:rPr>
                <w:sz w:val="24"/>
                <w:szCs w:val="24"/>
              </w:rPr>
            </w:pPr>
            <w:r>
              <w:rPr>
                <w:sz w:val="24"/>
                <w:szCs w:val="24"/>
              </w:rPr>
              <w:t>Process Safety Management</w:t>
            </w:r>
          </w:p>
        </w:tc>
      </w:tr>
      <w:tr w:rsidR="009D4662" w14:paraId="61FBBA59" w14:textId="77777777">
        <w:tc>
          <w:tcPr>
            <w:tcW w:w="1075" w:type="dxa"/>
          </w:tcPr>
          <w:p w14:paraId="0000009B" w14:textId="77777777" w:rsidR="009D4662" w:rsidRDefault="00F12003">
            <w:pPr>
              <w:jc w:val="center"/>
              <w:rPr>
                <w:sz w:val="24"/>
                <w:szCs w:val="24"/>
              </w:rPr>
            </w:pPr>
            <w:r>
              <w:rPr>
                <w:sz w:val="24"/>
                <w:szCs w:val="24"/>
              </w:rPr>
              <w:t>14</w:t>
            </w:r>
          </w:p>
        </w:tc>
        <w:tc>
          <w:tcPr>
            <w:tcW w:w="4495" w:type="dxa"/>
          </w:tcPr>
          <w:p w14:paraId="0000009C" w14:textId="77777777" w:rsidR="009D4662" w:rsidRDefault="00F12003">
            <w:pPr>
              <w:jc w:val="center"/>
              <w:rPr>
                <w:sz w:val="24"/>
                <w:szCs w:val="24"/>
              </w:rPr>
            </w:pPr>
            <w:r>
              <w:rPr>
                <w:sz w:val="24"/>
                <w:szCs w:val="24"/>
              </w:rPr>
              <w:t>Transportation Safety Programs</w:t>
            </w:r>
          </w:p>
        </w:tc>
      </w:tr>
      <w:tr w:rsidR="009D4662" w14:paraId="1128D0B6" w14:textId="77777777">
        <w:tc>
          <w:tcPr>
            <w:tcW w:w="1075" w:type="dxa"/>
          </w:tcPr>
          <w:p w14:paraId="0000009D" w14:textId="77777777" w:rsidR="009D4662" w:rsidRDefault="00F12003">
            <w:pPr>
              <w:jc w:val="center"/>
              <w:rPr>
                <w:sz w:val="24"/>
                <w:szCs w:val="24"/>
              </w:rPr>
            </w:pPr>
            <w:r>
              <w:rPr>
                <w:sz w:val="24"/>
                <w:szCs w:val="24"/>
              </w:rPr>
              <w:t>15</w:t>
            </w:r>
          </w:p>
        </w:tc>
        <w:tc>
          <w:tcPr>
            <w:tcW w:w="4495" w:type="dxa"/>
          </w:tcPr>
          <w:p w14:paraId="0000009E" w14:textId="77777777" w:rsidR="009D4662" w:rsidRDefault="00F12003">
            <w:pPr>
              <w:jc w:val="center"/>
              <w:rPr>
                <w:sz w:val="24"/>
                <w:szCs w:val="24"/>
              </w:rPr>
            </w:pPr>
            <w:r>
              <w:rPr>
                <w:sz w:val="24"/>
                <w:szCs w:val="24"/>
              </w:rPr>
              <w:t>Office and Laboratory Safety</w:t>
            </w:r>
          </w:p>
        </w:tc>
      </w:tr>
      <w:tr w:rsidR="009D4662" w14:paraId="65DB8A91" w14:textId="77777777">
        <w:tc>
          <w:tcPr>
            <w:tcW w:w="1075" w:type="dxa"/>
          </w:tcPr>
          <w:p w14:paraId="0000009F" w14:textId="77777777" w:rsidR="009D4662" w:rsidRDefault="009D4662">
            <w:pPr>
              <w:jc w:val="center"/>
              <w:rPr>
                <w:sz w:val="24"/>
                <w:szCs w:val="24"/>
              </w:rPr>
            </w:pPr>
          </w:p>
        </w:tc>
        <w:tc>
          <w:tcPr>
            <w:tcW w:w="4495" w:type="dxa"/>
          </w:tcPr>
          <w:p w14:paraId="000000A0" w14:textId="77777777" w:rsidR="009D4662" w:rsidRDefault="009D4662">
            <w:pPr>
              <w:jc w:val="center"/>
              <w:rPr>
                <w:sz w:val="24"/>
                <w:szCs w:val="24"/>
              </w:rPr>
            </w:pPr>
          </w:p>
        </w:tc>
      </w:tr>
    </w:tbl>
    <w:p w14:paraId="000000A1"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A2"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A3"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A4"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A5" w14:textId="33092FDF"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w:t>
      </w:r>
      <w:r w:rsidR="002B0FF9">
        <w:rPr>
          <w:rFonts w:ascii="Cambria" w:eastAsia="Cambria" w:hAnsi="Cambria" w:cs="Cambria"/>
          <w:sz w:val="20"/>
          <w:szCs w:val="20"/>
        </w:rPr>
        <w:t>ne</w:t>
      </w:r>
    </w:p>
    <w:p w14:paraId="000000A6"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A7"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A8" w14:textId="795ACA80" w:rsidR="009D4662" w:rsidRDefault="002B0FF9">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Traditional classroom setting</w:t>
      </w:r>
    </w:p>
    <w:p w14:paraId="000000A9" w14:textId="77777777" w:rsidR="009D4662" w:rsidRDefault="00F12003">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AA"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14:paraId="000000AB" w14:textId="77777777" w:rsidR="009D4662" w:rsidRDefault="009D4662">
      <w:pPr>
        <w:tabs>
          <w:tab w:val="left" w:pos="360"/>
          <w:tab w:val="left" w:pos="720"/>
        </w:tabs>
        <w:spacing w:after="0" w:line="240" w:lineRule="auto"/>
        <w:rPr>
          <w:rFonts w:ascii="Cambria" w:eastAsia="Cambria" w:hAnsi="Cambria" w:cs="Cambria"/>
          <w:b/>
          <w:sz w:val="24"/>
          <w:szCs w:val="24"/>
        </w:rPr>
      </w:pPr>
    </w:p>
    <w:p w14:paraId="000000AC"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Does this course require course fees?  No</w:t>
      </w:r>
    </w:p>
    <w:p w14:paraId="000000AD" w14:textId="77777777" w:rsidR="009D4662" w:rsidRDefault="00F12003">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AE" w14:textId="77777777" w:rsidR="009D4662" w:rsidRDefault="00F12003">
      <w:pPr>
        <w:rPr>
          <w:rFonts w:ascii="Cambria" w:eastAsia="Cambria" w:hAnsi="Cambria" w:cs="Cambria"/>
          <w:i/>
          <w:color w:val="FF0000"/>
          <w:sz w:val="20"/>
          <w:szCs w:val="20"/>
        </w:rPr>
      </w:pPr>
      <w:r>
        <w:br w:type="page"/>
      </w:r>
    </w:p>
    <w:p w14:paraId="000000AF" w14:textId="77777777" w:rsidR="009D4662" w:rsidRDefault="009D4662">
      <w:pPr>
        <w:tabs>
          <w:tab w:val="left" w:pos="360"/>
          <w:tab w:val="left" w:pos="720"/>
        </w:tabs>
        <w:spacing w:after="0" w:line="240" w:lineRule="auto"/>
        <w:rPr>
          <w:rFonts w:ascii="Cambria" w:eastAsia="Cambria" w:hAnsi="Cambria" w:cs="Cambria"/>
          <w:i/>
          <w:color w:val="FF0000"/>
          <w:sz w:val="20"/>
          <w:szCs w:val="20"/>
        </w:rPr>
      </w:pPr>
    </w:p>
    <w:p w14:paraId="000000B0" w14:textId="77777777" w:rsidR="009D4662" w:rsidRDefault="009D4662">
      <w:pPr>
        <w:tabs>
          <w:tab w:val="left" w:pos="360"/>
          <w:tab w:val="left" w:pos="720"/>
        </w:tabs>
        <w:spacing w:after="0" w:line="240" w:lineRule="auto"/>
        <w:rPr>
          <w:rFonts w:ascii="Cambria" w:eastAsia="Cambria" w:hAnsi="Cambria" w:cs="Cambria"/>
          <w:i/>
          <w:color w:val="FF0000"/>
          <w:sz w:val="20"/>
          <w:szCs w:val="20"/>
        </w:rPr>
      </w:pPr>
    </w:p>
    <w:p w14:paraId="000000B1" w14:textId="77777777" w:rsidR="009D4662" w:rsidRDefault="00F12003">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B2" w14:textId="77777777" w:rsidR="009D4662" w:rsidRDefault="009D4662">
      <w:pPr>
        <w:tabs>
          <w:tab w:val="left" w:pos="360"/>
          <w:tab w:val="left" w:pos="720"/>
        </w:tabs>
        <w:spacing w:after="0"/>
        <w:rPr>
          <w:rFonts w:ascii="Cambria" w:eastAsia="Cambria" w:hAnsi="Cambria" w:cs="Cambria"/>
          <w:b/>
          <w:sz w:val="20"/>
          <w:szCs w:val="20"/>
        </w:rPr>
      </w:pPr>
    </w:p>
    <w:p w14:paraId="000000B3" w14:textId="77777777" w:rsidR="009D4662" w:rsidRDefault="00F12003">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B4" w14:textId="77777777" w:rsidR="009D4662" w:rsidRDefault="00F1200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B5" w14:textId="77777777" w:rsidR="009D4662" w:rsidRDefault="00F12003">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B6" w14:textId="77777777" w:rsidR="009D4662" w:rsidRDefault="009D466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B7" w14:textId="77777777" w:rsidR="009D4662" w:rsidRDefault="00F12003">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B8" w14:textId="77777777" w:rsidR="009D4662" w:rsidRDefault="00F12003">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B9" w14:textId="77777777" w:rsidR="009D4662" w:rsidRDefault="00F12003">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BA"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 xml:space="preserve">Occupational safety professionals are an integral part of both public and private sector industry.  One of the functions of the occupational safety professional is to investigate when incidents and accidents occur.  They are often responsible for the OSHA record-keeping and reporting as well. An understanding of accident investigation is needed to carry out these functions so students will gain knowledge in investigation analysis and accident theory.  A proper understanding of why accidents happen, and the implementation of corrective actions is necessary to preventing future accidents.  One part of the prevention of accidents is the safety inspection.  Students will also learn how to design and implement a robust safety inspection system and learn how to take corrective action.   </w:t>
      </w:r>
    </w:p>
    <w:p w14:paraId="000000BB" w14:textId="77777777" w:rsidR="009D4662" w:rsidRDefault="009D4662">
      <w:pPr>
        <w:tabs>
          <w:tab w:val="left" w:pos="360"/>
          <w:tab w:val="left" w:pos="720"/>
        </w:tabs>
        <w:spacing w:after="0"/>
        <w:rPr>
          <w:rFonts w:ascii="Cambria" w:eastAsia="Cambria" w:hAnsi="Cambria" w:cs="Cambria"/>
          <w:sz w:val="20"/>
          <w:szCs w:val="20"/>
        </w:rPr>
      </w:pPr>
    </w:p>
    <w:p w14:paraId="000000BC" w14:textId="0CD81008" w:rsidR="009D4662" w:rsidRDefault="00F12003">
      <w:pPr>
        <w:numPr>
          <w:ilvl w:val="0"/>
          <w:numId w:val="1"/>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How does the course fit with the </w:t>
      </w:r>
      <w:sdt>
        <w:sdtPr>
          <w:tag w:val="goog_rdk_1"/>
          <w:id w:val="1690254216"/>
        </w:sdtPr>
        <w:sdtEndPr/>
        <w:sdtContent/>
      </w:sdt>
      <w:r>
        <w:rPr>
          <w:rFonts w:ascii="Cambria" w:eastAsia="Cambria" w:hAnsi="Cambria" w:cs="Cambria"/>
          <w:color w:val="000000"/>
          <w:sz w:val="20"/>
          <w:szCs w:val="20"/>
        </w:rPr>
        <w:t>mission of the department?  If course is mandated by an accrediting or certifying agency, include the directive.</w:t>
      </w:r>
    </w:p>
    <w:p w14:paraId="6D708594" w14:textId="3A738BFB" w:rsidR="001E42B6" w:rsidRDefault="00F12003" w:rsidP="001E42B6">
      <w:pPr>
        <w:spacing w:line="240" w:lineRule="auto"/>
      </w:pPr>
      <w:r>
        <w:rPr>
          <w:rFonts w:ascii="Cambria" w:eastAsia="Cambria" w:hAnsi="Cambria" w:cs="Cambria"/>
          <w:sz w:val="20"/>
          <w:szCs w:val="20"/>
        </w:rPr>
        <w:tab/>
        <w:t xml:space="preserve">The core mission of the College of Nursing and Health Professions is to provide a comprehensive and quality education to students seeking careers in various areas of health professions including occupational health and safety.  </w:t>
      </w:r>
      <w:r w:rsidR="001E42B6">
        <w:rPr>
          <w:rFonts w:ascii="Cambria" w:eastAsia="Cambria" w:hAnsi="Cambria" w:cs="Cambria"/>
          <w:color w:val="000000"/>
          <w:sz w:val="20"/>
          <w:szCs w:val="20"/>
        </w:rPr>
        <w:t>The mission of the OESH program is to educate the next generation(s) of environmental health and safety practitioners that will be able to function effectively in industrial settings, the public sector, or academia, and to produce valuable occupational safety and environmental health specialists that</w:t>
      </w:r>
      <w:sdt>
        <w:sdtPr>
          <w:tag w:val="goog_rdk_1"/>
          <w:id w:val="116880626"/>
        </w:sdtPr>
        <w:sdtEndPr/>
        <w:sdtContent/>
      </w:sdt>
      <w:r w:rsidR="001E42B6">
        <w:rPr>
          <w:rFonts w:ascii="Cambria" w:eastAsia="Cambria" w:hAnsi="Cambria" w:cs="Cambria"/>
          <w:color w:val="000000"/>
          <w:sz w:val="20"/>
          <w:szCs w:val="20"/>
        </w:rPr>
        <w:t xml:space="preserve"> act ethically in the practice considering the implications to the health of workers and the environment.  </w:t>
      </w:r>
    </w:p>
    <w:p w14:paraId="000000BD" w14:textId="77777777" w:rsidR="009D4662" w:rsidRDefault="00F12003">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Students need to have a basic understanding of accident investigation and exposure to the design concepts of the safety inspection.  The National Environmental Health Science and Protection Accreditation Council (NEHSPAC/EHAC), the council that we will be seeking accreditation from, mandates that students should be able to demonstrate a competency and have been exposed to most topic areas in foundational Environmental Health.  One of the six core areas assigned by the council is Occupational Health and Safety.  Accident investigation is a fundamental area of occupational health and safety impacting workers in nearly every industry.  </w:t>
      </w:r>
    </w:p>
    <w:p w14:paraId="000000BE" w14:textId="77777777" w:rsidR="009D4662" w:rsidRDefault="009D4662">
      <w:pPr>
        <w:tabs>
          <w:tab w:val="left" w:pos="360"/>
          <w:tab w:val="left" w:pos="810"/>
        </w:tabs>
        <w:spacing w:after="0"/>
        <w:ind w:left="360"/>
        <w:rPr>
          <w:rFonts w:ascii="Cambria" w:eastAsia="Cambria" w:hAnsi="Cambria" w:cs="Cambria"/>
          <w:sz w:val="20"/>
          <w:szCs w:val="20"/>
        </w:rPr>
      </w:pPr>
    </w:p>
    <w:p w14:paraId="000000BF" w14:textId="77777777" w:rsidR="009D4662" w:rsidRDefault="00F1200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C0" w14:textId="27869E1A" w:rsidR="009D4662" w:rsidRDefault="00F1200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This course is required for</w:t>
      </w:r>
      <w:sdt>
        <w:sdtPr>
          <w:tag w:val="goog_rdk_2"/>
          <w:id w:val="1680693838"/>
        </w:sdtPr>
        <w:sdtEndPr/>
        <w:sdtContent/>
      </w:sdt>
      <w:r>
        <w:rPr>
          <w:rFonts w:ascii="Cambria" w:eastAsia="Cambria" w:hAnsi="Cambria" w:cs="Cambria"/>
          <w:sz w:val="20"/>
          <w:szCs w:val="20"/>
        </w:rPr>
        <w:t xml:space="preserve"> students seeking a bachelor’s degree in Occupational and Environmental Safety and Health.  </w:t>
      </w:r>
    </w:p>
    <w:p w14:paraId="000000C1" w14:textId="77777777" w:rsidR="009D4662" w:rsidRDefault="009D4662">
      <w:pPr>
        <w:tabs>
          <w:tab w:val="left" w:pos="360"/>
          <w:tab w:val="left" w:pos="810"/>
        </w:tabs>
        <w:spacing w:after="0"/>
        <w:ind w:left="360"/>
        <w:rPr>
          <w:rFonts w:ascii="Cambria" w:eastAsia="Cambria" w:hAnsi="Cambria" w:cs="Cambria"/>
          <w:sz w:val="20"/>
          <w:szCs w:val="20"/>
        </w:rPr>
      </w:pPr>
    </w:p>
    <w:p w14:paraId="000000C2" w14:textId="77777777" w:rsidR="009D4662" w:rsidRDefault="00F12003">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C3" w14:textId="0958F02B" w:rsidR="009D4662" w:rsidRDefault="00F12003">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Offering this course as an upper level course allows students to apply skills and knowledge gained in lower level science courses such as chemistry, biology, and statistics</w:t>
      </w:r>
      <w:r w:rsidR="00F466A7">
        <w:rPr>
          <w:rFonts w:ascii="Cambria" w:eastAsia="Cambria" w:hAnsi="Cambria" w:cs="Cambria"/>
          <w:sz w:val="20"/>
          <w:szCs w:val="20"/>
        </w:rPr>
        <w:t xml:space="preserve"> and have completed prior OESH coursework that this course builds upon such as OESH 3013 Fundamentals of Occupational Safety. </w:t>
      </w:r>
      <w:r>
        <w:rPr>
          <w:rFonts w:ascii="Cambria" w:eastAsia="Cambria" w:hAnsi="Cambria" w:cs="Cambria"/>
          <w:sz w:val="20"/>
          <w:szCs w:val="20"/>
        </w:rPr>
        <w:t xml:space="preserve">  </w:t>
      </w:r>
    </w:p>
    <w:p w14:paraId="000000C4" w14:textId="77777777" w:rsidR="009D4662" w:rsidRDefault="00F12003">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C5" w14:textId="77777777" w:rsidR="009D4662" w:rsidRDefault="009D4662">
      <w:pPr>
        <w:tabs>
          <w:tab w:val="left" w:pos="360"/>
          <w:tab w:val="left" w:pos="720"/>
        </w:tabs>
        <w:spacing w:after="0"/>
        <w:rPr>
          <w:rFonts w:ascii="Cambria" w:eastAsia="Cambria" w:hAnsi="Cambria" w:cs="Cambria"/>
          <w:b/>
          <w:sz w:val="28"/>
          <w:szCs w:val="28"/>
        </w:rPr>
      </w:pPr>
    </w:p>
    <w:p w14:paraId="000000C6" w14:textId="77777777" w:rsidR="009D4662" w:rsidRDefault="009D4662">
      <w:pPr>
        <w:tabs>
          <w:tab w:val="left" w:pos="360"/>
          <w:tab w:val="left" w:pos="720"/>
        </w:tabs>
        <w:spacing w:after="0"/>
        <w:rPr>
          <w:rFonts w:ascii="Cambria" w:eastAsia="Cambria" w:hAnsi="Cambria" w:cs="Cambria"/>
          <w:b/>
          <w:sz w:val="28"/>
          <w:szCs w:val="28"/>
        </w:rPr>
      </w:pPr>
    </w:p>
    <w:p w14:paraId="000000C7" w14:textId="77777777" w:rsidR="009D4662" w:rsidRDefault="009D4662">
      <w:pPr>
        <w:tabs>
          <w:tab w:val="left" w:pos="360"/>
          <w:tab w:val="left" w:pos="720"/>
        </w:tabs>
        <w:spacing w:after="0"/>
        <w:rPr>
          <w:rFonts w:ascii="Cambria" w:eastAsia="Cambria" w:hAnsi="Cambria" w:cs="Cambria"/>
          <w:b/>
          <w:sz w:val="28"/>
          <w:szCs w:val="28"/>
        </w:rPr>
      </w:pPr>
    </w:p>
    <w:p w14:paraId="000000C8" w14:textId="77777777" w:rsidR="009D4662" w:rsidRDefault="009D4662">
      <w:pPr>
        <w:tabs>
          <w:tab w:val="left" w:pos="360"/>
          <w:tab w:val="left" w:pos="720"/>
        </w:tabs>
        <w:spacing w:after="0"/>
        <w:rPr>
          <w:rFonts w:ascii="Cambria" w:eastAsia="Cambria" w:hAnsi="Cambria" w:cs="Cambria"/>
          <w:b/>
          <w:sz w:val="28"/>
          <w:szCs w:val="28"/>
        </w:rPr>
      </w:pPr>
    </w:p>
    <w:p w14:paraId="000000C9" w14:textId="77777777" w:rsidR="009D4662" w:rsidRDefault="009D4662">
      <w:pPr>
        <w:tabs>
          <w:tab w:val="left" w:pos="360"/>
          <w:tab w:val="left" w:pos="720"/>
        </w:tabs>
        <w:spacing w:after="0"/>
        <w:rPr>
          <w:rFonts w:ascii="Cambria" w:eastAsia="Cambria" w:hAnsi="Cambria" w:cs="Cambria"/>
          <w:b/>
          <w:sz w:val="28"/>
          <w:szCs w:val="28"/>
        </w:rPr>
      </w:pPr>
    </w:p>
    <w:p w14:paraId="000000CA" w14:textId="77777777" w:rsidR="009D4662" w:rsidRDefault="009D4662">
      <w:pPr>
        <w:tabs>
          <w:tab w:val="left" w:pos="360"/>
          <w:tab w:val="left" w:pos="720"/>
        </w:tabs>
        <w:spacing w:after="0"/>
        <w:rPr>
          <w:rFonts w:ascii="Cambria" w:eastAsia="Cambria" w:hAnsi="Cambria" w:cs="Cambria"/>
          <w:b/>
          <w:sz w:val="28"/>
          <w:szCs w:val="28"/>
        </w:rPr>
      </w:pPr>
    </w:p>
    <w:p w14:paraId="000000CB" w14:textId="77777777" w:rsidR="009D4662" w:rsidRDefault="009D4662">
      <w:pPr>
        <w:tabs>
          <w:tab w:val="left" w:pos="360"/>
          <w:tab w:val="left" w:pos="720"/>
        </w:tabs>
        <w:spacing w:after="0"/>
        <w:rPr>
          <w:rFonts w:ascii="Cambria" w:eastAsia="Cambria" w:hAnsi="Cambria" w:cs="Cambria"/>
          <w:b/>
          <w:sz w:val="28"/>
          <w:szCs w:val="28"/>
        </w:rPr>
      </w:pPr>
    </w:p>
    <w:p w14:paraId="000000CC" w14:textId="77777777" w:rsidR="009D4662" w:rsidRDefault="009D4662">
      <w:pPr>
        <w:tabs>
          <w:tab w:val="left" w:pos="360"/>
          <w:tab w:val="left" w:pos="720"/>
        </w:tabs>
        <w:spacing w:after="0"/>
        <w:rPr>
          <w:rFonts w:ascii="Cambria" w:eastAsia="Cambria" w:hAnsi="Cambria" w:cs="Cambria"/>
          <w:b/>
          <w:sz w:val="28"/>
          <w:szCs w:val="28"/>
        </w:rPr>
      </w:pPr>
    </w:p>
    <w:p w14:paraId="000000CD" w14:textId="77777777" w:rsidR="009D4662" w:rsidRDefault="009D4662">
      <w:pPr>
        <w:tabs>
          <w:tab w:val="left" w:pos="360"/>
          <w:tab w:val="left" w:pos="720"/>
        </w:tabs>
        <w:spacing w:after="0"/>
        <w:rPr>
          <w:rFonts w:ascii="Cambria" w:eastAsia="Cambria" w:hAnsi="Cambria" w:cs="Cambria"/>
          <w:b/>
          <w:sz w:val="28"/>
          <w:szCs w:val="28"/>
        </w:rPr>
      </w:pPr>
    </w:p>
    <w:p w14:paraId="000000CE" w14:textId="77777777" w:rsidR="009D4662" w:rsidRDefault="009D4662">
      <w:pPr>
        <w:tabs>
          <w:tab w:val="left" w:pos="360"/>
          <w:tab w:val="left" w:pos="720"/>
        </w:tabs>
        <w:spacing w:after="0"/>
        <w:rPr>
          <w:rFonts w:ascii="Cambria" w:eastAsia="Cambria" w:hAnsi="Cambria" w:cs="Cambria"/>
          <w:b/>
          <w:sz w:val="28"/>
          <w:szCs w:val="28"/>
        </w:rPr>
      </w:pPr>
    </w:p>
    <w:p w14:paraId="000000CF" w14:textId="77777777" w:rsidR="009D4662" w:rsidRDefault="00F12003">
      <w:pPr>
        <w:jc w:val="center"/>
        <w:rPr>
          <w:rFonts w:ascii="Cambria" w:eastAsia="Cambria" w:hAnsi="Cambria" w:cs="Cambria"/>
          <w:b/>
        </w:rPr>
      </w:pPr>
      <w:r>
        <w:rPr>
          <w:rFonts w:ascii="Cambria" w:eastAsia="Cambria" w:hAnsi="Cambria" w:cs="Cambria"/>
          <w:b/>
          <w:sz w:val="28"/>
          <w:szCs w:val="28"/>
        </w:rPr>
        <w:t>Assessment</w:t>
      </w:r>
    </w:p>
    <w:p w14:paraId="000000D0" w14:textId="77777777" w:rsidR="009D4662" w:rsidRDefault="009D4662">
      <w:pPr>
        <w:tabs>
          <w:tab w:val="left" w:pos="360"/>
          <w:tab w:val="left" w:pos="720"/>
        </w:tabs>
        <w:spacing w:after="0"/>
        <w:rPr>
          <w:rFonts w:ascii="Cambria" w:eastAsia="Cambria" w:hAnsi="Cambria" w:cs="Cambria"/>
          <w:b/>
        </w:rPr>
      </w:pPr>
    </w:p>
    <w:p w14:paraId="000000D1" w14:textId="77777777" w:rsidR="009D4662" w:rsidRDefault="00F12003">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D2"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 Yes</w:t>
      </w:r>
    </w:p>
    <w:p w14:paraId="000000D3"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D4" w14:textId="77777777" w:rsidR="009D4662" w:rsidRDefault="009D4662">
      <w:pPr>
        <w:tabs>
          <w:tab w:val="left" w:pos="360"/>
          <w:tab w:val="left" w:pos="810"/>
        </w:tabs>
        <w:spacing w:after="0"/>
        <w:rPr>
          <w:rFonts w:ascii="Cambria" w:eastAsia="Cambria" w:hAnsi="Cambria" w:cs="Cambria"/>
          <w:sz w:val="20"/>
          <w:szCs w:val="20"/>
        </w:rPr>
      </w:pPr>
    </w:p>
    <w:p w14:paraId="000000D5" w14:textId="77777777" w:rsidR="009D4662" w:rsidRDefault="00F12003">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w:t>
      </w:r>
      <w:proofErr w:type="gramStart"/>
      <w:r>
        <w:rPr>
          <w:rFonts w:ascii="Cambria" w:eastAsia="Cambria" w:hAnsi="Cambria" w:cs="Cambria"/>
          <w:b/>
          <w:u w:val="single"/>
        </w:rPr>
        <w:t xml:space="preserve">Process  </w:t>
      </w:r>
      <w:r>
        <w:rPr>
          <w:rFonts w:ascii="Cambria" w:eastAsia="Cambria" w:hAnsi="Cambria" w:cs="Cambria"/>
          <w:b/>
          <w:highlight w:val="yellow"/>
        </w:rPr>
        <w:t>(</w:t>
      </w:r>
      <w:proofErr w:type="gramEnd"/>
      <w:r>
        <w:rPr>
          <w:rFonts w:ascii="Cambria" w:eastAsia="Cambria" w:hAnsi="Cambria" w:cs="Cambria"/>
          <w:b/>
          <w:highlight w:val="yellow"/>
        </w:rPr>
        <w:t>Course modifications skip this section unless the answer to #18 is “Yes”)</w:t>
      </w:r>
    </w:p>
    <w:p w14:paraId="000000D6"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D7" w14:textId="77777777" w:rsidR="009D4662" w:rsidRDefault="00F12003">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Program level learning outcomes are outlined in the tables below.  This course will touch on all four of the program level learning outcomes for the Occupational and Environmental Safety and Health program.  Not only will students have critical thinking skills reinforced but will take part in the design and communication of an accident analysis that includes upper level concepts such as stake holder and financial responsibility for incidents or accidents.  </w:t>
      </w:r>
    </w:p>
    <w:p w14:paraId="000000D8"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D9" w14:textId="77777777" w:rsidR="009D4662" w:rsidRDefault="00F12003">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DA"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0DB" w14:textId="77777777" w:rsidR="009D4662" w:rsidRDefault="00F12003">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DC" w14:textId="77777777" w:rsidR="009D4662" w:rsidRDefault="009D4662">
      <w:pPr>
        <w:spacing w:after="240" w:line="240" w:lineRule="auto"/>
        <w:rPr>
          <w:rFonts w:ascii="Cambria" w:eastAsia="Cambria" w:hAnsi="Cambria" w:cs="Cambria"/>
          <w:b/>
          <w:sz w:val="2"/>
          <w:szCs w:val="2"/>
          <w:u w:val="single"/>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683426DF" w14:textId="77777777">
        <w:tc>
          <w:tcPr>
            <w:tcW w:w="2148" w:type="dxa"/>
          </w:tcPr>
          <w:p w14:paraId="000000DD"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Program-Level Outcome 1 (from question #23)</w:t>
            </w:r>
          </w:p>
        </w:tc>
        <w:tc>
          <w:tcPr>
            <w:tcW w:w="7428" w:type="dxa"/>
          </w:tcPr>
          <w:p w14:paraId="000000DE" w14:textId="77777777" w:rsidR="009D4662" w:rsidRDefault="00F12003">
            <w:pPr>
              <w:rPr>
                <w:rFonts w:ascii="Cambria" w:eastAsia="Cambria" w:hAnsi="Cambria" w:cs="Cambria"/>
                <w:sz w:val="20"/>
                <w:szCs w:val="20"/>
              </w:rPr>
            </w:pPr>
            <w:r>
              <w:rPr>
                <w:rFonts w:ascii="Cambria" w:eastAsia="Cambria" w:hAnsi="Cambria" w:cs="Cambria"/>
                <w:sz w:val="20"/>
                <w:szCs w:val="20"/>
              </w:rPr>
              <w:t>SLO – 1 Students will demonstrate critical thinking skills to anticipate, recognize, and evaluate hazards affecting human health and the environment and develop and evaluate effective strategies to solve problems and mitigate risk.</w:t>
            </w:r>
          </w:p>
        </w:tc>
      </w:tr>
      <w:tr w:rsidR="009D4662" w14:paraId="33C43864" w14:textId="77777777">
        <w:tc>
          <w:tcPr>
            <w:tcW w:w="2148" w:type="dxa"/>
          </w:tcPr>
          <w:p w14:paraId="000000DF" w14:textId="77777777" w:rsidR="009D4662" w:rsidRDefault="00F1200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0"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critical thinking skills in anticipating, recognizing and evaluating environmental health and occupational safety hazards.  Students will also be given mock certification exams in either environmental health or occupational safety in the OESH 4401 Senior Seminar course.  The grade outcomes of these exams will also be used to assess the program.   Indirect measures: Students will be given program exit surveys in the OESH 4401 Senior Seminar course to assess the program.   </w:t>
            </w:r>
          </w:p>
        </w:tc>
      </w:tr>
      <w:tr w:rsidR="009D4662" w14:paraId="09B42614" w14:textId="77777777">
        <w:tc>
          <w:tcPr>
            <w:tcW w:w="2148" w:type="dxa"/>
          </w:tcPr>
          <w:p w14:paraId="000000E1"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w:t>
            </w:r>
          </w:p>
          <w:p w14:paraId="000000E2" w14:textId="77777777" w:rsidR="009D4662" w:rsidRDefault="00F1200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3" w14:textId="77777777" w:rsidR="009D4662" w:rsidRDefault="00F12003">
            <w:pPr>
              <w:rPr>
                <w:rFonts w:ascii="Cambria" w:eastAsia="Cambria" w:hAnsi="Cambria" w:cs="Cambria"/>
                <w:sz w:val="20"/>
                <w:szCs w:val="20"/>
              </w:rPr>
            </w:pPr>
            <w:r>
              <w:rPr>
                <w:rFonts w:ascii="Cambria" w:eastAsia="Cambria" w:hAnsi="Cambria" w:cs="Cambria"/>
                <w:sz w:val="20"/>
                <w:szCs w:val="20"/>
              </w:rPr>
              <w:t>Annually</w:t>
            </w:r>
          </w:p>
        </w:tc>
      </w:tr>
      <w:tr w:rsidR="009D4662" w14:paraId="5F258742" w14:textId="77777777">
        <w:tc>
          <w:tcPr>
            <w:tcW w:w="2148" w:type="dxa"/>
          </w:tcPr>
          <w:p w14:paraId="000000E4" w14:textId="77777777" w:rsidR="009D4662" w:rsidRDefault="00F1200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5" w14:textId="77777777" w:rsidR="009D4662" w:rsidRDefault="00F1200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9">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E6" w14:textId="77777777" w:rsidR="009D4662" w:rsidRDefault="00F12003">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6C280CFD" w14:textId="77777777">
        <w:tc>
          <w:tcPr>
            <w:tcW w:w="2148" w:type="dxa"/>
          </w:tcPr>
          <w:p w14:paraId="000000E7"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lastRenderedPageBreak/>
              <w:t>Program-Level Outcome 2 (from question #23)</w:t>
            </w:r>
          </w:p>
        </w:tc>
        <w:tc>
          <w:tcPr>
            <w:tcW w:w="7428" w:type="dxa"/>
          </w:tcPr>
          <w:p w14:paraId="07ACA00C" w14:textId="77777777" w:rsidR="00AF2841" w:rsidRPr="002A44EA" w:rsidRDefault="00320A4D" w:rsidP="00AF2841">
            <w:pPr>
              <w:pBdr>
                <w:top w:val="nil"/>
                <w:left w:val="nil"/>
                <w:bottom w:val="nil"/>
                <w:right w:val="nil"/>
                <w:between w:val="nil"/>
              </w:pBdr>
              <w:rPr>
                <w:rFonts w:asciiTheme="majorHAnsi" w:eastAsia="Arial" w:hAnsiTheme="majorHAnsi" w:cs="Arial"/>
                <w:color w:val="000000"/>
                <w:sz w:val="20"/>
                <w:szCs w:val="20"/>
              </w:rPr>
            </w:pPr>
            <w:sdt>
              <w:sdtPr>
                <w:tag w:val="goog_rdk_3"/>
                <w:id w:val="2072375300"/>
              </w:sdtPr>
              <w:sdtEndPr/>
              <w:sdtContent/>
            </w:sdt>
            <w:r w:rsidR="00F12003">
              <w:rPr>
                <w:rFonts w:ascii="Cambria" w:eastAsia="Cambria" w:hAnsi="Cambria" w:cs="Cambria"/>
                <w:sz w:val="20"/>
                <w:szCs w:val="20"/>
              </w:rPr>
              <w:t xml:space="preserve">SLO – 2 </w:t>
            </w:r>
            <w:r w:rsidR="00AF2841" w:rsidRPr="002A44EA">
              <w:rPr>
                <w:rFonts w:asciiTheme="majorHAnsi" w:eastAsia="Arial" w:hAnsiTheme="majorHAnsi" w:cs="Arial"/>
                <w:color w:val="000000"/>
                <w:sz w:val="20"/>
                <w:szCs w:val="20"/>
              </w:rPr>
              <w:t>Students should be able to communicate occupational and environmental standards, studies, and programs effectively and professionally with a wide range of audiences verbally and in writing through publications, presentations, and technical reports.</w:t>
            </w:r>
          </w:p>
          <w:p w14:paraId="000000E8" w14:textId="660FD008" w:rsidR="009D4662" w:rsidRDefault="009D4662">
            <w:pPr>
              <w:rPr>
                <w:rFonts w:ascii="Cambria" w:eastAsia="Cambria" w:hAnsi="Cambria" w:cs="Cambria"/>
                <w:sz w:val="20"/>
                <w:szCs w:val="20"/>
              </w:rPr>
            </w:pPr>
          </w:p>
        </w:tc>
      </w:tr>
      <w:tr w:rsidR="009D4662" w14:paraId="578749A2" w14:textId="77777777">
        <w:tc>
          <w:tcPr>
            <w:tcW w:w="2148" w:type="dxa"/>
          </w:tcPr>
          <w:p w14:paraId="000000E9" w14:textId="77777777" w:rsidR="009D4662" w:rsidRDefault="00F1200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EA"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Students will be required to give a formal presentation in the OESH 4401 Senior seminar detailing their experiences in the internship.  Presentations will be evaluated for communication skills.   Internship preceptors and instructors will also give detailed evaluations on the students’ ability to communicate with a variety of audiences.  Indirect measures: Students will be given program exit surveys in the OESH 4401 Senior Seminar course to assess the program.    </w:t>
            </w:r>
          </w:p>
        </w:tc>
      </w:tr>
      <w:tr w:rsidR="009D4662" w14:paraId="7C20B246" w14:textId="77777777">
        <w:tc>
          <w:tcPr>
            <w:tcW w:w="2148" w:type="dxa"/>
          </w:tcPr>
          <w:p w14:paraId="000000EB"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w:t>
            </w:r>
          </w:p>
          <w:p w14:paraId="000000EC" w14:textId="77777777" w:rsidR="009D4662" w:rsidRDefault="00F1200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ED"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Annually </w:t>
            </w:r>
          </w:p>
        </w:tc>
      </w:tr>
      <w:tr w:rsidR="009D4662" w14:paraId="0D643340" w14:textId="77777777">
        <w:tc>
          <w:tcPr>
            <w:tcW w:w="2148" w:type="dxa"/>
          </w:tcPr>
          <w:p w14:paraId="000000EE" w14:textId="77777777" w:rsidR="009D4662" w:rsidRDefault="00F1200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EF" w14:textId="77777777" w:rsidR="009D4662" w:rsidRDefault="00F1200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0">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0" w14:textId="77777777" w:rsidR="009D4662" w:rsidRDefault="009D4662">
      <w:pPr>
        <w:rPr>
          <w:rFonts w:ascii="Cambria" w:eastAsia="Cambria" w:hAnsi="Cambria" w:cs="Cambria"/>
          <w:sz w:val="20"/>
          <w:szCs w:val="20"/>
        </w:rPr>
      </w:pP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580ECFA0" w14:textId="77777777">
        <w:tc>
          <w:tcPr>
            <w:tcW w:w="2148" w:type="dxa"/>
          </w:tcPr>
          <w:p w14:paraId="000000F1"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Program-Level Outcome 3 (from question #23)</w:t>
            </w:r>
          </w:p>
        </w:tc>
        <w:tc>
          <w:tcPr>
            <w:tcW w:w="7428" w:type="dxa"/>
          </w:tcPr>
          <w:p w14:paraId="000000F2" w14:textId="77777777" w:rsidR="009D4662" w:rsidRDefault="00F12003">
            <w:pPr>
              <w:spacing w:after="160" w:line="259" w:lineRule="auto"/>
              <w:rPr>
                <w:rFonts w:ascii="Cambria" w:eastAsia="Cambria" w:hAnsi="Cambria" w:cs="Cambria"/>
                <w:i/>
                <w:sz w:val="20"/>
                <w:szCs w:val="20"/>
              </w:rPr>
            </w:pPr>
            <w:r>
              <w:rPr>
                <w:rFonts w:ascii="Cambria" w:eastAsia="Cambria" w:hAnsi="Cambria" w:cs="Cambria"/>
                <w:i/>
                <w:sz w:val="20"/>
                <w:szCs w:val="20"/>
              </w:rPr>
              <w:t xml:space="preserve"> </w:t>
            </w:r>
            <w:r>
              <w:rPr>
                <w:rFonts w:ascii="Cambria" w:eastAsia="Cambria" w:hAnsi="Cambria" w:cs="Cambria"/>
                <w:sz w:val="20"/>
                <w:szCs w:val="20"/>
              </w:rPr>
              <w:t>Students will be able to design and conduct environmental or workplace studies, experiments, or investigations, then analyze data and draw appropriate conclusions using sound scientific judgement.</w:t>
            </w:r>
          </w:p>
        </w:tc>
      </w:tr>
      <w:tr w:rsidR="009D4662" w14:paraId="4B4021DD" w14:textId="77777777">
        <w:tc>
          <w:tcPr>
            <w:tcW w:w="2148" w:type="dxa"/>
          </w:tcPr>
          <w:p w14:paraId="000000F3" w14:textId="77777777" w:rsidR="009D4662" w:rsidRDefault="00F1200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4"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      Direct measure:  OESH 4003 Internship and OESH 4401 Senior Seminar act as a capstone to the program.  Internship preceptors and instructors will be given a detailed evaluation form to fill out upon internship completion to assess for ability to design and conduct detailed workplace studies, experiments, and investigations. Students will also be assessed for their ability to draw sound scientific conclusions using data from these experiments.   Students ability to conduct these investigations will also be assessed by program faculty in their formal presentation of their internship experiences required in OESH 4401 Senior Seminar.  Indirect measures: Students will be given program exit surveys in the OESH 4401 Senior Seminar course to assess the program.    </w:t>
            </w:r>
          </w:p>
        </w:tc>
      </w:tr>
      <w:tr w:rsidR="009D4662" w14:paraId="765FF4F9" w14:textId="77777777">
        <w:tc>
          <w:tcPr>
            <w:tcW w:w="2148" w:type="dxa"/>
          </w:tcPr>
          <w:p w14:paraId="000000F5"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w:t>
            </w:r>
          </w:p>
          <w:p w14:paraId="000000F6" w14:textId="77777777" w:rsidR="009D4662" w:rsidRDefault="00F1200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F7"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Annually </w:t>
            </w:r>
          </w:p>
        </w:tc>
      </w:tr>
      <w:tr w:rsidR="009D4662" w14:paraId="5A45DE8E" w14:textId="77777777">
        <w:tc>
          <w:tcPr>
            <w:tcW w:w="2148" w:type="dxa"/>
          </w:tcPr>
          <w:p w14:paraId="000000F8" w14:textId="77777777" w:rsidR="009D4662" w:rsidRDefault="00F1200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F9" w14:textId="77777777" w:rsidR="009D4662" w:rsidRDefault="00F1200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1">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0FA" w14:textId="77777777" w:rsidR="009D4662" w:rsidRDefault="009D4662">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4577CF38" w14:textId="77777777">
        <w:tc>
          <w:tcPr>
            <w:tcW w:w="2148" w:type="dxa"/>
          </w:tcPr>
          <w:p w14:paraId="000000FB"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Program-Level Outcome 4 (from question #23)</w:t>
            </w:r>
          </w:p>
        </w:tc>
        <w:tc>
          <w:tcPr>
            <w:tcW w:w="7428" w:type="dxa"/>
          </w:tcPr>
          <w:p w14:paraId="000000FC" w14:textId="77777777" w:rsidR="009D4662" w:rsidRDefault="00F12003">
            <w:pPr>
              <w:spacing w:after="160" w:line="259" w:lineRule="auto"/>
              <w:rPr>
                <w:rFonts w:ascii="Cambria" w:eastAsia="Cambria" w:hAnsi="Cambria" w:cs="Cambria"/>
                <w:sz w:val="20"/>
                <w:szCs w:val="20"/>
              </w:rPr>
            </w:pPr>
            <w:r>
              <w:rPr>
                <w:rFonts w:ascii="Cambria" w:eastAsia="Cambria" w:hAnsi="Cambria" w:cs="Cambria"/>
                <w:sz w:val="20"/>
                <w:szCs w:val="20"/>
              </w:rPr>
              <w:t xml:space="preserve">Students should be able to design, analyze, and evaluate environmental health or occupational safety management systems or programs including ethical considerations, stakeholder interests, and fiscal responsibility.  </w:t>
            </w:r>
          </w:p>
        </w:tc>
      </w:tr>
      <w:tr w:rsidR="009D4662" w14:paraId="205564D2" w14:textId="77777777">
        <w:tc>
          <w:tcPr>
            <w:tcW w:w="2148" w:type="dxa"/>
          </w:tcPr>
          <w:p w14:paraId="000000FD" w14:textId="77777777" w:rsidR="009D4662" w:rsidRDefault="00F12003">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FE"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Direct measure:  OESH 4003 Internship and OESH 4401 Senior Seminar act as a capstone to the program.  Internship preceptors and instructors will be given a detailed evaluation form to fill out upon internship completion to assess for student’s ability to design, analyze and evaluate OESH programs. Students will also be assessed by program faculty in a formal presentation of their internship experience which will be completed in OESH 4401 Senior Seminar.  Students will also be assessed by exam scores on mock certification exams to be taken in the </w:t>
            </w:r>
            <w:r>
              <w:rPr>
                <w:rFonts w:ascii="Cambria" w:eastAsia="Cambria" w:hAnsi="Cambria" w:cs="Cambria"/>
                <w:sz w:val="20"/>
                <w:szCs w:val="20"/>
              </w:rPr>
              <w:lastRenderedPageBreak/>
              <w:t xml:space="preserve">senior seminar course.  Indirect measures: Students will be given program exit surveys in the OESH 4401 Senior Seminar course to assess the program.    </w:t>
            </w:r>
          </w:p>
        </w:tc>
      </w:tr>
      <w:tr w:rsidR="009D4662" w14:paraId="07099F17" w14:textId="77777777">
        <w:tc>
          <w:tcPr>
            <w:tcW w:w="2148" w:type="dxa"/>
          </w:tcPr>
          <w:p w14:paraId="000000FF" w14:textId="77777777" w:rsidR="009D4662" w:rsidRDefault="00F12003">
            <w:pPr>
              <w:rPr>
                <w:rFonts w:ascii="Cambria" w:eastAsia="Cambria" w:hAnsi="Cambria" w:cs="Cambria"/>
                <w:sz w:val="20"/>
                <w:szCs w:val="20"/>
              </w:rPr>
            </w:pPr>
            <w:r>
              <w:rPr>
                <w:rFonts w:ascii="Cambria" w:eastAsia="Cambria" w:hAnsi="Cambria" w:cs="Cambria"/>
                <w:sz w:val="20"/>
                <w:szCs w:val="20"/>
              </w:rPr>
              <w:lastRenderedPageBreak/>
              <w:t xml:space="preserve">Assessment </w:t>
            </w:r>
          </w:p>
          <w:p w14:paraId="00000100" w14:textId="77777777" w:rsidR="009D4662" w:rsidRDefault="00F12003">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01" w14:textId="77777777" w:rsidR="009D4662" w:rsidRDefault="00F12003">
            <w:pPr>
              <w:rPr>
                <w:rFonts w:ascii="Cambria" w:eastAsia="Cambria" w:hAnsi="Cambria" w:cs="Cambria"/>
                <w:sz w:val="20"/>
                <w:szCs w:val="20"/>
              </w:rPr>
            </w:pPr>
            <w:r>
              <w:rPr>
                <w:rFonts w:ascii="Cambria" w:eastAsia="Cambria" w:hAnsi="Cambria" w:cs="Cambria"/>
                <w:sz w:val="20"/>
                <w:szCs w:val="20"/>
              </w:rPr>
              <w:t>Annually</w:t>
            </w:r>
          </w:p>
        </w:tc>
      </w:tr>
      <w:tr w:rsidR="009D4662" w14:paraId="1728DDD2" w14:textId="77777777">
        <w:tc>
          <w:tcPr>
            <w:tcW w:w="2148" w:type="dxa"/>
          </w:tcPr>
          <w:p w14:paraId="00000102" w14:textId="77777777" w:rsidR="009D4662" w:rsidRDefault="00F12003">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03" w14:textId="77777777" w:rsidR="009D4662" w:rsidRDefault="00F12003">
            <w:pPr>
              <w:tabs>
                <w:tab w:val="left" w:pos="360"/>
                <w:tab w:val="left" w:pos="720"/>
              </w:tabs>
              <w:rPr>
                <w:rFonts w:ascii="Cambria" w:eastAsia="Cambria" w:hAnsi="Cambria" w:cs="Cambria"/>
                <w:sz w:val="20"/>
                <w:szCs w:val="20"/>
              </w:rPr>
            </w:pPr>
            <w:r>
              <w:rPr>
                <w:rFonts w:ascii="Cambria" w:eastAsia="Cambria" w:hAnsi="Cambria" w:cs="Cambria"/>
                <w:sz w:val="20"/>
                <w:szCs w:val="20"/>
              </w:rPr>
              <w:t xml:space="preserve">Course faculty and program chair: Julie King, Arkansas State University, College of Nursing &amp; Health Professions, P.O. Box 910, State University, AR 72469, </w:t>
            </w:r>
            <w:hyperlink r:id="rId12">
              <w:r>
                <w:rPr>
                  <w:rFonts w:ascii="Cambria" w:eastAsia="Cambria" w:hAnsi="Cambria" w:cs="Cambria"/>
                  <w:color w:val="0000FF"/>
                  <w:sz w:val="20"/>
                  <w:szCs w:val="20"/>
                  <w:u w:val="single"/>
                </w:rPr>
                <w:t>juking@astate.edu</w:t>
              </w:r>
            </w:hyperlink>
            <w:r>
              <w:rPr>
                <w:rFonts w:ascii="Cambria" w:eastAsia="Cambria" w:hAnsi="Cambria" w:cs="Cambria"/>
                <w:sz w:val="20"/>
                <w:szCs w:val="20"/>
              </w:rPr>
              <w:t xml:space="preserve"> 870-972-3920</w:t>
            </w:r>
          </w:p>
        </w:tc>
      </w:tr>
    </w:tbl>
    <w:p w14:paraId="00000104" w14:textId="77777777" w:rsidR="009D4662" w:rsidRDefault="009D4662">
      <w:pPr>
        <w:rPr>
          <w:rFonts w:ascii="Cambria" w:eastAsia="Cambria" w:hAnsi="Cambria" w:cs="Cambria"/>
          <w:sz w:val="20"/>
          <w:szCs w:val="20"/>
        </w:rPr>
      </w:pPr>
    </w:p>
    <w:p w14:paraId="00000105" w14:textId="77777777" w:rsidR="009D4662" w:rsidRDefault="00F12003">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06" w14:textId="77777777" w:rsidR="009D4662" w:rsidRDefault="00F12003">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107" w14:textId="77777777" w:rsidR="009D4662" w:rsidRDefault="009D4662">
      <w:pPr>
        <w:rPr>
          <w:rFonts w:ascii="Cambria" w:eastAsia="Cambria" w:hAnsi="Cambria" w:cs="Cambria"/>
          <w:i/>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15D27811" w14:textId="77777777">
        <w:tc>
          <w:tcPr>
            <w:tcW w:w="2148" w:type="dxa"/>
          </w:tcPr>
          <w:p w14:paraId="00000108"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Outcome 1</w:t>
            </w:r>
          </w:p>
          <w:p w14:paraId="00000109" w14:textId="77777777" w:rsidR="009D4662" w:rsidRDefault="009D4662">
            <w:pPr>
              <w:rPr>
                <w:rFonts w:ascii="Cambria" w:eastAsia="Cambria" w:hAnsi="Cambria" w:cs="Cambria"/>
                <w:sz w:val="20"/>
                <w:szCs w:val="20"/>
              </w:rPr>
            </w:pPr>
          </w:p>
        </w:tc>
        <w:tc>
          <w:tcPr>
            <w:tcW w:w="7428" w:type="dxa"/>
          </w:tcPr>
          <w:p w14:paraId="0000010A" w14:textId="77777777" w:rsidR="009D4662" w:rsidRDefault="00F12003">
            <w:pPr>
              <w:spacing w:after="160" w:line="259" w:lineRule="auto"/>
              <w:rPr>
                <w:rFonts w:ascii="Cambria" w:eastAsia="Cambria" w:hAnsi="Cambria" w:cs="Cambria"/>
                <w:sz w:val="20"/>
                <w:szCs w:val="20"/>
              </w:rPr>
            </w:pPr>
            <w:r>
              <w:rPr>
                <w:rFonts w:ascii="Cambria" w:eastAsia="Cambria" w:hAnsi="Cambria" w:cs="Cambria"/>
                <w:sz w:val="20"/>
                <w:szCs w:val="20"/>
              </w:rPr>
              <w:t>Describe the components of an effective accident investigation and analyze factors which contributed to accidents</w:t>
            </w:r>
          </w:p>
        </w:tc>
      </w:tr>
      <w:tr w:rsidR="009D4662" w14:paraId="4654CF2F" w14:textId="77777777">
        <w:tc>
          <w:tcPr>
            <w:tcW w:w="2148" w:type="dxa"/>
          </w:tcPr>
          <w:p w14:paraId="0000010B" w14:textId="77777777" w:rsidR="009D4662" w:rsidRDefault="00F1200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0C" w14:textId="77777777" w:rsidR="009D4662" w:rsidRDefault="00F12003">
            <w:pPr>
              <w:rPr>
                <w:rFonts w:ascii="Cambria" w:eastAsia="Cambria" w:hAnsi="Cambria" w:cs="Cambria"/>
                <w:sz w:val="20"/>
                <w:szCs w:val="20"/>
              </w:rPr>
            </w:pPr>
            <w:r>
              <w:rPr>
                <w:rFonts w:ascii="Cambria" w:eastAsia="Cambria" w:hAnsi="Cambria" w:cs="Cambria"/>
                <w:sz w:val="20"/>
                <w:szCs w:val="20"/>
              </w:rPr>
              <w:t>Lectures</w:t>
            </w:r>
          </w:p>
          <w:p w14:paraId="0000010D" w14:textId="77777777" w:rsidR="009D4662" w:rsidRDefault="00F12003">
            <w:pPr>
              <w:rPr>
                <w:rFonts w:ascii="Cambria" w:eastAsia="Cambria" w:hAnsi="Cambria" w:cs="Cambria"/>
                <w:sz w:val="20"/>
                <w:szCs w:val="20"/>
              </w:rPr>
            </w:pPr>
            <w:r>
              <w:rPr>
                <w:rFonts w:ascii="Cambria" w:eastAsia="Cambria" w:hAnsi="Cambria" w:cs="Cambria"/>
                <w:sz w:val="20"/>
                <w:szCs w:val="20"/>
              </w:rPr>
              <w:t>Assigned readings</w:t>
            </w:r>
          </w:p>
          <w:p w14:paraId="0000010E" w14:textId="77777777" w:rsidR="009D4662" w:rsidRDefault="00F12003">
            <w:pPr>
              <w:rPr>
                <w:rFonts w:ascii="Cambria" w:eastAsia="Cambria" w:hAnsi="Cambria" w:cs="Cambria"/>
                <w:sz w:val="20"/>
                <w:szCs w:val="20"/>
              </w:rPr>
            </w:pPr>
            <w:r>
              <w:rPr>
                <w:rFonts w:ascii="Cambria" w:eastAsia="Cambria" w:hAnsi="Cambria" w:cs="Cambria"/>
                <w:sz w:val="20"/>
                <w:szCs w:val="20"/>
              </w:rPr>
              <w:t>Homework Assignments</w:t>
            </w:r>
          </w:p>
          <w:p w14:paraId="0000010F" w14:textId="77777777" w:rsidR="009D4662" w:rsidRDefault="009D4662">
            <w:pPr>
              <w:rPr>
                <w:rFonts w:ascii="Cambria" w:eastAsia="Cambria" w:hAnsi="Cambria" w:cs="Cambria"/>
                <w:sz w:val="20"/>
                <w:szCs w:val="20"/>
              </w:rPr>
            </w:pPr>
          </w:p>
        </w:tc>
      </w:tr>
      <w:tr w:rsidR="009D4662" w14:paraId="3E9D21F4" w14:textId="77777777">
        <w:tc>
          <w:tcPr>
            <w:tcW w:w="2148" w:type="dxa"/>
          </w:tcPr>
          <w:p w14:paraId="00000110"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1" w14:textId="77777777" w:rsidR="009D4662" w:rsidRDefault="00F12003">
            <w:pPr>
              <w:rPr>
                <w:rFonts w:ascii="Cambria" w:eastAsia="Cambria" w:hAnsi="Cambria" w:cs="Cambria"/>
                <w:sz w:val="20"/>
                <w:szCs w:val="20"/>
              </w:rPr>
            </w:pPr>
            <w:r>
              <w:rPr>
                <w:rFonts w:ascii="Cambria" w:eastAsia="Cambria" w:hAnsi="Cambria" w:cs="Cambria"/>
                <w:color w:val="000000"/>
                <w:sz w:val="20"/>
                <w:szCs w:val="20"/>
              </w:rPr>
              <w:t xml:space="preserve">Direct measure: Final exam rubric benchmark 85% </w:t>
            </w:r>
          </w:p>
        </w:tc>
      </w:tr>
    </w:tbl>
    <w:p w14:paraId="00000112" w14:textId="77777777" w:rsidR="009D4662" w:rsidRDefault="00F12003">
      <w:pPr>
        <w:ind w:firstLine="720"/>
        <w:rPr>
          <w:rFonts w:ascii="Cambria" w:eastAsia="Cambria" w:hAnsi="Cambria" w:cs="Cambria"/>
          <w:b/>
          <w:sz w:val="16"/>
          <w:szCs w:val="16"/>
          <w:u w:val="single"/>
        </w:rPr>
      </w:pPr>
      <w:r>
        <w:rPr>
          <w:rFonts w:ascii="Cambria" w:eastAsia="Cambria" w:hAnsi="Cambria" w:cs="Cambria"/>
          <w:i/>
          <w:sz w:val="20"/>
          <w:szCs w:val="20"/>
        </w:rPr>
        <w:t xml:space="preserve"> (Repeat if needed for additional outcomes)</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2D2C6C5A" w14:textId="77777777">
        <w:tc>
          <w:tcPr>
            <w:tcW w:w="2148" w:type="dxa"/>
          </w:tcPr>
          <w:p w14:paraId="00000113"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Outcome 2</w:t>
            </w:r>
          </w:p>
          <w:p w14:paraId="00000114" w14:textId="77777777" w:rsidR="009D4662" w:rsidRDefault="009D4662">
            <w:pPr>
              <w:rPr>
                <w:rFonts w:ascii="Cambria" w:eastAsia="Cambria" w:hAnsi="Cambria" w:cs="Cambria"/>
                <w:sz w:val="20"/>
                <w:szCs w:val="20"/>
              </w:rPr>
            </w:pPr>
          </w:p>
        </w:tc>
        <w:tc>
          <w:tcPr>
            <w:tcW w:w="7428" w:type="dxa"/>
          </w:tcPr>
          <w:p w14:paraId="00000115" w14:textId="77777777" w:rsidR="009D4662" w:rsidRDefault="00F12003">
            <w:pPr>
              <w:spacing w:after="160" w:line="259" w:lineRule="auto"/>
              <w:rPr>
                <w:sz w:val="24"/>
                <w:szCs w:val="24"/>
              </w:rPr>
            </w:pPr>
            <w:r>
              <w:rPr>
                <w:rFonts w:ascii="Cambria" w:eastAsia="Cambria" w:hAnsi="Cambria" w:cs="Cambria"/>
                <w:sz w:val="20"/>
                <w:szCs w:val="20"/>
              </w:rPr>
              <w:t>Recommend appropriate changes and corrective actions to prevent further accidents</w:t>
            </w:r>
          </w:p>
        </w:tc>
      </w:tr>
      <w:tr w:rsidR="009D4662" w14:paraId="1C4582F4" w14:textId="77777777">
        <w:tc>
          <w:tcPr>
            <w:tcW w:w="2148" w:type="dxa"/>
          </w:tcPr>
          <w:p w14:paraId="00000116" w14:textId="77777777" w:rsidR="009D4662" w:rsidRDefault="00F1200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17" w14:textId="77777777" w:rsidR="009D4662" w:rsidRDefault="00F12003">
            <w:pPr>
              <w:rPr>
                <w:rFonts w:ascii="Cambria" w:eastAsia="Cambria" w:hAnsi="Cambria" w:cs="Cambria"/>
                <w:sz w:val="20"/>
                <w:szCs w:val="20"/>
              </w:rPr>
            </w:pPr>
            <w:r>
              <w:rPr>
                <w:rFonts w:ascii="Cambria" w:eastAsia="Cambria" w:hAnsi="Cambria" w:cs="Cambria"/>
                <w:sz w:val="20"/>
                <w:szCs w:val="20"/>
              </w:rPr>
              <w:t>Lectures</w:t>
            </w:r>
          </w:p>
          <w:p w14:paraId="00000118" w14:textId="77777777" w:rsidR="009D4662" w:rsidRDefault="00F12003">
            <w:pPr>
              <w:rPr>
                <w:rFonts w:ascii="Cambria" w:eastAsia="Cambria" w:hAnsi="Cambria" w:cs="Cambria"/>
                <w:sz w:val="20"/>
                <w:szCs w:val="20"/>
              </w:rPr>
            </w:pPr>
            <w:r>
              <w:rPr>
                <w:rFonts w:ascii="Cambria" w:eastAsia="Cambria" w:hAnsi="Cambria" w:cs="Cambria"/>
                <w:sz w:val="20"/>
                <w:szCs w:val="20"/>
              </w:rPr>
              <w:t>Assigned readings</w:t>
            </w:r>
          </w:p>
          <w:p w14:paraId="00000119" w14:textId="77777777" w:rsidR="009D4662" w:rsidRDefault="00F12003">
            <w:pPr>
              <w:rPr>
                <w:rFonts w:ascii="Cambria" w:eastAsia="Cambria" w:hAnsi="Cambria" w:cs="Cambria"/>
                <w:sz w:val="20"/>
                <w:szCs w:val="20"/>
              </w:rPr>
            </w:pPr>
            <w:r>
              <w:rPr>
                <w:rFonts w:ascii="Cambria" w:eastAsia="Cambria" w:hAnsi="Cambria" w:cs="Cambria"/>
                <w:sz w:val="20"/>
                <w:szCs w:val="20"/>
              </w:rPr>
              <w:t>Homework Assignments</w:t>
            </w:r>
          </w:p>
          <w:p w14:paraId="0000011A" w14:textId="77777777" w:rsidR="009D4662" w:rsidRDefault="00F12003">
            <w:pPr>
              <w:rPr>
                <w:rFonts w:ascii="Cambria" w:eastAsia="Cambria" w:hAnsi="Cambria" w:cs="Cambria"/>
                <w:sz w:val="20"/>
                <w:szCs w:val="20"/>
              </w:rPr>
            </w:pPr>
            <w:r>
              <w:rPr>
                <w:rFonts w:ascii="Cambria" w:eastAsia="Cambria" w:hAnsi="Cambria" w:cs="Cambria"/>
                <w:sz w:val="20"/>
                <w:szCs w:val="20"/>
              </w:rPr>
              <w:t>Exams</w:t>
            </w:r>
          </w:p>
          <w:p w14:paraId="0000011B" w14:textId="77777777" w:rsidR="009D4662" w:rsidRDefault="00F12003">
            <w:pPr>
              <w:rPr>
                <w:rFonts w:ascii="Cambria" w:eastAsia="Cambria" w:hAnsi="Cambria" w:cs="Cambria"/>
                <w:sz w:val="20"/>
                <w:szCs w:val="20"/>
              </w:rPr>
            </w:pPr>
            <w:r>
              <w:rPr>
                <w:rFonts w:ascii="Cambria" w:eastAsia="Cambria" w:hAnsi="Cambria" w:cs="Cambria"/>
                <w:sz w:val="20"/>
                <w:szCs w:val="20"/>
              </w:rPr>
              <w:t>Discussion board assignments</w:t>
            </w:r>
          </w:p>
        </w:tc>
      </w:tr>
      <w:tr w:rsidR="009D4662" w14:paraId="31BD7E58" w14:textId="77777777">
        <w:tc>
          <w:tcPr>
            <w:tcW w:w="2148" w:type="dxa"/>
          </w:tcPr>
          <w:p w14:paraId="0000011C"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1D" w14:textId="77777777" w:rsidR="009D4662" w:rsidRDefault="00F12003">
            <w:pPr>
              <w:rPr>
                <w:rFonts w:ascii="Cambria" w:eastAsia="Cambria" w:hAnsi="Cambria" w:cs="Cambria"/>
                <w:color w:val="000000"/>
                <w:sz w:val="20"/>
                <w:szCs w:val="20"/>
              </w:rPr>
            </w:pPr>
            <w:r>
              <w:rPr>
                <w:rFonts w:ascii="Cambria" w:eastAsia="Cambria" w:hAnsi="Cambria" w:cs="Cambria"/>
                <w:color w:val="000000"/>
                <w:sz w:val="20"/>
                <w:szCs w:val="20"/>
              </w:rPr>
              <w:t>Direct measure: Discussion board assignment rubric benchmark 85%</w:t>
            </w:r>
          </w:p>
        </w:tc>
      </w:tr>
    </w:tbl>
    <w:p w14:paraId="0000011E" w14:textId="77777777" w:rsidR="009D4662" w:rsidRDefault="009D4662">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4DA4B62F" w14:textId="77777777">
        <w:tc>
          <w:tcPr>
            <w:tcW w:w="2148" w:type="dxa"/>
          </w:tcPr>
          <w:p w14:paraId="0000011F"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Outcome 3</w:t>
            </w:r>
          </w:p>
          <w:p w14:paraId="00000120" w14:textId="77777777" w:rsidR="009D4662" w:rsidRDefault="009D4662">
            <w:pPr>
              <w:rPr>
                <w:rFonts w:ascii="Cambria" w:eastAsia="Cambria" w:hAnsi="Cambria" w:cs="Cambria"/>
                <w:sz w:val="20"/>
                <w:szCs w:val="20"/>
              </w:rPr>
            </w:pPr>
          </w:p>
        </w:tc>
        <w:tc>
          <w:tcPr>
            <w:tcW w:w="7428" w:type="dxa"/>
          </w:tcPr>
          <w:p w14:paraId="00000121" w14:textId="77777777" w:rsidR="009D4662" w:rsidRDefault="00F12003">
            <w:pPr>
              <w:spacing w:after="160" w:line="259" w:lineRule="auto"/>
              <w:rPr>
                <w:rFonts w:ascii="Cambria" w:eastAsia="Cambria" w:hAnsi="Cambria" w:cs="Cambria"/>
                <w:sz w:val="20"/>
                <w:szCs w:val="20"/>
              </w:rPr>
            </w:pPr>
            <w:r>
              <w:rPr>
                <w:rFonts w:ascii="Cambria" w:eastAsia="Cambria" w:hAnsi="Cambria" w:cs="Cambria"/>
                <w:sz w:val="20"/>
                <w:szCs w:val="20"/>
              </w:rPr>
              <w:t xml:space="preserve">Explain the components of an effective safety investigation and make appropriate recommendations to correct hazards identified by the inspection.   </w:t>
            </w:r>
          </w:p>
        </w:tc>
      </w:tr>
      <w:tr w:rsidR="009D4662" w14:paraId="42EDF61A" w14:textId="77777777">
        <w:tc>
          <w:tcPr>
            <w:tcW w:w="2148" w:type="dxa"/>
          </w:tcPr>
          <w:p w14:paraId="00000122" w14:textId="77777777" w:rsidR="009D4662" w:rsidRDefault="00F1200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3" w14:textId="77777777" w:rsidR="009D4662" w:rsidRDefault="00F12003">
            <w:pPr>
              <w:rPr>
                <w:rFonts w:ascii="Cambria" w:eastAsia="Cambria" w:hAnsi="Cambria" w:cs="Cambria"/>
                <w:sz w:val="20"/>
                <w:szCs w:val="20"/>
              </w:rPr>
            </w:pPr>
            <w:r>
              <w:rPr>
                <w:rFonts w:ascii="Cambria" w:eastAsia="Cambria" w:hAnsi="Cambria" w:cs="Cambria"/>
                <w:sz w:val="20"/>
                <w:szCs w:val="20"/>
              </w:rPr>
              <w:t>Lectures</w:t>
            </w:r>
          </w:p>
          <w:p w14:paraId="00000124" w14:textId="77777777" w:rsidR="009D4662" w:rsidRDefault="00F12003">
            <w:pPr>
              <w:rPr>
                <w:rFonts w:ascii="Cambria" w:eastAsia="Cambria" w:hAnsi="Cambria" w:cs="Cambria"/>
                <w:sz w:val="20"/>
                <w:szCs w:val="20"/>
              </w:rPr>
            </w:pPr>
            <w:r>
              <w:rPr>
                <w:rFonts w:ascii="Cambria" w:eastAsia="Cambria" w:hAnsi="Cambria" w:cs="Cambria"/>
                <w:sz w:val="20"/>
                <w:szCs w:val="20"/>
              </w:rPr>
              <w:t>Assigned readings</w:t>
            </w:r>
          </w:p>
          <w:p w14:paraId="00000125" w14:textId="77777777" w:rsidR="009D4662" w:rsidRDefault="00F12003">
            <w:pPr>
              <w:rPr>
                <w:rFonts w:ascii="Cambria" w:eastAsia="Cambria" w:hAnsi="Cambria" w:cs="Cambria"/>
                <w:sz w:val="20"/>
                <w:szCs w:val="20"/>
              </w:rPr>
            </w:pPr>
            <w:r>
              <w:rPr>
                <w:rFonts w:ascii="Cambria" w:eastAsia="Cambria" w:hAnsi="Cambria" w:cs="Cambria"/>
                <w:sz w:val="20"/>
                <w:szCs w:val="20"/>
              </w:rPr>
              <w:t>Written assignments</w:t>
            </w:r>
          </w:p>
          <w:p w14:paraId="00000126" w14:textId="77777777" w:rsidR="009D4662" w:rsidRDefault="00F12003">
            <w:pPr>
              <w:rPr>
                <w:rFonts w:ascii="Cambria" w:eastAsia="Cambria" w:hAnsi="Cambria" w:cs="Cambria"/>
                <w:sz w:val="20"/>
                <w:szCs w:val="20"/>
              </w:rPr>
            </w:pPr>
            <w:r>
              <w:rPr>
                <w:rFonts w:ascii="Cambria" w:eastAsia="Cambria" w:hAnsi="Cambria" w:cs="Cambria"/>
                <w:sz w:val="20"/>
                <w:szCs w:val="20"/>
              </w:rPr>
              <w:t>Exams</w:t>
            </w:r>
          </w:p>
        </w:tc>
      </w:tr>
      <w:tr w:rsidR="009D4662" w14:paraId="3E0712CB" w14:textId="77777777">
        <w:tc>
          <w:tcPr>
            <w:tcW w:w="2148" w:type="dxa"/>
          </w:tcPr>
          <w:p w14:paraId="00000127"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28" w14:textId="77777777" w:rsidR="009D4662" w:rsidRDefault="00F12003">
            <w:pPr>
              <w:rPr>
                <w:rFonts w:ascii="Cambria" w:eastAsia="Cambria" w:hAnsi="Cambria" w:cs="Cambria"/>
                <w:sz w:val="20"/>
                <w:szCs w:val="20"/>
              </w:rPr>
            </w:pPr>
            <w:r>
              <w:rPr>
                <w:rFonts w:ascii="Cambria" w:eastAsia="Cambria" w:hAnsi="Cambria" w:cs="Cambria"/>
                <w:color w:val="000000"/>
                <w:sz w:val="20"/>
                <w:szCs w:val="20"/>
              </w:rPr>
              <w:t xml:space="preserve">Direct measure: Final presentation rubric benchmark 85% </w:t>
            </w:r>
          </w:p>
        </w:tc>
      </w:tr>
    </w:tbl>
    <w:p w14:paraId="00000129" w14:textId="77777777" w:rsidR="009D4662" w:rsidRDefault="009D4662">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3068DD4C" w14:textId="77777777">
        <w:tc>
          <w:tcPr>
            <w:tcW w:w="2148" w:type="dxa"/>
          </w:tcPr>
          <w:p w14:paraId="0000012A"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Outcome 4</w:t>
            </w:r>
          </w:p>
          <w:p w14:paraId="0000012B" w14:textId="77777777" w:rsidR="009D4662" w:rsidRDefault="009D4662">
            <w:pPr>
              <w:rPr>
                <w:rFonts w:ascii="Cambria" w:eastAsia="Cambria" w:hAnsi="Cambria" w:cs="Cambria"/>
                <w:sz w:val="20"/>
                <w:szCs w:val="20"/>
              </w:rPr>
            </w:pPr>
          </w:p>
        </w:tc>
        <w:tc>
          <w:tcPr>
            <w:tcW w:w="7428" w:type="dxa"/>
          </w:tcPr>
          <w:p w14:paraId="0000012C" w14:textId="77777777" w:rsidR="009D4662" w:rsidRDefault="00F12003">
            <w:pPr>
              <w:spacing w:after="160" w:line="259" w:lineRule="auto"/>
              <w:rPr>
                <w:sz w:val="24"/>
                <w:szCs w:val="24"/>
              </w:rPr>
            </w:pPr>
            <w:r>
              <w:rPr>
                <w:rFonts w:ascii="Cambria" w:eastAsia="Cambria" w:hAnsi="Cambria" w:cs="Cambria"/>
                <w:sz w:val="20"/>
                <w:szCs w:val="20"/>
              </w:rPr>
              <w:t xml:space="preserve">Explain concepts such as types of safety inspections, estimating incident costs, definitions of work incidents for cost analysis. </w:t>
            </w:r>
          </w:p>
        </w:tc>
      </w:tr>
      <w:tr w:rsidR="009D4662" w14:paraId="41FE877F" w14:textId="77777777">
        <w:tc>
          <w:tcPr>
            <w:tcW w:w="2148" w:type="dxa"/>
          </w:tcPr>
          <w:p w14:paraId="0000012D" w14:textId="77777777" w:rsidR="009D4662" w:rsidRDefault="00F1200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2E" w14:textId="77777777" w:rsidR="009D4662" w:rsidRDefault="00F12003">
            <w:pPr>
              <w:rPr>
                <w:rFonts w:ascii="Cambria" w:eastAsia="Cambria" w:hAnsi="Cambria" w:cs="Cambria"/>
                <w:sz w:val="20"/>
                <w:szCs w:val="20"/>
              </w:rPr>
            </w:pPr>
            <w:r>
              <w:rPr>
                <w:rFonts w:ascii="Cambria" w:eastAsia="Cambria" w:hAnsi="Cambria" w:cs="Cambria"/>
                <w:sz w:val="20"/>
                <w:szCs w:val="20"/>
              </w:rPr>
              <w:t>Lectures</w:t>
            </w:r>
          </w:p>
          <w:p w14:paraId="0000012F" w14:textId="77777777" w:rsidR="009D4662" w:rsidRDefault="00F12003">
            <w:pPr>
              <w:rPr>
                <w:rFonts w:ascii="Cambria" w:eastAsia="Cambria" w:hAnsi="Cambria" w:cs="Cambria"/>
                <w:sz w:val="20"/>
                <w:szCs w:val="20"/>
              </w:rPr>
            </w:pPr>
            <w:r>
              <w:rPr>
                <w:rFonts w:ascii="Cambria" w:eastAsia="Cambria" w:hAnsi="Cambria" w:cs="Cambria"/>
                <w:sz w:val="20"/>
                <w:szCs w:val="20"/>
              </w:rPr>
              <w:t>Assigned readings</w:t>
            </w:r>
          </w:p>
          <w:p w14:paraId="00000130" w14:textId="77777777" w:rsidR="009D4662" w:rsidRDefault="00F12003">
            <w:pPr>
              <w:rPr>
                <w:rFonts w:ascii="Cambria" w:eastAsia="Cambria" w:hAnsi="Cambria" w:cs="Cambria"/>
                <w:sz w:val="20"/>
                <w:szCs w:val="20"/>
              </w:rPr>
            </w:pPr>
            <w:r>
              <w:rPr>
                <w:rFonts w:ascii="Cambria" w:eastAsia="Cambria" w:hAnsi="Cambria" w:cs="Cambria"/>
                <w:sz w:val="20"/>
                <w:szCs w:val="20"/>
              </w:rPr>
              <w:t>Homework Assignments</w:t>
            </w:r>
          </w:p>
          <w:p w14:paraId="00000131" w14:textId="77777777" w:rsidR="009D4662" w:rsidRDefault="00F12003">
            <w:pPr>
              <w:rPr>
                <w:rFonts w:ascii="Cambria" w:eastAsia="Cambria" w:hAnsi="Cambria" w:cs="Cambria"/>
                <w:sz w:val="20"/>
                <w:szCs w:val="20"/>
              </w:rPr>
            </w:pPr>
            <w:r>
              <w:rPr>
                <w:rFonts w:ascii="Cambria" w:eastAsia="Cambria" w:hAnsi="Cambria" w:cs="Cambria"/>
                <w:sz w:val="20"/>
                <w:szCs w:val="20"/>
              </w:rPr>
              <w:t>Written assignments</w:t>
            </w:r>
          </w:p>
          <w:p w14:paraId="00000132" w14:textId="77777777" w:rsidR="009D4662" w:rsidRDefault="00F12003">
            <w:pPr>
              <w:rPr>
                <w:rFonts w:ascii="Cambria" w:eastAsia="Cambria" w:hAnsi="Cambria" w:cs="Cambria"/>
                <w:sz w:val="20"/>
                <w:szCs w:val="20"/>
              </w:rPr>
            </w:pPr>
            <w:r>
              <w:rPr>
                <w:rFonts w:ascii="Cambria" w:eastAsia="Cambria" w:hAnsi="Cambria" w:cs="Cambria"/>
                <w:sz w:val="20"/>
                <w:szCs w:val="20"/>
              </w:rPr>
              <w:t>Exams</w:t>
            </w:r>
          </w:p>
        </w:tc>
      </w:tr>
      <w:tr w:rsidR="009D4662" w14:paraId="5CA0F9A3" w14:textId="77777777">
        <w:tc>
          <w:tcPr>
            <w:tcW w:w="2148" w:type="dxa"/>
          </w:tcPr>
          <w:p w14:paraId="00000133"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34" w14:textId="77777777" w:rsidR="009D4662" w:rsidRDefault="00F12003">
            <w:pPr>
              <w:rPr>
                <w:rFonts w:ascii="Cambria" w:eastAsia="Cambria" w:hAnsi="Cambria" w:cs="Cambria"/>
                <w:sz w:val="20"/>
                <w:szCs w:val="20"/>
              </w:rPr>
            </w:pPr>
            <w:r>
              <w:rPr>
                <w:rFonts w:ascii="Cambria" w:eastAsia="Cambria" w:hAnsi="Cambria" w:cs="Cambria"/>
                <w:color w:val="000000"/>
                <w:sz w:val="20"/>
                <w:szCs w:val="20"/>
              </w:rPr>
              <w:t>Direct measure: Final exam rubric benchmark 85%</w:t>
            </w:r>
          </w:p>
        </w:tc>
      </w:tr>
    </w:tbl>
    <w:p w14:paraId="00000135" w14:textId="77777777" w:rsidR="009D4662" w:rsidRDefault="009D4662">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D4662" w14:paraId="2695CEA3" w14:textId="77777777">
        <w:tc>
          <w:tcPr>
            <w:tcW w:w="2148" w:type="dxa"/>
          </w:tcPr>
          <w:p w14:paraId="00000136" w14:textId="77777777" w:rsidR="009D4662" w:rsidRDefault="00F12003">
            <w:pPr>
              <w:jc w:val="center"/>
              <w:rPr>
                <w:rFonts w:ascii="Cambria" w:eastAsia="Cambria" w:hAnsi="Cambria" w:cs="Cambria"/>
                <w:b/>
                <w:sz w:val="20"/>
                <w:szCs w:val="20"/>
              </w:rPr>
            </w:pPr>
            <w:r>
              <w:rPr>
                <w:rFonts w:ascii="Cambria" w:eastAsia="Cambria" w:hAnsi="Cambria" w:cs="Cambria"/>
                <w:b/>
                <w:sz w:val="20"/>
                <w:szCs w:val="20"/>
              </w:rPr>
              <w:t>Outcome 5</w:t>
            </w:r>
          </w:p>
          <w:p w14:paraId="00000137" w14:textId="77777777" w:rsidR="009D4662" w:rsidRDefault="009D4662">
            <w:pPr>
              <w:rPr>
                <w:rFonts w:ascii="Cambria" w:eastAsia="Cambria" w:hAnsi="Cambria" w:cs="Cambria"/>
                <w:sz w:val="20"/>
                <w:szCs w:val="20"/>
              </w:rPr>
            </w:pPr>
          </w:p>
        </w:tc>
        <w:tc>
          <w:tcPr>
            <w:tcW w:w="7428" w:type="dxa"/>
          </w:tcPr>
          <w:p w14:paraId="00000138" w14:textId="77777777" w:rsidR="009D4662" w:rsidRDefault="00F12003">
            <w:pPr>
              <w:spacing w:after="160" w:line="259" w:lineRule="auto"/>
              <w:rPr>
                <w:sz w:val="24"/>
                <w:szCs w:val="24"/>
              </w:rPr>
            </w:pPr>
            <w:r>
              <w:rPr>
                <w:rFonts w:ascii="Cambria" w:eastAsia="Cambria" w:hAnsi="Cambria" w:cs="Cambria"/>
                <w:sz w:val="20"/>
                <w:szCs w:val="20"/>
              </w:rPr>
              <w:t xml:space="preserve">     </w:t>
            </w:r>
            <w:r>
              <w:rPr>
                <w:sz w:val="24"/>
                <w:szCs w:val="24"/>
              </w:rPr>
              <w:t xml:space="preserve"> </w:t>
            </w:r>
            <w:r>
              <w:rPr>
                <w:rFonts w:ascii="Cambria" w:eastAsia="Cambria" w:hAnsi="Cambria" w:cs="Cambria"/>
                <w:sz w:val="20"/>
                <w:szCs w:val="20"/>
              </w:rPr>
              <w:t>Understand OSHA record-keeping requirements and concepts such as incidence rates.</w:t>
            </w:r>
            <w:r>
              <w:rPr>
                <w:sz w:val="24"/>
                <w:szCs w:val="24"/>
              </w:rPr>
              <w:t xml:space="preserve">   </w:t>
            </w:r>
          </w:p>
        </w:tc>
      </w:tr>
      <w:tr w:rsidR="009D4662" w14:paraId="5C2516AF" w14:textId="77777777">
        <w:tc>
          <w:tcPr>
            <w:tcW w:w="2148" w:type="dxa"/>
          </w:tcPr>
          <w:p w14:paraId="00000139" w14:textId="77777777" w:rsidR="009D4662" w:rsidRDefault="00F12003">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3A" w14:textId="77777777" w:rsidR="009D4662" w:rsidRDefault="00F12003">
            <w:pPr>
              <w:rPr>
                <w:rFonts w:ascii="Cambria" w:eastAsia="Cambria" w:hAnsi="Cambria" w:cs="Cambria"/>
                <w:sz w:val="20"/>
                <w:szCs w:val="20"/>
              </w:rPr>
            </w:pPr>
            <w:r>
              <w:rPr>
                <w:rFonts w:ascii="Cambria" w:eastAsia="Cambria" w:hAnsi="Cambria" w:cs="Cambria"/>
                <w:sz w:val="20"/>
                <w:szCs w:val="20"/>
              </w:rPr>
              <w:t>Lectures</w:t>
            </w:r>
          </w:p>
          <w:p w14:paraId="0000013B" w14:textId="77777777" w:rsidR="009D4662" w:rsidRDefault="00F12003">
            <w:pPr>
              <w:rPr>
                <w:rFonts w:ascii="Cambria" w:eastAsia="Cambria" w:hAnsi="Cambria" w:cs="Cambria"/>
                <w:sz w:val="20"/>
                <w:szCs w:val="20"/>
              </w:rPr>
            </w:pPr>
            <w:r>
              <w:rPr>
                <w:rFonts w:ascii="Cambria" w:eastAsia="Cambria" w:hAnsi="Cambria" w:cs="Cambria"/>
                <w:sz w:val="20"/>
                <w:szCs w:val="20"/>
              </w:rPr>
              <w:t>Assigned readings</w:t>
            </w:r>
          </w:p>
          <w:p w14:paraId="0000013C" w14:textId="77777777" w:rsidR="009D4662" w:rsidRDefault="00F12003">
            <w:pPr>
              <w:rPr>
                <w:rFonts w:ascii="Cambria" w:eastAsia="Cambria" w:hAnsi="Cambria" w:cs="Cambria"/>
                <w:sz w:val="20"/>
                <w:szCs w:val="20"/>
              </w:rPr>
            </w:pPr>
            <w:r>
              <w:rPr>
                <w:rFonts w:ascii="Cambria" w:eastAsia="Cambria" w:hAnsi="Cambria" w:cs="Cambria"/>
                <w:sz w:val="20"/>
                <w:szCs w:val="20"/>
              </w:rPr>
              <w:t>Homework Assignments</w:t>
            </w:r>
          </w:p>
          <w:p w14:paraId="0000013D" w14:textId="77777777" w:rsidR="009D4662" w:rsidRDefault="00F12003">
            <w:pPr>
              <w:rPr>
                <w:rFonts w:ascii="Cambria" w:eastAsia="Cambria" w:hAnsi="Cambria" w:cs="Cambria"/>
                <w:sz w:val="20"/>
                <w:szCs w:val="20"/>
              </w:rPr>
            </w:pPr>
            <w:r>
              <w:rPr>
                <w:rFonts w:ascii="Cambria" w:eastAsia="Cambria" w:hAnsi="Cambria" w:cs="Cambria"/>
                <w:sz w:val="20"/>
                <w:szCs w:val="20"/>
              </w:rPr>
              <w:t>Written assignments</w:t>
            </w:r>
          </w:p>
          <w:p w14:paraId="0000013E" w14:textId="77777777" w:rsidR="009D4662" w:rsidRDefault="00F12003">
            <w:pPr>
              <w:rPr>
                <w:rFonts w:ascii="Cambria" w:eastAsia="Cambria" w:hAnsi="Cambria" w:cs="Cambria"/>
                <w:sz w:val="20"/>
                <w:szCs w:val="20"/>
              </w:rPr>
            </w:pPr>
            <w:r>
              <w:rPr>
                <w:rFonts w:ascii="Cambria" w:eastAsia="Cambria" w:hAnsi="Cambria" w:cs="Cambria"/>
                <w:sz w:val="20"/>
                <w:szCs w:val="20"/>
              </w:rPr>
              <w:t>Discussion board posts</w:t>
            </w:r>
          </w:p>
          <w:p w14:paraId="0000013F" w14:textId="77777777" w:rsidR="009D4662" w:rsidRDefault="00F12003">
            <w:pPr>
              <w:rPr>
                <w:rFonts w:ascii="Cambria" w:eastAsia="Cambria" w:hAnsi="Cambria" w:cs="Cambria"/>
                <w:sz w:val="20"/>
                <w:szCs w:val="20"/>
              </w:rPr>
            </w:pPr>
            <w:r>
              <w:rPr>
                <w:rFonts w:ascii="Cambria" w:eastAsia="Cambria" w:hAnsi="Cambria" w:cs="Cambria"/>
                <w:sz w:val="20"/>
                <w:szCs w:val="20"/>
              </w:rPr>
              <w:t>Exams</w:t>
            </w:r>
          </w:p>
        </w:tc>
      </w:tr>
      <w:tr w:rsidR="009D4662" w14:paraId="15E41EC1" w14:textId="77777777">
        <w:tc>
          <w:tcPr>
            <w:tcW w:w="2148" w:type="dxa"/>
          </w:tcPr>
          <w:p w14:paraId="00000140" w14:textId="77777777" w:rsidR="009D4662" w:rsidRDefault="00F12003">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1" w14:textId="77777777" w:rsidR="009D4662" w:rsidRDefault="00F12003">
            <w:pPr>
              <w:rPr>
                <w:rFonts w:ascii="Cambria" w:eastAsia="Cambria" w:hAnsi="Cambria" w:cs="Cambria"/>
                <w:sz w:val="20"/>
                <w:szCs w:val="20"/>
              </w:rPr>
            </w:pPr>
            <w:r>
              <w:rPr>
                <w:rFonts w:ascii="Cambria" w:eastAsia="Cambria" w:hAnsi="Cambria" w:cs="Cambria"/>
                <w:color w:val="000000"/>
                <w:sz w:val="20"/>
                <w:szCs w:val="20"/>
              </w:rPr>
              <w:t xml:space="preserve">Direct measure: final exam rubric benchmark 85% </w:t>
            </w:r>
          </w:p>
        </w:tc>
      </w:tr>
    </w:tbl>
    <w:p w14:paraId="00000142" w14:textId="77777777" w:rsidR="009D4662" w:rsidRDefault="009D4662">
      <w:pPr>
        <w:rPr>
          <w:rFonts w:ascii="Cambria" w:eastAsia="Cambria" w:hAnsi="Cambria" w:cs="Cambria"/>
          <w:sz w:val="20"/>
          <w:szCs w:val="20"/>
        </w:rPr>
      </w:pPr>
    </w:p>
    <w:p w14:paraId="00000143" w14:textId="77777777" w:rsidR="009D4662" w:rsidRDefault="00F12003">
      <w:pPr>
        <w:rPr>
          <w:rFonts w:ascii="Cambria" w:eastAsia="Cambria" w:hAnsi="Cambria" w:cs="Cambria"/>
          <w:sz w:val="20"/>
          <w:szCs w:val="20"/>
        </w:rPr>
      </w:pPr>
      <w:r>
        <w:br w:type="page"/>
      </w:r>
      <w:r>
        <w:rPr>
          <w:rFonts w:ascii="Cambria" w:eastAsia="Cambria" w:hAnsi="Cambria" w:cs="Cambria"/>
          <w:b/>
          <w:sz w:val="28"/>
          <w:szCs w:val="28"/>
        </w:rPr>
        <w:lastRenderedPageBreak/>
        <w:t>Bulletin Changes</w:t>
      </w:r>
    </w:p>
    <w:p w14:paraId="00000144" w14:textId="77777777" w:rsidR="009D4662" w:rsidRDefault="009D4662">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D4662" w14:paraId="6B7C8A28" w14:textId="77777777">
        <w:tc>
          <w:tcPr>
            <w:tcW w:w="10790" w:type="dxa"/>
            <w:shd w:val="clear" w:color="auto" w:fill="D9D9D9"/>
          </w:tcPr>
          <w:p w14:paraId="00000145" w14:textId="77777777" w:rsidR="009D4662" w:rsidRDefault="00F12003">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9D4662" w14:paraId="23CD1BA4" w14:textId="77777777">
        <w:tc>
          <w:tcPr>
            <w:tcW w:w="10790" w:type="dxa"/>
            <w:shd w:val="clear" w:color="auto" w:fill="F2F2F2"/>
          </w:tcPr>
          <w:p w14:paraId="00000146" w14:textId="77777777" w:rsidR="009D4662" w:rsidRDefault="009D4662">
            <w:pPr>
              <w:tabs>
                <w:tab w:val="left" w:pos="360"/>
                <w:tab w:val="left" w:pos="720"/>
              </w:tabs>
              <w:jc w:val="center"/>
              <w:rPr>
                <w:rFonts w:ascii="Times New Roman" w:eastAsia="Times New Roman" w:hAnsi="Times New Roman" w:cs="Times New Roman"/>
                <w:b/>
                <w:color w:val="000000"/>
                <w:sz w:val="18"/>
                <w:szCs w:val="18"/>
              </w:rPr>
            </w:pPr>
          </w:p>
          <w:p w14:paraId="00000147" w14:textId="77777777" w:rsidR="009D4662" w:rsidRDefault="00F12003">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13">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48" w14:textId="77777777" w:rsidR="009D4662" w:rsidRDefault="009D4662">
            <w:pPr>
              <w:rPr>
                <w:rFonts w:ascii="Times New Roman" w:eastAsia="Times New Roman" w:hAnsi="Times New Roman" w:cs="Times New Roman"/>
                <w:b/>
                <w:color w:val="FF0000"/>
                <w:sz w:val="14"/>
                <w:szCs w:val="14"/>
              </w:rPr>
            </w:pPr>
          </w:p>
          <w:p w14:paraId="00000149" w14:textId="77777777" w:rsidR="009D4662" w:rsidRDefault="00F12003">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4A" w14:textId="77777777" w:rsidR="009D4662" w:rsidRDefault="009D4662">
            <w:pPr>
              <w:tabs>
                <w:tab w:val="left" w:pos="360"/>
                <w:tab w:val="left" w:pos="720"/>
              </w:tabs>
              <w:jc w:val="center"/>
              <w:rPr>
                <w:rFonts w:ascii="Times New Roman" w:eastAsia="Times New Roman" w:hAnsi="Times New Roman" w:cs="Times New Roman"/>
                <w:b/>
                <w:color w:val="000000"/>
                <w:sz w:val="10"/>
                <w:szCs w:val="10"/>
                <w:u w:val="single"/>
              </w:rPr>
            </w:pPr>
          </w:p>
          <w:p w14:paraId="0000014B" w14:textId="77777777" w:rsidR="009D4662" w:rsidRDefault="009D4662">
            <w:pPr>
              <w:tabs>
                <w:tab w:val="left" w:pos="360"/>
                <w:tab w:val="left" w:pos="720"/>
              </w:tabs>
              <w:jc w:val="center"/>
              <w:rPr>
                <w:rFonts w:ascii="Times New Roman" w:eastAsia="Times New Roman" w:hAnsi="Times New Roman" w:cs="Times New Roman"/>
                <w:b/>
                <w:color w:val="000000"/>
                <w:sz w:val="10"/>
                <w:szCs w:val="10"/>
                <w:u w:val="single"/>
              </w:rPr>
            </w:pPr>
          </w:p>
          <w:p w14:paraId="0000014C" w14:textId="77777777" w:rsidR="009D4662" w:rsidRDefault="009D4662">
            <w:pPr>
              <w:tabs>
                <w:tab w:val="left" w:pos="360"/>
                <w:tab w:val="left" w:pos="720"/>
              </w:tabs>
              <w:ind w:left="360"/>
              <w:jc w:val="center"/>
              <w:rPr>
                <w:rFonts w:ascii="Cambria" w:eastAsia="Cambria" w:hAnsi="Cambria" w:cs="Cambria"/>
                <w:sz w:val="18"/>
                <w:szCs w:val="18"/>
              </w:rPr>
            </w:pPr>
          </w:p>
        </w:tc>
      </w:tr>
    </w:tbl>
    <w:p w14:paraId="0000014D" w14:textId="77777777" w:rsidR="009D4662" w:rsidRDefault="00F12003">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4E" w14:textId="4396B42E" w:rsidR="009D4662" w:rsidRDefault="00D6550E">
      <w:pPr>
        <w:rPr>
          <w:rFonts w:ascii="Cambria" w:eastAsia="Cambria" w:hAnsi="Cambria" w:cs="Cambria"/>
          <w:sz w:val="18"/>
          <w:szCs w:val="18"/>
        </w:rPr>
      </w:pPr>
      <w:r>
        <w:rPr>
          <w:rFonts w:ascii="Cambria" w:eastAsia="Cambria" w:hAnsi="Cambria" w:cs="Cambria"/>
          <w:sz w:val="18"/>
          <w:szCs w:val="18"/>
        </w:rPr>
        <w:t>Page 371</w:t>
      </w:r>
    </w:p>
    <w:p w14:paraId="078B154B" w14:textId="2A69DC7E" w:rsidR="00D6550E" w:rsidRDefault="00D6550E">
      <w:pPr>
        <w:rPr>
          <w:rFonts w:ascii="Cambria" w:eastAsia="Cambria" w:hAnsi="Cambria" w:cs="Cambria"/>
          <w:sz w:val="18"/>
          <w:szCs w:val="18"/>
        </w:rPr>
      </w:pPr>
      <w:r>
        <w:rPr>
          <w:rFonts w:ascii="Cambria" w:eastAsia="Cambria" w:hAnsi="Cambria" w:cs="Cambria"/>
          <w:sz w:val="18"/>
          <w:szCs w:val="18"/>
        </w:rPr>
        <w:t>Insert</w:t>
      </w:r>
    </w:p>
    <w:p w14:paraId="0000014F" w14:textId="77777777" w:rsidR="009D4662" w:rsidRDefault="00F12003">
      <w:pPr>
        <w:spacing w:before="75"/>
        <w:ind w:right="177"/>
        <w:jc w:val="center"/>
        <w:rPr>
          <w:b/>
          <w:sz w:val="32"/>
          <w:szCs w:val="32"/>
        </w:rPr>
      </w:pPr>
      <w:r>
        <w:rPr>
          <w:b/>
          <w:color w:val="231F20"/>
          <w:sz w:val="32"/>
          <w:szCs w:val="32"/>
        </w:rPr>
        <w:t>Major in Occupational and Environmental Safety and Health</w:t>
      </w:r>
    </w:p>
    <w:p w14:paraId="00000150" w14:textId="77777777" w:rsidR="009D4662" w:rsidRDefault="00F12003">
      <w:pPr>
        <w:keepNext/>
        <w:keepLines/>
        <w:pBdr>
          <w:top w:val="nil"/>
          <w:left w:val="nil"/>
          <w:bottom w:val="nil"/>
          <w:right w:val="nil"/>
          <w:between w:val="nil"/>
        </w:pBdr>
        <w:spacing w:before="40" w:after="0"/>
        <w:rPr>
          <w:rFonts w:ascii="Cambria" w:eastAsia="Cambria" w:hAnsi="Cambria" w:cs="Cambria"/>
          <w:i/>
          <w:color w:val="272727"/>
          <w:sz w:val="21"/>
          <w:szCs w:val="21"/>
        </w:rPr>
      </w:pPr>
      <w:r>
        <w:rPr>
          <w:rFonts w:ascii="Cambria" w:eastAsia="Cambria" w:hAnsi="Cambria" w:cs="Cambria"/>
          <w:i/>
          <w:color w:val="231F20"/>
          <w:sz w:val="21"/>
          <w:szCs w:val="21"/>
        </w:rPr>
        <w:t>Bachelor of Science</w:t>
      </w:r>
    </w:p>
    <w:p w14:paraId="00000152" w14:textId="77777777" w:rsidR="009D4662" w:rsidRDefault="009D4662">
      <w:pPr>
        <w:widowControl w:val="0"/>
        <w:pBdr>
          <w:top w:val="nil"/>
          <w:left w:val="nil"/>
          <w:bottom w:val="nil"/>
          <w:right w:val="nil"/>
          <w:between w:val="nil"/>
        </w:pBdr>
        <w:spacing w:before="9" w:after="1" w:line="240" w:lineRule="auto"/>
        <w:ind w:left="475" w:hanging="360"/>
        <w:rPr>
          <w:rFonts w:ascii="Arial" w:eastAsia="Arial" w:hAnsi="Arial" w:cs="Arial"/>
          <w:color w:val="000000"/>
          <w:sz w:val="11"/>
          <w:szCs w:val="11"/>
        </w:rPr>
      </w:pPr>
    </w:p>
    <w:tbl>
      <w:tblPr>
        <w:tblW w:w="6193" w:type="dxa"/>
        <w:tblInd w:w="67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000" w:firstRow="0" w:lastRow="0" w:firstColumn="0" w:lastColumn="0" w:noHBand="0" w:noVBand="0"/>
      </w:tblPr>
      <w:tblGrid>
        <w:gridCol w:w="5248"/>
        <w:gridCol w:w="945"/>
      </w:tblGrid>
      <w:tr w:rsidR="005026D0" w14:paraId="17D5EEF1" w14:textId="77777777" w:rsidTr="00BF6D7B">
        <w:trPr>
          <w:trHeight w:val="256"/>
        </w:trPr>
        <w:tc>
          <w:tcPr>
            <w:tcW w:w="5248" w:type="dxa"/>
            <w:shd w:val="clear" w:color="auto" w:fill="BCBEC0"/>
          </w:tcPr>
          <w:p w14:paraId="4774C6FE" w14:textId="77777777" w:rsidR="005026D0" w:rsidRDefault="005026D0"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University Requirements:</w:t>
            </w:r>
          </w:p>
        </w:tc>
        <w:tc>
          <w:tcPr>
            <w:tcW w:w="945" w:type="dxa"/>
            <w:shd w:val="clear" w:color="auto" w:fill="BCBEC0"/>
          </w:tcPr>
          <w:p w14:paraId="6602E346" w14:textId="77777777" w:rsidR="005026D0" w:rsidRDefault="005026D0" w:rsidP="00BF6D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5026D0" w14:paraId="3357C35B" w14:textId="77777777" w:rsidTr="00BF6D7B">
        <w:trPr>
          <w:trHeight w:val="227"/>
        </w:trPr>
        <w:tc>
          <w:tcPr>
            <w:tcW w:w="5248" w:type="dxa"/>
          </w:tcPr>
          <w:p w14:paraId="053C465B"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See University General Requirements for Baccalaureate degrees (p. 42)</w:t>
            </w:r>
          </w:p>
        </w:tc>
        <w:tc>
          <w:tcPr>
            <w:tcW w:w="945" w:type="dxa"/>
          </w:tcPr>
          <w:p w14:paraId="7463CA60" w14:textId="77777777" w:rsidR="005026D0" w:rsidRDefault="005026D0" w:rsidP="00BF6D7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2"/>
                <w:szCs w:val="12"/>
              </w:rPr>
            </w:pPr>
          </w:p>
        </w:tc>
      </w:tr>
      <w:tr w:rsidR="005026D0" w14:paraId="7C7C8053" w14:textId="77777777" w:rsidTr="00BF6D7B">
        <w:trPr>
          <w:trHeight w:val="256"/>
        </w:trPr>
        <w:tc>
          <w:tcPr>
            <w:tcW w:w="5248" w:type="dxa"/>
            <w:shd w:val="clear" w:color="auto" w:fill="BCBEC0"/>
          </w:tcPr>
          <w:p w14:paraId="48EE44E9" w14:textId="77777777" w:rsidR="005026D0" w:rsidRDefault="005026D0"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First Year Making Connections Course:</w:t>
            </w:r>
          </w:p>
        </w:tc>
        <w:tc>
          <w:tcPr>
            <w:tcW w:w="945" w:type="dxa"/>
            <w:shd w:val="clear" w:color="auto" w:fill="BCBEC0"/>
          </w:tcPr>
          <w:p w14:paraId="77D68A17" w14:textId="77777777" w:rsidR="005026D0" w:rsidRDefault="005026D0"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26D0" w14:paraId="32558D69" w14:textId="77777777" w:rsidTr="00BF6D7B">
        <w:trPr>
          <w:trHeight w:val="227"/>
        </w:trPr>
        <w:tc>
          <w:tcPr>
            <w:tcW w:w="5248" w:type="dxa"/>
          </w:tcPr>
          <w:p w14:paraId="4F53E69D"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UC 1013, Making Connections</w:t>
            </w:r>
          </w:p>
        </w:tc>
        <w:tc>
          <w:tcPr>
            <w:tcW w:w="945" w:type="dxa"/>
          </w:tcPr>
          <w:p w14:paraId="60C2F59E" w14:textId="77777777" w:rsidR="005026D0" w:rsidRDefault="005026D0" w:rsidP="00BF6D7B">
            <w:pPr>
              <w:widowControl w:val="0"/>
              <w:pBdr>
                <w:top w:val="nil"/>
                <w:left w:val="nil"/>
                <w:bottom w:val="nil"/>
                <w:right w:val="nil"/>
                <w:between w:val="nil"/>
              </w:pBdr>
              <w:spacing w:after="0" w:line="240" w:lineRule="auto"/>
              <w:ind w:left="20"/>
              <w:jc w:val="center"/>
              <w:rPr>
                <w:b/>
                <w:color w:val="000000"/>
                <w:sz w:val="12"/>
                <w:szCs w:val="12"/>
              </w:rPr>
            </w:pPr>
            <w:r>
              <w:rPr>
                <w:b/>
                <w:color w:val="231F20"/>
                <w:sz w:val="12"/>
                <w:szCs w:val="12"/>
              </w:rPr>
              <w:t>3</w:t>
            </w:r>
          </w:p>
        </w:tc>
      </w:tr>
      <w:tr w:rsidR="005026D0" w14:paraId="2E212AC9" w14:textId="77777777" w:rsidTr="00BF6D7B">
        <w:trPr>
          <w:trHeight w:val="256"/>
        </w:trPr>
        <w:tc>
          <w:tcPr>
            <w:tcW w:w="5248" w:type="dxa"/>
            <w:shd w:val="clear" w:color="auto" w:fill="BCBEC0"/>
          </w:tcPr>
          <w:p w14:paraId="171EB4E9" w14:textId="77777777" w:rsidR="005026D0" w:rsidRDefault="005026D0"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General Education Requirements:</w:t>
            </w:r>
          </w:p>
        </w:tc>
        <w:tc>
          <w:tcPr>
            <w:tcW w:w="945" w:type="dxa"/>
            <w:shd w:val="clear" w:color="auto" w:fill="BCBEC0"/>
          </w:tcPr>
          <w:p w14:paraId="100F183A" w14:textId="77777777" w:rsidR="005026D0" w:rsidRDefault="005026D0"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26D0" w14:paraId="4962275D" w14:textId="77777777" w:rsidTr="00BF6D7B">
        <w:trPr>
          <w:trHeight w:val="1379"/>
        </w:trPr>
        <w:tc>
          <w:tcPr>
            <w:tcW w:w="5248" w:type="dxa"/>
          </w:tcPr>
          <w:p w14:paraId="49731FF6"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231F20"/>
                <w:sz w:val="12"/>
                <w:szCs w:val="12"/>
              </w:rPr>
              <w:t>See General Education Curriculum for Baccalaureate degrees (p. 78)</w:t>
            </w:r>
          </w:p>
          <w:p w14:paraId="609DEA05" w14:textId="77777777" w:rsidR="005026D0" w:rsidRDefault="005026D0" w:rsidP="00BF6D7B">
            <w:pPr>
              <w:widowControl w:val="0"/>
              <w:pBdr>
                <w:top w:val="nil"/>
                <w:left w:val="nil"/>
                <w:bottom w:val="nil"/>
                <w:right w:val="nil"/>
                <w:between w:val="nil"/>
              </w:pBdr>
              <w:spacing w:after="0" w:line="240" w:lineRule="auto"/>
              <w:rPr>
                <w:color w:val="000000"/>
                <w:sz w:val="13"/>
                <w:szCs w:val="13"/>
              </w:rPr>
            </w:pPr>
          </w:p>
          <w:p w14:paraId="2527B0DD" w14:textId="77777777" w:rsidR="005026D0" w:rsidRDefault="005026D0" w:rsidP="00BF6D7B">
            <w:pPr>
              <w:widowControl w:val="0"/>
              <w:pBdr>
                <w:top w:val="nil"/>
                <w:left w:val="nil"/>
                <w:bottom w:val="nil"/>
                <w:right w:val="nil"/>
                <w:between w:val="nil"/>
              </w:pBdr>
              <w:spacing w:after="0" w:line="240" w:lineRule="auto"/>
              <w:ind w:left="350"/>
              <w:rPr>
                <w:b/>
                <w:color w:val="000000"/>
                <w:sz w:val="12"/>
                <w:szCs w:val="12"/>
              </w:rPr>
            </w:pPr>
            <w:r>
              <w:rPr>
                <w:b/>
                <w:color w:val="231F20"/>
                <w:sz w:val="12"/>
                <w:szCs w:val="12"/>
              </w:rPr>
              <w:t>Students with this major must take the following:</w:t>
            </w:r>
          </w:p>
          <w:p w14:paraId="7EB8C91A" w14:textId="77777777" w:rsidR="005026D0" w:rsidRDefault="005026D0" w:rsidP="00BF6D7B">
            <w:pPr>
              <w:widowControl w:val="0"/>
              <w:pBdr>
                <w:top w:val="nil"/>
                <w:left w:val="nil"/>
                <w:bottom w:val="nil"/>
                <w:right w:val="nil"/>
                <w:between w:val="nil"/>
              </w:pBdr>
              <w:spacing w:before="6" w:after="0" w:line="249" w:lineRule="auto"/>
              <w:ind w:left="440" w:right="5"/>
              <w:rPr>
                <w:i/>
                <w:color w:val="231F20"/>
                <w:sz w:val="12"/>
                <w:szCs w:val="12"/>
              </w:rPr>
            </w:pPr>
            <w:r>
              <w:rPr>
                <w:i/>
                <w:color w:val="231F20"/>
                <w:sz w:val="12"/>
                <w:szCs w:val="12"/>
              </w:rPr>
              <w:t>MATH 1023, College Algebra or MATH course that requires MATH 1023 as a prerequisite</w:t>
            </w:r>
          </w:p>
          <w:p w14:paraId="1207DAD7" w14:textId="77777777" w:rsidR="005026D0" w:rsidRDefault="005026D0" w:rsidP="00BF6D7B">
            <w:pPr>
              <w:widowControl w:val="0"/>
              <w:pBdr>
                <w:top w:val="nil"/>
                <w:left w:val="nil"/>
                <w:bottom w:val="nil"/>
                <w:right w:val="nil"/>
                <w:between w:val="nil"/>
              </w:pBdr>
              <w:spacing w:before="6" w:after="0" w:line="249" w:lineRule="auto"/>
              <w:ind w:left="440" w:right="5"/>
              <w:rPr>
                <w:i/>
                <w:color w:val="000000"/>
                <w:sz w:val="12"/>
                <w:szCs w:val="12"/>
              </w:rPr>
            </w:pPr>
            <w:r>
              <w:rPr>
                <w:i/>
                <w:color w:val="000000"/>
                <w:sz w:val="12"/>
                <w:szCs w:val="12"/>
              </w:rPr>
              <w:t>CHEM 1013 and CHEM 1011 General Chemistry and Lab</w:t>
            </w:r>
          </w:p>
          <w:p w14:paraId="52632F43" w14:textId="77777777" w:rsidR="005026D0" w:rsidRDefault="005026D0" w:rsidP="00BF6D7B">
            <w:pPr>
              <w:widowControl w:val="0"/>
              <w:pBdr>
                <w:top w:val="nil"/>
                <w:left w:val="nil"/>
                <w:bottom w:val="nil"/>
                <w:right w:val="nil"/>
                <w:between w:val="nil"/>
              </w:pBdr>
              <w:spacing w:before="1" w:after="0" w:line="249" w:lineRule="auto"/>
              <w:ind w:left="440" w:right="855"/>
              <w:rPr>
                <w:i/>
                <w:color w:val="000000"/>
                <w:sz w:val="12"/>
                <w:szCs w:val="12"/>
              </w:rPr>
            </w:pPr>
            <w:r>
              <w:rPr>
                <w:i/>
                <w:color w:val="231F20"/>
                <w:sz w:val="12"/>
                <w:szCs w:val="12"/>
              </w:rPr>
              <w:t>BIO 2013 and BIO 2011 Biology of the Cell and Lab</w:t>
            </w:r>
          </w:p>
          <w:p w14:paraId="42191048" w14:textId="77777777" w:rsidR="005026D0" w:rsidRDefault="005026D0" w:rsidP="00BF6D7B">
            <w:pPr>
              <w:widowControl w:val="0"/>
              <w:pBdr>
                <w:top w:val="nil"/>
                <w:left w:val="nil"/>
                <w:bottom w:val="nil"/>
                <w:right w:val="nil"/>
                <w:between w:val="nil"/>
              </w:pBdr>
              <w:spacing w:before="6" w:after="0" w:line="240" w:lineRule="auto"/>
              <w:ind w:left="440"/>
              <w:rPr>
                <w:i/>
                <w:color w:val="000000"/>
                <w:sz w:val="12"/>
                <w:szCs w:val="12"/>
              </w:rPr>
            </w:pPr>
            <w:r>
              <w:rPr>
                <w:i/>
                <w:color w:val="231F20"/>
                <w:sz w:val="12"/>
                <w:szCs w:val="12"/>
              </w:rPr>
              <w:t>COMS 1203, Oral Communication (Required Departmental Gen. Ed. Option)</w:t>
            </w:r>
          </w:p>
        </w:tc>
        <w:tc>
          <w:tcPr>
            <w:tcW w:w="945" w:type="dxa"/>
          </w:tcPr>
          <w:p w14:paraId="5692660F" w14:textId="77777777" w:rsidR="005026D0" w:rsidRDefault="005026D0"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35</w:t>
            </w:r>
          </w:p>
        </w:tc>
      </w:tr>
      <w:tr w:rsidR="005026D0" w14:paraId="5114203F" w14:textId="77777777" w:rsidTr="00BF6D7B">
        <w:trPr>
          <w:trHeight w:val="256"/>
        </w:trPr>
        <w:tc>
          <w:tcPr>
            <w:tcW w:w="5248" w:type="dxa"/>
            <w:shd w:val="clear" w:color="auto" w:fill="BCBEC0"/>
          </w:tcPr>
          <w:p w14:paraId="558CF36D" w14:textId="77777777" w:rsidR="005026D0" w:rsidRDefault="005026D0" w:rsidP="00BF6D7B">
            <w:pPr>
              <w:widowControl w:val="0"/>
              <w:pBdr>
                <w:top w:val="nil"/>
                <w:left w:val="nil"/>
                <w:bottom w:val="nil"/>
                <w:right w:val="nil"/>
                <w:between w:val="nil"/>
              </w:pBdr>
              <w:spacing w:before="36" w:after="0" w:line="240" w:lineRule="auto"/>
              <w:ind w:left="80"/>
              <w:rPr>
                <w:b/>
                <w:color w:val="000000"/>
                <w:sz w:val="16"/>
                <w:szCs w:val="16"/>
              </w:rPr>
            </w:pPr>
            <w:r>
              <w:rPr>
                <w:b/>
                <w:color w:val="231F20"/>
                <w:sz w:val="16"/>
                <w:szCs w:val="16"/>
              </w:rPr>
              <w:t>Major Requirements:</w:t>
            </w:r>
          </w:p>
        </w:tc>
        <w:tc>
          <w:tcPr>
            <w:tcW w:w="945" w:type="dxa"/>
            <w:shd w:val="clear" w:color="auto" w:fill="BCBEC0"/>
          </w:tcPr>
          <w:p w14:paraId="1B6371DE" w14:textId="77777777" w:rsidR="005026D0" w:rsidRDefault="005026D0" w:rsidP="00BF6D7B">
            <w:pPr>
              <w:widowControl w:val="0"/>
              <w:pBdr>
                <w:top w:val="nil"/>
                <w:left w:val="nil"/>
                <w:bottom w:val="nil"/>
                <w:right w:val="nil"/>
                <w:between w:val="nil"/>
              </w:pBdr>
              <w:spacing w:after="0" w:line="240" w:lineRule="auto"/>
              <w:ind w:left="158" w:right="138"/>
              <w:jc w:val="center"/>
              <w:rPr>
                <w:b/>
                <w:color w:val="000000"/>
                <w:sz w:val="12"/>
                <w:szCs w:val="12"/>
              </w:rPr>
            </w:pPr>
            <w:r>
              <w:rPr>
                <w:b/>
                <w:color w:val="231F20"/>
                <w:sz w:val="12"/>
                <w:szCs w:val="12"/>
              </w:rPr>
              <w:t>Sem. Hrs.</w:t>
            </w:r>
          </w:p>
        </w:tc>
      </w:tr>
      <w:tr w:rsidR="005026D0" w14:paraId="72DBBEA0" w14:textId="77777777" w:rsidTr="00BF6D7B">
        <w:trPr>
          <w:trHeight w:val="227"/>
        </w:trPr>
        <w:tc>
          <w:tcPr>
            <w:tcW w:w="5248" w:type="dxa"/>
          </w:tcPr>
          <w:p w14:paraId="0C25FF7C"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3013 Fundamentals of Occupational Safety</w:t>
            </w:r>
          </w:p>
        </w:tc>
        <w:tc>
          <w:tcPr>
            <w:tcW w:w="945" w:type="dxa"/>
          </w:tcPr>
          <w:p w14:paraId="28C6EF6C"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0FEC203C" w14:textId="77777777" w:rsidTr="00BF6D7B">
        <w:trPr>
          <w:trHeight w:val="230"/>
        </w:trPr>
        <w:tc>
          <w:tcPr>
            <w:tcW w:w="5248" w:type="dxa"/>
          </w:tcPr>
          <w:p w14:paraId="732CE965"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3023 Principles of Environmental Health</w:t>
            </w:r>
          </w:p>
        </w:tc>
        <w:tc>
          <w:tcPr>
            <w:tcW w:w="945" w:type="dxa"/>
          </w:tcPr>
          <w:p w14:paraId="1D02CFD7"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170C210D" w14:textId="77777777" w:rsidTr="00BF6D7B">
        <w:trPr>
          <w:trHeight w:val="230"/>
        </w:trPr>
        <w:tc>
          <w:tcPr>
            <w:tcW w:w="5248" w:type="dxa"/>
          </w:tcPr>
          <w:p w14:paraId="709D48F4"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3103 Recognition of Occupational Hazards</w:t>
            </w:r>
          </w:p>
        </w:tc>
        <w:tc>
          <w:tcPr>
            <w:tcW w:w="945" w:type="dxa"/>
          </w:tcPr>
          <w:p w14:paraId="5D04AA75"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4938E866" w14:textId="77777777" w:rsidTr="00BF6D7B">
        <w:trPr>
          <w:trHeight w:val="230"/>
        </w:trPr>
        <w:tc>
          <w:tcPr>
            <w:tcW w:w="5248" w:type="dxa"/>
          </w:tcPr>
          <w:p w14:paraId="475C9B55"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3113 Toxicology</w:t>
            </w:r>
          </w:p>
        </w:tc>
        <w:tc>
          <w:tcPr>
            <w:tcW w:w="945" w:type="dxa"/>
          </w:tcPr>
          <w:p w14:paraId="46BFDAC7"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23B10E0C" w14:textId="77777777" w:rsidTr="00BF6D7B">
        <w:trPr>
          <w:trHeight w:val="230"/>
        </w:trPr>
        <w:tc>
          <w:tcPr>
            <w:tcW w:w="5248" w:type="dxa"/>
          </w:tcPr>
          <w:p w14:paraId="27385E4F"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3203 Control of Occupational Hazards</w:t>
            </w:r>
          </w:p>
        </w:tc>
        <w:tc>
          <w:tcPr>
            <w:tcW w:w="945" w:type="dxa"/>
          </w:tcPr>
          <w:p w14:paraId="3886BA97"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64A12EB9" w14:textId="77777777" w:rsidTr="00BF6D7B">
        <w:trPr>
          <w:trHeight w:val="230"/>
        </w:trPr>
        <w:tc>
          <w:tcPr>
            <w:tcW w:w="5248" w:type="dxa"/>
          </w:tcPr>
          <w:p w14:paraId="5A749802"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3223 Industrial Hygiene Sampling and Analysis Laboratory</w:t>
            </w:r>
          </w:p>
        </w:tc>
        <w:tc>
          <w:tcPr>
            <w:tcW w:w="945" w:type="dxa"/>
          </w:tcPr>
          <w:p w14:paraId="45F860AA"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1A5D6869" w14:textId="77777777" w:rsidTr="00BF6D7B">
        <w:trPr>
          <w:trHeight w:val="230"/>
        </w:trPr>
        <w:tc>
          <w:tcPr>
            <w:tcW w:w="5248" w:type="dxa"/>
          </w:tcPr>
          <w:p w14:paraId="168A6EAA"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3303 Water, wastewater, Solid and Hazardous Waste Treatment</w:t>
            </w:r>
          </w:p>
        </w:tc>
        <w:tc>
          <w:tcPr>
            <w:tcW w:w="945" w:type="dxa"/>
          </w:tcPr>
          <w:p w14:paraId="57C4221C"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73B59825" w14:textId="77777777" w:rsidTr="00BF6D7B">
        <w:trPr>
          <w:trHeight w:val="230"/>
        </w:trPr>
        <w:tc>
          <w:tcPr>
            <w:tcW w:w="5248" w:type="dxa"/>
          </w:tcPr>
          <w:p w14:paraId="0C7B4EA0"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3313 Epidemiology and Biostatistics</w:t>
            </w:r>
          </w:p>
        </w:tc>
        <w:tc>
          <w:tcPr>
            <w:tcW w:w="945" w:type="dxa"/>
          </w:tcPr>
          <w:p w14:paraId="718418BA"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67FE535A" w14:textId="77777777" w:rsidTr="00BF6D7B">
        <w:trPr>
          <w:trHeight w:val="230"/>
        </w:trPr>
        <w:tc>
          <w:tcPr>
            <w:tcW w:w="5248" w:type="dxa"/>
          </w:tcPr>
          <w:p w14:paraId="189AB7F5"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DPEM 3503 Principles of Disaster Preparedness and Emergency Management</w:t>
            </w:r>
          </w:p>
        </w:tc>
        <w:tc>
          <w:tcPr>
            <w:tcW w:w="945" w:type="dxa"/>
          </w:tcPr>
          <w:p w14:paraId="028FF6DE"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1738CB06" w14:textId="77777777" w:rsidTr="00BF6D7B">
        <w:trPr>
          <w:trHeight w:val="230"/>
        </w:trPr>
        <w:tc>
          <w:tcPr>
            <w:tcW w:w="5248" w:type="dxa"/>
          </w:tcPr>
          <w:p w14:paraId="22D08016"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4003 OESH Internship</w:t>
            </w:r>
          </w:p>
        </w:tc>
        <w:tc>
          <w:tcPr>
            <w:tcW w:w="945" w:type="dxa"/>
          </w:tcPr>
          <w:p w14:paraId="33CE950C"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6125F1F0" w14:textId="77777777" w:rsidTr="00BF6D7B">
        <w:trPr>
          <w:trHeight w:val="230"/>
        </w:trPr>
        <w:tc>
          <w:tcPr>
            <w:tcW w:w="5248" w:type="dxa"/>
          </w:tcPr>
          <w:p w14:paraId="78D15A9A"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4013 OSHA Standards and Practices</w:t>
            </w:r>
          </w:p>
        </w:tc>
        <w:tc>
          <w:tcPr>
            <w:tcW w:w="945" w:type="dxa"/>
          </w:tcPr>
          <w:p w14:paraId="128DB358"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38D9341B" w14:textId="77777777" w:rsidTr="00BF6D7B">
        <w:trPr>
          <w:trHeight w:val="230"/>
        </w:trPr>
        <w:tc>
          <w:tcPr>
            <w:tcW w:w="5248" w:type="dxa"/>
          </w:tcPr>
          <w:p w14:paraId="07BF5C28"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4113 Environmental Health and Safety Management</w:t>
            </w:r>
          </w:p>
        </w:tc>
        <w:tc>
          <w:tcPr>
            <w:tcW w:w="945" w:type="dxa"/>
          </w:tcPr>
          <w:p w14:paraId="533F2772"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30589CFA" w14:textId="77777777" w:rsidTr="00BF6D7B">
        <w:trPr>
          <w:trHeight w:val="230"/>
        </w:trPr>
        <w:tc>
          <w:tcPr>
            <w:tcW w:w="5248" w:type="dxa"/>
          </w:tcPr>
          <w:p w14:paraId="7FB0B4AA"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4203 Principles of Food Safety and Sanitation</w:t>
            </w:r>
          </w:p>
        </w:tc>
        <w:tc>
          <w:tcPr>
            <w:tcW w:w="945" w:type="dxa"/>
          </w:tcPr>
          <w:p w14:paraId="390FDB30"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73AFFE49" w14:textId="77777777" w:rsidTr="00BF6D7B">
        <w:trPr>
          <w:trHeight w:val="230"/>
        </w:trPr>
        <w:tc>
          <w:tcPr>
            <w:tcW w:w="5248" w:type="dxa"/>
          </w:tcPr>
          <w:p w14:paraId="528AE2CF"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4213 Construction Safety</w:t>
            </w:r>
          </w:p>
        </w:tc>
        <w:tc>
          <w:tcPr>
            <w:tcW w:w="945" w:type="dxa"/>
          </w:tcPr>
          <w:p w14:paraId="352BFDAF"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6BA4AE9C" w14:textId="77777777" w:rsidTr="00BF6D7B">
        <w:trPr>
          <w:trHeight w:val="230"/>
        </w:trPr>
        <w:tc>
          <w:tcPr>
            <w:tcW w:w="5248" w:type="dxa"/>
          </w:tcPr>
          <w:p w14:paraId="41BB1CF2" w14:textId="77777777" w:rsidR="005026D0" w:rsidRDefault="005026D0" w:rsidP="0004143B">
            <w:pPr>
              <w:pStyle w:val="Heading3"/>
            </w:pPr>
            <w:r>
              <w:lastRenderedPageBreak/>
              <w:t>OESH 4223 Accident Investigation and Analysis</w:t>
            </w:r>
          </w:p>
        </w:tc>
        <w:tc>
          <w:tcPr>
            <w:tcW w:w="945" w:type="dxa"/>
          </w:tcPr>
          <w:p w14:paraId="42525571" w14:textId="77777777" w:rsidR="005026D0" w:rsidRDefault="005026D0" w:rsidP="00BF6D7B">
            <w:pPr>
              <w:widowControl w:val="0"/>
              <w:pBdr>
                <w:top w:val="nil"/>
                <w:left w:val="nil"/>
                <w:bottom w:val="nil"/>
                <w:right w:val="nil"/>
                <w:between w:val="nil"/>
              </w:pBdr>
              <w:spacing w:after="0" w:line="240" w:lineRule="auto"/>
              <w:ind w:left="20"/>
              <w:jc w:val="center"/>
              <w:rPr>
                <w:color w:val="231F20"/>
                <w:sz w:val="12"/>
                <w:szCs w:val="12"/>
              </w:rPr>
            </w:pPr>
            <w:r>
              <w:rPr>
                <w:color w:val="231F20"/>
                <w:sz w:val="12"/>
                <w:szCs w:val="12"/>
              </w:rPr>
              <w:t>3</w:t>
            </w:r>
          </w:p>
        </w:tc>
      </w:tr>
      <w:tr w:rsidR="005026D0" w14:paraId="1BD549B3" w14:textId="77777777" w:rsidTr="00BF6D7B">
        <w:trPr>
          <w:trHeight w:val="230"/>
        </w:trPr>
        <w:tc>
          <w:tcPr>
            <w:tcW w:w="5248" w:type="dxa"/>
          </w:tcPr>
          <w:p w14:paraId="27CB795B"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4303 Environmental Risk Assessment</w:t>
            </w:r>
          </w:p>
        </w:tc>
        <w:tc>
          <w:tcPr>
            <w:tcW w:w="945" w:type="dxa"/>
          </w:tcPr>
          <w:p w14:paraId="43FB5414"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3D21009D" w14:textId="77777777" w:rsidTr="00BF6D7B">
        <w:trPr>
          <w:trHeight w:val="230"/>
        </w:trPr>
        <w:tc>
          <w:tcPr>
            <w:tcW w:w="5248" w:type="dxa"/>
          </w:tcPr>
          <w:p w14:paraId="607927F9"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4313 Ergonomics</w:t>
            </w:r>
          </w:p>
        </w:tc>
        <w:tc>
          <w:tcPr>
            <w:tcW w:w="945" w:type="dxa"/>
          </w:tcPr>
          <w:p w14:paraId="22FF7465"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1C57A7E1" w14:textId="77777777" w:rsidTr="00BF6D7B">
        <w:trPr>
          <w:trHeight w:val="230"/>
        </w:trPr>
        <w:tc>
          <w:tcPr>
            <w:tcW w:w="5248" w:type="dxa"/>
          </w:tcPr>
          <w:p w14:paraId="36214A2C"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4323 Air Pollution</w:t>
            </w:r>
          </w:p>
        </w:tc>
        <w:tc>
          <w:tcPr>
            <w:tcW w:w="945" w:type="dxa"/>
          </w:tcPr>
          <w:p w14:paraId="36274A3C"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r w:rsidR="005026D0" w14:paraId="049DF3BB" w14:textId="77777777" w:rsidTr="00BF6D7B">
        <w:trPr>
          <w:trHeight w:val="230"/>
        </w:trPr>
        <w:tc>
          <w:tcPr>
            <w:tcW w:w="5248" w:type="dxa"/>
          </w:tcPr>
          <w:p w14:paraId="69D03289"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OESH 4401 OESH Senior Seminar</w:t>
            </w:r>
          </w:p>
        </w:tc>
        <w:tc>
          <w:tcPr>
            <w:tcW w:w="945" w:type="dxa"/>
          </w:tcPr>
          <w:p w14:paraId="732F9CC4"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1</w:t>
            </w:r>
          </w:p>
        </w:tc>
      </w:tr>
      <w:tr w:rsidR="005026D0" w14:paraId="08F81E74" w14:textId="77777777" w:rsidTr="00BF6D7B">
        <w:trPr>
          <w:trHeight w:val="230"/>
        </w:trPr>
        <w:tc>
          <w:tcPr>
            <w:tcW w:w="5248" w:type="dxa"/>
          </w:tcPr>
          <w:p w14:paraId="3A9C0F65" w14:textId="77777777" w:rsidR="005026D0" w:rsidRDefault="005026D0" w:rsidP="00BF6D7B">
            <w:pPr>
              <w:widowControl w:val="0"/>
              <w:pBdr>
                <w:top w:val="nil"/>
                <w:left w:val="nil"/>
                <w:bottom w:val="nil"/>
                <w:right w:val="nil"/>
                <w:between w:val="nil"/>
              </w:pBdr>
              <w:spacing w:after="0" w:line="240" w:lineRule="auto"/>
              <w:rPr>
                <w:color w:val="000000"/>
                <w:sz w:val="12"/>
                <w:szCs w:val="12"/>
              </w:rPr>
            </w:pPr>
            <w:r>
              <w:rPr>
                <w:color w:val="000000"/>
                <w:sz w:val="12"/>
                <w:szCs w:val="12"/>
              </w:rPr>
              <w:t>POSC 4533 Environmental Law and Administration</w:t>
            </w:r>
          </w:p>
        </w:tc>
        <w:tc>
          <w:tcPr>
            <w:tcW w:w="945" w:type="dxa"/>
          </w:tcPr>
          <w:p w14:paraId="100773F4" w14:textId="77777777" w:rsidR="005026D0" w:rsidRDefault="005026D0" w:rsidP="00BF6D7B">
            <w:pPr>
              <w:widowControl w:val="0"/>
              <w:pBdr>
                <w:top w:val="nil"/>
                <w:left w:val="nil"/>
                <w:bottom w:val="nil"/>
                <w:right w:val="nil"/>
                <w:between w:val="nil"/>
              </w:pBdr>
              <w:spacing w:after="0" w:line="240" w:lineRule="auto"/>
              <w:ind w:left="20"/>
              <w:jc w:val="center"/>
              <w:rPr>
                <w:color w:val="000000"/>
                <w:sz w:val="12"/>
                <w:szCs w:val="12"/>
              </w:rPr>
            </w:pPr>
            <w:r>
              <w:rPr>
                <w:color w:val="231F20"/>
                <w:sz w:val="12"/>
                <w:szCs w:val="12"/>
              </w:rPr>
              <w:t>3</w:t>
            </w:r>
          </w:p>
        </w:tc>
      </w:tr>
    </w:tbl>
    <w:p w14:paraId="0000018F" w14:textId="77777777" w:rsidR="009D4662" w:rsidRDefault="009D4662">
      <w:pPr>
        <w:jc w:val="center"/>
        <w:rPr>
          <w:sz w:val="12"/>
          <w:szCs w:val="12"/>
        </w:rPr>
      </w:pPr>
    </w:p>
    <w:p w14:paraId="00000190" w14:textId="77777777" w:rsidR="009D4662" w:rsidRDefault="00F12003">
      <w:pPr>
        <w:rPr>
          <w:b/>
        </w:rPr>
      </w:pPr>
      <w:r>
        <w:rPr>
          <w:b/>
        </w:rPr>
        <w:t>Page 534 Course Descriptions</w:t>
      </w:r>
    </w:p>
    <w:p w14:paraId="00000191" w14:textId="77777777" w:rsidR="009D4662" w:rsidRDefault="00F12003">
      <w:pPr>
        <w:rPr>
          <w:b/>
          <w:sz w:val="32"/>
          <w:szCs w:val="32"/>
        </w:rPr>
      </w:pPr>
      <w:r>
        <w:rPr>
          <w:b/>
          <w:sz w:val="32"/>
          <w:szCs w:val="32"/>
        </w:rPr>
        <w:t>Occupational and Environmental Safety and Health (OESH)</w:t>
      </w:r>
    </w:p>
    <w:p w14:paraId="5F8F37A7" w14:textId="529203B7" w:rsidR="005017D4" w:rsidRDefault="005017D4" w:rsidP="005017D4">
      <w:pPr>
        <w:tabs>
          <w:tab w:val="left" w:pos="-90"/>
          <w:tab w:val="left" w:pos="720"/>
        </w:tabs>
        <w:spacing w:after="0" w:line="240" w:lineRule="auto"/>
        <w:ind w:left="720" w:hanging="720"/>
      </w:pPr>
      <w:r>
        <w:rPr>
          <w:b/>
        </w:rPr>
        <w:t>OESH 4223 Accident Investigation and Analysis</w:t>
      </w:r>
      <w:r>
        <w:t xml:space="preserve">- </w:t>
      </w:r>
      <w:r>
        <w:rPr>
          <w:sz w:val="24"/>
          <w:szCs w:val="24"/>
        </w:rPr>
        <w:t xml:space="preserve">Introduction to principles and practices for understanding the nature of occupational hazard recognition, accident prevention, loss reduction, and accident investigation analysis.  </w:t>
      </w:r>
      <w:r>
        <w:t xml:space="preserve">Admission to the Occupational and Environmental Safety and Health Program required. </w:t>
      </w:r>
      <w:r w:rsidR="00BF3B9B">
        <w:t>Prerequisites</w:t>
      </w:r>
      <w:r>
        <w:t xml:space="preserve">, OESH 4003, OESH 4013, OESH 4113, and OESH 4203.  </w:t>
      </w:r>
      <w:r w:rsidRPr="00E02EE3">
        <w:t>Spring.</w:t>
      </w:r>
    </w:p>
    <w:p w14:paraId="00000193" w14:textId="77777777" w:rsidR="009D4662" w:rsidRDefault="009D4662">
      <w:pPr>
        <w:tabs>
          <w:tab w:val="left" w:pos="360"/>
          <w:tab w:val="left" w:pos="720"/>
        </w:tabs>
        <w:spacing w:after="0" w:line="240" w:lineRule="auto"/>
        <w:rPr>
          <w:rFonts w:ascii="Cambria" w:eastAsia="Cambria" w:hAnsi="Cambria" w:cs="Cambria"/>
          <w:sz w:val="20"/>
          <w:szCs w:val="20"/>
        </w:rPr>
      </w:pPr>
    </w:p>
    <w:p w14:paraId="00000194" w14:textId="77777777" w:rsidR="009D4662" w:rsidRDefault="009D4662">
      <w:pPr>
        <w:tabs>
          <w:tab w:val="left" w:pos="360"/>
          <w:tab w:val="left" w:pos="720"/>
        </w:tabs>
        <w:spacing w:after="0" w:line="240" w:lineRule="auto"/>
        <w:ind w:left="720"/>
        <w:rPr>
          <w:rFonts w:ascii="Cambria" w:eastAsia="Cambria" w:hAnsi="Cambria" w:cs="Cambria"/>
          <w:sz w:val="20"/>
          <w:szCs w:val="20"/>
        </w:rPr>
      </w:pPr>
    </w:p>
    <w:p w14:paraId="00000195" w14:textId="77777777" w:rsidR="009D4662" w:rsidRDefault="009D4662">
      <w:pPr>
        <w:spacing w:after="0" w:line="240" w:lineRule="auto"/>
        <w:jc w:val="center"/>
        <w:rPr>
          <w:rFonts w:ascii="Arial" w:eastAsia="Arial" w:hAnsi="Arial" w:cs="Arial"/>
          <w:b/>
          <w:sz w:val="20"/>
          <w:szCs w:val="20"/>
        </w:rPr>
      </w:pPr>
    </w:p>
    <w:p w14:paraId="00000196" w14:textId="77777777" w:rsidR="009D4662" w:rsidRDefault="009D4662">
      <w:pPr>
        <w:tabs>
          <w:tab w:val="left" w:pos="360"/>
          <w:tab w:val="left" w:pos="720"/>
        </w:tabs>
        <w:spacing w:after="0" w:line="240" w:lineRule="auto"/>
        <w:jc w:val="center"/>
        <w:rPr>
          <w:rFonts w:ascii="Cambria" w:eastAsia="Cambria" w:hAnsi="Cambria" w:cs="Cambria"/>
          <w:sz w:val="20"/>
          <w:szCs w:val="20"/>
        </w:rPr>
      </w:pPr>
    </w:p>
    <w:sectPr w:rsidR="009D4662">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6A43A" w14:textId="77777777" w:rsidR="00320A4D" w:rsidRDefault="00320A4D">
      <w:pPr>
        <w:spacing w:after="0" w:line="240" w:lineRule="auto"/>
      </w:pPr>
      <w:r>
        <w:separator/>
      </w:r>
    </w:p>
  </w:endnote>
  <w:endnote w:type="continuationSeparator" w:id="0">
    <w:p w14:paraId="0C0C673C" w14:textId="77777777" w:rsidR="00320A4D" w:rsidRDefault="0032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A" w14:textId="77777777" w:rsidR="009D4662" w:rsidRDefault="00F1200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9B" w14:textId="77777777" w:rsidR="009D4662" w:rsidRDefault="009D466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D" w14:textId="297251A2" w:rsidR="009D4662" w:rsidRDefault="00F1200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A1477">
      <w:rPr>
        <w:noProof/>
        <w:color w:val="000000"/>
      </w:rPr>
      <w:t>4</w:t>
    </w:r>
    <w:r>
      <w:rPr>
        <w:color w:val="000000"/>
      </w:rPr>
      <w:fldChar w:fldCharType="end"/>
    </w:r>
  </w:p>
  <w:p w14:paraId="0000019E" w14:textId="77777777" w:rsidR="009D4662" w:rsidRDefault="00F12003">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C" w14:textId="77777777" w:rsidR="009D4662" w:rsidRDefault="009D46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189A6" w14:textId="77777777" w:rsidR="00320A4D" w:rsidRDefault="00320A4D">
      <w:pPr>
        <w:spacing w:after="0" w:line="240" w:lineRule="auto"/>
      </w:pPr>
      <w:r>
        <w:separator/>
      </w:r>
    </w:p>
  </w:footnote>
  <w:footnote w:type="continuationSeparator" w:id="0">
    <w:p w14:paraId="5A87A893" w14:textId="77777777" w:rsidR="00320A4D" w:rsidRDefault="0032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8" w14:textId="77777777" w:rsidR="009D4662" w:rsidRDefault="009D466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7" w14:textId="77777777" w:rsidR="009D4662" w:rsidRDefault="009D466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99" w14:textId="77777777" w:rsidR="009D4662" w:rsidRDefault="009D466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10BE"/>
    <w:multiLevelType w:val="multilevel"/>
    <w:tmpl w:val="0C9E8506"/>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C8A7516"/>
    <w:multiLevelType w:val="multilevel"/>
    <w:tmpl w:val="3C34F3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EF34E80"/>
    <w:multiLevelType w:val="multilevel"/>
    <w:tmpl w:val="810E67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662"/>
    <w:rsid w:val="0004143B"/>
    <w:rsid w:val="00110055"/>
    <w:rsid w:val="001B0A49"/>
    <w:rsid w:val="001E42B6"/>
    <w:rsid w:val="002B0FF9"/>
    <w:rsid w:val="00320A4D"/>
    <w:rsid w:val="00376D79"/>
    <w:rsid w:val="00401460"/>
    <w:rsid w:val="005017D4"/>
    <w:rsid w:val="005026D0"/>
    <w:rsid w:val="005C3053"/>
    <w:rsid w:val="00612881"/>
    <w:rsid w:val="00663066"/>
    <w:rsid w:val="00670823"/>
    <w:rsid w:val="006B35C1"/>
    <w:rsid w:val="00750BE1"/>
    <w:rsid w:val="007A1477"/>
    <w:rsid w:val="008B0806"/>
    <w:rsid w:val="008E410C"/>
    <w:rsid w:val="009D4662"/>
    <w:rsid w:val="009D6585"/>
    <w:rsid w:val="00A93538"/>
    <w:rsid w:val="00AF2841"/>
    <w:rsid w:val="00BC04E3"/>
    <w:rsid w:val="00BF3B9B"/>
    <w:rsid w:val="00C72634"/>
    <w:rsid w:val="00CA6E7A"/>
    <w:rsid w:val="00CC20DD"/>
    <w:rsid w:val="00D6550E"/>
    <w:rsid w:val="00DC249F"/>
    <w:rsid w:val="00E74D7E"/>
    <w:rsid w:val="00ED2EFB"/>
    <w:rsid w:val="00F12003"/>
    <w:rsid w:val="00F466A7"/>
    <w:rsid w:val="00F8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D3A7"/>
  <w15:docId w15:val="{A1BB7955-398B-49C3-943E-EF6E865F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paragraph" w:styleId="Heading1">
    <w:name w:val="heading 1"/>
    <w:basedOn w:val="Normal"/>
    <w:next w:val="Normal"/>
    <w:link w:val="Heading1Char"/>
    <w:uiPriority w:val="9"/>
    <w:qFormat/>
    <w:rsid w:val="00A81A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A81A5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9">
    <w:name w:val="heading 9"/>
    <w:basedOn w:val="Normal"/>
    <w:next w:val="Normal"/>
    <w:link w:val="Heading9Char"/>
    <w:uiPriority w:val="9"/>
    <w:semiHidden/>
    <w:unhideWhenUsed/>
    <w:qFormat/>
    <w:rsid w:val="00A81A5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CB6DFB"/>
    <w:rPr>
      <w:color w:val="605E5C"/>
      <w:shd w:val="clear" w:color="auto" w:fill="E1DFDD"/>
    </w:rPr>
  </w:style>
  <w:style w:type="character" w:customStyle="1" w:styleId="Heading3Char">
    <w:name w:val="Heading 3 Char"/>
    <w:basedOn w:val="DefaultParagraphFont"/>
    <w:link w:val="Heading3"/>
    <w:uiPriority w:val="9"/>
    <w:rsid w:val="00A81A55"/>
    <w:rPr>
      <w:rFonts w:asciiTheme="majorHAnsi" w:eastAsiaTheme="majorEastAsia" w:hAnsiTheme="majorHAnsi" w:cstheme="majorBidi"/>
      <w:b/>
      <w:bCs/>
      <w:color w:val="4F81BD" w:themeColor="accent1"/>
    </w:rPr>
  </w:style>
  <w:style w:type="character" w:customStyle="1" w:styleId="Heading9Char">
    <w:name w:val="Heading 9 Char"/>
    <w:basedOn w:val="DefaultParagraphFont"/>
    <w:link w:val="Heading9"/>
    <w:uiPriority w:val="9"/>
    <w:semiHidden/>
    <w:rsid w:val="00A81A55"/>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A81A55"/>
    <w:pPr>
      <w:widowControl w:val="0"/>
      <w:spacing w:after="0" w:line="240" w:lineRule="auto"/>
    </w:pPr>
  </w:style>
  <w:style w:type="paragraph" w:styleId="BodyText">
    <w:name w:val="Body Text"/>
    <w:basedOn w:val="Normal"/>
    <w:link w:val="BodyTextChar"/>
    <w:uiPriority w:val="1"/>
    <w:qFormat/>
    <w:rsid w:val="00A81A55"/>
    <w:pPr>
      <w:widowControl w:val="0"/>
      <w:spacing w:after="0" w:line="240" w:lineRule="auto"/>
      <w:ind w:left="475" w:hanging="360"/>
    </w:pPr>
    <w:rPr>
      <w:rFonts w:ascii="Arial" w:eastAsia="Arial" w:hAnsi="Arial"/>
      <w:sz w:val="24"/>
      <w:szCs w:val="24"/>
    </w:rPr>
  </w:style>
  <w:style w:type="character" w:customStyle="1" w:styleId="BodyTextChar">
    <w:name w:val="Body Text Char"/>
    <w:basedOn w:val="DefaultParagraphFont"/>
    <w:link w:val="BodyText"/>
    <w:uiPriority w:val="1"/>
    <w:rsid w:val="00A81A55"/>
    <w:rPr>
      <w:rFonts w:ascii="Arial" w:eastAsia="Arial" w:hAnsi="Arial"/>
      <w:sz w:val="24"/>
      <w:szCs w:val="24"/>
    </w:rPr>
  </w:style>
  <w:style w:type="character" w:customStyle="1" w:styleId="Heading1Char">
    <w:name w:val="Heading 1 Char"/>
    <w:basedOn w:val="DefaultParagraphFont"/>
    <w:link w:val="Heading1"/>
    <w:uiPriority w:val="9"/>
    <w:rsid w:val="00A81A5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72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king@astate.edu" TargetMode="External"/><Relationship Id="rId13" Type="http://schemas.openxmlformats.org/officeDocument/2006/relationships/hyperlink" Target="http://www.astate.edu/a/registrar/students/bulletins/index.do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uking@astat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king@astate.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uking@astate.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uking@astat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Fit81ry4MFY+nJTPvDQRSR5avw==">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3061</Words>
  <Characters>17453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JulieBeckwith King</cp:lastModifiedBy>
  <cp:revision>2</cp:revision>
  <dcterms:created xsi:type="dcterms:W3CDTF">2020-09-18T15:10:00Z</dcterms:created>
  <dcterms:modified xsi:type="dcterms:W3CDTF">2020-09-18T15:10:00Z</dcterms:modified>
</cp:coreProperties>
</file>