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695F" w14:textId="77777777" w:rsidR="00B84FA9" w:rsidRDefault="00B84FA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84FA9" w14:paraId="30B9410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7A4BC3" w14:textId="77777777" w:rsidR="00B84FA9" w:rsidRDefault="00A50EE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84FA9" w14:paraId="2FD836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012E98" w14:textId="77777777" w:rsidR="00B84FA9" w:rsidRDefault="00A50EE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6550C4" w14:textId="77777777" w:rsidR="00B84FA9" w:rsidRDefault="00B84FA9"/>
        </w:tc>
      </w:tr>
      <w:tr w:rsidR="00B84FA9" w14:paraId="5BB0BFF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4C23BD7" w14:textId="77777777" w:rsidR="00B84FA9" w:rsidRDefault="00A50EE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A7E55DC" w14:textId="77777777" w:rsidR="00B84FA9" w:rsidRDefault="00B84FA9"/>
        </w:tc>
      </w:tr>
      <w:tr w:rsidR="00B84FA9" w14:paraId="59BF9E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6C09DD4" w14:textId="77777777" w:rsidR="00B84FA9" w:rsidRDefault="00A50EE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738B9B" w14:textId="77777777" w:rsidR="00B84FA9" w:rsidRDefault="00B84FA9"/>
        </w:tc>
      </w:tr>
    </w:tbl>
    <w:p w14:paraId="2743160B" w14:textId="77777777" w:rsidR="00B84FA9" w:rsidRDefault="00B84FA9"/>
    <w:p w14:paraId="53B17E6F" w14:textId="77777777" w:rsidR="00B84FA9" w:rsidRDefault="00A50EE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B4C4B61" w14:textId="77777777" w:rsidR="00B84FA9" w:rsidRDefault="00A50EE5">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8F4A706" w14:textId="77777777" w:rsidR="00B84FA9" w:rsidRDefault="00A50EE5">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84FA9" w14:paraId="48A3DF5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CB86266" w14:textId="77777777" w:rsidR="00B84FA9" w:rsidRDefault="00A50EE5">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1BCB373" w14:textId="77777777" w:rsidR="00B84FA9" w:rsidRDefault="00A50EE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F3D1340" w14:textId="77777777" w:rsidR="00B84FA9" w:rsidRDefault="00B84FA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84FA9" w14:paraId="5DF31490" w14:textId="77777777">
        <w:trPr>
          <w:trHeight w:val="1089"/>
        </w:trPr>
        <w:tc>
          <w:tcPr>
            <w:tcW w:w="5451" w:type="dxa"/>
            <w:vAlign w:val="center"/>
          </w:tcPr>
          <w:p w14:paraId="75185B3C" w14:textId="77777777" w:rsidR="00B84FA9" w:rsidRDefault="00A50EE5">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270F699" w14:textId="77777777" w:rsidR="00B84FA9" w:rsidRDefault="00A50EE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2B11158" w14:textId="77777777" w:rsidR="00B84FA9" w:rsidRDefault="00A50EE5">
            <w:pPr>
              <w:rPr>
                <w:rFonts w:ascii="Cambria" w:eastAsia="Cambria" w:hAnsi="Cambria" w:cs="Cambria"/>
                <w:sz w:val="20"/>
                <w:szCs w:val="20"/>
              </w:rPr>
            </w:pPr>
            <w:r>
              <w:rPr>
                <w:rFonts w:ascii="Cambria" w:eastAsia="Cambria" w:hAnsi="Cambria" w:cs="Cambria"/>
                <w:b/>
                <w:sz w:val="20"/>
                <w:szCs w:val="20"/>
              </w:rPr>
              <w:t>COPE Chair (if applicable)</w:t>
            </w:r>
          </w:p>
        </w:tc>
      </w:tr>
      <w:tr w:rsidR="00B84FA9" w14:paraId="41A1DB7F" w14:textId="77777777">
        <w:trPr>
          <w:trHeight w:val="1089"/>
        </w:trPr>
        <w:tc>
          <w:tcPr>
            <w:tcW w:w="5451" w:type="dxa"/>
            <w:vAlign w:val="center"/>
          </w:tcPr>
          <w:p w14:paraId="5168CFF9" w14:textId="77777777" w:rsidR="00B84FA9" w:rsidRDefault="00A50EE5">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CFF775F" w14:textId="77777777" w:rsidR="00B84FA9" w:rsidRDefault="00A50EE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F935147" w14:textId="77777777" w:rsidR="00B84FA9" w:rsidRDefault="00A50EE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84FA9" w14:paraId="1F728354" w14:textId="77777777">
        <w:trPr>
          <w:trHeight w:val="1466"/>
        </w:trPr>
        <w:tc>
          <w:tcPr>
            <w:tcW w:w="5451" w:type="dxa"/>
            <w:vAlign w:val="center"/>
          </w:tcPr>
          <w:p w14:paraId="796E74A5" w14:textId="77777777" w:rsidR="00B84FA9" w:rsidRDefault="00B84FA9">
            <w:pPr>
              <w:rPr>
                <w:rFonts w:ascii="Cambria" w:eastAsia="Cambria" w:hAnsi="Cambria" w:cs="Cambria"/>
                <w:sz w:val="20"/>
                <w:szCs w:val="20"/>
              </w:rPr>
            </w:pPr>
          </w:p>
          <w:p w14:paraId="1D7DD228" w14:textId="77777777" w:rsidR="00B84FA9" w:rsidRDefault="00A50EE5">
            <w:pPr>
              <w:rPr>
                <w:rFonts w:ascii="Cambria" w:eastAsia="Cambria" w:hAnsi="Cambria" w:cs="Cambria"/>
                <w:sz w:val="20"/>
                <w:szCs w:val="20"/>
              </w:rPr>
            </w:pPr>
            <w:r>
              <w:rPr>
                <w:rFonts w:ascii="Cambria" w:eastAsia="Cambria" w:hAnsi="Cambria" w:cs="Cambria"/>
                <w:color w:val="808080"/>
                <w:sz w:val="24"/>
                <w:szCs w:val="24"/>
                <w:shd w:val="clear" w:color="auto" w:fill="D9D9D9"/>
              </w:rPr>
              <w:t>Shanon Brantley                       3/29/2021</w:t>
            </w:r>
          </w:p>
          <w:p w14:paraId="7EF417E0" w14:textId="77777777" w:rsidR="00B84FA9" w:rsidRDefault="00A50EE5">
            <w:pPr>
              <w:rPr>
                <w:rFonts w:ascii="Cambria" w:eastAsia="Cambria" w:hAnsi="Cambria" w:cs="Cambria"/>
                <w:b/>
                <w:sz w:val="20"/>
                <w:szCs w:val="20"/>
              </w:rPr>
            </w:pPr>
            <w:r>
              <w:rPr>
                <w:rFonts w:ascii="Cambria" w:eastAsia="Cambria" w:hAnsi="Cambria" w:cs="Cambria"/>
                <w:b/>
                <w:sz w:val="20"/>
                <w:szCs w:val="20"/>
              </w:rPr>
              <w:t>College Curriculum Committee Chair</w:t>
            </w:r>
          </w:p>
          <w:p w14:paraId="7544FA49" w14:textId="77777777" w:rsidR="00B84FA9" w:rsidRDefault="00B84FA9">
            <w:pPr>
              <w:rPr>
                <w:rFonts w:ascii="Cambria" w:eastAsia="Cambria" w:hAnsi="Cambria" w:cs="Cambria"/>
                <w:b/>
                <w:sz w:val="20"/>
                <w:szCs w:val="20"/>
              </w:rPr>
            </w:pPr>
          </w:p>
        </w:tc>
        <w:tc>
          <w:tcPr>
            <w:tcW w:w="5451" w:type="dxa"/>
            <w:vAlign w:val="center"/>
          </w:tcPr>
          <w:p w14:paraId="7242C3EB" w14:textId="77777777" w:rsidR="00B84FA9" w:rsidRDefault="00A50EE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66302E3" w14:textId="77777777" w:rsidR="00B84FA9" w:rsidRDefault="00A50EE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84FA9" w14:paraId="28FE790F" w14:textId="77777777">
        <w:trPr>
          <w:trHeight w:val="1089"/>
        </w:trPr>
        <w:tc>
          <w:tcPr>
            <w:tcW w:w="5451" w:type="dxa"/>
            <w:vAlign w:val="center"/>
          </w:tcPr>
          <w:p w14:paraId="0724DE39" w14:textId="4FF9B717" w:rsidR="00B84FA9" w:rsidRDefault="00B744DE">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C6DE6BB" w14:textId="77777777" w:rsidR="00B84FA9" w:rsidRDefault="00A50EE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396C5A" w14:textId="77777777" w:rsidR="00B84FA9" w:rsidRDefault="00A50EE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84FA9" w14:paraId="25210617" w14:textId="77777777">
        <w:trPr>
          <w:trHeight w:val="1089"/>
        </w:trPr>
        <w:tc>
          <w:tcPr>
            <w:tcW w:w="5451" w:type="dxa"/>
            <w:vAlign w:val="center"/>
          </w:tcPr>
          <w:p w14:paraId="45770F6A" w14:textId="77777777" w:rsidR="00B84FA9" w:rsidRDefault="00A50EE5">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D5374D">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3971C9E" w14:textId="52ECC411" w:rsidR="00B84FA9" w:rsidRDefault="00A50EE5">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90033E">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90033E">
              <w:rPr>
                <w:rFonts w:ascii="Cambria" w:eastAsia="Cambria" w:hAnsi="Cambria" w:cs="Cambria"/>
                <w:smallCaps/>
                <w:color w:val="808080"/>
                <w:sz w:val="20"/>
                <w:szCs w:val="20"/>
                <w:shd w:val="clear" w:color="auto" w:fill="D9D9D9"/>
              </w:rPr>
              <w:t>4/28/21</w:t>
            </w:r>
          </w:p>
          <w:p w14:paraId="57319B56" w14:textId="77777777" w:rsidR="00B84FA9" w:rsidRDefault="00A50EE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84FA9" w14:paraId="2F0B3132" w14:textId="77777777">
        <w:trPr>
          <w:trHeight w:val="1089"/>
        </w:trPr>
        <w:tc>
          <w:tcPr>
            <w:tcW w:w="5451" w:type="dxa"/>
            <w:vAlign w:val="center"/>
          </w:tcPr>
          <w:p w14:paraId="7EF35DA5" w14:textId="77777777" w:rsidR="00B84FA9" w:rsidRDefault="00A50EE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95C731C" w14:textId="77777777" w:rsidR="00B84FA9" w:rsidRDefault="00A50EE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AB8CFDD" w14:textId="77777777" w:rsidR="00B84FA9" w:rsidRDefault="00B84FA9">
            <w:pPr>
              <w:rPr>
                <w:rFonts w:ascii="Cambria" w:eastAsia="Cambria" w:hAnsi="Cambria" w:cs="Cambria"/>
                <w:sz w:val="20"/>
                <w:szCs w:val="20"/>
              </w:rPr>
            </w:pPr>
          </w:p>
        </w:tc>
      </w:tr>
    </w:tbl>
    <w:p w14:paraId="5B6B11D2" w14:textId="77777777" w:rsidR="00B84FA9" w:rsidRDefault="00B84FA9">
      <w:pPr>
        <w:pBdr>
          <w:bottom w:val="single" w:sz="12" w:space="1" w:color="000000"/>
        </w:pBdr>
        <w:rPr>
          <w:rFonts w:ascii="Cambria" w:eastAsia="Cambria" w:hAnsi="Cambria" w:cs="Cambria"/>
          <w:sz w:val="20"/>
          <w:szCs w:val="20"/>
        </w:rPr>
      </w:pPr>
    </w:p>
    <w:p w14:paraId="35978A25" w14:textId="77777777" w:rsidR="00B84FA9" w:rsidRDefault="00B84FA9">
      <w:pPr>
        <w:tabs>
          <w:tab w:val="left" w:pos="360"/>
          <w:tab w:val="left" w:pos="720"/>
        </w:tabs>
        <w:spacing w:after="0" w:line="240" w:lineRule="auto"/>
        <w:rPr>
          <w:rFonts w:ascii="Cambria" w:eastAsia="Cambria" w:hAnsi="Cambria" w:cs="Cambria"/>
          <w:sz w:val="20"/>
          <w:szCs w:val="20"/>
        </w:rPr>
      </w:pPr>
    </w:p>
    <w:p w14:paraId="119B73A7"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3B088B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76798D0C" w14:textId="77777777" w:rsidR="00B84FA9" w:rsidRDefault="009D48B2">
      <w:pPr>
        <w:tabs>
          <w:tab w:val="left" w:pos="360"/>
          <w:tab w:val="left" w:pos="720"/>
        </w:tabs>
        <w:spacing w:after="0" w:line="240" w:lineRule="auto"/>
        <w:rPr>
          <w:rFonts w:ascii="Cambria" w:eastAsia="Cambria" w:hAnsi="Cambria" w:cs="Cambria"/>
          <w:sz w:val="20"/>
          <w:szCs w:val="20"/>
        </w:rPr>
      </w:pPr>
      <w:hyperlink r:id="rId7">
        <w:r w:rsidR="00A50EE5">
          <w:rPr>
            <w:rFonts w:ascii="Cambria" w:eastAsia="Cambria" w:hAnsi="Cambria" w:cs="Cambria"/>
            <w:color w:val="0000FF"/>
            <w:sz w:val="20"/>
            <w:szCs w:val="20"/>
            <w:u w:val="single"/>
          </w:rPr>
          <w:t>cwright@astate.edu</w:t>
        </w:r>
      </w:hyperlink>
      <w:r w:rsidR="00A50EE5">
        <w:rPr>
          <w:rFonts w:ascii="Cambria" w:eastAsia="Cambria" w:hAnsi="Cambria" w:cs="Cambria"/>
          <w:sz w:val="20"/>
          <w:szCs w:val="20"/>
        </w:rPr>
        <w:t xml:space="preserve">  </w:t>
      </w:r>
    </w:p>
    <w:p w14:paraId="30250AE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181F4DF4" w14:textId="77777777" w:rsidR="00B84FA9" w:rsidRDefault="00B84FA9">
      <w:pPr>
        <w:tabs>
          <w:tab w:val="left" w:pos="360"/>
          <w:tab w:val="left" w:pos="720"/>
        </w:tabs>
        <w:spacing w:after="0" w:line="240" w:lineRule="auto"/>
        <w:rPr>
          <w:rFonts w:ascii="Cambria" w:eastAsia="Cambria" w:hAnsi="Cambria" w:cs="Cambria"/>
          <w:sz w:val="20"/>
          <w:szCs w:val="20"/>
        </w:rPr>
      </w:pPr>
    </w:p>
    <w:p w14:paraId="03FE58EB" w14:textId="77777777" w:rsidR="00B84FA9" w:rsidRDefault="00B84FA9">
      <w:pPr>
        <w:tabs>
          <w:tab w:val="left" w:pos="360"/>
          <w:tab w:val="left" w:pos="720"/>
        </w:tabs>
        <w:spacing w:after="0" w:line="240" w:lineRule="auto"/>
        <w:rPr>
          <w:rFonts w:ascii="Cambria" w:eastAsia="Cambria" w:hAnsi="Cambria" w:cs="Cambria"/>
          <w:sz w:val="20"/>
          <w:szCs w:val="20"/>
        </w:rPr>
      </w:pPr>
    </w:p>
    <w:p w14:paraId="4FA5E997" w14:textId="77777777" w:rsidR="00B84FA9" w:rsidRDefault="00B84FA9">
      <w:pPr>
        <w:tabs>
          <w:tab w:val="left" w:pos="360"/>
          <w:tab w:val="left" w:pos="720"/>
        </w:tabs>
        <w:spacing w:after="0" w:line="240" w:lineRule="auto"/>
        <w:rPr>
          <w:rFonts w:ascii="Cambria" w:eastAsia="Cambria" w:hAnsi="Cambria" w:cs="Cambria"/>
          <w:sz w:val="20"/>
          <w:szCs w:val="20"/>
        </w:rPr>
      </w:pPr>
    </w:p>
    <w:p w14:paraId="2AFF24DE"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936186A" w14:textId="77777777" w:rsidR="00B84FA9" w:rsidRDefault="00A50EE5">
      <w:pPr>
        <w:tabs>
          <w:tab w:val="left" w:pos="360"/>
          <w:tab w:val="left" w:pos="720"/>
        </w:tabs>
        <w:spacing w:after="0" w:line="240" w:lineRule="auto"/>
        <w:rPr>
          <w:color w:val="808080"/>
          <w:shd w:val="clear" w:color="auto" w:fill="D9D9D9"/>
        </w:rPr>
      </w:pPr>
      <w:r>
        <w:rPr>
          <w:color w:val="808080"/>
          <w:shd w:val="clear" w:color="auto" w:fill="D9D9D9"/>
        </w:rPr>
        <w:t>Fall 2021</w:t>
      </w:r>
    </w:p>
    <w:p w14:paraId="4B536416" w14:textId="77777777" w:rsidR="00B84FA9" w:rsidRDefault="00B84FA9">
      <w:pPr>
        <w:tabs>
          <w:tab w:val="left" w:pos="360"/>
          <w:tab w:val="left" w:pos="720"/>
        </w:tabs>
        <w:spacing w:after="0" w:line="240" w:lineRule="auto"/>
        <w:rPr>
          <w:color w:val="808080"/>
          <w:shd w:val="clear" w:color="auto" w:fill="D9D9D9"/>
        </w:rPr>
      </w:pPr>
    </w:p>
    <w:p w14:paraId="59338811" w14:textId="77777777" w:rsidR="00B84FA9" w:rsidRDefault="00B84FA9">
      <w:pPr>
        <w:tabs>
          <w:tab w:val="left" w:pos="360"/>
          <w:tab w:val="left" w:pos="720"/>
        </w:tabs>
        <w:spacing w:after="0" w:line="240" w:lineRule="auto"/>
        <w:rPr>
          <w:rFonts w:ascii="Cambria" w:eastAsia="Cambria" w:hAnsi="Cambria" w:cs="Cambria"/>
          <w:sz w:val="20"/>
          <w:szCs w:val="20"/>
        </w:rPr>
      </w:pPr>
    </w:p>
    <w:p w14:paraId="28F7D97B" w14:textId="77777777" w:rsidR="00B84FA9" w:rsidRDefault="00A50EE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75F0D57" w14:textId="77777777" w:rsidR="00B84FA9" w:rsidRDefault="00A50EE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48F8B4A" w14:textId="77777777" w:rsidR="00B84FA9" w:rsidRDefault="00B84FA9">
      <w:pPr>
        <w:tabs>
          <w:tab w:val="left" w:pos="360"/>
          <w:tab w:val="left" w:pos="720"/>
        </w:tabs>
        <w:spacing w:after="0" w:line="240" w:lineRule="auto"/>
        <w:rPr>
          <w:rFonts w:ascii="Cambria" w:eastAsia="Cambria" w:hAnsi="Cambria" w:cs="Cambria"/>
          <w:sz w:val="20"/>
          <w:szCs w:val="20"/>
        </w:rPr>
      </w:pPr>
    </w:p>
    <w:p w14:paraId="31DF50B4" w14:textId="77777777" w:rsidR="00B84FA9" w:rsidRDefault="00B84FA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84FA9" w14:paraId="72A00C01" w14:textId="77777777">
        <w:tc>
          <w:tcPr>
            <w:tcW w:w="2351" w:type="dxa"/>
            <w:tcBorders>
              <w:top w:val="nil"/>
              <w:left w:val="nil"/>
              <w:bottom w:val="single" w:sz="4" w:space="0" w:color="000000"/>
            </w:tcBorders>
          </w:tcPr>
          <w:p w14:paraId="5F27D36B" w14:textId="77777777" w:rsidR="00B84FA9" w:rsidRDefault="00B84FA9">
            <w:pPr>
              <w:tabs>
                <w:tab w:val="left" w:pos="360"/>
                <w:tab w:val="left" w:pos="720"/>
              </w:tabs>
              <w:rPr>
                <w:rFonts w:ascii="Cambria" w:eastAsia="Cambria" w:hAnsi="Cambria" w:cs="Cambria"/>
                <w:b/>
                <w:sz w:val="20"/>
                <w:szCs w:val="20"/>
              </w:rPr>
            </w:pPr>
          </w:p>
        </w:tc>
        <w:tc>
          <w:tcPr>
            <w:tcW w:w="4016" w:type="dxa"/>
            <w:shd w:val="clear" w:color="auto" w:fill="D9D9D9"/>
          </w:tcPr>
          <w:p w14:paraId="15E69B65"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AE43E45"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135A8F8" w14:textId="77777777" w:rsidR="00B84FA9" w:rsidRDefault="00A50EE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84FA9" w14:paraId="1D29C476" w14:textId="77777777">
        <w:trPr>
          <w:trHeight w:val="703"/>
        </w:trPr>
        <w:tc>
          <w:tcPr>
            <w:tcW w:w="2351" w:type="dxa"/>
            <w:tcBorders>
              <w:top w:val="single" w:sz="4" w:space="0" w:color="000000"/>
            </w:tcBorders>
            <w:shd w:val="clear" w:color="auto" w:fill="F2F2F2"/>
          </w:tcPr>
          <w:p w14:paraId="00F9815F"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EE4C87D"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w:t>
            </w:r>
          </w:p>
        </w:tc>
        <w:tc>
          <w:tcPr>
            <w:tcW w:w="4428" w:type="dxa"/>
          </w:tcPr>
          <w:p w14:paraId="29EC5F58"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p w14:paraId="6C12829D" w14:textId="77777777" w:rsidR="00B84FA9" w:rsidRDefault="00B84FA9">
            <w:pPr>
              <w:tabs>
                <w:tab w:val="left" w:pos="360"/>
                <w:tab w:val="left" w:pos="720"/>
              </w:tabs>
              <w:rPr>
                <w:rFonts w:ascii="Cambria" w:eastAsia="Cambria" w:hAnsi="Cambria" w:cs="Cambria"/>
                <w:sz w:val="20"/>
                <w:szCs w:val="20"/>
              </w:rPr>
            </w:pPr>
          </w:p>
        </w:tc>
      </w:tr>
      <w:tr w:rsidR="00B84FA9" w14:paraId="5DE769D8" w14:textId="77777777">
        <w:trPr>
          <w:trHeight w:val="703"/>
        </w:trPr>
        <w:tc>
          <w:tcPr>
            <w:tcW w:w="2351" w:type="dxa"/>
            <w:shd w:val="clear" w:color="auto" w:fill="F2F2F2"/>
          </w:tcPr>
          <w:p w14:paraId="6662AD6B"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2A3D7CE"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7113</w:t>
            </w:r>
          </w:p>
        </w:tc>
        <w:tc>
          <w:tcPr>
            <w:tcW w:w="4428" w:type="dxa"/>
          </w:tcPr>
          <w:p w14:paraId="129AF64C"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5113</w:t>
            </w:r>
          </w:p>
        </w:tc>
      </w:tr>
      <w:tr w:rsidR="00B84FA9" w14:paraId="45E88E4F" w14:textId="77777777">
        <w:trPr>
          <w:trHeight w:val="703"/>
        </w:trPr>
        <w:tc>
          <w:tcPr>
            <w:tcW w:w="2351" w:type="dxa"/>
            <w:shd w:val="clear" w:color="auto" w:fill="F2F2F2"/>
          </w:tcPr>
          <w:p w14:paraId="11D47211"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1E28AD8D"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Gross Anatomy</w:t>
            </w:r>
          </w:p>
        </w:tc>
        <w:tc>
          <w:tcPr>
            <w:tcW w:w="4428" w:type="dxa"/>
          </w:tcPr>
          <w:p w14:paraId="1996B69E"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Gross Anatomy and Neuroscience</w:t>
            </w:r>
          </w:p>
        </w:tc>
      </w:tr>
      <w:tr w:rsidR="00B84FA9" w14:paraId="5F9D5196" w14:textId="77777777">
        <w:trPr>
          <w:trHeight w:val="703"/>
        </w:trPr>
        <w:tc>
          <w:tcPr>
            <w:tcW w:w="2351" w:type="dxa"/>
            <w:shd w:val="clear" w:color="auto" w:fill="F2F2F2"/>
          </w:tcPr>
          <w:p w14:paraId="05A84E69"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4D4C03A"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Students will expand upon pre-requisite foundational sciences to study the structures and functions of human body through cadaver laboratories and didactic lectures. Students with discover the structures and functions supportive of twelve systems that support the individual’s occupational performance with emphasis on the nervous system, the muscular system, the skeletal system and the sensory system.</w:t>
            </w:r>
          </w:p>
        </w:tc>
        <w:tc>
          <w:tcPr>
            <w:tcW w:w="4428" w:type="dxa"/>
          </w:tcPr>
          <w:p w14:paraId="10DF3FC0"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Course introduces the learner to the most important functional anatomy and neuroscience principles important to the practice of Occupational Therapy.  Prerequisite, admission to the OTD Program.</w:t>
            </w:r>
          </w:p>
        </w:tc>
      </w:tr>
    </w:tbl>
    <w:p w14:paraId="314FC11C" w14:textId="77777777" w:rsidR="00B84FA9" w:rsidRDefault="00B84FA9">
      <w:pPr>
        <w:tabs>
          <w:tab w:val="left" w:pos="360"/>
          <w:tab w:val="left" w:pos="720"/>
        </w:tabs>
        <w:spacing w:after="0" w:line="240" w:lineRule="auto"/>
        <w:rPr>
          <w:rFonts w:ascii="Cambria" w:eastAsia="Cambria" w:hAnsi="Cambria" w:cs="Cambria"/>
          <w:sz w:val="20"/>
          <w:szCs w:val="20"/>
        </w:rPr>
      </w:pPr>
    </w:p>
    <w:p w14:paraId="5BB00BF0" w14:textId="77777777" w:rsidR="00B84FA9" w:rsidRDefault="00A50EE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BC6DBF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6F079A6" w14:textId="77777777" w:rsidR="00B84FA9" w:rsidRDefault="00B84FA9">
      <w:pPr>
        <w:tabs>
          <w:tab w:val="left" w:pos="360"/>
          <w:tab w:val="left" w:pos="720"/>
        </w:tabs>
        <w:spacing w:after="0" w:line="240" w:lineRule="auto"/>
        <w:rPr>
          <w:rFonts w:ascii="Cambria" w:eastAsia="Cambria" w:hAnsi="Cambria" w:cs="Cambria"/>
          <w:sz w:val="20"/>
          <w:szCs w:val="20"/>
        </w:rPr>
      </w:pPr>
    </w:p>
    <w:p w14:paraId="3277D1FD"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9BF93F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059CB916" w14:textId="77777777" w:rsidR="00B84FA9" w:rsidRDefault="00A50EE5">
      <w:pPr>
        <w:numPr>
          <w:ilvl w:val="0"/>
          <w:numId w:val="5"/>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8753D9B" w14:textId="77777777" w:rsidR="00B84FA9" w:rsidRDefault="00A50EE5">
      <w:pPr>
        <w:numPr>
          <w:ilvl w:val="1"/>
          <w:numId w:val="5"/>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4C9617C" w14:textId="77777777" w:rsidR="00B84FA9" w:rsidRDefault="00A50EE5">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 Students must meet all requirements to be admitted to the OTD program.</w:t>
      </w:r>
    </w:p>
    <w:p w14:paraId="6CADCDC0" w14:textId="77777777" w:rsidR="00B84FA9" w:rsidRDefault="00B84FA9">
      <w:pPr>
        <w:tabs>
          <w:tab w:val="left" w:pos="720"/>
        </w:tabs>
        <w:spacing w:after="0" w:line="240" w:lineRule="auto"/>
        <w:ind w:left="2250"/>
        <w:rPr>
          <w:rFonts w:ascii="Cambria" w:eastAsia="Cambria" w:hAnsi="Cambria" w:cs="Cambria"/>
          <w:sz w:val="20"/>
          <w:szCs w:val="20"/>
        </w:rPr>
      </w:pPr>
    </w:p>
    <w:p w14:paraId="62BB3AC1" w14:textId="77777777" w:rsidR="00B84FA9" w:rsidRDefault="00A50EE5">
      <w:pPr>
        <w:numPr>
          <w:ilvl w:val="1"/>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3C9EFA1" w14:textId="77777777" w:rsidR="00B84FA9" w:rsidRDefault="00A50EE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34FAD472" w14:textId="77777777" w:rsidR="00B84FA9" w:rsidRDefault="00B84FA9">
      <w:pPr>
        <w:tabs>
          <w:tab w:val="left" w:pos="360"/>
          <w:tab w:val="left" w:pos="720"/>
        </w:tabs>
        <w:spacing w:after="0" w:line="240" w:lineRule="auto"/>
        <w:rPr>
          <w:rFonts w:ascii="Cambria" w:eastAsia="Cambria" w:hAnsi="Cambria" w:cs="Cambria"/>
          <w:sz w:val="20"/>
          <w:szCs w:val="20"/>
        </w:rPr>
      </w:pPr>
    </w:p>
    <w:p w14:paraId="15B4F4E8" w14:textId="77777777" w:rsidR="00B84FA9" w:rsidRDefault="00A50EE5">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A241370" w14:textId="77777777" w:rsidR="00B84FA9" w:rsidRDefault="00A50EE5">
      <w:pPr>
        <w:numPr>
          <w:ilvl w:val="1"/>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350AA181" w14:textId="77777777" w:rsidR="00B84FA9" w:rsidRDefault="00B84FA9">
      <w:pPr>
        <w:tabs>
          <w:tab w:val="left" w:pos="360"/>
          <w:tab w:val="left" w:pos="720"/>
        </w:tabs>
        <w:spacing w:after="0"/>
        <w:rPr>
          <w:rFonts w:ascii="Cambria" w:eastAsia="Cambria" w:hAnsi="Cambria" w:cs="Cambria"/>
          <w:sz w:val="20"/>
          <w:szCs w:val="20"/>
        </w:rPr>
      </w:pPr>
    </w:p>
    <w:p w14:paraId="73E2A854"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9608FE2" w14:textId="77777777" w:rsidR="00B84FA9" w:rsidRDefault="00A50EE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87CA432" w14:textId="77777777" w:rsidR="00B84FA9" w:rsidRDefault="00B84FA9">
      <w:pPr>
        <w:tabs>
          <w:tab w:val="left" w:pos="360"/>
          <w:tab w:val="left" w:pos="720"/>
        </w:tabs>
        <w:spacing w:after="0" w:line="240" w:lineRule="auto"/>
        <w:rPr>
          <w:rFonts w:ascii="Cambria" w:eastAsia="Cambria" w:hAnsi="Cambria" w:cs="Cambria"/>
          <w:color w:val="FF0000"/>
          <w:sz w:val="20"/>
          <w:szCs w:val="20"/>
        </w:rPr>
      </w:pPr>
    </w:p>
    <w:p w14:paraId="10B3FCD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63F876EF" w14:textId="77777777" w:rsidR="00B84FA9" w:rsidRDefault="00B84FA9">
      <w:pPr>
        <w:tabs>
          <w:tab w:val="left" w:pos="360"/>
          <w:tab w:val="left" w:pos="720"/>
        </w:tabs>
        <w:spacing w:after="0" w:line="240" w:lineRule="auto"/>
        <w:rPr>
          <w:rFonts w:ascii="Cambria" w:eastAsia="Cambria" w:hAnsi="Cambria" w:cs="Cambria"/>
          <w:sz w:val="20"/>
          <w:szCs w:val="20"/>
        </w:rPr>
      </w:pPr>
    </w:p>
    <w:p w14:paraId="4DF7A80F"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F71D3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329AC8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40CCFBE1" w14:textId="77777777" w:rsidR="00B84FA9" w:rsidRDefault="00B84FA9">
      <w:pPr>
        <w:tabs>
          <w:tab w:val="left" w:pos="360"/>
          <w:tab w:val="left" w:pos="720"/>
        </w:tabs>
        <w:spacing w:after="0" w:line="240" w:lineRule="auto"/>
        <w:rPr>
          <w:rFonts w:ascii="Cambria" w:eastAsia="Cambria" w:hAnsi="Cambria" w:cs="Cambria"/>
          <w:sz w:val="20"/>
          <w:szCs w:val="20"/>
        </w:rPr>
      </w:pPr>
    </w:p>
    <w:p w14:paraId="12E7C719" w14:textId="77777777" w:rsidR="00B84FA9" w:rsidRDefault="00B84FA9">
      <w:pPr>
        <w:tabs>
          <w:tab w:val="left" w:pos="360"/>
          <w:tab w:val="left" w:pos="720"/>
        </w:tabs>
        <w:spacing w:after="0" w:line="240" w:lineRule="auto"/>
        <w:rPr>
          <w:rFonts w:ascii="Cambria" w:eastAsia="Cambria" w:hAnsi="Cambria" w:cs="Cambria"/>
          <w:sz w:val="20"/>
          <w:szCs w:val="20"/>
        </w:rPr>
      </w:pPr>
    </w:p>
    <w:p w14:paraId="60CDD42F"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352019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C12E02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B2D44A1" w14:textId="77777777" w:rsidR="00B84FA9" w:rsidRDefault="00B84FA9">
      <w:pPr>
        <w:tabs>
          <w:tab w:val="left" w:pos="360"/>
          <w:tab w:val="left" w:pos="720"/>
        </w:tabs>
        <w:spacing w:after="0" w:line="240" w:lineRule="auto"/>
        <w:rPr>
          <w:rFonts w:ascii="Cambria" w:eastAsia="Cambria" w:hAnsi="Cambria" w:cs="Cambria"/>
          <w:sz w:val="20"/>
          <w:szCs w:val="20"/>
        </w:rPr>
      </w:pPr>
    </w:p>
    <w:p w14:paraId="22AEAAE2"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1DE6423" w14:textId="77777777" w:rsidR="00B84FA9" w:rsidRDefault="00B84FA9">
      <w:pPr>
        <w:tabs>
          <w:tab w:val="left" w:pos="360"/>
        </w:tabs>
        <w:spacing w:after="0" w:line="240" w:lineRule="auto"/>
        <w:rPr>
          <w:rFonts w:ascii="Cambria" w:eastAsia="Cambria" w:hAnsi="Cambria" w:cs="Cambria"/>
          <w:sz w:val="20"/>
          <w:szCs w:val="20"/>
        </w:rPr>
      </w:pPr>
    </w:p>
    <w:p w14:paraId="6BB469DB"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34DD9EB" w14:textId="77777777" w:rsidR="00B84FA9" w:rsidRDefault="00A50EE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CADBA73" w14:textId="77777777" w:rsidR="00B84FA9" w:rsidRDefault="00B84FA9">
      <w:pPr>
        <w:tabs>
          <w:tab w:val="left" w:pos="360"/>
        </w:tabs>
        <w:spacing w:after="0" w:line="240" w:lineRule="auto"/>
        <w:rPr>
          <w:rFonts w:ascii="Cambria" w:eastAsia="Cambria" w:hAnsi="Cambria" w:cs="Cambria"/>
          <w:sz w:val="20"/>
          <w:szCs w:val="20"/>
        </w:rPr>
      </w:pPr>
    </w:p>
    <w:p w14:paraId="0FD6C2D2" w14:textId="77777777" w:rsidR="00B84FA9" w:rsidRDefault="00A50EE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CFCB221" w14:textId="77777777" w:rsidR="00B84FA9" w:rsidRDefault="00A50EE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54A6C89" w14:textId="77777777" w:rsidR="00B84FA9" w:rsidRDefault="00A50EE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332A7B9" w14:textId="77777777" w:rsidR="00B84FA9" w:rsidRDefault="00A50EE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95949E2" w14:textId="77777777" w:rsidR="00B84FA9" w:rsidRDefault="00B84FA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1744F99"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61E7B04" w14:textId="77777777" w:rsidR="00B84FA9" w:rsidRDefault="00A50EE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A6251E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8EBB6F1" w14:textId="77777777" w:rsidR="00B84FA9" w:rsidRDefault="00B84FA9">
      <w:pPr>
        <w:tabs>
          <w:tab w:val="left" w:pos="360"/>
          <w:tab w:val="left" w:pos="720"/>
        </w:tabs>
        <w:spacing w:after="0" w:line="240" w:lineRule="auto"/>
        <w:rPr>
          <w:rFonts w:ascii="Cambria" w:eastAsia="Cambria" w:hAnsi="Cambria" w:cs="Cambria"/>
          <w:sz w:val="20"/>
          <w:szCs w:val="20"/>
        </w:rPr>
      </w:pPr>
    </w:p>
    <w:p w14:paraId="05D64114"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78B43C2" w14:textId="77777777" w:rsidR="00B84FA9" w:rsidRDefault="00A50EE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4B31264" w14:textId="77777777" w:rsidR="00B84FA9" w:rsidRDefault="00A50EE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4D5408C" w14:textId="77777777" w:rsidR="00B84FA9" w:rsidRDefault="00A50EE5">
      <w:pPr>
        <w:jc w:val="center"/>
        <w:rPr>
          <w:rFonts w:ascii="Cambria" w:eastAsia="Cambria" w:hAnsi="Cambria" w:cs="Cambria"/>
          <w:b/>
          <w:sz w:val="28"/>
          <w:szCs w:val="28"/>
        </w:rPr>
      </w:pPr>
      <w:r>
        <w:rPr>
          <w:rFonts w:ascii="Cambria" w:eastAsia="Cambria" w:hAnsi="Cambria" w:cs="Cambria"/>
          <w:b/>
          <w:sz w:val="28"/>
          <w:szCs w:val="28"/>
        </w:rPr>
        <w:t>Course Details</w:t>
      </w:r>
    </w:p>
    <w:p w14:paraId="641A19DE" w14:textId="77777777" w:rsidR="00B84FA9" w:rsidRDefault="00B84FA9">
      <w:pPr>
        <w:tabs>
          <w:tab w:val="left" w:pos="360"/>
          <w:tab w:val="left" w:pos="720"/>
        </w:tabs>
        <w:spacing w:after="0" w:line="240" w:lineRule="auto"/>
        <w:jc w:val="center"/>
        <w:rPr>
          <w:rFonts w:ascii="Cambria" w:eastAsia="Cambria" w:hAnsi="Cambria" w:cs="Cambria"/>
          <w:b/>
          <w:sz w:val="28"/>
          <w:szCs w:val="28"/>
        </w:rPr>
      </w:pPr>
    </w:p>
    <w:p w14:paraId="585F3FC6" w14:textId="77777777" w:rsidR="00B84FA9" w:rsidRDefault="00A50EE5">
      <w:pPr>
        <w:numPr>
          <w:ilvl w:val="0"/>
          <w:numId w:val="4"/>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91E7EDF" w14:textId="77777777" w:rsidR="00B84FA9" w:rsidRDefault="00A50EE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01F61917" w14:textId="77777777" w:rsidR="00B84FA9" w:rsidRDefault="00B84FA9">
      <w:pPr>
        <w:keepNext/>
        <w:rPr>
          <w:rFonts w:ascii="Cambria" w:eastAsia="Cambria" w:hAnsi="Cambria" w:cs="Cambria"/>
          <w:sz w:val="20"/>
          <w:szCs w:val="20"/>
        </w:rPr>
      </w:pP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B84FA9" w14:paraId="38EE9B44" w14:textId="77777777">
        <w:trPr>
          <w:trHeight w:val="150"/>
        </w:trPr>
        <w:tc>
          <w:tcPr>
            <w:tcW w:w="9360" w:type="dxa"/>
            <w:gridSpan w:val="4"/>
            <w:tcBorders>
              <w:top w:val="single" w:sz="12" w:space="0" w:color="000000"/>
              <w:bottom w:val="single" w:sz="12" w:space="0" w:color="000000"/>
            </w:tcBorders>
            <w:shd w:val="clear" w:color="auto" w:fill="F2F2F2"/>
          </w:tcPr>
          <w:p w14:paraId="592D464B" w14:textId="77777777" w:rsidR="00B84FA9" w:rsidRDefault="00A50EE5">
            <w:pPr>
              <w:spacing w:before="60" w:after="60"/>
              <w:jc w:val="center"/>
              <w:rPr>
                <w:b/>
                <w:color w:val="000000"/>
              </w:rPr>
            </w:pPr>
            <w:bookmarkStart w:id="0" w:name="_gjdgxs" w:colFirst="0" w:colLast="0"/>
            <w:bookmarkEnd w:id="0"/>
            <w:r>
              <w:t xml:space="preserve"> </w:t>
            </w:r>
            <w:r>
              <w:rPr>
                <w:b/>
              </w:rPr>
              <w:t>Course Outline</w:t>
            </w:r>
          </w:p>
        </w:tc>
      </w:tr>
      <w:tr w:rsidR="00B84FA9" w14:paraId="6FFCF4F5" w14:textId="77777777">
        <w:trPr>
          <w:trHeight w:val="600"/>
        </w:trPr>
        <w:tc>
          <w:tcPr>
            <w:tcW w:w="982" w:type="dxa"/>
            <w:tcBorders>
              <w:top w:val="single" w:sz="12" w:space="0" w:color="000000"/>
              <w:bottom w:val="single" w:sz="6" w:space="0" w:color="000000"/>
              <w:right w:val="single" w:sz="6" w:space="0" w:color="000000"/>
            </w:tcBorders>
            <w:shd w:val="clear" w:color="auto" w:fill="FFFFFF"/>
          </w:tcPr>
          <w:p w14:paraId="34C75F63" w14:textId="77777777" w:rsidR="00B84FA9" w:rsidRDefault="00A50EE5">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1080" w:type="dxa"/>
            <w:tcBorders>
              <w:top w:val="single" w:sz="12" w:space="0" w:color="000000"/>
              <w:bottom w:val="single" w:sz="6" w:space="0" w:color="000000"/>
              <w:right w:val="single" w:sz="6" w:space="0" w:color="000000"/>
            </w:tcBorders>
            <w:shd w:val="clear" w:color="auto" w:fill="FFFFFF"/>
          </w:tcPr>
          <w:p w14:paraId="5FA33114" w14:textId="77777777" w:rsidR="00B84FA9" w:rsidRDefault="00A50EE5">
            <w:pPr>
              <w:spacing w:before="60" w:after="60"/>
              <w:jc w:val="center"/>
              <w:rPr>
                <w:rFonts w:ascii="Cambria" w:eastAsia="Cambria" w:hAnsi="Cambria" w:cs="Cambria"/>
                <w:b/>
                <w:color w:val="0033CC"/>
                <w:sz w:val="20"/>
                <w:szCs w:val="20"/>
              </w:rPr>
            </w:pPr>
            <w:bookmarkStart w:id="1" w:name="_30j0zll" w:colFirst="0" w:colLast="0"/>
            <w:bookmarkEnd w:id="1"/>
            <w:r>
              <w:rPr>
                <w:rFonts w:ascii="Cambria" w:eastAsia="Cambria" w:hAnsi="Cambria" w:cs="Cambria"/>
                <w:b/>
                <w:color w:val="0033CC"/>
                <w:sz w:val="20"/>
                <w:szCs w:val="20"/>
              </w:rPr>
              <w:t>Date</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129EBD7C" w14:textId="77777777" w:rsidR="00B84FA9" w:rsidRDefault="00A50EE5">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Topic</w:t>
            </w:r>
          </w:p>
        </w:tc>
        <w:tc>
          <w:tcPr>
            <w:tcW w:w="3248" w:type="dxa"/>
            <w:tcBorders>
              <w:top w:val="single" w:sz="12" w:space="0" w:color="000000"/>
              <w:left w:val="single" w:sz="6" w:space="0" w:color="000000"/>
              <w:bottom w:val="single" w:sz="6" w:space="0" w:color="000000"/>
            </w:tcBorders>
            <w:shd w:val="clear" w:color="auto" w:fill="FFFFFF"/>
          </w:tcPr>
          <w:p w14:paraId="6ED80321" w14:textId="77777777" w:rsidR="00B84FA9" w:rsidRDefault="00A50EE5">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Reading/Homework/In-class Assignments</w:t>
            </w:r>
          </w:p>
        </w:tc>
      </w:tr>
      <w:tr w:rsidR="00B84FA9" w14:paraId="3BBE0A34" w14:textId="77777777">
        <w:trPr>
          <w:trHeight w:val="57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64E5177"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59822D1" w14:textId="77777777" w:rsidR="00B84FA9" w:rsidRDefault="00B84FA9">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087C6493"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Course Intro</w:t>
            </w:r>
            <w:r>
              <w:rPr>
                <w:rFonts w:ascii="Cambria" w:eastAsia="Cambria" w:hAnsi="Cambria" w:cs="Cambria"/>
                <w:sz w:val="20"/>
                <w:szCs w:val="20"/>
              </w:rPr>
              <w:br/>
              <w:t>A &amp; P of the Head and Neck</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272B1B2B" w14:textId="77777777" w:rsidR="00B84FA9" w:rsidRDefault="00A50EE5">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Moore</w:t>
            </w:r>
          </w:p>
        </w:tc>
      </w:tr>
      <w:tr w:rsidR="00B84FA9" w14:paraId="5B4E658C"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049A2E9B"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29FAAF40" w14:textId="77777777" w:rsidR="00B84FA9" w:rsidRDefault="00B84FA9">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1121F3E8"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A &amp; P of the Head and Neck</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5E96D3F6" w14:textId="77777777" w:rsidR="00B84FA9" w:rsidRDefault="00A50EE5">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Moore</w:t>
            </w:r>
          </w:p>
        </w:tc>
      </w:tr>
      <w:tr w:rsidR="00B84FA9" w14:paraId="6B0CAE56" w14:textId="77777777">
        <w:tc>
          <w:tcPr>
            <w:tcW w:w="982" w:type="dxa"/>
            <w:tcBorders>
              <w:top w:val="single" w:sz="4" w:space="0" w:color="000000"/>
              <w:left w:val="single" w:sz="4" w:space="0" w:color="000000"/>
              <w:right w:val="single" w:sz="4" w:space="0" w:color="000000"/>
            </w:tcBorders>
            <w:shd w:val="clear" w:color="auto" w:fill="FFFFFF"/>
            <w:vAlign w:val="center"/>
          </w:tcPr>
          <w:p w14:paraId="699A9C40"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6B692EC5" w14:textId="77777777" w:rsidR="00B84FA9" w:rsidRDefault="00B84FA9">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D342E82"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 xml:space="preserve"> A &amp; P of the Trunk</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5E8FD48" w14:textId="77777777" w:rsidR="00B84FA9" w:rsidRDefault="00A50EE5">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Moore</w:t>
            </w:r>
          </w:p>
          <w:p w14:paraId="264974A5" w14:textId="77777777" w:rsidR="00B84FA9" w:rsidRDefault="00A50EE5">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Written Exam 1</w:t>
            </w:r>
            <w:r>
              <w:rPr>
                <w:rFonts w:ascii="Cambria" w:eastAsia="Cambria" w:hAnsi="Cambria" w:cs="Cambria"/>
                <w:b/>
                <w:color w:val="000000"/>
                <w:sz w:val="20"/>
                <w:szCs w:val="20"/>
              </w:rPr>
              <w:br/>
              <w:t>Lab Exam 1</w:t>
            </w:r>
          </w:p>
        </w:tc>
      </w:tr>
      <w:tr w:rsidR="00B84FA9" w14:paraId="5EB40AF3" w14:textId="77777777">
        <w:trPr>
          <w:trHeight w:val="362"/>
        </w:trPr>
        <w:tc>
          <w:tcPr>
            <w:tcW w:w="982" w:type="dxa"/>
            <w:tcBorders>
              <w:top w:val="single" w:sz="4" w:space="0" w:color="000000"/>
              <w:left w:val="single" w:sz="4" w:space="0" w:color="000000"/>
              <w:right w:val="single" w:sz="4" w:space="0" w:color="000000"/>
            </w:tcBorders>
            <w:shd w:val="clear" w:color="auto" w:fill="F2F2F2"/>
            <w:vAlign w:val="center"/>
          </w:tcPr>
          <w:p w14:paraId="6089159F"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060F62AF" w14:textId="77777777" w:rsidR="00B84FA9" w:rsidRDefault="00B84FA9">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174998F6"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A &amp; P of the Trunk</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7D7DD07B" w14:textId="77777777" w:rsidR="00B84FA9" w:rsidRDefault="00A50EE5">
            <w:pPr>
              <w:ind w:left="144"/>
              <w:jc w:val="center"/>
              <w:rPr>
                <w:rFonts w:ascii="Cambria" w:eastAsia="Cambria" w:hAnsi="Cambria" w:cs="Cambria"/>
                <w:sz w:val="20"/>
                <w:szCs w:val="20"/>
              </w:rPr>
            </w:pPr>
            <w:r>
              <w:rPr>
                <w:rFonts w:ascii="Cambria" w:eastAsia="Cambria" w:hAnsi="Cambria" w:cs="Cambria"/>
                <w:sz w:val="20"/>
                <w:szCs w:val="20"/>
              </w:rPr>
              <w:t>Moore</w:t>
            </w:r>
          </w:p>
        </w:tc>
      </w:tr>
      <w:tr w:rsidR="00B84FA9" w14:paraId="627B3548" w14:textId="77777777">
        <w:trPr>
          <w:trHeight w:val="26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4E751"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DC81" w14:textId="77777777" w:rsidR="00B84FA9" w:rsidRDefault="00B84FA9">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AE9FEAF"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A &amp; P of the Upper Extremity</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DDC2D6F" w14:textId="77777777" w:rsidR="00B84FA9" w:rsidRDefault="00A50EE5">
            <w:pPr>
              <w:ind w:left="144"/>
              <w:jc w:val="center"/>
              <w:rPr>
                <w:rFonts w:ascii="Cambria" w:eastAsia="Cambria" w:hAnsi="Cambria" w:cs="Cambria"/>
                <w:sz w:val="20"/>
                <w:szCs w:val="20"/>
              </w:rPr>
            </w:pPr>
            <w:r>
              <w:rPr>
                <w:rFonts w:ascii="Cambria" w:eastAsia="Cambria" w:hAnsi="Cambria" w:cs="Cambria"/>
                <w:sz w:val="20"/>
                <w:szCs w:val="20"/>
              </w:rPr>
              <w:t>Moore</w:t>
            </w:r>
          </w:p>
          <w:p w14:paraId="22C7B519" w14:textId="77777777" w:rsidR="00B84FA9" w:rsidRDefault="00A50EE5">
            <w:pPr>
              <w:ind w:left="144"/>
              <w:jc w:val="center"/>
              <w:rPr>
                <w:rFonts w:ascii="Cambria" w:eastAsia="Cambria" w:hAnsi="Cambria" w:cs="Cambria"/>
                <w:b/>
                <w:sz w:val="20"/>
                <w:szCs w:val="20"/>
              </w:rPr>
            </w:pPr>
            <w:r>
              <w:rPr>
                <w:rFonts w:ascii="Cambria" w:eastAsia="Cambria" w:hAnsi="Cambria" w:cs="Cambria"/>
                <w:b/>
                <w:sz w:val="20"/>
                <w:szCs w:val="20"/>
              </w:rPr>
              <w:t>Written Exam 2</w:t>
            </w:r>
            <w:r>
              <w:rPr>
                <w:rFonts w:ascii="Cambria" w:eastAsia="Cambria" w:hAnsi="Cambria" w:cs="Cambria"/>
                <w:b/>
                <w:sz w:val="20"/>
                <w:szCs w:val="20"/>
              </w:rPr>
              <w:br/>
              <w:t>Lab Exam 2</w:t>
            </w:r>
          </w:p>
        </w:tc>
      </w:tr>
      <w:tr w:rsidR="00B84FA9" w14:paraId="5EA9B73D"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B7E3A6"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A51EA3" w14:textId="77777777" w:rsidR="00B84FA9" w:rsidRDefault="00A50EE5">
            <w:pPr>
              <w:keepNext/>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1952A10"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A &amp; P of the Upper Extremity</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527B48EE" w14:textId="77777777" w:rsidR="00B84FA9" w:rsidRDefault="00A50EE5">
            <w:pPr>
              <w:ind w:left="144"/>
              <w:jc w:val="center"/>
              <w:rPr>
                <w:rFonts w:ascii="Cambria" w:eastAsia="Cambria" w:hAnsi="Cambria" w:cs="Cambria"/>
                <w:sz w:val="20"/>
                <w:szCs w:val="20"/>
              </w:rPr>
            </w:pPr>
            <w:r>
              <w:rPr>
                <w:rFonts w:ascii="Cambria" w:eastAsia="Cambria" w:hAnsi="Cambria" w:cs="Cambria"/>
                <w:sz w:val="20"/>
                <w:szCs w:val="20"/>
              </w:rPr>
              <w:t>Moore</w:t>
            </w:r>
          </w:p>
        </w:tc>
      </w:tr>
      <w:tr w:rsidR="00B84FA9" w14:paraId="04C1E417"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7903A"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4DE94" w14:textId="77777777" w:rsidR="00B84FA9" w:rsidRDefault="00B84FA9">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72BC7FB"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A &amp; P of the Upper Extremity</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55A3B775"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Moore</w:t>
            </w:r>
          </w:p>
        </w:tc>
      </w:tr>
      <w:tr w:rsidR="00B84FA9" w14:paraId="38A848B4"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57FF01"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DE8920" w14:textId="77777777" w:rsidR="00B84FA9" w:rsidRDefault="00B84FA9">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1B3F8092"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Directional Terminology</w:t>
            </w:r>
          </w:p>
          <w:p w14:paraId="6E3422C0"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Division of the Nervous System</w:t>
            </w:r>
            <w:r>
              <w:rPr>
                <w:rFonts w:ascii="Cambria" w:eastAsia="Cambria" w:hAnsi="Cambria" w:cs="Cambria"/>
                <w:sz w:val="20"/>
                <w:szCs w:val="20"/>
              </w:rPr>
              <w:br/>
              <w:t>Gross Cerebral Structures</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126050D" w14:textId="77777777" w:rsidR="00B84FA9" w:rsidRDefault="00A50EE5">
            <w:pPr>
              <w:ind w:left="144"/>
              <w:jc w:val="center"/>
              <w:rPr>
                <w:rFonts w:ascii="Cambria" w:eastAsia="Cambria" w:hAnsi="Cambria" w:cs="Cambria"/>
                <w:sz w:val="20"/>
                <w:szCs w:val="20"/>
              </w:rPr>
            </w:pPr>
            <w:r>
              <w:rPr>
                <w:rFonts w:ascii="Cambria" w:eastAsia="Cambria" w:hAnsi="Cambria" w:cs="Cambria"/>
                <w:sz w:val="20"/>
                <w:szCs w:val="20"/>
              </w:rPr>
              <w:t>Gutman: Ch. 1, 2 &amp; 3</w:t>
            </w:r>
          </w:p>
          <w:p w14:paraId="0A9CB3BE" w14:textId="77777777" w:rsidR="00B84FA9" w:rsidRDefault="00A50EE5">
            <w:pPr>
              <w:ind w:left="144"/>
              <w:jc w:val="center"/>
              <w:rPr>
                <w:rFonts w:ascii="Cambria" w:eastAsia="Cambria" w:hAnsi="Cambria" w:cs="Cambria"/>
                <w:b/>
                <w:sz w:val="20"/>
                <w:szCs w:val="20"/>
              </w:rPr>
            </w:pPr>
            <w:r>
              <w:rPr>
                <w:rFonts w:ascii="Cambria" w:eastAsia="Cambria" w:hAnsi="Cambria" w:cs="Cambria"/>
                <w:b/>
                <w:sz w:val="20"/>
                <w:szCs w:val="20"/>
              </w:rPr>
              <w:t>Written Exam 3</w:t>
            </w:r>
            <w:r>
              <w:rPr>
                <w:rFonts w:ascii="Cambria" w:eastAsia="Cambria" w:hAnsi="Cambria" w:cs="Cambria"/>
                <w:b/>
                <w:sz w:val="20"/>
                <w:szCs w:val="20"/>
              </w:rPr>
              <w:br/>
              <w:t>Lab Exam 3</w:t>
            </w:r>
          </w:p>
        </w:tc>
      </w:tr>
      <w:tr w:rsidR="00B84FA9" w14:paraId="7E81E3EC"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0293"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18B6E" w14:textId="77777777" w:rsidR="00B84FA9" w:rsidRDefault="00B84FA9">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18EE67B"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Ventricular System</w:t>
            </w:r>
          </w:p>
          <w:p w14:paraId="122CEFA0"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The Cranium</w:t>
            </w:r>
          </w:p>
          <w:p w14:paraId="60F1992D"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The Meninge</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F8E3B33"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Gutman: Ch. 4, 5 &amp; 6</w:t>
            </w:r>
          </w:p>
        </w:tc>
      </w:tr>
      <w:tr w:rsidR="00B84FA9" w14:paraId="080021E4"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1D11D"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3375" w14:textId="77777777" w:rsidR="00B84FA9" w:rsidRDefault="00B84FA9">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D12D4E3"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Spinal Cord Anatomy</w:t>
            </w:r>
          </w:p>
          <w:p w14:paraId="167DE9F3"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The Cranial Nerves</w:t>
            </w:r>
          </w:p>
          <w:p w14:paraId="7784CED0" w14:textId="77777777" w:rsidR="00B84FA9" w:rsidRDefault="00A50EE5">
            <w:pPr>
              <w:keepNext/>
              <w:jc w:val="center"/>
              <w:rPr>
                <w:rFonts w:ascii="Cambria" w:eastAsia="Cambria" w:hAnsi="Cambria" w:cs="Cambria"/>
                <w:sz w:val="20"/>
                <w:szCs w:val="20"/>
              </w:rPr>
            </w:pPr>
            <w:r>
              <w:rPr>
                <w:rFonts w:ascii="Cambria" w:eastAsia="Cambria" w:hAnsi="Cambria" w:cs="Cambria"/>
                <w:sz w:val="20"/>
                <w:szCs w:val="20"/>
              </w:rPr>
              <w:t>Sensory Receptors</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CFF02F7" w14:textId="77777777" w:rsidR="00B84FA9" w:rsidRDefault="00A50EE5">
            <w:pPr>
              <w:ind w:left="144"/>
              <w:jc w:val="center"/>
              <w:rPr>
                <w:rFonts w:ascii="Cambria" w:eastAsia="Cambria" w:hAnsi="Cambria" w:cs="Cambria"/>
                <w:sz w:val="20"/>
                <w:szCs w:val="20"/>
              </w:rPr>
            </w:pPr>
            <w:r>
              <w:rPr>
                <w:rFonts w:ascii="Cambria" w:eastAsia="Cambria" w:hAnsi="Cambria" w:cs="Cambria"/>
                <w:sz w:val="20"/>
                <w:szCs w:val="20"/>
              </w:rPr>
              <w:t>Gutman: Ch. 7, 8 &amp; 9</w:t>
            </w:r>
          </w:p>
          <w:p w14:paraId="1E218BE2" w14:textId="77777777" w:rsidR="00B84FA9" w:rsidRDefault="00A50EE5">
            <w:pPr>
              <w:ind w:left="144"/>
              <w:jc w:val="center"/>
              <w:rPr>
                <w:rFonts w:ascii="Cambria" w:eastAsia="Cambria" w:hAnsi="Cambria" w:cs="Cambria"/>
                <w:b/>
                <w:sz w:val="20"/>
                <w:szCs w:val="20"/>
              </w:rPr>
            </w:pPr>
            <w:r>
              <w:rPr>
                <w:rFonts w:ascii="Cambria" w:eastAsia="Cambria" w:hAnsi="Cambria" w:cs="Cambria"/>
                <w:b/>
                <w:sz w:val="20"/>
                <w:szCs w:val="20"/>
              </w:rPr>
              <w:t>Written Exam 4</w:t>
            </w:r>
            <w:r>
              <w:rPr>
                <w:rFonts w:ascii="Cambria" w:eastAsia="Cambria" w:hAnsi="Cambria" w:cs="Cambria"/>
                <w:b/>
                <w:sz w:val="20"/>
                <w:szCs w:val="20"/>
              </w:rPr>
              <w:br/>
              <w:t>Lab Exam 4</w:t>
            </w:r>
          </w:p>
        </w:tc>
      </w:tr>
      <w:tr w:rsidR="00B84FA9" w14:paraId="43808F10"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D191"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61D1" w14:textId="77777777" w:rsidR="00B84FA9" w:rsidRDefault="00B84FA9">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EF98D55"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Neurons and Action Potentials</w:t>
            </w:r>
          </w:p>
          <w:p w14:paraId="66AFB9D6"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Special Sense Receptors</w:t>
            </w:r>
          </w:p>
          <w:p w14:paraId="7E793D46"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Vestibular System</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0C30B446"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Gutman: 10, 11, &amp; 12</w:t>
            </w:r>
          </w:p>
        </w:tc>
      </w:tr>
      <w:tr w:rsidR="00B84FA9" w14:paraId="4FE62640"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FD240B"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5C7B8F" w14:textId="77777777" w:rsidR="00B84FA9" w:rsidRDefault="00B84FA9">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35FCF451"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Autonomic Nervous System</w:t>
            </w:r>
          </w:p>
          <w:p w14:paraId="44359953"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Spinal Cord Tracts</w:t>
            </w:r>
          </w:p>
          <w:p w14:paraId="5747CD15"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Proprioception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789386DA"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Gutman: Ch. 13, 18, &amp; 20</w:t>
            </w:r>
          </w:p>
          <w:p w14:paraId="4EA94C6F" w14:textId="77777777" w:rsidR="00B84FA9" w:rsidRDefault="00A50EE5">
            <w:pPr>
              <w:keepNext/>
              <w:ind w:left="144"/>
              <w:jc w:val="center"/>
              <w:rPr>
                <w:rFonts w:ascii="Cambria" w:eastAsia="Cambria" w:hAnsi="Cambria" w:cs="Cambria"/>
                <w:b/>
                <w:sz w:val="20"/>
                <w:szCs w:val="20"/>
              </w:rPr>
            </w:pPr>
            <w:r>
              <w:rPr>
                <w:rFonts w:ascii="Cambria" w:eastAsia="Cambria" w:hAnsi="Cambria" w:cs="Cambria"/>
                <w:b/>
                <w:sz w:val="20"/>
                <w:szCs w:val="20"/>
              </w:rPr>
              <w:t>Written Exam 5</w:t>
            </w:r>
            <w:r>
              <w:rPr>
                <w:rFonts w:ascii="Cambria" w:eastAsia="Cambria" w:hAnsi="Cambria" w:cs="Cambria"/>
                <w:b/>
                <w:sz w:val="20"/>
                <w:szCs w:val="20"/>
              </w:rPr>
              <w:br/>
              <w:t>Lab Exam 5</w:t>
            </w:r>
          </w:p>
        </w:tc>
      </w:tr>
      <w:tr w:rsidR="00B84FA9" w14:paraId="55FF814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3C9E"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4B4C" w14:textId="77777777" w:rsidR="00B84FA9" w:rsidRDefault="00B84FA9">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7356A8A"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Motor Functions and Dysfunctions of the Central Nervous System: Cortex, Basal Ganglia, Cerebellum</w:t>
            </w:r>
          </w:p>
          <w:p w14:paraId="5745185B"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Sensory Functions and Dysfunctions of the Central Nervous System</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0C44E60"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Gutman: Ch. 22 &amp; 23</w:t>
            </w:r>
          </w:p>
        </w:tc>
      </w:tr>
      <w:tr w:rsidR="00B84FA9" w14:paraId="7BFEB21F"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E8649"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7909" w14:textId="77777777" w:rsidR="00B84FA9" w:rsidRDefault="00B84FA9">
            <w:pPr>
              <w:keepNext/>
              <w:ind w:left="144"/>
              <w:jc w:val="center"/>
              <w:rPr>
                <w:rFonts w:ascii="Cambria" w:eastAsia="Cambria" w:hAnsi="Cambria" w:cs="Cambria"/>
                <w:b/>
                <w:sz w:val="20"/>
                <w:szCs w:val="20"/>
              </w:rPr>
            </w:pP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A11EE" w14:textId="77777777" w:rsidR="00B84FA9" w:rsidRDefault="00A50EE5">
            <w:pPr>
              <w:keepNext/>
              <w:ind w:left="144"/>
              <w:jc w:val="center"/>
              <w:rPr>
                <w:rFonts w:ascii="Cambria" w:eastAsia="Cambria" w:hAnsi="Cambria" w:cs="Cambria"/>
                <w:b/>
                <w:sz w:val="20"/>
                <w:szCs w:val="20"/>
              </w:rPr>
            </w:pPr>
            <w:r>
              <w:rPr>
                <w:rFonts w:ascii="Cambria" w:eastAsia="Cambria" w:hAnsi="Cambria" w:cs="Cambria"/>
                <w:b/>
                <w:sz w:val="20"/>
                <w:szCs w:val="20"/>
              </w:rPr>
              <w:t>No Class – Thanksgiving Break</w:t>
            </w:r>
          </w:p>
        </w:tc>
      </w:tr>
      <w:tr w:rsidR="00B84FA9" w14:paraId="0493520A"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4738" w14:textId="77777777" w:rsidR="00B84FA9" w:rsidRDefault="00B84FA9">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2834" w14:textId="77777777" w:rsidR="00B84FA9" w:rsidRDefault="00B84FA9">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F6C2C48"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Thalamus and Brainstem Sensory and Motor Roles: Function and Dysfunction</w:t>
            </w:r>
          </w:p>
          <w:p w14:paraId="13EB9462"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Perceptual Functions and Dysfunctions of the Central Nervous System</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FA83F5A"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Gutman: Ch. 24 &amp; 26</w:t>
            </w:r>
          </w:p>
        </w:tc>
      </w:tr>
      <w:tr w:rsidR="00B84FA9" w14:paraId="04A17786"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BF0427" w14:textId="77777777" w:rsidR="00B84FA9" w:rsidRDefault="00B84FA9">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0F20B1" w14:textId="77777777" w:rsidR="00B84FA9" w:rsidRDefault="00B84FA9">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065D596"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Blood Supply of the Brain: Cerebrovascular Disorder</w:t>
            </w:r>
          </w:p>
          <w:p w14:paraId="5DBF8035"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Neurotransmitters: The Neurochemical Basis of Human Behavior</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16A64B3F" w14:textId="77777777" w:rsidR="00B84FA9" w:rsidRDefault="00A50EE5">
            <w:pPr>
              <w:keepNext/>
              <w:ind w:left="144"/>
              <w:jc w:val="center"/>
              <w:rPr>
                <w:rFonts w:ascii="Cambria" w:eastAsia="Cambria" w:hAnsi="Cambria" w:cs="Cambria"/>
                <w:sz w:val="20"/>
                <w:szCs w:val="20"/>
              </w:rPr>
            </w:pPr>
            <w:r>
              <w:rPr>
                <w:rFonts w:ascii="Cambria" w:eastAsia="Cambria" w:hAnsi="Cambria" w:cs="Cambria"/>
                <w:sz w:val="20"/>
                <w:szCs w:val="20"/>
              </w:rPr>
              <w:t>Gutman: Ch. 27 &amp; 29</w:t>
            </w:r>
          </w:p>
        </w:tc>
      </w:tr>
      <w:tr w:rsidR="00B84FA9" w14:paraId="656A6BC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F5AB" w14:textId="77777777" w:rsidR="00B84FA9" w:rsidRDefault="00B84FA9">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7E7B" w14:textId="77777777" w:rsidR="00B84FA9" w:rsidRDefault="00B84FA9">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BCC1AF6" w14:textId="77777777" w:rsidR="00B84FA9" w:rsidRDefault="00B84FA9">
            <w:pPr>
              <w:keepNext/>
              <w:ind w:left="144"/>
              <w:jc w:val="center"/>
              <w:rPr>
                <w:rFonts w:ascii="Cambria" w:eastAsia="Cambria" w:hAnsi="Cambria" w:cs="Cambria"/>
                <w:b/>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203326F6" w14:textId="77777777" w:rsidR="00B84FA9" w:rsidRDefault="00A50EE5">
            <w:pPr>
              <w:keepNext/>
              <w:ind w:left="144"/>
              <w:jc w:val="center"/>
              <w:rPr>
                <w:rFonts w:ascii="Cambria" w:eastAsia="Cambria" w:hAnsi="Cambria" w:cs="Cambria"/>
                <w:b/>
                <w:sz w:val="20"/>
                <w:szCs w:val="20"/>
              </w:rPr>
            </w:pPr>
            <w:r>
              <w:rPr>
                <w:rFonts w:ascii="Cambria" w:eastAsia="Cambria" w:hAnsi="Cambria" w:cs="Cambria"/>
                <w:b/>
                <w:sz w:val="20"/>
                <w:szCs w:val="20"/>
              </w:rPr>
              <w:t>Written Exam 6</w:t>
            </w:r>
            <w:r>
              <w:rPr>
                <w:rFonts w:ascii="Cambria" w:eastAsia="Cambria" w:hAnsi="Cambria" w:cs="Cambria"/>
                <w:b/>
                <w:sz w:val="20"/>
                <w:szCs w:val="20"/>
              </w:rPr>
              <w:br/>
              <w:t>Lab Exam 6</w:t>
            </w:r>
          </w:p>
        </w:tc>
      </w:tr>
    </w:tbl>
    <w:p w14:paraId="3EB69FC5" w14:textId="77777777" w:rsidR="00B84FA9" w:rsidRDefault="00B84FA9">
      <w:pPr>
        <w:tabs>
          <w:tab w:val="left" w:pos="360"/>
          <w:tab w:val="left" w:pos="720"/>
        </w:tabs>
        <w:spacing w:after="0" w:line="240" w:lineRule="auto"/>
        <w:rPr>
          <w:rFonts w:ascii="Cambria" w:eastAsia="Cambria" w:hAnsi="Cambria" w:cs="Cambria"/>
          <w:sz w:val="20"/>
          <w:szCs w:val="20"/>
        </w:rPr>
      </w:pPr>
    </w:p>
    <w:p w14:paraId="7F1C0B8C" w14:textId="77777777" w:rsidR="00B84FA9" w:rsidRDefault="00B84FA9">
      <w:pPr>
        <w:tabs>
          <w:tab w:val="left" w:pos="360"/>
          <w:tab w:val="left" w:pos="720"/>
        </w:tabs>
        <w:spacing w:after="0" w:line="240" w:lineRule="auto"/>
        <w:rPr>
          <w:rFonts w:ascii="Cambria" w:eastAsia="Cambria" w:hAnsi="Cambria" w:cs="Cambria"/>
          <w:sz w:val="20"/>
          <w:szCs w:val="20"/>
        </w:rPr>
      </w:pPr>
    </w:p>
    <w:p w14:paraId="71F408E5"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A062FF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A6A79B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Gross anatomy and neuroscience labs.</w:t>
      </w:r>
    </w:p>
    <w:p w14:paraId="01CCEFD3" w14:textId="77777777" w:rsidR="00B84FA9" w:rsidRDefault="00B84FA9">
      <w:pPr>
        <w:tabs>
          <w:tab w:val="left" w:pos="360"/>
          <w:tab w:val="left" w:pos="720"/>
        </w:tabs>
        <w:spacing w:after="0" w:line="240" w:lineRule="auto"/>
        <w:rPr>
          <w:rFonts w:ascii="Cambria" w:eastAsia="Cambria" w:hAnsi="Cambria" w:cs="Cambria"/>
          <w:sz w:val="20"/>
          <w:szCs w:val="20"/>
        </w:rPr>
      </w:pPr>
    </w:p>
    <w:p w14:paraId="2E1932EB"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7C31CD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333743AC" w14:textId="77777777" w:rsidR="00B84FA9" w:rsidRDefault="00B84FA9">
      <w:pPr>
        <w:tabs>
          <w:tab w:val="left" w:pos="360"/>
          <w:tab w:val="left" w:pos="720"/>
        </w:tabs>
        <w:spacing w:after="0" w:line="240" w:lineRule="auto"/>
        <w:rPr>
          <w:rFonts w:ascii="Cambria" w:eastAsia="Cambria" w:hAnsi="Cambria" w:cs="Cambria"/>
          <w:sz w:val="20"/>
          <w:szCs w:val="20"/>
        </w:rPr>
      </w:pPr>
    </w:p>
    <w:p w14:paraId="6A2BDAD9" w14:textId="77777777" w:rsidR="00B84FA9" w:rsidRDefault="00A50EE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F77ADF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1D59D598" w14:textId="77777777" w:rsidR="00B84FA9" w:rsidRDefault="00B84FA9">
      <w:pPr>
        <w:tabs>
          <w:tab w:val="left" w:pos="360"/>
          <w:tab w:val="left" w:pos="720"/>
        </w:tabs>
        <w:spacing w:after="0" w:line="240" w:lineRule="auto"/>
        <w:rPr>
          <w:rFonts w:ascii="Cambria" w:eastAsia="Cambria" w:hAnsi="Cambria" w:cs="Cambria"/>
          <w:b/>
          <w:sz w:val="24"/>
          <w:szCs w:val="24"/>
        </w:rPr>
      </w:pPr>
    </w:p>
    <w:p w14:paraId="1A63DB2C"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3DBEE3F" w14:textId="77777777" w:rsidR="00B84FA9" w:rsidRDefault="00A50EE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74F9066" w14:textId="77777777" w:rsidR="00B84FA9" w:rsidRDefault="00B84FA9">
      <w:pPr>
        <w:tabs>
          <w:tab w:val="left" w:pos="360"/>
          <w:tab w:val="left" w:pos="720"/>
        </w:tabs>
        <w:spacing w:after="0" w:line="240" w:lineRule="auto"/>
        <w:rPr>
          <w:rFonts w:ascii="Cambria" w:eastAsia="Cambria" w:hAnsi="Cambria" w:cs="Cambria"/>
          <w:i/>
          <w:color w:val="FF0000"/>
          <w:sz w:val="20"/>
          <w:szCs w:val="20"/>
        </w:rPr>
      </w:pPr>
    </w:p>
    <w:p w14:paraId="326364A9" w14:textId="77777777" w:rsidR="00B84FA9" w:rsidRDefault="00A50EE5">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2A196570" w14:textId="77777777" w:rsidR="00B84FA9" w:rsidRDefault="00A50EE5">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2B553C73" w14:textId="77777777" w:rsidR="00B84FA9" w:rsidRDefault="00B84FA9">
      <w:pPr>
        <w:tabs>
          <w:tab w:val="left" w:pos="360"/>
          <w:tab w:val="left" w:pos="720"/>
        </w:tabs>
        <w:spacing w:after="0" w:line="240" w:lineRule="auto"/>
        <w:rPr>
          <w:rFonts w:ascii="Cambria" w:eastAsia="Cambria" w:hAnsi="Cambria" w:cs="Cambria"/>
          <w:i/>
          <w:color w:val="FF0000"/>
          <w:sz w:val="20"/>
          <w:szCs w:val="20"/>
        </w:rPr>
      </w:pPr>
    </w:p>
    <w:p w14:paraId="7FFCDB8B" w14:textId="77777777" w:rsidR="00B84FA9" w:rsidRDefault="00B84FA9">
      <w:pPr>
        <w:tabs>
          <w:tab w:val="left" w:pos="360"/>
          <w:tab w:val="left" w:pos="720"/>
        </w:tabs>
        <w:spacing w:after="0" w:line="240" w:lineRule="auto"/>
        <w:rPr>
          <w:rFonts w:ascii="Cambria" w:eastAsia="Cambria" w:hAnsi="Cambria" w:cs="Cambria"/>
          <w:i/>
          <w:color w:val="FF0000"/>
          <w:sz w:val="20"/>
          <w:szCs w:val="20"/>
        </w:rPr>
      </w:pPr>
    </w:p>
    <w:tbl>
      <w:tblPr>
        <w:tblStyle w:val="a4"/>
        <w:tblW w:w="8893" w:type="dxa"/>
        <w:tblLayout w:type="fixed"/>
        <w:tblLook w:val="0400" w:firstRow="0" w:lastRow="0" w:firstColumn="0" w:lastColumn="0" w:noHBand="0" w:noVBand="1"/>
      </w:tblPr>
      <w:tblGrid>
        <w:gridCol w:w="6759"/>
        <w:gridCol w:w="2134"/>
      </w:tblGrid>
      <w:tr w:rsidR="00B84FA9" w14:paraId="38789322"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227F668C" w14:textId="77777777" w:rsidR="00B84FA9" w:rsidRDefault="00A50EE5">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0C8DD6DD" w14:textId="77777777" w:rsidR="00B84FA9" w:rsidRDefault="00A50EE5">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B84FA9" w14:paraId="56FB7B88"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4B157B2" w14:textId="77777777" w:rsidR="00B84FA9" w:rsidRDefault="00A50EE5">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27E0110" w14:textId="77777777" w:rsidR="00B84FA9" w:rsidRDefault="00A50EE5">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B84FA9" w14:paraId="5B5C493D"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8BEFD81" w14:textId="77777777" w:rsidR="00B84FA9" w:rsidRDefault="00A50EE5">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2100353" w14:textId="77777777" w:rsidR="00B84FA9" w:rsidRDefault="00A50EE5">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B84FA9" w14:paraId="0E9C404A"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E728AF0" w14:textId="77777777" w:rsidR="00B84FA9" w:rsidRDefault="00A50EE5">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B491AF8" w14:textId="77777777" w:rsidR="00B84FA9" w:rsidRDefault="00A50EE5">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B84FA9" w14:paraId="09EAF017"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B5B0019" w14:textId="77777777" w:rsidR="00B84FA9" w:rsidRDefault="00A50EE5">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D1F6ED1" w14:textId="77777777" w:rsidR="00B84FA9" w:rsidRDefault="00A50EE5">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1509639F" w14:textId="77777777" w:rsidR="00B84FA9" w:rsidRDefault="00B84FA9">
      <w:pPr>
        <w:tabs>
          <w:tab w:val="left" w:pos="360"/>
          <w:tab w:val="left" w:pos="720"/>
        </w:tabs>
        <w:spacing w:after="0" w:line="240" w:lineRule="auto"/>
        <w:rPr>
          <w:rFonts w:ascii="Cambria" w:eastAsia="Cambria" w:hAnsi="Cambria" w:cs="Cambria"/>
          <w:color w:val="FF0000"/>
          <w:sz w:val="20"/>
          <w:szCs w:val="20"/>
        </w:rPr>
      </w:pPr>
    </w:p>
    <w:p w14:paraId="243F8642" w14:textId="77777777" w:rsidR="00B84FA9" w:rsidRDefault="00A50EE5">
      <w:pPr>
        <w:shd w:val="clear" w:color="auto" w:fill="FFFFFF"/>
        <w:spacing w:after="0" w:line="240" w:lineRule="auto"/>
        <w:jc w:val="center"/>
        <w:rPr>
          <w:rFonts w:ascii="Georgia" w:eastAsia="Georgia" w:hAnsi="Georgia" w:cs="Georgia"/>
          <w:i/>
          <w:color w:val="000000"/>
          <w:sz w:val="25"/>
          <w:szCs w:val="25"/>
        </w:rPr>
      </w:pPr>
      <w:r>
        <w:br w:type="page"/>
      </w:r>
    </w:p>
    <w:p w14:paraId="340E4DFF" w14:textId="77777777" w:rsidR="00B84FA9" w:rsidRDefault="00A50EE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23D2F612" w14:textId="77777777" w:rsidR="00B84FA9" w:rsidRDefault="00B84FA9">
      <w:pPr>
        <w:tabs>
          <w:tab w:val="left" w:pos="360"/>
          <w:tab w:val="left" w:pos="720"/>
        </w:tabs>
        <w:spacing w:after="0"/>
        <w:rPr>
          <w:rFonts w:ascii="Cambria" w:eastAsia="Cambria" w:hAnsi="Cambria" w:cs="Cambria"/>
          <w:b/>
          <w:sz w:val="20"/>
          <w:szCs w:val="20"/>
        </w:rPr>
      </w:pPr>
    </w:p>
    <w:p w14:paraId="6F36E07C" w14:textId="77777777" w:rsidR="00B84FA9" w:rsidRDefault="00A50EE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74EEDFC" w14:textId="77777777" w:rsidR="00B84FA9" w:rsidRDefault="00A50EE5">
      <w:pPr>
        <w:numPr>
          <w:ilvl w:val="0"/>
          <w:numId w:val="4"/>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The new 2018 ACOTE standards reduced anatomy, physiology and neuroscience criteria to one-third of one standard.  The current curriculum has 11 credit hours associated with this subject matter and we cannot afford that many credit hours concentrated on only one-third of one credit.  Furthermore, there was not enough time allotted for applying A&amp;P and neuro material to the practice of Occupational Therapy.  Therefore, we moved the application of anatomy, physiology, pathology and disease into the six practice courses taught by OT faculty and combined Gross Anatomy and Neuroscience material into one course.</w:t>
      </w:r>
      <w:r>
        <w:rPr>
          <w:rFonts w:ascii="Cambria" w:eastAsia="Cambria" w:hAnsi="Cambria" w:cs="Cambria"/>
          <w:color w:val="000000"/>
          <w:sz w:val="20"/>
          <w:szCs w:val="20"/>
        </w:rPr>
        <w:br/>
      </w:r>
    </w:p>
    <w:p w14:paraId="1A0C969E" w14:textId="77777777" w:rsidR="00B84FA9" w:rsidRDefault="00A50EE5">
      <w:p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2018 ACOTE Standard assigned to OTD 5113 is:</w:t>
      </w:r>
    </w:p>
    <w:p w14:paraId="6FFAFC78" w14:textId="77777777" w:rsidR="00B84FA9" w:rsidRDefault="00B84FA9">
      <w:pPr>
        <w:pBdr>
          <w:top w:val="nil"/>
          <w:left w:val="nil"/>
          <w:bottom w:val="nil"/>
          <w:right w:val="nil"/>
          <w:between w:val="nil"/>
        </w:pBdr>
        <w:spacing w:after="0" w:line="240" w:lineRule="auto"/>
        <w:rPr>
          <w:rFonts w:ascii="Cambria" w:eastAsia="Cambria" w:hAnsi="Cambria" w:cs="Cambria"/>
          <w:b/>
          <w:i/>
          <w:color w:val="000000"/>
          <w:sz w:val="18"/>
          <w:szCs w:val="18"/>
        </w:rPr>
      </w:pPr>
    </w:p>
    <w:p w14:paraId="0AB475F7" w14:textId="77777777" w:rsidR="00B84FA9" w:rsidRDefault="00A50EE5">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b/>
          <w:i/>
          <w:color w:val="000000"/>
          <w:sz w:val="18"/>
          <w:szCs w:val="18"/>
        </w:rPr>
        <w:t xml:space="preserve">B.1.1. Human Body, Development, and Behavior </w:t>
      </w:r>
    </w:p>
    <w:p w14:paraId="481E4DA3" w14:textId="77777777" w:rsidR="00B84FA9" w:rsidRDefault="00A50EE5">
      <w:p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Demonstrate knowledge of:</w:t>
      </w:r>
    </w:p>
    <w:p w14:paraId="4D9535F0" w14:textId="77777777" w:rsidR="00B84FA9" w:rsidRDefault="00A50EE5">
      <w:pPr>
        <w:numPr>
          <w:ilvl w:val="0"/>
          <w:numId w:val="2"/>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The structure and function of the human body to include the biological and physical sciences, neurosciences, kinesiology, and biomechanics.</w:t>
      </w:r>
    </w:p>
    <w:p w14:paraId="70431C37" w14:textId="77777777" w:rsidR="00B84FA9" w:rsidRDefault="00A50EE5">
      <w:pPr>
        <w:numPr>
          <w:ilvl w:val="0"/>
          <w:numId w:val="2"/>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 xml:space="preserve"> Human development throughout the lifespan (infants, children, adolescents, adults, and older adults). Course content must include, but is not limited to, developmental psychology.</w:t>
      </w:r>
    </w:p>
    <w:p w14:paraId="599E56A0" w14:textId="77777777" w:rsidR="00B84FA9" w:rsidRDefault="00A50EE5">
      <w:pPr>
        <w:numPr>
          <w:ilvl w:val="0"/>
          <w:numId w:val="2"/>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Concepts of human behavior to include the behavioral sciences, social sciences, and science of occupation.</w:t>
      </w:r>
      <w:r>
        <w:rPr>
          <w:rFonts w:ascii="Cambria" w:eastAsia="Cambria" w:hAnsi="Cambria" w:cs="Cambria"/>
          <w:color w:val="000000"/>
          <w:sz w:val="20"/>
          <w:szCs w:val="20"/>
        </w:rPr>
        <w:br/>
      </w:r>
    </w:p>
    <w:p w14:paraId="2A6E20A7" w14:textId="77777777" w:rsidR="00B84FA9" w:rsidRDefault="00A50EE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DE7690E" w14:textId="77777777" w:rsidR="00B84FA9" w:rsidRDefault="00A50EE5">
      <w:pPr>
        <w:numPr>
          <w:ilvl w:val="0"/>
          <w:numId w:val="4"/>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1B61561" w14:textId="77777777" w:rsidR="00B84FA9" w:rsidRDefault="00A50EE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15EF52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2F03EAD" w14:textId="77777777" w:rsidR="00B84FA9" w:rsidRDefault="00B84FA9">
      <w:pPr>
        <w:tabs>
          <w:tab w:val="left" w:pos="360"/>
          <w:tab w:val="left" w:pos="720"/>
        </w:tabs>
        <w:spacing w:after="0"/>
        <w:rPr>
          <w:rFonts w:ascii="Cambria" w:eastAsia="Cambria" w:hAnsi="Cambria" w:cs="Cambria"/>
          <w:sz w:val="20"/>
          <w:szCs w:val="20"/>
        </w:rPr>
      </w:pPr>
    </w:p>
    <w:p w14:paraId="55A13456" w14:textId="77777777" w:rsidR="00B84FA9" w:rsidRDefault="00A50EE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46197A5" w14:textId="77777777" w:rsidR="00B84FA9" w:rsidRDefault="00A50EE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F035B99" w14:textId="77777777" w:rsidR="00B84FA9" w:rsidRDefault="00B84FA9">
      <w:pPr>
        <w:tabs>
          <w:tab w:val="left" w:pos="360"/>
          <w:tab w:val="left" w:pos="810"/>
        </w:tabs>
        <w:spacing w:after="0"/>
        <w:ind w:left="360"/>
        <w:rPr>
          <w:rFonts w:ascii="Cambria" w:eastAsia="Cambria" w:hAnsi="Cambria" w:cs="Cambria"/>
          <w:sz w:val="20"/>
          <w:szCs w:val="20"/>
        </w:rPr>
      </w:pPr>
    </w:p>
    <w:p w14:paraId="4EDDE16F" w14:textId="77777777" w:rsidR="00B84FA9" w:rsidRDefault="00A50EE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11E4BE6" w14:textId="77777777" w:rsidR="00B84FA9" w:rsidRDefault="00A50EE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2527198" w14:textId="77777777" w:rsidR="00B84FA9" w:rsidRDefault="00B84FA9">
      <w:pPr>
        <w:tabs>
          <w:tab w:val="left" w:pos="360"/>
          <w:tab w:val="left" w:pos="810"/>
        </w:tabs>
        <w:spacing w:after="0"/>
        <w:ind w:left="360"/>
        <w:rPr>
          <w:rFonts w:ascii="Cambria" w:eastAsia="Cambria" w:hAnsi="Cambria" w:cs="Cambria"/>
          <w:sz w:val="20"/>
          <w:szCs w:val="20"/>
        </w:rPr>
      </w:pPr>
    </w:p>
    <w:p w14:paraId="5FDCD984" w14:textId="77777777" w:rsidR="00B84FA9" w:rsidRDefault="00A50EE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6917C30" w14:textId="77777777" w:rsidR="00B84FA9" w:rsidRDefault="00A50EE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     </w:t>
      </w:r>
    </w:p>
    <w:p w14:paraId="0656121C" w14:textId="77777777" w:rsidR="00B84FA9" w:rsidRDefault="00A50EE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F017964" w14:textId="77777777" w:rsidR="00B84FA9" w:rsidRDefault="00B84FA9">
      <w:pPr>
        <w:tabs>
          <w:tab w:val="left" w:pos="360"/>
          <w:tab w:val="left" w:pos="720"/>
        </w:tabs>
        <w:spacing w:after="0"/>
        <w:rPr>
          <w:rFonts w:ascii="Cambria" w:eastAsia="Cambria" w:hAnsi="Cambria" w:cs="Cambria"/>
          <w:b/>
        </w:rPr>
      </w:pPr>
    </w:p>
    <w:p w14:paraId="669AB42A" w14:textId="77777777" w:rsidR="00B84FA9" w:rsidRDefault="00A50EE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7FE89FF"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B00D43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9D99D31" w14:textId="77777777" w:rsidR="00B84FA9" w:rsidRDefault="00B84FA9">
      <w:pPr>
        <w:tabs>
          <w:tab w:val="left" w:pos="360"/>
          <w:tab w:val="left" w:pos="810"/>
        </w:tabs>
        <w:spacing w:after="0"/>
        <w:rPr>
          <w:rFonts w:ascii="Cambria" w:eastAsia="Cambria" w:hAnsi="Cambria" w:cs="Cambria"/>
          <w:sz w:val="20"/>
          <w:szCs w:val="20"/>
        </w:rPr>
      </w:pPr>
    </w:p>
    <w:p w14:paraId="3C703386" w14:textId="77777777" w:rsidR="00B84FA9" w:rsidRDefault="00A50EE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7756389"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D78600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Use professional reasoning to name and frame clinical situations in order to provide evidence and occupation-based interventions.</w:t>
      </w:r>
    </w:p>
    <w:p w14:paraId="7E08BD89" w14:textId="77777777" w:rsidR="00B84FA9" w:rsidRDefault="00B84FA9">
      <w:pPr>
        <w:tabs>
          <w:tab w:val="left" w:pos="360"/>
          <w:tab w:val="left" w:pos="720"/>
        </w:tabs>
        <w:spacing w:after="0" w:line="240" w:lineRule="auto"/>
        <w:rPr>
          <w:rFonts w:ascii="Cambria" w:eastAsia="Cambria" w:hAnsi="Cambria" w:cs="Cambria"/>
          <w:sz w:val="20"/>
          <w:szCs w:val="20"/>
        </w:rPr>
      </w:pPr>
    </w:p>
    <w:p w14:paraId="305C3E89" w14:textId="77777777" w:rsidR="00B84FA9" w:rsidRDefault="00A50EE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Considering the indicated program-level learning outcome/s (from question #19), please fill out the following table to show how and where this course fits into the program’s continuous improvement assessment process. </w:t>
      </w:r>
    </w:p>
    <w:p w14:paraId="5DD7DAB8" w14:textId="77777777" w:rsidR="00B84FA9" w:rsidRDefault="00B84FA9">
      <w:pPr>
        <w:tabs>
          <w:tab w:val="left" w:pos="360"/>
          <w:tab w:val="left" w:pos="720"/>
        </w:tabs>
        <w:spacing w:after="0" w:line="240" w:lineRule="auto"/>
        <w:rPr>
          <w:rFonts w:ascii="Cambria" w:eastAsia="Cambria" w:hAnsi="Cambria" w:cs="Cambria"/>
          <w:sz w:val="20"/>
          <w:szCs w:val="20"/>
        </w:rPr>
      </w:pPr>
    </w:p>
    <w:p w14:paraId="3CEEB397" w14:textId="77777777" w:rsidR="00B84FA9" w:rsidRDefault="00A50EE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C6C6D2A" w14:textId="77777777" w:rsidR="00B84FA9" w:rsidRDefault="00B84FA9">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4FA9" w14:paraId="2FA6FC85" w14:textId="77777777">
        <w:tc>
          <w:tcPr>
            <w:tcW w:w="2148" w:type="dxa"/>
          </w:tcPr>
          <w:p w14:paraId="56A4BEC5" w14:textId="77777777" w:rsidR="00B84FA9" w:rsidRDefault="00A50EE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9377598" w14:textId="77777777" w:rsidR="00B84FA9" w:rsidRDefault="00A50EE5">
            <w:pPr>
              <w:rPr>
                <w:rFonts w:ascii="Cambria" w:eastAsia="Cambria" w:hAnsi="Cambria" w:cs="Cambria"/>
                <w:sz w:val="20"/>
                <w:szCs w:val="20"/>
              </w:rPr>
            </w:pPr>
            <w:r>
              <w:rPr>
                <w:rFonts w:ascii="Cambria" w:eastAsia="Cambria" w:hAnsi="Cambria" w:cs="Cambria"/>
                <w:sz w:val="20"/>
                <w:szCs w:val="20"/>
              </w:rPr>
              <w:t>Use professional reasoning to name and frame clinical situations in order to provide evidence and occupation-based interventions.</w:t>
            </w:r>
          </w:p>
        </w:tc>
      </w:tr>
      <w:tr w:rsidR="00B84FA9" w14:paraId="2910A84F" w14:textId="77777777">
        <w:tc>
          <w:tcPr>
            <w:tcW w:w="2148" w:type="dxa"/>
          </w:tcPr>
          <w:p w14:paraId="34324BEA" w14:textId="77777777" w:rsidR="00B84FA9" w:rsidRDefault="00A50EE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897226F" w14:textId="77777777" w:rsidR="00B84FA9" w:rsidRDefault="00A50EE5">
            <w:pPr>
              <w:rPr>
                <w:rFonts w:ascii="Cambria" w:eastAsia="Cambria" w:hAnsi="Cambria" w:cs="Cambria"/>
                <w:sz w:val="20"/>
                <w:szCs w:val="20"/>
              </w:rPr>
            </w:pPr>
            <w:r>
              <w:rPr>
                <w:rFonts w:ascii="Cambria" w:eastAsia="Cambria" w:hAnsi="Cambria" w:cs="Cambria"/>
                <w:sz w:val="20"/>
                <w:szCs w:val="20"/>
              </w:rPr>
              <w:t>Direct measure – written and lab exams.  Indirect measure – certification exam.</w:t>
            </w:r>
          </w:p>
        </w:tc>
      </w:tr>
      <w:tr w:rsidR="00B84FA9" w14:paraId="5EFE0F1B" w14:textId="77777777">
        <w:tc>
          <w:tcPr>
            <w:tcW w:w="2148" w:type="dxa"/>
          </w:tcPr>
          <w:p w14:paraId="7F15AA13" w14:textId="77777777" w:rsidR="00B84FA9" w:rsidRDefault="00A50EE5">
            <w:pPr>
              <w:rPr>
                <w:rFonts w:ascii="Cambria" w:eastAsia="Cambria" w:hAnsi="Cambria" w:cs="Cambria"/>
                <w:sz w:val="20"/>
                <w:szCs w:val="20"/>
              </w:rPr>
            </w:pPr>
            <w:r>
              <w:rPr>
                <w:rFonts w:ascii="Cambria" w:eastAsia="Cambria" w:hAnsi="Cambria" w:cs="Cambria"/>
                <w:sz w:val="20"/>
                <w:szCs w:val="20"/>
              </w:rPr>
              <w:t xml:space="preserve">Assessment </w:t>
            </w:r>
          </w:p>
          <w:p w14:paraId="7D2A90C3" w14:textId="77777777" w:rsidR="00B84FA9" w:rsidRDefault="00A50EE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5007E67" w14:textId="77777777" w:rsidR="00B84FA9" w:rsidRDefault="00A50EE5">
            <w:pPr>
              <w:rPr>
                <w:rFonts w:ascii="Cambria" w:eastAsia="Cambria" w:hAnsi="Cambria" w:cs="Cambria"/>
                <w:sz w:val="20"/>
                <w:szCs w:val="20"/>
              </w:rPr>
            </w:pPr>
            <w:r>
              <w:rPr>
                <w:rFonts w:ascii="Cambria" w:eastAsia="Cambria" w:hAnsi="Cambria" w:cs="Cambria"/>
                <w:sz w:val="20"/>
                <w:szCs w:val="20"/>
              </w:rPr>
              <w:t>Annually</w:t>
            </w:r>
          </w:p>
        </w:tc>
      </w:tr>
      <w:tr w:rsidR="00B84FA9" w14:paraId="51DC777C" w14:textId="77777777">
        <w:tc>
          <w:tcPr>
            <w:tcW w:w="2148" w:type="dxa"/>
          </w:tcPr>
          <w:p w14:paraId="539668E8" w14:textId="77777777" w:rsidR="00B84FA9" w:rsidRDefault="00A50EE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C436DEA" w14:textId="77777777" w:rsidR="00B84FA9" w:rsidRDefault="00A50EE5">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11E0A2D9" w14:textId="77777777" w:rsidR="00B84FA9" w:rsidRDefault="00A50EE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1D4074A" w14:textId="77777777" w:rsidR="00B84FA9" w:rsidRDefault="00A50EE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E28A561" w14:textId="77777777" w:rsidR="00B84FA9" w:rsidRDefault="00A50EE5">
      <w:pPr>
        <w:numPr>
          <w:ilvl w:val="0"/>
          <w:numId w:val="4"/>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85D720D" w14:textId="77777777" w:rsidR="00B84FA9" w:rsidRDefault="00B84FA9">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4FA9" w14:paraId="6C76D2D3" w14:textId="77777777">
        <w:tc>
          <w:tcPr>
            <w:tcW w:w="2148" w:type="dxa"/>
          </w:tcPr>
          <w:p w14:paraId="23ED2149" w14:textId="77777777" w:rsidR="00B84FA9" w:rsidRDefault="00A50EE5">
            <w:pPr>
              <w:jc w:val="center"/>
              <w:rPr>
                <w:rFonts w:ascii="Cambria" w:eastAsia="Cambria" w:hAnsi="Cambria" w:cs="Cambria"/>
                <w:b/>
                <w:sz w:val="20"/>
                <w:szCs w:val="20"/>
              </w:rPr>
            </w:pPr>
            <w:r>
              <w:rPr>
                <w:rFonts w:ascii="Cambria" w:eastAsia="Cambria" w:hAnsi="Cambria" w:cs="Cambria"/>
                <w:b/>
                <w:sz w:val="20"/>
                <w:szCs w:val="20"/>
              </w:rPr>
              <w:t>Outcome 1</w:t>
            </w:r>
          </w:p>
          <w:p w14:paraId="5B22A8B6" w14:textId="77777777" w:rsidR="00B84FA9" w:rsidRDefault="00B84FA9">
            <w:pPr>
              <w:rPr>
                <w:rFonts w:ascii="Cambria" w:eastAsia="Cambria" w:hAnsi="Cambria" w:cs="Cambria"/>
                <w:sz w:val="20"/>
                <w:szCs w:val="20"/>
              </w:rPr>
            </w:pPr>
          </w:p>
        </w:tc>
        <w:tc>
          <w:tcPr>
            <w:tcW w:w="7428" w:type="dxa"/>
          </w:tcPr>
          <w:p w14:paraId="5BAF3AFD" w14:textId="77777777" w:rsidR="00B84FA9" w:rsidRDefault="00A50EE5">
            <w:pPr>
              <w:rPr>
                <w:rFonts w:ascii="Cambria" w:eastAsia="Cambria" w:hAnsi="Cambria" w:cs="Cambria"/>
                <w:sz w:val="20"/>
                <w:szCs w:val="20"/>
              </w:rPr>
            </w:pPr>
            <w:r>
              <w:rPr>
                <w:rFonts w:ascii="Cambria" w:eastAsia="Cambria" w:hAnsi="Cambria" w:cs="Cambria"/>
                <w:sz w:val="20"/>
                <w:szCs w:val="20"/>
              </w:rPr>
              <w:t>Understand the functional anatomy most important to the practice of Occupational Therapy.</w:t>
            </w:r>
          </w:p>
        </w:tc>
      </w:tr>
      <w:tr w:rsidR="00B84FA9" w14:paraId="7820104F" w14:textId="77777777">
        <w:tc>
          <w:tcPr>
            <w:tcW w:w="2148" w:type="dxa"/>
          </w:tcPr>
          <w:p w14:paraId="2582DD78" w14:textId="77777777" w:rsidR="00B84FA9" w:rsidRDefault="00A50EE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876FEF7" w14:textId="77777777" w:rsidR="00B84FA9" w:rsidRDefault="00A50EE5">
            <w:pPr>
              <w:rPr>
                <w:rFonts w:ascii="Cambria" w:eastAsia="Cambria" w:hAnsi="Cambria" w:cs="Cambria"/>
                <w:sz w:val="20"/>
                <w:szCs w:val="20"/>
              </w:rPr>
            </w:pPr>
            <w:r>
              <w:rPr>
                <w:rFonts w:ascii="Cambria" w:eastAsia="Cambria" w:hAnsi="Cambria" w:cs="Cambria"/>
                <w:sz w:val="20"/>
                <w:szCs w:val="20"/>
              </w:rPr>
              <w:t>Lectures, readings, lab activities</w:t>
            </w:r>
          </w:p>
        </w:tc>
      </w:tr>
      <w:tr w:rsidR="00B84FA9" w14:paraId="24545937" w14:textId="77777777">
        <w:tc>
          <w:tcPr>
            <w:tcW w:w="2148" w:type="dxa"/>
          </w:tcPr>
          <w:p w14:paraId="011EAAF4" w14:textId="77777777" w:rsidR="00B84FA9" w:rsidRDefault="00A50EE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090F6AF" w14:textId="77777777" w:rsidR="00B84FA9" w:rsidRDefault="00A50EE5">
            <w:pPr>
              <w:rPr>
                <w:rFonts w:ascii="Cambria" w:eastAsia="Cambria" w:hAnsi="Cambria" w:cs="Cambria"/>
                <w:sz w:val="20"/>
                <w:szCs w:val="20"/>
              </w:rPr>
            </w:pPr>
            <w:r>
              <w:rPr>
                <w:rFonts w:ascii="Cambria" w:eastAsia="Cambria" w:hAnsi="Cambria" w:cs="Cambria"/>
                <w:color w:val="808080"/>
                <w:sz w:val="20"/>
                <w:szCs w:val="20"/>
              </w:rPr>
              <w:t>Written and lab exams.</w:t>
            </w:r>
          </w:p>
        </w:tc>
      </w:tr>
    </w:tbl>
    <w:p w14:paraId="52EF5674" w14:textId="77777777" w:rsidR="00B84FA9" w:rsidRDefault="00A50EE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4FA9" w14:paraId="6C264FA0" w14:textId="77777777">
        <w:tc>
          <w:tcPr>
            <w:tcW w:w="2148" w:type="dxa"/>
          </w:tcPr>
          <w:p w14:paraId="42D47C91" w14:textId="77777777" w:rsidR="00B84FA9" w:rsidRDefault="00A50EE5">
            <w:pPr>
              <w:jc w:val="center"/>
              <w:rPr>
                <w:rFonts w:ascii="Cambria" w:eastAsia="Cambria" w:hAnsi="Cambria" w:cs="Cambria"/>
                <w:b/>
                <w:sz w:val="20"/>
                <w:szCs w:val="20"/>
              </w:rPr>
            </w:pPr>
            <w:r>
              <w:rPr>
                <w:rFonts w:ascii="Cambria" w:eastAsia="Cambria" w:hAnsi="Cambria" w:cs="Cambria"/>
                <w:b/>
                <w:sz w:val="20"/>
                <w:szCs w:val="20"/>
              </w:rPr>
              <w:t>Outcome 1</w:t>
            </w:r>
          </w:p>
          <w:p w14:paraId="6CBB8F5B" w14:textId="77777777" w:rsidR="00B84FA9" w:rsidRDefault="00B84FA9">
            <w:pPr>
              <w:rPr>
                <w:rFonts w:ascii="Cambria" w:eastAsia="Cambria" w:hAnsi="Cambria" w:cs="Cambria"/>
                <w:sz w:val="20"/>
                <w:szCs w:val="20"/>
              </w:rPr>
            </w:pPr>
          </w:p>
        </w:tc>
        <w:tc>
          <w:tcPr>
            <w:tcW w:w="7428" w:type="dxa"/>
          </w:tcPr>
          <w:p w14:paraId="7277773D" w14:textId="77777777" w:rsidR="00B84FA9" w:rsidRDefault="00A50EE5">
            <w:pPr>
              <w:rPr>
                <w:rFonts w:ascii="Cambria" w:eastAsia="Cambria" w:hAnsi="Cambria" w:cs="Cambria"/>
                <w:sz w:val="20"/>
                <w:szCs w:val="20"/>
              </w:rPr>
            </w:pPr>
            <w:r>
              <w:rPr>
                <w:rFonts w:ascii="Cambria" w:eastAsia="Cambria" w:hAnsi="Cambria" w:cs="Cambria"/>
                <w:sz w:val="20"/>
                <w:szCs w:val="20"/>
              </w:rPr>
              <w:t>Understand the neuroscience principles most important to the practice of Occupational Therapy</w:t>
            </w:r>
          </w:p>
        </w:tc>
      </w:tr>
      <w:tr w:rsidR="00B84FA9" w14:paraId="1CC43F99" w14:textId="77777777">
        <w:tc>
          <w:tcPr>
            <w:tcW w:w="2148" w:type="dxa"/>
          </w:tcPr>
          <w:p w14:paraId="14C99FB1" w14:textId="77777777" w:rsidR="00B84FA9" w:rsidRDefault="00A50EE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60018CD" w14:textId="77777777" w:rsidR="00B84FA9" w:rsidRDefault="00A50EE5">
            <w:pPr>
              <w:rPr>
                <w:rFonts w:ascii="Cambria" w:eastAsia="Cambria" w:hAnsi="Cambria" w:cs="Cambria"/>
                <w:sz w:val="20"/>
                <w:szCs w:val="20"/>
              </w:rPr>
            </w:pPr>
            <w:r>
              <w:rPr>
                <w:rFonts w:ascii="Cambria" w:eastAsia="Cambria" w:hAnsi="Cambria" w:cs="Cambria"/>
                <w:sz w:val="20"/>
                <w:szCs w:val="20"/>
              </w:rPr>
              <w:t>Lectures, readings, lab activities</w:t>
            </w:r>
          </w:p>
        </w:tc>
      </w:tr>
      <w:tr w:rsidR="00B84FA9" w14:paraId="6860622A" w14:textId="77777777">
        <w:tc>
          <w:tcPr>
            <w:tcW w:w="2148" w:type="dxa"/>
          </w:tcPr>
          <w:p w14:paraId="2FC8A33B" w14:textId="77777777" w:rsidR="00B84FA9" w:rsidRDefault="00A50EE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2ACF52" w14:textId="77777777" w:rsidR="00B84FA9" w:rsidRDefault="00A50EE5">
            <w:pPr>
              <w:rPr>
                <w:rFonts w:ascii="Cambria" w:eastAsia="Cambria" w:hAnsi="Cambria" w:cs="Cambria"/>
                <w:sz w:val="20"/>
                <w:szCs w:val="20"/>
              </w:rPr>
            </w:pPr>
            <w:r>
              <w:rPr>
                <w:rFonts w:ascii="Cambria" w:eastAsia="Cambria" w:hAnsi="Cambria" w:cs="Cambria"/>
                <w:color w:val="808080"/>
                <w:sz w:val="20"/>
                <w:szCs w:val="20"/>
              </w:rPr>
              <w:t>Written and lab exams.</w:t>
            </w:r>
          </w:p>
        </w:tc>
      </w:tr>
    </w:tbl>
    <w:p w14:paraId="54A2DC3E" w14:textId="77777777" w:rsidR="00B84FA9" w:rsidRDefault="00A50EE5">
      <w:pPr>
        <w:rPr>
          <w:rFonts w:ascii="Cambria" w:eastAsia="Cambria" w:hAnsi="Cambria" w:cs="Cambria"/>
          <w:sz w:val="20"/>
          <w:szCs w:val="20"/>
        </w:rPr>
      </w:pPr>
      <w:r>
        <w:br w:type="page"/>
      </w:r>
    </w:p>
    <w:p w14:paraId="06E82173" w14:textId="77777777" w:rsidR="00B84FA9" w:rsidRDefault="00A50EE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257F3F9" w14:textId="77777777" w:rsidR="00B84FA9" w:rsidRDefault="00B84FA9">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84FA9" w14:paraId="0E1CA3A7" w14:textId="77777777">
        <w:tc>
          <w:tcPr>
            <w:tcW w:w="10790" w:type="dxa"/>
            <w:shd w:val="clear" w:color="auto" w:fill="D9D9D9"/>
          </w:tcPr>
          <w:p w14:paraId="53375DF7" w14:textId="77777777" w:rsidR="00B84FA9" w:rsidRDefault="00A50EE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84FA9" w14:paraId="5A48A3D5" w14:textId="77777777">
        <w:tc>
          <w:tcPr>
            <w:tcW w:w="10790" w:type="dxa"/>
            <w:shd w:val="clear" w:color="auto" w:fill="F2F2F2"/>
          </w:tcPr>
          <w:p w14:paraId="7BBEE5C0" w14:textId="77777777" w:rsidR="00B84FA9" w:rsidRDefault="00B84FA9">
            <w:pPr>
              <w:tabs>
                <w:tab w:val="left" w:pos="360"/>
                <w:tab w:val="left" w:pos="720"/>
              </w:tabs>
              <w:jc w:val="center"/>
              <w:rPr>
                <w:rFonts w:ascii="Times New Roman" w:eastAsia="Times New Roman" w:hAnsi="Times New Roman" w:cs="Times New Roman"/>
                <w:b/>
                <w:color w:val="000000"/>
                <w:sz w:val="18"/>
                <w:szCs w:val="18"/>
              </w:rPr>
            </w:pPr>
          </w:p>
          <w:p w14:paraId="6580FDC5" w14:textId="77777777" w:rsidR="00B84FA9" w:rsidRDefault="00A50EE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09454B2" w14:textId="77777777" w:rsidR="00B84FA9" w:rsidRDefault="00B84FA9">
            <w:pPr>
              <w:rPr>
                <w:rFonts w:ascii="Times New Roman" w:eastAsia="Times New Roman" w:hAnsi="Times New Roman" w:cs="Times New Roman"/>
                <w:b/>
                <w:color w:val="FF0000"/>
                <w:sz w:val="14"/>
                <w:szCs w:val="14"/>
              </w:rPr>
            </w:pPr>
          </w:p>
          <w:p w14:paraId="7581FA3E" w14:textId="77777777" w:rsidR="00B84FA9" w:rsidRDefault="00A50EE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66A049A" w14:textId="77777777" w:rsidR="00B84FA9" w:rsidRDefault="00B84FA9">
            <w:pPr>
              <w:tabs>
                <w:tab w:val="left" w:pos="360"/>
                <w:tab w:val="left" w:pos="720"/>
              </w:tabs>
              <w:jc w:val="center"/>
              <w:rPr>
                <w:rFonts w:ascii="Times New Roman" w:eastAsia="Times New Roman" w:hAnsi="Times New Roman" w:cs="Times New Roman"/>
                <w:b/>
                <w:color w:val="000000"/>
                <w:sz w:val="10"/>
                <w:szCs w:val="10"/>
                <w:u w:val="single"/>
              </w:rPr>
            </w:pPr>
          </w:p>
          <w:p w14:paraId="7C3F46F5" w14:textId="77777777" w:rsidR="00B84FA9" w:rsidRDefault="00B84FA9">
            <w:pPr>
              <w:tabs>
                <w:tab w:val="left" w:pos="360"/>
                <w:tab w:val="left" w:pos="720"/>
              </w:tabs>
              <w:jc w:val="center"/>
              <w:rPr>
                <w:rFonts w:ascii="Times New Roman" w:eastAsia="Times New Roman" w:hAnsi="Times New Roman" w:cs="Times New Roman"/>
                <w:b/>
                <w:color w:val="000000"/>
                <w:sz w:val="10"/>
                <w:szCs w:val="10"/>
                <w:u w:val="single"/>
              </w:rPr>
            </w:pPr>
          </w:p>
          <w:p w14:paraId="22921BFE" w14:textId="77777777" w:rsidR="00B84FA9" w:rsidRDefault="00B84FA9">
            <w:pPr>
              <w:tabs>
                <w:tab w:val="left" w:pos="360"/>
                <w:tab w:val="left" w:pos="720"/>
              </w:tabs>
              <w:ind w:left="360"/>
              <w:jc w:val="center"/>
              <w:rPr>
                <w:rFonts w:ascii="Cambria" w:eastAsia="Cambria" w:hAnsi="Cambria" w:cs="Cambria"/>
                <w:sz w:val="18"/>
                <w:szCs w:val="18"/>
              </w:rPr>
            </w:pPr>
          </w:p>
        </w:tc>
      </w:tr>
    </w:tbl>
    <w:p w14:paraId="2FC203F0" w14:textId="77777777" w:rsidR="00B84FA9" w:rsidRDefault="00A50EE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11DD4B2" w14:textId="77777777" w:rsidR="00B84FA9" w:rsidRDefault="00A50EE5">
      <w:pPr>
        <w:tabs>
          <w:tab w:val="left" w:pos="360"/>
          <w:tab w:val="left" w:pos="720"/>
        </w:tabs>
        <w:spacing w:after="0" w:line="240" w:lineRule="auto"/>
        <w:rPr>
          <w:b/>
        </w:rPr>
      </w:pPr>
      <w:r>
        <w:rPr>
          <w:rFonts w:ascii="Cambria" w:eastAsia="Cambria" w:hAnsi="Cambria" w:cs="Cambria"/>
          <w:b/>
        </w:rPr>
        <w:t>From 2020–2021 Graduate Bulletin: Pages 252-253</w:t>
      </w:r>
    </w:p>
    <w:p w14:paraId="30758795" w14:textId="77777777" w:rsidR="00B84FA9" w:rsidRDefault="00A50EE5">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27DF2D95" w14:textId="77777777" w:rsidR="00B84FA9" w:rsidRDefault="00B84FA9">
      <w:pPr>
        <w:tabs>
          <w:tab w:val="left" w:pos="360"/>
          <w:tab w:val="left" w:pos="720"/>
        </w:tabs>
        <w:spacing w:after="0" w:line="240" w:lineRule="auto"/>
        <w:rPr>
          <w:rFonts w:ascii="Cambria" w:eastAsia="Cambria" w:hAnsi="Cambria" w:cs="Cambria"/>
          <w:sz w:val="20"/>
          <w:szCs w:val="20"/>
        </w:rPr>
      </w:pPr>
    </w:p>
    <w:p w14:paraId="37E4676D" w14:textId="77777777" w:rsidR="00B84FA9" w:rsidRDefault="00A50EE5">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50608036" w14:textId="77777777" w:rsidR="00B84FA9" w:rsidRDefault="00A50EE5">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212379A0" w14:textId="77777777" w:rsidR="00B84FA9" w:rsidRDefault="00B84FA9">
      <w:pPr>
        <w:tabs>
          <w:tab w:val="left" w:pos="360"/>
          <w:tab w:val="left" w:pos="720"/>
        </w:tabs>
        <w:spacing w:after="0" w:line="240" w:lineRule="auto"/>
        <w:jc w:val="center"/>
        <w:rPr>
          <w:rFonts w:ascii="Cambria" w:eastAsia="Cambria" w:hAnsi="Cambria" w:cs="Cambria"/>
          <w:sz w:val="20"/>
          <w:szCs w:val="20"/>
        </w:rPr>
      </w:pPr>
    </w:p>
    <w:tbl>
      <w:tblPr>
        <w:tblStyle w:val="a9"/>
        <w:tblW w:w="10790" w:type="dxa"/>
        <w:tblLayout w:type="fixed"/>
        <w:tblLook w:val="0400" w:firstRow="0" w:lastRow="0" w:firstColumn="0" w:lastColumn="0" w:noHBand="0" w:noVBand="1"/>
      </w:tblPr>
      <w:tblGrid>
        <w:gridCol w:w="9260"/>
        <w:gridCol w:w="1530"/>
      </w:tblGrid>
      <w:tr w:rsidR="00B84FA9" w14:paraId="136F00F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8FDB914" w14:textId="77777777" w:rsidR="00B84FA9" w:rsidRDefault="00A50EE5">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8B218D1" w14:textId="77777777" w:rsidR="00B84FA9" w:rsidRDefault="00B84FA9">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B84FA9" w14:paraId="4A16FD8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85B571"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88E6720" w14:textId="77777777" w:rsidR="00B84FA9" w:rsidRDefault="00B84FA9">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B84FA9" w14:paraId="312742A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F08379F"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94AAEF9"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63C56CCA"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4A33C87E"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F9F77D8"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2A4BF281"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EB5AA0"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B006C6B"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5FC92D8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A30A17"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FC6FC49"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78F10CE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3E43F94"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OTD 5113, Gross Anatomy and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67D8B3"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3</w:t>
            </w:r>
          </w:p>
        </w:tc>
      </w:tr>
      <w:tr w:rsidR="00B84FA9" w14:paraId="434BE2CB"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8853B4"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3000851"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84FA9" w14:paraId="2BFB7F3D"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14857A4" w14:textId="77777777" w:rsidR="00B84FA9" w:rsidRDefault="00A50EE5">
            <w:pPr>
              <w:pBdr>
                <w:top w:val="nil"/>
                <w:left w:val="nil"/>
                <w:bottom w:val="nil"/>
                <w:right w:val="nil"/>
                <w:between w:val="nil"/>
              </w:pBdr>
              <w:spacing w:line="288" w:lineRule="auto"/>
              <w:ind w:left="360"/>
              <w:rPr>
                <w:rFonts w:ascii="Cambria" w:eastAsia="Cambria" w:hAnsi="Cambria" w:cs="Cambria"/>
                <w:color w:val="0070C0"/>
                <w:sz w:val="20"/>
                <w:szCs w:val="20"/>
                <w:highlight w:val="yellow"/>
              </w:rPr>
            </w:pPr>
            <w:r>
              <w:rPr>
                <w:rFonts w:ascii="Cambria" w:eastAsia="Cambria" w:hAnsi="Cambria" w:cs="Cambria"/>
                <w:strike/>
                <w:color w:val="FF0000"/>
                <w:sz w:val="20"/>
                <w:szCs w:val="20"/>
                <w:highlight w:val="yellow"/>
              </w:rPr>
              <w:t>OTD 7113, Gross Anatomy</w:t>
            </w:r>
            <w:r>
              <w:rPr>
                <w:rFonts w:ascii="Cambria" w:eastAsia="Cambria" w:hAnsi="Cambria" w:cs="Cambria"/>
                <w:color w:val="0070C0"/>
                <w:sz w:val="20"/>
                <w:szCs w:val="20"/>
                <w:highlight w:val="yellow"/>
              </w:rPr>
              <w:t xml:space="preserve">     </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571CDF" w14:textId="77777777" w:rsidR="00B84FA9" w:rsidRDefault="00A50EE5">
            <w:pPr>
              <w:pBdr>
                <w:top w:val="nil"/>
                <w:left w:val="nil"/>
                <w:bottom w:val="nil"/>
                <w:right w:val="nil"/>
                <w:between w:val="nil"/>
              </w:pBdr>
              <w:spacing w:line="288" w:lineRule="auto"/>
              <w:jc w:val="center"/>
              <w:rPr>
                <w:rFonts w:ascii="Cambria" w:eastAsia="Cambria" w:hAnsi="Cambria" w:cs="Cambria"/>
                <w:strike/>
                <w:sz w:val="20"/>
                <w:szCs w:val="20"/>
                <w:highlight w:val="yellow"/>
              </w:rPr>
            </w:pPr>
            <w:r>
              <w:rPr>
                <w:rFonts w:ascii="Cambria" w:eastAsia="Cambria" w:hAnsi="Cambria" w:cs="Cambria"/>
                <w:strike/>
                <w:color w:val="FF0000"/>
                <w:sz w:val="20"/>
                <w:szCs w:val="20"/>
                <w:highlight w:val="yellow"/>
              </w:rPr>
              <w:t>3</w:t>
            </w:r>
          </w:p>
        </w:tc>
      </w:tr>
      <w:tr w:rsidR="00B84FA9" w14:paraId="572AE6C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4D1409"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06850C"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6BE44B3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E4AD86"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6E1B4DD"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B84FA9" w14:paraId="5E9D3A66"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0256687"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5DB06B6"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7448647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D6436E"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E5ADC6"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84FA9" w14:paraId="78AD8C9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42F36A"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B80D663"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23AAF3D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F7B45B"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DCEDAC2"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32F1785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59046C"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20B9F78"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67E2D70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A36358"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2725D3"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84FA9" w14:paraId="538B292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4613843"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0B825B4"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B84FA9" w14:paraId="1F378F8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CB7ABCB" w14:textId="77777777" w:rsidR="00B84FA9" w:rsidRDefault="00A50EE5">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D465BAB" w14:textId="77777777" w:rsidR="00B84FA9" w:rsidRDefault="00A50EE5">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B84FA9" w14:paraId="6240AA3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8B0BA9"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E4B1A67"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567755D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D02201"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CB56883"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0874F88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25C4E5"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2FF5537"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42BEE6E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6EE27B"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AF34C31"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3A30F42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0AC92AB"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7837BCA"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440F515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312B0F2"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F1AD94D"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B84FA9" w14:paraId="057DB04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AAF6206"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550529A"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4612864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E0F8A0"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EAEE19F"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84FA9" w14:paraId="6DBF3B6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B517E5"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1629371"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6B70D40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C57BBA8"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CC70E00"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2561877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836CC1"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6F02252"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02FA825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95EA38"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7473CF5"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84FA9" w14:paraId="02F4F21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F65DB8D"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A49BAC"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5F5F6EB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9F8700B"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AEF0A00"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B84FA9" w14:paraId="6E329E9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B27536F" w14:textId="77777777" w:rsidR="00B84FA9" w:rsidRDefault="00A50EE5">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EB8AF86"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6EA7F99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FAEAD0"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30EED08"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5A3E213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D1FCE3C"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837A83F"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2D49133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8C70BB"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CD692F"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052E1651"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7297A4"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230620B"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2CA2334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41ADE7E"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D6630A"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7DB026E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94F610"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EB0BF85"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84FA9" w14:paraId="225257B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9D09693" w14:textId="77777777" w:rsidR="00B84FA9" w:rsidRDefault="00A50EE5">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22D6397"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0354460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BFB1837"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ADCCA92"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530ECE69" w14:textId="77777777" w:rsidR="00B84FA9" w:rsidRDefault="00A50EE5">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7A116C82" w14:textId="77777777" w:rsidR="00B84FA9" w:rsidRDefault="00B84FA9">
      <w:pPr>
        <w:tabs>
          <w:tab w:val="left" w:pos="360"/>
          <w:tab w:val="left" w:pos="720"/>
        </w:tabs>
        <w:spacing w:after="0" w:line="240" w:lineRule="auto"/>
        <w:jc w:val="center"/>
        <w:rPr>
          <w:rFonts w:ascii="Cambria" w:eastAsia="Cambria" w:hAnsi="Cambria" w:cs="Cambria"/>
          <w:sz w:val="20"/>
          <w:szCs w:val="20"/>
        </w:rPr>
      </w:pPr>
    </w:p>
    <w:p w14:paraId="097CAA52" w14:textId="77777777" w:rsidR="00B84FA9" w:rsidRDefault="00B84FA9">
      <w:pPr>
        <w:tabs>
          <w:tab w:val="left" w:pos="360"/>
          <w:tab w:val="left" w:pos="720"/>
        </w:tabs>
        <w:spacing w:after="0" w:line="240" w:lineRule="auto"/>
        <w:rPr>
          <w:rFonts w:ascii="Cambria" w:eastAsia="Cambria" w:hAnsi="Cambria" w:cs="Cambria"/>
          <w:sz w:val="20"/>
          <w:szCs w:val="20"/>
        </w:rPr>
      </w:pPr>
    </w:p>
    <w:p w14:paraId="0E9EBF45" w14:textId="77777777" w:rsidR="00B84FA9" w:rsidRDefault="00B84FA9">
      <w:pPr>
        <w:tabs>
          <w:tab w:val="left" w:pos="360"/>
          <w:tab w:val="left" w:pos="720"/>
        </w:tabs>
        <w:spacing w:after="0" w:line="240" w:lineRule="auto"/>
        <w:ind w:left="720"/>
        <w:rPr>
          <w:rFonts w:ascii="Cambria" w:eastAsia="Cambria" w:hAnsi="Cambria" w:cs="Cambria"/>
          <w:sz w:val="20"/>
          <w:szCs w:val="20"/>
        </w:rPr>
      </w:pPr>
    </w:p>
    <w:p w14:paraId="7B1C655F" w14:textId="77777777" w:rsidR="00B84FA9" w:rsidRDefault="00B84FA9">
      <w:pPr>
        <w:spacing w:after="0" w:line="240" w:lineRule="auto"/>
        <w:jc w:val="center"/>
        <w:rPr>
          <w:rFonts w:ascii="Arial" w:eastAsia="Arial" w:hAnsi="Arial" w:cs="Arial"/>
          <w:b/>
          <w:sz w:val="20"/>
          <w:szCs w:val="20"/>
        </w:rPr>
      </w:pPr>
    </w:p>
    <w:p w14:paraId="0B69ED45" w14:textId="77777777" w:rsidR="00B84FA9" w:rsidRDefault="00B84FA9">
      <w:pPr>
        <w:tabs>
          <w:tab w:val="left" w:pos="360"/>
          <w:tab w:val="left" w:pos="720"/>
        </w:tabs>
        <w:spacing w:after="0" w:line="240" w:lineRule="auto"/>
        <w:rPr>
          <w:rFonts w:ascii="Cambria" w:eastAsia="Cambria" w:hAnsi="Cambria" w:cs="Cambria"/>
          <w:sz w:val="20"/>
          <w:szCs w:val="20"/>
        </w:rPr>
      </w:pPr>
    </w:p>
    <w:p w14:paraId="79C01800" w14:textId="77777777" w:rsidR="00B84FA9" w:rsidRDefault="00B84FA9">
      <w:pPr>
        <w:tabs>
          <w:tab w:val="left" w:pos="360"/>
          <w:tab w:val="left" w:pos="720"/>
        </w:tabs>
        <w:spacing w:after="0" w:line="240" w:lineRule="auto"/>
        <w:rPr>
          <w:rFonts w:ascii="Cambria" w:eastAsia="Cambria" w:hAnsi="Cambria" w:cs="Cambria"/>
          <w:b/>
          <w:sz w:val="20"/>
          <w:szCs w:val="20"/>
        </w:rPr>
      </w:pPr>
    </w:p>
    <w:p w14:paraId="5965B115" w14:textId="77777777" w:rsidR="00B84FA9" w:rsidRDefault="00A50EE5">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2D4760DA" w14:textId="77777777" w:rsidR="00B84FA9" w:rsidRDefault="00A50EE5">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265B4617" w14:textId="77777777" w:rsidR="00B84FA9" w:rsidRDefault="00B84FA9">
      <w:pPr>
        <w:tabs>
          <w:tab w:val="left" w:pos="360"/>
          <w:tab w:val="left" w:pos="720"/>
        </w:tabs>
        <w:spacing w:after="0" w:line="240" w:lineRule="auto"/>
        <w:rPr>
          <w:rFonts w:ascii="Cambria" w:eastAsia="Cambria" w:hAnsi="Cambria" w:cs="Cambria"/>
          <w:sz w:val="20"/>
          <w:szCs w:val="20"/>
        </w:rPr>
      </w:pPr>
    </w:p>
    <w:p w14:paraId="169CB15B" w14:textId="77777777" w:rsidR="00B84FA9" w:rsidRDefault="00B84FA9">
      <w:pPr>
        <w:tabs>
          <w:tab w:val="left" w:pos="360"/>
          <w:tab w:val="left" w:pos="720"/>
        </w:tabs>
        <w:spacing w:after="0" w:line="240" w:lineRule="auto"/>
        <w:rPr>
          <w:rFonts w:ascii="Cambria" w:eastAsia="Cambria" w:hAnsi="Cambria" w:cs="Cambria"/>
          <w:sz w:val="20"/>
          <w:szCs w:val="2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B84FA9" w14:paraId="02BCF6A8" w14:textId="77777777">
        <w:tc>
          <w:tcPr>
            <w:tcW w:w="8005" w:type="dxa"/>
            <w:shd w:val="clear" w:color="auto" w:fill="BFBFBF"/>
          </w:tcPr>
          <w:p w14:paraId="144CB119" w14:textId="77777777" w:rsidR="00B84FA9" w:rsidRDefault="00A50EE5">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5D32D908" w14:textId="77777777" w:rsidR="00B84FA9" w:rsidRDefault="00A50EE5">
            <w:pPr>
              <w:jc w:val="center"/>
              <w:rPr>
                <w:rFonts w:ascii="Cambria" w:eastAsia="Cambria" w:hAnsi="Cambria" w:cs="Cambria"/>
                <w:b/>
                <w:sz w:val="20"/>
                <w:szCs w:val="20"/>
              </w:rPr>
            </w:pPr>
            <w:r>
              <w:rPr>
                <w:rFonts w:ascii="Cambria" w:eastAsia="Cambria" w:hAnsi="Cambria" w:cs="Cambria"/>
                <w:b/>
                <w:sz w:val="20"/>
                <w:szCs w:val="20"/>
              </w:rPr>
              <w:t>Sem. Hrs.</w:t>
            </w:r>
          </w:p>
        </w:tc>
      </w:tr>
      <w:tr w:rsidR="00B84FA9" w14:paraId="10D35BE9" w14:textId="77777777">
        <w:tc>
          <w:tcPr>
            <w:tcW w:w="8005" w:type="dxa"/>
          </w:tcPr>
          <w:p w14:paraId="264F29FB" w14:textId="77777777" w:rsidR="00B84FA9" w:rsidRDefault="00A50EE5">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460A3656"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3</w:t>
            </w:r>
          </w:p>
        </w:tc>
      </w:tr>
      <w:tr w:rsidR="00B84FA9" w14:paraId="7C0CDD3D" w14:textId="77777777">
        <w:tc>
          <w:tcPr>
            <w:tcW w:w="8005" w:type="dxa"/>
          </w:tcPr>
          <w:p w14:paraId="1779A4E2" w14:textId="77777777" w:rsidR="00B84FA9" w:rsidRDefault="00A50EE5">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30B71E29"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3</w:t>
            </w:r>
          </w:p>
        </w:tc>
      </w:tr>
      <w:tr w:rsidR="00B84FA9" w14:paraId="624AFEBC" w14:textId="77777777">
        <w:tc>
          <w:tcPr>
            <w:tcW w:w="8005" w:type="dxa"/>
          </w:tcPr>
          <w:p w14:paraId="14905EE7" w14:textId="77777777" w:rsidR="00B84FA9" w:rsidRDefault="00A50EE5">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01959392"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1</w:t>
            </w:r>
          </w:p>
        </w:tc>
      </w:tr>
      <w:tr w:rsidR="00B84FA9" w14:paraId="63788A2F" w14:textId="77777777">
        <w:tc>
          <w:tcPr>
            <w:tcW w:w="8005" w:type="dxa"/>
          </w:tcPr>
          <w:p w14:paraId="721B6310" w14:textId="77777777" w:rsidR="00B84FA9" w:rsidRDefault="00A50EE5">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1FB45048"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2</w:t>
            </w:r>
          </w:p>
        </w:tc>
      </w:tr>
      <w:tr w:rsidR="00B84FA9" w14:paraId="32FE2670" w14:textId="77777777">
        <w:tc>
          <w:tcPr>
            <w:tcW w:w="8005" w:type="dxa"/>
          </w:tcPr>
          <w:p w14:paraId="225A1779" w14:textId="77777777" w:rsidR="00B84FA9" w:rsidRDefault="00A50EE5">
            <w:pPr>
              <w:rPr>
                <w:rFonts w:ascii="Cambria" w:eastAsia="Cambria" w:hAnsi="Cambria" w:cs="Cambria"/>
                <w:sz w:val="20"/>
                <w:szCs w:val="20"/>
              </w:rPr>
            </w:pPr>
            <w:r>
              <w:rPr>
                <w:rFonts w:ascii="Cambria" w:eastAsia="Cambria" w:hAnsi="Cambria" w:cs="Cambria"/>
                <w:sz w:val="20"/>
                <w:szCs w:val="20"/>
              </w:rPr>
              <w:t>OTD 5113, Gross Anatomy and Neuroscience</w:t>
            </w:r>
          </w:p>
        </w:tc>
        <w:tc>
          <w:tcPr>
            <w:tcW w:w="1345" w:type="dxa"/>
          </w:tcPr>
          <w:p w14:paraId="75435419"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3</w:t>
            </w:r>
          </w:p>
        </w:tc>
      </w:tr>
      <w:tr w:rsidR="00B84FA9" w14:paraId="41A8C9BE" w14:textId="77777777">
        <w:tc>
          <w:tcPr>
            <w:tcW w:w="8005" w:type="dxa"/>
          </w:tcPr>
          <w:p w14:paraId="5B156B21" w14:textId="77777777" w:rsidR="00B84FA9" w:rsidRDefault="00A50EE5">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5FBBC606" w14:textId="77777777" w:rsidR="00B84FA9" w:rsidRDefault="00A50EE5">
            <w:pPr>
              <w:jc w:val="center"/>
              <w:rPr>
                <w:rFonts w:ascii="Cambria" w:eastAsia="Cambria" w:hAnsi="Cambria" w:cs="Cambria"/>
                <w:sz w:val="20"/>
                <w:szCs w:val="20"/>
              </w:rPr>
            </w:pPr>
            <w:r>
              <w:rPr>
                <w:rFonts w:ascii="Cambria" w:eastAsia="Cambria" w:hAnsi="Cambria" w:cs="Cambria"/>
                <w:sz w:val="20"/>
                <w:szCs w:val="20"/>
              </w:rPr>
              <w:t>3</w:t>
            </w:r>
          </w:p>
        </w:tc>
      </w:tr>
      <w:tr w:rsidR="00B84FA9" w14:paraId="54D774B9" w14:textId="77777777">
        <w:tc>
          <w:tcPr>
            <w:tcW w:w="8005" w:type="dxa"/>
          </w:tcPr>
          <w:p w14:paraId="035057A4" w14:textId="77777777" w:rsidR="00B84FA9" w:rsidRDefault="00A50EE5">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3C3EEB58" w14:textId="77777777" w:rsidR="00B84FA9" w:rsidRDefault="00A50EE5">
            <w:pPr>
              <w:jc w:val="center"/>
              <w:rPr>
                <w:rFonts w:ascii="Cambria" w:eastAsia="Cambria" w:hAnsi="Cambria" w:cs="Cambria"/>
                <w:b/>
                <w:sz w:val="20"/>
                <w:szCs w:val="20"/>
              </w:rPr>
            </w:pPr>
            <w:r>
              <w:rPr>
                <w:rFonts w:ascii="Cambria" w:eastAsia="Cambria" w:hAnsi="Cambria" w:cs="Cambria"/>
                <w:b/>
                <w:sz w:val="20"/>
                <w:szCs w:val="20"/>
              </w:rPr>
              <w:t>15</w:t>
            </w:r>
          </w:p>
        </w:tc>
      </w:tr>
      <w:tr w:rsidR="00B84FA9" w14:paraId="29B7CC5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8A5C14F"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39F5E750" w14:textId="77777777" w:rsidR="00B84FA9" w:rsidRDefault="00A50EE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B84FA9" w14:paraId="2615094C" w14:textId="77777777">
        <w:tc>
          <w:tcPr>
            <w:tcW w:w="8005" w:type="dxa"/>
            <w:tcBorders>
              <w:top w:val="nil"/>
              <w:left w:val="single" w:sz="4" w:space="0" w:color="000000"/>
              <w:bottom w:val="single" w:sz="8" w:space="0" w:color="000000"/>
              <w:right w:val="single" w:sz="8" w:space="0" w:color="000000"/>
            </w:tcBorders>
          </w:tcPr>
          <w:p w14:paraId="0B261A9E"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4FD7D50C" w14:textId="77777777" w:rsidR="00B84FA9" w:rsidRDefault="00A50EE5">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B84FA9" w14:paraId="3197FD46" w14:textId="77777777">
        <w:tc>
          <w:tcPr>
            <w:tcW w:w="8005" w:type="dxa"/>
            <w:tcBorders>
              <w:top w:val="nil"/>
              <w:left w:val="single" w:sz="4" w:space="0" w:color="000000"/>
              <w:bottom w:val="single" w:sz="8" w:space="0" w:color="000000"/>
              <w:right w:val="single" w:sz="8" w:space="0" w:color="000000"/>
            </w:tcBorders>
          </w:tcPr>
          <w:p w14:paraId="10127D95"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30686FDB" w14:textId="77777777" w:rsidR="00B84FA9" w:rsidRDefault="00A50EE5">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B84FA9" w14:paraId="517E308D" w14:textId="77777777">
        <w:tc>
          <w:tcPr>
            <w:tcW w:w="8005" w:type="dxa"/>
            <w:tcBorders>
              <w:top w:val="nil"/>
              <w:left w:val="single" w:sz="4" w:space="0" w:color="000000"/>
              <w:bottom w:val="single" w:sz="8" w:space="0" w:color="000000"/>
              <w:right w:val="single" w:sz="8" w:space="0" w:color="000000"/>
            </w:tcBorders>
          </w:tcPr>
          <w:p w14:paraId="2EDC42AB"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52F66499" w14:textId="77777777" w:rsidR="00B84FA9" w:rsidRDefault="00A50EE5">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B84FA9" w14:paraId="3F247DF7" w14:textId="77777777">
        <w:tc>
          <w:tcPr>
            <w:tcW w:w="8005" w:type="dxa"/>
            <w:tcBorders>
              <w:top w:val="nil"/>
              <w:left w:val="single" w:sz="4" w:space="0" w:color="000000"/>
              <w:bottom w:val="single" w:sz="8" w:space="0" w:color="000000"/>
              <w:right w:val="single" w:sz="8" w:space="0" w:color="000000"/>
            </w:tcBorders>
          </w:tcPr>
          <w:p w14:paraId="71196B6F"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773B75D6" w14:textId="77777777" w:rsidR="00B84FA9" w:rsidRDefault="00A50EE5">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B84FA9" w14:paraId="6CF5DB97" w14:textId="77777777">
        <w:tc>
          <w:tcPr>
            <w:tcW w:w="8005" w:type="dxa"/>
            <w:tcBorders>
              <w:top w:val="nil"/>
              <w:left w:val="single" w:sz="4" w:space="0" w:color="000000"/>
              <w:bottom w:val="single" w:sz="8" w:space="0" w:color="000000"/>
              <w:right w:val="single" w:sz="8" w:space="0" w:color="000000"/>
            </w:tcBorders>
          </w:tcPr>
          <w:p w14:paraId="760143DE"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2995A55E" w14:textId="77777777" w:rsidR="00B84FA9" w:rsidRDefault="00A50EE5">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B84FA9" w14:paraId="6DD679AE" w14:textId="77777777">
        <w:tc>
          <w:tcPr>
            <w:tcW w:w="8005" w:type="dxa"/>
            <w:tcBorders>
              <w:top w:val="nil"/>
              <w:left w:val="single" w:sz="4" w:space="0" w:color="000000"/>
              <w:bottom w:val="single" w:sz="8" w:space="0" w:color="000000"/>
              <w:right w:val="single" w:sz="8" w:space="0" w:color="000000"/>
            </w:tcBorders>
          </w:tcPr>
          <w:p w14:paraId="2EF624E5" w14:textId="77777777" w:rsidR="00B84FA9" w:rsidRDefault="00A50EE5">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33F2348B" w14:textId="77777777" w:rsidR="00B84FA9" w:rsidRDefault="00A50EE5">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B84FA9" w14:paraId="05831472" w14:textId="77777777">
        <w:tc>
          <w:tcPr>
            <w:tcW w:w="8005" w:type="dxa"/>
            <w:tcBorders>
              <w:top w:val="nil"/>
              <w:left w:val="single" w:sz="4" w:space="0" w:color="000000"/>
              <w:bottom w:val="single" w:sz="8" w:space="0" w:color="000000"/>
              <w:right w:val="single" w:sz="8" w:space="0" w:color="000000"/>
            </w:tcBorders>
          </w:tcPr>
          <w:p w14:paraId="58070976" w14:textId="77777777" w:rsidR="00B84FA9" w:rsidRDefault="00A50EE5">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2102DA72" w14:textId="77777777" w:rsidR="00B84FA9" w:rsidRDefault="00A50EE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B84FA9" w14:paraId="2451173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0B40267"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64CCEA9B"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1C8EBD2F" w14:textId="77777777">
        <w:tc>
          <w:tcPr>
            <w:tcW w:w="8005" w:type="dxa"/>
            <w:tcBorders>
              <w:top w:val="nil"/>
              <w:left w:val="single" w:sz="4" w:space="0" w:color="000000"/>
              <w:bottom w:val="single" w:sz="8" w:space="0" w:color="000000"/>
              <w:right w:val="single" w:sz="8" w:space="0" w:color="000000"/>
            </w:tcBorders>
            <w:shd w:val="clear" w:color="auto" w:fill="FFFFFF"/>
          </w:tcPr>
          <w:p w14:paraId="55F3BFAA"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30CC92F"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84FA9" w14:paraId="22100C6B" w14:textId="77777777">
        <w:tc>
          <w:tcPr>
            <w:tcW w:w="8005" w:type="dxa"/>
            <w:tcBorders>
              <w:top w:val="nil"/>
              <w:left w:val="single" w:sz="4" w:space="0" w:color="000000"/>
              <w:bottom w:val="single" w:sz="8" w:space="0" w:color="000000"/>
              <w:right w:val="single" w:sz="8" w:space="0" w:color="000000"/>
            </w:tcBorders>
          </w:tcPr>
          <w:p w14:paraId="2AFC74E4"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321D1DE1"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7DE62A2A" w14:textId="77777777">
        <w:tc>
          <w:tcPr>
            <w:tcW w:w="8005" w:type="dxa"/>
            <w:tcBorders>
              <w:top w:val="nil"/>
              <w:left w:val="single" w:sz="4" w:space="0" w:color="000000"/>
              <w:bottom w:val="single" w:sz="8" w:space="0" w:color="000000"/>
              <w:right w:val="single" w:sz="8" w:space="0" w:color="000000"/>
            </w:tcBorders>
          </w:tcPr>
          <w:p w14:paraId="5CB929E1"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468881BE"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7595C33F" w14:textId="77777777">
        <w:tc>
          <w:tcPr>
            <w:tcW w:w="8005" w:type="dxa"/>
            <w:tcBorders>
              <w:top w:val="nil"/>
              <w:left w:val="single" w:sz="4" w:space="0" w:color="000000"/>
              <w:bottom w:val="single" w:sz="8" w:space="0" w:color="000000"/>
              <w:right w:val="single" w:sz="8" w:space="0" w:color="000000"/>
            </w:tcBorders>
          </w:tcPr>
          <w:p w14:paraId="01EC8CCA"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6AE1DADA"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27D52E06" w14:textId="77777777">
        <w:tc>
          <w:tcPr>
            <w:tcW w:w="8005" w:type="dxa"/>
            <w:tcBorders>
              <w:top w:val="nil"/>
              <w:left w:val="single" w:sz="4" w:space="0" w:color="000000"/>
              <w:bottom w:val="single" w:sz="8" w:space="0" w:color="000000"/>
              <w:right w:val="single" w:sz="8" w:space="0" w:color="000000"/>
            </w:tcBorders>
          </w:tcPr>
          <w:p w14:paraId="0D7047F1"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784AC5D"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B84FA9" w14:paraId="0FB5E7DB"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8536589"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726B0BF0"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0016CE1D" w14:textId="77777777">
        <w:tc>
          <w:tcPr>
            <w:tcW w:w="8005" w:type="dxa"/>
            <w:tcBorders>
              <w:top w:val="nil"/>
              <w:left w:val="single" w:sz="4" w:space="0" w:color="000000"/>
              <w:bottom w:val="single" w:sz="8" w:space="0" w:color="000000"/>
              <w:right w:val="single" w:sz="8" w:space="0" w:color="000000"/>
            </w:tcBorders>
          </w:tcPr>
          <w:p w14:paraId="508C852A" w14:textId="77777777" w:rsidR="00B84FA9" w:rsidRDefault="00A50EE5">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39DD7679"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416A0A9C" w14:textId="77777777">
        <w:tc>
          <w:tcPr>
            <w:tcW w:w="8005" w:type="dxa"/>
            <w:tcBorders>
              <w:top w:val="nil"/>
              <w:left w:val="single" w:sz="4" w:space="0" w:color="000000"/>
              <w:bottom w:val="single" w:sz="8" w:space="0" w:color="000000"/>
              <w:right w:val="single" w:sz="8" w:space="0" w:color="000000"/>
            </w:tcBorders>
            <w:shd w:val="clear" w:color="auto" w:fill="FFFFFF"/>
          </w:tcPr>
          <w:p w14:paraId="05EDCCF6"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0EDCA31B"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6E6E560E" w14:textId="77777777">
        <w:tc>
          <w:tcPr>
            <w:tcW w:w="8005" w:type="dxa"/>
            <w:tcBorders>
              <w:top w:val="nil"/>
              <w:left w:val="single" w:sz="4" w:space="0" w:color="000000"/>
              <w:bottom w:val="single" w:sz="8" w:space="0" w:color="000000"/>
              <w:right w:val="single" w:sz="8" w:space="0" w:color="000000"/>
            </w:tcBorders>
          </w:tcPr>
          <w:p w14:paraId="1C25D51D"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726D8403"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5D921330" w14:textId="77777777">
        <w:tc>
          <w:tcPr>
            <w:tcW w:w="8005" w:type="dxa"/>
            <w:tcBorders>
              <w:top w:val="nil"/>
              <w:left w:val="single" w:sz="4" w:space="0" w:color="000000"/>
              <w:bottom w:val="single" w:sz="8" w:space="0" w:color="000000"/>
              <w:right w:val="single" w:sz="8" w:space="0" w:color="000000"/>
            </w:tcBorders>
          </w:tcPr>
          <w:p w14:paraId="19E857BE"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017AC2DC"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52995188" w14:textId="77777777">
        <w:tc>
          <w:tcPr>
            <w:tcW w:w="8005" w:type="dxa"/>
            <w:tcBorders>
              <w:top w:val="nil"/>
              <w:left w:val="single" w:sz="4" w:space="0" w:color="000000"/>
              <w:bottom w:val="single" w:sz="8" w:space="0" w:color="000000"/>
              <w:right w:val="single" w:sz="8" w:space="0" w:color="000000"/>
            </w:tcBorders>
          </w:tcPr>
          <w:p w14:paraId="47F70B27"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6B73BFFE"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84FA9" w14:paraId="4174B4E9" w14:textId="77777777">
        <w:tc>
          <w:tcPr>
            <w:tcW w:w="8005" w:type="dxa"/>
            <w:tcBorders>
              <w:top w:val="nil"/>
              <w:left w:val="single" w:sz="4" w:space="0" w:color="000000"/>
              <w:bottom w:val="single" w:sz="8" w:space="0" w:color="000000"/>
              <w:right w:val="single" w:sz="8" w:space="0" w:color="000000"/>
            </w:tcBorders>
          </w:tcPr>
          <w:p w14:paraId="5ED9BBBA"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6203A8EF"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6618EF00" w14:textId="77777777">
        <w:tc>
          <w:tcPr>
            <w:tcW w:w="8005" w:type="dxa"/>
            <w:tcBorders>
              <w:top w:val="nil"/>
              <w:left w:val="single" w:sz="4" w:space="0" w:color="000000"/>
              <w:bottom w:val="single" w:sz="8" w:space="0" w:color="000000"/>
              <w:right w:val="single" w:sz="8" w:space="0" w:color="000000"/>
            </w:tcBorders>
          </w:tcPr>
          <w:p w14:paraId="354D318D"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D72BF11"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B84FA9" w14:paraId="74AFF34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595CEB4"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3F27CB53"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84FA9" w14:paraId="398AFDC2" w14:textId="77777777">
        <w:tc>
          <w:tcPr>
            <w:tcW w:w="8005" w:type="dxa"/>
            <w:tcBorders>
              <w:top w:val="nil"/>
              <w:left w:val="single" w:sz="4" w:space="0" w:color="000000"/>
              <w:bottom w:val="single" w:sz="8" w:space="0" w:color="000000"/>
              <w:right w:val="single" w:sz="8" w:space="0" w:color="000000"/>
            </w:tcBorders>
            <w:shd w:val="clear" w:color="auto" w:fill="FFFFFF"/>
          </w:tcPr>
          <w:p w14:paraId="1D142F74"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2A6D2E03"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84FA9" w14:paraId="3EC69C42" w14:textId="77777777">
        <w:tc>
          <w:tcPr>
            <w:tcW w:w="8005" w:type="dxa"/>
            <w:tcBorders>
              <w:top w:val="nil"/>
              <w:left w:val="single" w:sz="4" w:space="0" w:color="000000"/>
              <w:bottom w:val="single" w:sz="8" w:space="0" w:color="000000"/>
              <w:right w:val="single" w:sz="8" w:space="0" w:color="000000"/>
            </w:tcBorders>
            <w:shd w:val="clear" w:color="auto" w:fill="FFFFFF"/>
          </w:tcPr>
          <w:p w14:paraId="2435DF0F"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41BB0549"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3DD5E6D5" w14:textId="77777777">
        <w:tc>
          <w:tcPr>
            <w:tcW w:w="8005" w:type="dxa"/>
            <w:tcBorders>
              <w:top w:val="nil"/>
              <w:left w:val="single" w:sz="4" w:space="0" w:color="000000"/>
              <w:bottom w:val="single" w:sz="8" w:space="0" w:color="000000"/>
              <w:right w:val="single" w:sz="8" w:space="0" w:color="000000"/>
            </w:tcBorders>
          </w:tcPr>
          <w:p w14:paraId="6465688A"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21686ACC"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84FA9" w14:paraId="7737F615" w14:textId="77777777">
        <w:tc>
          <w:tcPr>
            <w:tcW w:w="8005" w:type="dxa"/>
            <w:tcBorders>
              <w:top w:val="nil"/>
              <w:left w:val="single" w:sz="4" w:space="0" w:color="000000"/>
              <w:bottom w:val="single" w:sz="8" w:space="0" w:color="000000"/>
              <w:right w:val="single" w:sz="8" w:space="0" w:color="000000"/>
            </w:tcBorders>
            <w:shd w:val="clear" w:color="auto" w:fill="FFFFFF"/>
          </w:tcPr>
          <w:p w14:paraId="5205413C"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2EA47C0E"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84FA9" w14:paraId="1D98664E" w14:textId="77777777">
        <w:tc>
          <w:tcPr>
            <w:tcW w:w="8005" w:type="dxa"/>
            <w:tcBorders>
              <w:top w:val="nil"/>
              <w:left w:val="single" w:sz="4" w:space="0" w:color="000000"/>
              <w:bottom w:val="single" w:sz="8" w:space="0" w:color="000000"/>
              <w:right w:val="single" w:sz="8" w:space="0" w:color="000000"/>
            </w:tcBorders>
          </w:tcPr>
          <w:p w14:paraId="38E86B08"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475EDEDC"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60FBEB2A" w14:textId="77777777">
        <w:tc>
          <w:tcPr>
            <w:tcW w:w="8005" w:type="dxa"/>
            <w:tcBorders>
              <w:top w:val="nil"/>
              <w:left w:val="single" w:sz="4" w:space="0" w:color="000000"/>
              <w:bottom w:val="single" w:sz="8" w:space="0" w:color="000000"/>
              <w:right w:val="single" w:sz="8" w:space="0" w:color="000000"/>
            </w:tcBorders>
          </w:tcPr>
          <w:p w14:paraId="7A9983A4" w14:textId="77777777" w:rsidR="00B84FA9" w:rsidRDefault="00A50EE5">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6E5C2B74" w14:textId="77777777" w:rsidR="00B84FA9" w:rsidRDefault="00A50EE5">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84FA9" w14:paraId="75B7B030" w14:textId="77777777">
        <w:tc>
          <w:tcPr>
            <w:tcW w:w="8005" w:type="dxa"/>
            <w:tcBorders>
              <w:top w:val="nil"/>
              <w:left w:val="single" w:sz="4" w:space="0" w:color="000000"/>
              <w:bottom w:val="single" w:sz="8" w:space="0" w:color="000000"/>
              <w:right w:val="single" w:sz="8" w:space="0" w:color="000000"/>
            </w:tcBorders>
          </w:tcPr>
          <w:p w14:paraId="3B7984FF" w14:textId="77777777" w:rsidR="00B84FA9" w:rsidRDefault="00A50EE5">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FF00334" w14:textId="77777777" w:rsidR="00B84FA9" w:rsidRDefault="00A50EE5">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2EF1A86" w14:textId="77777777" w:rsidR="00B84FA9" w:rsidRDefault="00A50EE5">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9D94E89" w14:textId="77777777" w:rsidR="00B84FA9" w:rsidRDefault="00B84FA9">
      <w:pPr>
        <w:tabs>
          <w:tab w:val="left" w:pos="360"/>
          <w:tab w:val="left" w:pos="720"/>
        </w:tabs>
        <w:spacing w:after="0" w:line="240" w:lineRule="auto"/>
        <w:rPr>
          <w:rFonts w:ascii="Cambria" w:eastAsia="Cambria" w:hAnsi="Cambria" w:cs="Cambria"/>
          <w:sz w:val="20"/>
          <w:szCs w:val="20"/>
        </w:rPr>
      </w:pPr>
    </w:p>
    <w:p w14:paraId="30A6BF07" w14:textId="77777777" w:rsidR="00B84FA9" w:rsidRDefault="00B84FA9">
      <w:pPr>
        <w:tabs>
          <w:tab w:val="left" w:pos="360"/>
          <w:tab w:val="left" w:pos="720"/>
        </w:tabs>
        <w:spacing w:after="0" w:line="240" w:lineRule="auto"/>
        <w:rPr>
          <w:rFonts w:ascii="Cambria" w:eastAsia="Cambria" w:hAnsi="Cambria" w:cs="Cambria"/>
          <w:sz w:val="20"/>
          <w:szCs w:val="20"/>
        </w:rPr>
      </w:pPr>
    </w:p>
    <w:p w14:paraId="07FB408B" w14:textId="77777777" w:rsidR="00B84FA9" w:rsidRDefault="00B84FA9">
      <w:pPr>
        <w:tabs>
          <w:tab w:val="left" w:pos="360"/>
          <w:tab w:val="left" w:pos="720"/>
        </w:tabs>
        <w:spacing w:after="0" w:line="240" w:lineRule="auto"/>
        <w:rPr>
          <w:rFonts w:ascii="Cambria" w:eastAsia="Cambria" w:hAnsi="Cambria" w:cs="Cambria"/>
          <w:sz w:val="20"/>
          <w:szCs w:val="20"/>
        </w:rPr>
      </w:pPr>
    </w:p>
    <w:p w14:paraId="4CE7D589" w14:textId="77777777" w:rsidR="00B84FA9" w:rsidRDefault="00B84FA9">
      <w:pPr>
        <w:tabs>
          <w:tab w:val="left" w:pos="360"/>
          <w:tab w:val="left" w:pos="720"/>
        </w:tabs>
        <w:spacing w:after="0" w:line="240" w:lineRule="auto"/>
        <w:rPr>
          <w:rFonts w:ascii="Cambria" w:eastAsia="Cambria" w:hAnsi="Cambria" w:cs="Cambria"/>
          <w:b/>
          <w:sz w:val="20"/>
          <w:szCs w:val="20"/>
        </w:rPr>
      </w:pPr>
    </w:p>
    <w:p w14:paraId="74F7B5B8" w14:textId="77777777" w:rsidR="00B84FA9" w:rsidRDefault="00A50EE5">
      <w:pPr>
        <w:tabs>
          <w:tab w:val="left" w:pos="360"/>
          <w:tab w:val="left" w:pos="720"/>
        </w:tabs>
        <w:spacing w:after="0" w:line="240" w:lineRule="auto"/>
        <w:rPr>
          <w:b/>
        </w:rPr>
      </w:pPr>
      <w:r>
        <w:rPr>
          <w:rFonts w:ascii="Cambria" w:eastAsia="Cambria" w:hAnsi="Cambria" w:cs="Cambria"/>
          <w:b/>
        </w:rPr>
        <w:t>From 2020–2021 Graduate Bulletin: Page 383-384</w:t>
      </w:r>
    </w:p>
    <w:p w14:paraId="5E034296" w14:textId="77777777" w:rsidR="00B84FA9" w:rsidRDefault="00A50EE5">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3E1E6050" w14:textId="77777777" w:rsidR="00B84FA9" w:rsidRDefault="00B84FA9">
      <w:pPr>
        <w:tabs>
          <w:tab w:val="left" w:pos="360"/>
          <w:tab w:val="left" w:pos="720"/>
        </w:tabs>
        <w:spacing w:after="0" w:line="240" w:lineRule="auto"/>
        <w:rPr>
          <w:rFonts w:ascii="Cambria" w:eastAsia="Cambria" w:hAnsi="Cambria" w:cs="Cambria"/>
          <w:b/>
          <w:sz w:val="20"/>
          <w:szCs w:val="20"/>
        </w:rPr>
      </w:pPr>
      <w:bookmarkStart w:id="2" w:name="_1fob9te" w:colFirst="0" w:colLast="0"/>
      <w:bookmarkEnd w:id="2"/>
    </w:p>
    <w:p w14:paraId="2E61C58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77E3145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5D915BE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2C805DA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3959F3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2E0AE39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72CAF2E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6ED62F5C" w14:textId="77777777" w:rsidR="00B84FA9" w:rsidRDefault="00A50EE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29E3BE5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10A6C1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27E2AA8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DB562B3" w14:textId="77777777" w:rsidR="00B84FA9" w:rsidRDefault="00A50EE5">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5113. </w:t>
      </w:r>
      <w:r>
        <w:rPr>
          <w:rFonts w:ascii="Cambria" w:eastAsia="Cambria" w:hAnsi="Cambria" w:cs="Cambria"/>
          <w:b/>
          <w:color w:val="0070C0"/>
          <w:sz w:val="20"/>
          <w:szCs w:val="20"/>
          <w:highlight w:val="yellow"/>
        </w:rPr>
        <w:tab/>
        <w:t>Gross Anatomy and Neuroscience</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Course introduces the learner to the </w:t>
      </w:r>
      <w:r>
        <w:rPr>
          <w:rFonts w:ascii="Cambria" w:eastAsia="Cambria" w:hAnsi="Cambria" w:cs="Cambria"/>
          <w:color w:val="0070C0"/>
          <w:sz w:val="20"/>
          <w:szCs w:val="20"/>
          <w:highlight w:val="yellow"/>
        </w:rPr>
        <w:br/>
        <w:t xml:space="preserve">           most important functional anatomy and neuroscience principles important to the practice of </w:t>
      </w:r>
      <w:r>
        <w:rPr>
          <w:rFonts w:ascii="Cambria" w:eastAsia="Cambria" w:hAnsi="Cambria" w:cs="Cambria"/>
          <w:color w:val="0070C0"/>
          <w:sz w:val="20"/>
          <w:szCs w:val="20"/>
          <w:highlight w:val="yellow"/>
        </w:rPr>
        <w:br/>
        <w:t xml:space="preserve">           Occupational Therapy.  Prerequisite, admission to the OTD Program</w:t>
      </w:r>
    </w:p>
    <w:p w14:paraId="72983C73" w14:textId="77777777" w:rsidR="00B84FA9" w:rsidRDefault="00B84FA9">
      <w:pPr>
        <w:tabs>
          <w:tab w:val="left" w:pos="360"/>
          <w:tab w:val="left" w:pos="720"/>
        </w:tabs>
        <w:spacing w:after="0" w:line="240" w:lineRule="auto"/>
        <w:rPr>
          <w:rFonts w:ascii="Cambria" w:eastAsia="Cambria" w:hAnsi="Cambria" w:cs="Cambria"/>
          <w:b/>
          <w:sz w:val="20"/>
          <w:szCs w:val="20"/>
        </w:rPr>
      </w:pPr>
    </w:p>
    <w:p w14:paraId="5553F64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111C987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111161A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62DAF58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050A94B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01F8D5D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22FDE3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416CA04D" w14:textId="77777777" w:rsidR="00B84FA9" w:rsidRDefault="00B84FA9">
      <w:pPr>
        <w:tabs>
          <w:tab w:val="left" w:pos="360"/>
          <w:tab w:val="left" w:pos="720"/>
        </w:tabs>
        <w:spacing w:after="0" w:line="240" w:lineRule="auto"/>
        <w:rPr>
          <w:rFonts w:ascii="Cambria" w:eastAsia="Cambria" w:hAnsi="Cambria" w:cs="Cambria"/>
          <w:sz w:val="20"/>
          <w:szCs w:val="20"/>
        </w:rPr>
      </w:pPr>
    </w:p>
    <w:p w14:paraId="7F4E7CE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011B202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08AC8D6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5EB93BC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033614D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4CCA8DC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1AD763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469DF16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3443D8B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29DC959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0E64219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269863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154F604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12C306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374A696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3CBADA9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clinical theories, models and frames of reference and develops learners’ practical skills including</w:t>
      </w:r>
    </w:p>
    <w:p w14:paraId="676130A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1693F69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4567F81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0A5602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23666AD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2B1CCC0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0ACC55A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5BFDCB9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3278525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4CFBE8C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771E59A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62627EC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77A6CF7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5572F2E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35DCA75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6D0C62E9" w14:textId="77777777" w:rsidR="00B84FA9" w:rsidRDefault="00A50EE5">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0F3B683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751A3BF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0A7BEDE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4F62184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014A041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0F8C4F0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14BFD95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1F01CD3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32B6B3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3BC510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7A7DD61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488B36A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1FBB852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77EFC14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43D746D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34C4A16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670F8A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67012C9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3319513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6D4C633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268751C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305A2C6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0E66E3E2" w14:textId="77777777" w:rsidR="00B84FA9" w:rsidRDefault="00A50EE5">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7113. </w:t>
      </w:r>
      <w:r>
        <w:rPr>
          <w:rFonts w:ascii="Cambria" w:eastAsia="Cambria" w:hAnsi="Cambria" w:cs="Cambria"/>
          <w:b/>
          <w:strike/>
          <w:color w:val="FF0000"/>
          <w:sz w:val="20"/>
          <w:szCs w:val="20"/>
          <w:highlight w:val="yellow"/>
        </w:rPr>
        <w:tab/>
        <w:t>Gross Anatomy</w:t>
      </w:r>
      <w:r>
        <w:rPr>
          <w:rFonts w:ascii="Cambria" w:eastAsia="Cambria" w:hAnsi="Cambria" w:cs="Cambria"/>
          <w:strike/>
          <w:color w:val="FF0000"/>
          <w:sz w:val="20"/>
          <w:szCs w:val="20"/>
          <w:highlight w:val="yellow"/>
        </w:rPr>
        <w:t xml:space="preserve"> </w:t>
      </w:r>
      <w:r>
        <w:rPr>
          <w:rFonts w:ascii="Cambria" w:eastAsia="Cambria" w:hAnsi="Cambria" w:cs="Cambria"/>
          <w:strike/>
          <w:color w:val="FF0000"/>
          <w:sz w:val="20"/>
          <w:szCs w:val="20"/>
          <w:highlight w:val="yellow"/>
        </w:rPr>
        <w:tab/>
        <w:t xml:space="preserve">    Study of the structure and function of the human limbs, spine,</w:t>
      </w:r>
    </w:p>
    <w:p w14:paraId="1C4114DE" w14:textId="77777777" w:rsidR="00B84FA9" w:rsidRDefault="00A50EE5">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head and neck; regional description with emphasis on the muscular, skeletal, nervous, and</w:t>
      </w:r>
    </w:p>
    <w:p w14:paraId="07CA523B" w14:textId="77777777" w:rsidR="00B84FA9" w:rsidRDefault="00A50EE5">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strike/>
          <w:color w:val="FF0000"/>
          <w:sz w:val="20"/>
          <w:szCs w:val="20"/>
          <w:highlight w:val="yellow"/>
        </w:rPr>
        <w:lastRenderedPageBreak/>
        <w:t xml:space="preserve">          vascular systems of the limbs and spine. Prerequisite, Admission to the OTD Program.</w:t>
      </w:r>
      <w:r>
        <w:rPr>
          <w:rFonts w:ascii="Cambria" w:eastAsia="Cambria" w:hAnsi="Cambria" w:cs="Cambria"/>
          <w:sz w:val="20"/>
          <w:szCs w:val="20"/>
        </w:rPr>
        <w:br/>
      </w:r>
    </w:p>
    <w:p w14:paraId="77C16325" w14:textId="77777777" w:rsidR="00B84FA9" w:rsidRDefault="00B84FA9">
      <w:pPr>
        <w:tabs>
          <w:tab w:val="left" w:pos="360"/>
          <w:tab w:val="left" w:pos="720"/>
        </w:tabs>
        <w:spacing w:after="0" w:line="240" w:lineRule="auto"/>
        <w:rPr>
          <w:rFonts w:ascii="Cambria" w:eastAsia="Cambria" w:hAnsi="Cambria" w:cs="Cambria"/>
          <w:b/>
          <w:sz w:val="20"/>
          <w:szCs w:val="20"/>
        </w:rPr>
      </w:pPr>
    </w:p>
    <w:p w14:paraId="510567BE" w14:textId="77777777" w:rsidR="00B84FA9" w:rsidRDefault="00B84FA9">
      <w:pPr>
        <w:tabs>
          <w:tab w:val="left" w:pos="360"/>
          <w:tab w:val="left" w:pos="720"/>
        </w:tabs>
        <w:spacing w:after="0" w:line="240" w:lineRule="auto"/>
        <w:rPr>
          <w:rFonts w:ascii="Cambria" w:eastAsia="Cambria" w:hAnsi="Cambria" w:cs="Cambria"/>
          <w:b/>
          <w:sz w:val="20"/>
          <w:szCs w:val="20"/>
        </w:rPr>
      </w:pPr>
    </w:p>
    <w:p w14:paraId="5769D40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11F872A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0354380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50F654E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1525405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512279E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32ABC8D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0344E136"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048086D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51C0F497" w14:textId="77777777" w:rsidR="00B84FA9" w:rsidRDefault="00A50EE5">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72742E9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6E2B6CE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12FDE06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30971E2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306C50E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4668712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2FC8D63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46CE733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7926D52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61CC20A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6F0D2DE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7A81B6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3730996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5E7B0EB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31EF6E3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49636275" w14:textId="77777777" w:rsidR="00B84FA9" w:rsidRDefault="00A50EE5">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04C50ABC" w14:textId="77777777" w:rsidR="00B84FA9" w:rsidRDefault="00B84FA9">
      <w:pPr>
        <w:tabs>
          <w:tab w:val="left" w:pos="360"/>
          <w:tab w:val="left" w:pos="720"/>
        </w:tabs>
        <w:spacing w:after="0" w:line="240" w:lineRule="auto"/>
        <w:rPr>
          <w:rFonts w:ascii="Cambria" w:eastAsia="Cambria" w:hAnsi="Cambria" w:cs="Cambria"/>
          <w:b/>
        </w:rPr>
      </w:pPr>
    </w:p>
    <w:p w14:paraId="163974D0" w14:textId="77777777" w:rsidR="00B84FA9" w:rsidRDefault="00A50EE5">
      <w:pPr>
        <w:tabs>
          <w:tab w:val="left" w:pos="360"/>
          <w:tab w:val="left" w:pos="720"/>
        </w:tabs>
        <w:spacing w:after="0" w:line="240" w:lineRule="auto"/>
        <w:rPr>
          <w:b/>
        </w:rPr>
      </w:pPr>
      <w:r>
        <w:rPr>
          <w:rFonts w:ascii="Cambria" w:eastAsia="Cambria" w:hAnsi="Cambria" w:cs="Cambria"/>
          <w:b/>
        </w:rPr>
        <w:t>From 2020–2021 Graduate Bulletin: Page 383-384</w:t>
      </w:r>
    </w:p>
    <w:p w14:paraId="354310FA" w14:textId="77777777" w:rsidR="00B84FA9" w:rsidRDefault="00A50EE5">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8EF103F" w14:textId="77777777" w:rsidR="00B84FA9" w:rsidRDefault="00B84FA9">
      <w:pPr>
        <w:tabs>
          <w:tab w:val="left" w:pos="360"/>
          <w:tab w:val="left" w:pos="720"/>
        </w:tabs>
        <w:spacing w:after="0" w:line="240" w:lineRule="auto"/>
        <w:rPr>
          <w:rFonts w:ascii="Cambria" w:eastAsia="Cambria" w:hAnsi="Cambria" w:cs="Cambria"/>
          <w:b/>
          <w:sz w:val="20"/>
          <w:szCs w:val="20"/>
        </w:rPr>
      </w:pPr>
    </w:p>
    <w:p w14:paraId="364F416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198C608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395F4A7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17B9B9D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4B1C10F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0EC326E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6FB9141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A4550FD" w14:textId="77777777" w:rsidR="00B84FA9" w:rsidRDefault="00A50EE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4040B31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0D22F6D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1163364C" w14:textId="77777777" w:rsidR="00B84FA9" w:rsidRDefault="00A50EE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lastRenderedPageBreak/>
        <w:t xml:space="preserve">         assist the learner in completing a scholarly report. Prerequisite, Admission to the OTD Program.</w:t>
      </w:r>
    </w:p>
    <w:p w14:paraId="2626C5F2" w14:textId="77777777" w:rsidR="00B84FA9" w:rsidRDefault="00B84FA9">
      <w:pPr>
        <w:tabs>
          <w:tab w:val="left" w:pos="360"/>
          <w:tab w:val="left" w:pos="720"/>
        </w:tabs>
        <w:spacing w:after="0" w:line="240" w:lineRule="auto"/>
        <w:rPr>
          <w:rFonts w:ascii="Cambria" w:eastAsia="Cambria" w:hAnsi="Cambria" w:cs="Cambria"/>
          <w:sz w:val="20"/>
          <w:szCs w:val="20"/>
        </w:rPr>
      </w:pPr>
    </w:p>
    <w:p w14:paraId="3884A19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5113.  Gross Anatomy and Neuroscience</w:t>
      </w:r>
      <w:r>
        <w:rPr>
          <w:rFonts w:ascii="Cambria" w:eastAsia="Cambria" w:hAnsi="Cambria" w:cs="Cambria"/>
          <w:b/>
          <w:sz w:val="20"/>
          <w:szCs w:val="20"/>
        </w:rPr>
        <w:tab/>
      </w:r>
      <w:r>
        <w:rPr>
          <w:rFonts w:ascii="Cambria" w:eastAsia="Cambria" w:hAnsi="Cambria" w:cs="Cambria"/>
          <w:sz w:val="20"/>
          <w:szCs w:val="20"/>
        </w:rPr>
        <w:t xml:space="preserve">Course introduces the learner to the most important </w:t>
      </w:r>
      <w:r>
        <w:rPr>
          <w:rFonts w:ascii="Cambria" w:eastAsia="Cambria" w:hAnsi="Cambria" w:cs="Cambria"/>
          <w:sz w:val="20"/>
          <w:szCs w:val="20"/>
        </w:rPr>
        <w:br/>
        <w:t xml:space="preserve">           functional anatomy and neuroscience principles important to the practice of Occupational Therapy.  </w:t>
      </w:r>
      <w:r>
        <w:rPr>
          <w:rFonts w:ascii="Cambria" w:eastAsia="Cambria" w:hAnsi="Cambria" w:cs="Cambria"/>
          <w:sz w:val="20"/>
          <w:szCs w:val="20"/>
        </w:rPr>
        <w:br/>
        <w:t xml:space="preserve">           Prerequisite, admission to the OTD Program.</w:t>
      </w:r>
    </w:p>
    <w:p w14:paraId="53370A8C" w14:textId="77777777" w:rsidR="00B84FA9" w:rsidRDefault="00B84FA9">
      <w:pPr>
        <w:tabs>
          <w:tab w:val="left" w:pos="360"/>
          <w:tab w:val="left" w:pos="720"/>
        </w:tabs>
        <w:spacing w:after="0" w:line="240" w:lineRule="auto"/>
        <w:rPr>
          <w:rFonts w:ascii="Cambria" w:eastAsia="Cambria" w:hAnsi="Cambria" w:cs="Cambria"/>
          <w:b/>
          <w:sz w:val="20"/>
          <w:szCs w:val="20"/>
        </w:rPr>
      </w:pPr>
    </w:p>
    <w:p w14:paraId="019C72A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69E749A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6902905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2267859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787D9A1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058E790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5C6767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69BC4491" w14:textId="77777777" w:rsidR="00B84FA9" w:rsidRDefault="00B84FA9">
      <w:pPr>
        <w:tabs>
          <w:tab w:val="left" w:pos="360"/>
          <w:tab w:val="left" w:pos="720"/>
        </w:tabs>
        <w:spacing w:after="0" w:line="240" w:lineRule="auto"/>
        <w:rPr>
          <w:rFonts w:ascii="Cambria" w:eastAsia="Cambria" w:hAnsi="Cambria" w:cs="Cambria"/>
          <w:sz w:val="20"/>
          <w:szCs w:val="20"/>
        </w:rPr>
      </w:pPr>
    </w:p>
    <w:p w14:paraId="769F607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B45983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17EE4DA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2C26C6C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6A5A85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7C3749A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70123D4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06C6898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09965F0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68C758D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42A91CA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6CBC407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0D02690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08504B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7A13D1E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65676AF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B7EA76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54E8B39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7E3EA94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4F0170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49B1320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2DD9FEE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1F13D5A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56F75DC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6AD652E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3B37EC3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6B6DFB1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75462D3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2040A59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B1E58C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0640442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p>
    <w:p w14:paraId="6A8343D6" w14:textId="77777777" w:rsidR="00B84FA9" w:rsidRDefault="00A50EE5">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lastRenderedPageBreak/>
        <w:t xml:space="preserve">The bulletin can be accessed at </w:t>
      </w:r>
      <w:hyperlink r:id="rId11">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48CE675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3160804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5E26ED2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1665C41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591FAF8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2F9D580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424624A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17F847E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AEA1AD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72157CD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3D63BEF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36A1E8A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7C67A0E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E95251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2ABC0B5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0B0AEBD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3D070AB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52323C3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6C3CAC8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6EB36067"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7286337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2170892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7549CCC4"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2B417F3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0ABAB00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36FF11B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7256B2C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03146ED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41EC974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2C736319" w14:textId="77777777" w:rsidR="00B84FA9" w:rsidRDefault="00A50EE5">
      <w:pP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OTD 7224. </w:t>
      </w:r>
      <w:r>
        <w:rPr>
          <w:rFonts w:ascii="Cambria" w:eastAsia="Cambria" w:hAnsi="Cambria" w:cs="Cambria"/>
          <w:b/>
          <w:color w:val="000000"/>
          <w:sz w:val="20"/>
          <w:szCs w:val="20"/>
        </w:rPr>
        <w:tab/>
        <w:t>Neuroscience</w:t>
      </w:r>
      <w:r>
        <w:rPr>
          <w:rFonts w:ascii="Cambria" w:eastAsia="Cambria" w:hAnsi="Cambria" w:cs="Cambria"/>
          <w:color w:val="000000"/>
          <w:sz w:val="20"/>
          <w:szCs w:val="20"/>
        </w:rPr>
        <w:t xml:space="preserve"> </w:t>
      </w:r>
      <w:r>
        <w:rPr>
          <w:rFonts w:ascii="Cambria" w:eastAsia="Cambria" w:hAnsi="Cambria" w:cs="Cambria"/>
          <w:color w:val="000000"/>
          <w:sz w:val="20"/>
          <w:szCs w:val="20"/>
        </w:rPr>
        <w:tab/>
        <w:t>Analysis of the structure and function of the human nervous</w:t>
      </w:r>
    </w:p>
    <w:p w14:paraId="61AD6F53" w14:textId="77777777" w:rsidR="00B84FA9" w:rsidRDefault="00A50EE5">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color w:val="000000"/>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5594BAA9"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45C9DABB"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6BD92301"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0420CCD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795FD22F"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C0F531A"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22F3FA5E"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04D8AD9C"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0788FBC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2D2F234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OT provided through an overview of the US Healthcare system, comparison of other healthcare</w:t>
      </w:r>
    </w:p>
    <w:p w14:paraId="04687665"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3692A4E2"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32CC41AD"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61005FF0"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666D6F13"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0F4B1388" w14:textId="77777777" w:rsidR="00B84FA9" w:rsidRDefault="00A50EE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4E3903E6" w14:textId="77777777" w:rsidR="00B84FA9" w:rsidRDefault="00A50EE5">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2">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7C5770EF" w14:textId="77777777" w:rsidR="00B84FA9" w:rsidRDefault="00B84FA9">
      <w:pPr>
        <w:tabs>
          <w:tab w:val="left" w:pos="360"/>
          <w:tab w:val="left" w:pos="720"/>
        </w:tabs>
        <w:spacing w:after="0" w:line="240" w:lineRule="auto"/>
        <w:rPr>
          <w:rFonts w:ascii="Cambria" w:eastAsia="Cambria" w:hAnsi="Cambria" w:cs="Cambria"/>
          <w:b/>
          <w:sz w:val="20"/>
          <w:szCs w:val="20"/>
        </w:rPr>
      </w:pPr>
    </w:p>
    <w:p w14:paraId="41946D9F" w14:textId="77777777" w:rsidR="00B84FA9" w:rsidRDefault="00B84FA9">
      <w:pPr>
        <w:tabs>
          <w:tab w:val="left" w:pos="360"/>
          <w:tab w:val="left" w:pos="720"/>
        </w:tabs>
        <w:spacing w:after="0" w:line="240" w:lineRule="auto"/>
        <w:rPr>
          <w:rFonts w:ascii="Cambria" w:eastAsia="Cambria" w:hAnsi="Cambria" w:cs="Cambria"/>
          <w:sz w:val="20"/>
          <w:szCs w:val="20"/>
        </w:rPr>
      </w:pPr>
    </w:p>
    <w:sectPr w:rsidR="00B84FA9">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757E" w14:textId="77777777" w:rsidR="009D48B2" w:rsidRDefault="009D48B2">
      <w:pPr>
        <w:spacing w:after="0" w:line="240" w:lineRule="auto"/>
      </w:pPr>
      <w:r>
        <w:separator/>
      </w:r>
    </w:p>
  </w:endnote>
  <w:endnote w:type="continuationSeparator" w:id="0">
    <w:p w14:paraId="69792BD6" w14:textId="77777777" w:rsidR="009D48B2" w:rsidRDefault="009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AA03" w14:textId="77777777" w:rsidR="00B84FA9" w:rsidRDefault="00A50EE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607125F" w14:textId="77777777" w:rsidR="00B84FA9" w:rsidRDefault="00B84FA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02B6" w14:textId="77777777" w:rsidR="00B84FA9" w:rsidRDefault="00A50EE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5374D">
      <w:rPr>
        <w:noProof/>
        <w:color w:val="000000"/>
      </w:rPr>
      <w:t>1</w:t>
    </w:r>
    <w:r>
      <w:rPr>
        <w:color w:val="000000"/>
      </w:rPr>
      <w:fldChar w:fldCharType="end"/>
    </w:r>
  </w:p>
  <w:p w14:paraId="35DADF94" w14:textId="77777777" w:rsidR="00B84FA9" w:rsidRDefault="00A50EE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EB64" w14:textId="77777777" w:rsidR="00B84FA9" w:rsidRDefault="00B84F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3D04" w14:textId="77777777" w:rsidR="009D48B2" w:rsidRDefault="009D48B2">
      <w:pPr>
        <w:spacing w:after="0" w:line="240" w:lineRule="auto"/>
      </w:pPr>
      <w:r>
        <w:separator/>
      </w:r>
    </w:p>
  </w:footnote>
  <w:footnote w:type="continuationSeparator" w:id="0">
    <w:p w14:paraId="0F5F553F" w14:textId="77777777" w:rsidR="009D48B2" w:rsidRDefault="009D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C972" w14:textId="77777777" w:rsidR="00B84FA9" w:rsidRDefault="00B84F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1B60" w14:textId="77777777" w:rsidR="00B84FA9" w:rsidRDefault="00B84F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9509" w14:textId="77777777" w:rsidR="00B84FA9" w:rsidRDefault="00B84F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45D6"/>
    <w:multiLevelType w:val="multilevel"/>
    <w:tmpl w:val="F15C1C52"/>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DA24B58"/>
    <w:multiLevelType w:val="multilevel"/>
    <w:tmpl w:val="83E8E4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0A486A"/>
    <w:multiLevelType w:val="multilevel"/>
    <w:tmpl w:val="BA8C01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C5C4175"/>
    <w:multiLevelType w:val="multilevel"/>
    <w:tmpl w:val="E1061E6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DDD105E"/>
    <w:multiLevelType w:val="multilevel"/>
    <w:tmpl w:val="3FFAA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A9"/>
    <w:rsid w:val="0090033E"/>
    <w:rsid w:val="009D48B2"/>
    <w:rsid w:val="00A50EE5"/>
    <w:rsid w:val="00B744DE"/>
    <w:rsid w:val="00B84FA9"/>
    <w:rsid w:val="00D5374D"/>
    <w:rsid w:val="00ED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8E37"/>
  <w15:docId w15:val="{A65CF47B-DDC3-4351-8A64-31DF0E08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a/registrar/students/bulleti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state.edu/a/registrar/students/bulleti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5206</Words>
  <Characters>29680</Characters>
  <Application>Microsoft Office Word</Application>
  <DocSecurity>0</DocSecurity>
  <Lines>247</Lines>
  <Paragraphs>69</Paragraphs>
  <ScaleCrop>false</ScaleCrop>
  <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2021-04-02T16:35:00Z</dcterms:created>
  <dcterms:modified xsi:type="dcterms:W3CDTF">2021-04-28T15:32:00Z</dcterms:modified>
</cp:coreProperties>
</file>