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07BBB9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6B5C4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522204F" w:rsidR="00AB4AA6" w:rsidRDefault="004A2CA2"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61901813974B43208712B32475C2E411"/>
                          </w:placeholder>
                        </w:sdtPr>
                        <w:sdtEndPr/>
                        <w:sdtContent>
                          <w:r w:rsidR="00C554E7">
                            <w:rPr>
                              <w:rFonts w:asciiTheme="majorHAnsi" w:hAnsiTheme="majorHAnsi"/>
                              <w:sz w:val="20"/>
                              <w:szCs w:val="20"/>
                            </w:rPr>
                            <w:t>John Hershberger</w:t>
                          </w:r>
                        </w:sdtContent>
                      </w:sdt>
                      <w:r w:rsidR="00C554E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11126D3563C41D09349A5B1ABC73E68"/>
                          </w:placeholder>
                          <w:date w:fullDate="2020-10-20T00:00:00Z">
                            <w:dateFormat w:val="M/d/yyyy"/>
                            <w:lid w:val="en-US"/>
                            <w:storeMappedDataAs w:val="dateTime"/>
                            <w:calendar w:val="gregorian"/>
                          </w:date>
                        </w:sdtPr>
                        <w:sdtEndPr/>
                        <w:sdtContent>
                          <w:r w:rsidR="00C554E7">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4A2CA2"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768BCBD" w:rsidR="00AB4AA6" w:rsidRDefault="004A2CA2" w:rsidP="001D67EE">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1D67EE">
                        <w:rPr>
                          <w:rFonts w:asciiTheme="majorHAnsi" w:hAnsiTheme="majorHAnsi"/>
                          <w:sz w:val="20"/>
                          <w:szCs w:val="20"/>
                        </w:rPr>
                        <w:t xml:space="preserve">William Burns     </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55AB6493" w:rsidR="00AB4AA6" w:rsidRDefault="001D67EE" w:rsidP="001D67EE">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4A2CA2"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654D890" w:rsidR="00AB4AA6" w:rsidRDefault="004A2CA2"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94619710"/>
                          <w:placeholder>
                            <w:docPart w:val="7294542ED79E42308AD983133EB781B5"/>
                          </w:placeholder>
                        </w:sdtPr>
                        <w:sdtEndPr/>
                        <w:sdtContent>
                          <w:r w:rsidR="00C554E7">
                            <w:rPr>
                              <w:rFonts w:asciiTheme="majorHAnsi" w:hAnsiTheme="majorHAnsi"/>
                              <w:sz w:val="20"/>
                              <w:szCs w:val="20"/>
                            </w:rPr>
                            <w:t>John Hershberger</w:t>
                          </w:r>
                        </w:sdtContent>
                      </w:sdt>
                      <w:r w:rsidR="00C554E7" w:rsidRPr="008426D1">
                        <w:rPr>
                          <w:rFonts w:asciiTheme="majorHAnsi" w:hAnsiTheme="majorHAnsi"/>
                          <w:sz w:val="20"/>
                          <w:szCs w:val="20"/>
                        </w:rPr>
                        <w:t xml:space="preserve"> </w:t>
                      </w:r>
                      <w:sdt>
                        <w:sdtPr>
                          <w:rPr>
                            <w:rFonts w:asciiTheme="majorHAnsi" w:hAnsiTheme="majorHAnsi"/>
                            <w:smallCaps/>
                            <w:sz w:val="20"/>
                            <w:szCs w:val="20"/>
                          </w:rPr>
                          <w:id w:val="-1742399555"/>
                          <w:placeholder>
                            <w:docPart w:val="2D90BD5ECEC84B1CB7176B4D8B0E6946"/>
                          </w:placeholder>
                          <w:date w:fullDate="2020-10-20T00:00:00Z">
                            <w:dateFormat w:val="M/d/yyyy"/>
                            <w:lid w:val="en-US"/>
                            <w:storeMappedDataAs w:val="dateTime"/>
                            <w:calendar w:val="gregorian"/>
                          </w:date>
                        </w:sdtPr>
                        <w:sdtEndPr/>
                        <w:sdtContent>
                          <w:r w:rsidR="00C554E7">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4A2CA2"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4C6E674" w:rsidR="00AB4AA6" w:rsidRDefault="004A2CA2" w:rsidP="00083B22">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83B22">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552D51AD" w:rsidR="00AB4AA6" w:rsidRDefault="00083B22"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4A2CA2"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4A2CA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4A2CA2"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2BB06F76"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Fundamental Physics I</w:t>
          </w:r>
          <w:r w:rsidR="00313039">
            <w:rPr>
              <w:rFonts w:asciiTheme="majorHAnsi" w:hAnsiTheme="majorHAnsi" w:cs="Arial"/>
              <w:sz w:val="20"/>
              <w:szCs w:val="20"/>
            </w:rPr>
            <w:t>I</w:t>
          </w:r>
          <w:r>
            <w:rPr>
              <w:rFonts w:asciiTheme="majorHAnsi" w:hAnsiTheme="majorHAnsi" w:cs="Arial"/>
              <w:sz w:val="20"/>
              <w:szCs w:val="20"/>
            </w:rPr>
            <w:t>, Phys 20</w:t>
          </w:r>
          <w:r w:rsidR="00CB7FF1">
            <w:rPr>
              <w:rFonts w:asciiTheme="majorHAnsi" w:hAnsiTheme="majorHAnsi" w:cs="Arial"/>
              <w:sz w:val="20"/>
              <w:szCs w:val="20"/>
            </w:rPr>
            <w:t>8</w:t>
          </w:r>
          <w:r>
            <w:rPr>
              <w:rFonts w:asciiTheme="majorHAnsi" w:hAnsiTheme="majorHAnsi" w:cs="Arial"/>
              <w:sz w:val="20"/>
              <w:szCs w:val="20"/>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3BC605E9" w:rsidR="00F87DAF" w:rsidRDefault="006B5C4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5E7E43">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FC8CC3C" w:rsidR="00806DDA" w:rsidRDefault="006B5C45"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has not been offered in more than 1</w:t>
          </w:r>
          <w:r w:rsidR="00CD3489">
            <w:rPr>
              <w:rFonts w:asciiTheme="majorHAnsi" w:hAnsiTheme="majorHAnsi" w:cs="Arial"/>
              <w:sz w:val="20"/>
              <w:szCs w:val="20"/>
            </w:rPr>
            <w:t>4</w:t>
          </w:r>
          <w:r>
            <w:rPr>
              <w:rFonts w:asciiTheme="majorHAnsi" w:hAnsiTheme="majorHAnsi" w:cs="Arial"/>
              <w:sz w:val="20"/>
              <w:szCs w:val="20"/>
            </w:rPr>
            <w:t xml:space="preserve">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6F168E3A" w:rsidR="005522D7" w:rsidRDefault="006B5C45"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Pre Fall 2006</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4A2CA2"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4612F48C" w:rsidR="00630AD8" w:rsidRPr="00630AD8" w:rsidRDefault="006B5C45"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4A2CA2"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25DE581" w:rsidR="005775A4" w:rsidRPr="005775A4" w:rsidRDefault="004A2CA2"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5C45">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5BD9AB12"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5C45">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4A2CA2"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234F178A" w:rsidR="00343CB5" w:rsidRDefault="006B5C45"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No </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5E660006" w14:textId="47BE693D" w:rsidR="006B5C45" w:rsidRDefault="006B5C45" w:rsidP="00CB7FF1">
          <w:pPr>
            <w:tabs>
              <w:tab w:val="left" w:pos="360"/>
              <w:tab w:val="left" w:pos="720"/>
            </w:tabs>
            <w:spacing w:after="0" w:line="240" w:lineRule="auto"/>
            <w:rPr>
              <w:rFonts w:asciiTheme="majorHAnsi" w:hAnsiTheme="majorHAnsi" w:cs="Arial"/>
              <w:sz w:val="20"/>
              <w:szCs w:val="20"/>
            </w:rPr>
          </w:pPr>
        </w:p>
        <w:p w14:paraId="795D0EC9" w14:textId="1B8AF2D5" w:rsidR="006B5C45" w:rsidRDefault="006B5C45" w:rsidP="005775A4">
          <w:pPr>
            <w:tabs>
              <w:tab w:val="left" w:pos="360"/>
              <w:tab w:val="left" w:pos="720"/>
            </w:tabs>
            <w:spacing w:after="0" w:line="240" w:lineRule="auto"/>
            <w:rPr>
              <w:rFonts w:asciiTheme="majorHAnsi" w:hAnsiTheme="majorHAnsi" w:cs="Arial"/>
              <w:sz w:val="20"/>
              <w:szCs w:val="20"/>
            </w:rPr>
          </w:pPr>
        </w:p>
        <w:p w14:paraId="3C928FC0" w14:textId="42BD94C5"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184 2020-2021 Undergraduate Bulletin</w:t>
          </w:r>
        </w:p>
        <w:p w14:paraId="7E012FC4" w14:textId="7CA67948" w:rsidR="00665DBF" w:rsidRDefault="00665DBF" w:rsidP="005775A4">
          <w:pPr>
            <w:tabs>
              <w:tab w:val="left" w:pos="360"/>
              <w:tab w:val="left" w:pos="720"/>
            </w:tabs>
            <w:spacing w:after="0" w:line="240" w:lineRule="auto"/>
            <w:rPr>
              <w:rFonts w:asciiTheme="majorHAnsi" w:hAnsiTheme="majorHAnsi" w:cs="Arial"/>
              <w:sz w:val="20"/>
              <w:szCs w:val="20"/>
            </w:rPr>
          </w:pPr>
        </w:p>
        <w:p w14:paraId="3F55D946" w14:textId="77777777" w:rsidR="00665DBF" w:rsidRDefault="00665DBF" w:rsidP="00665DBF">
          <w:pPr>
            <w:pStyle w:val="BodyText"/>
            <w:kinsoku w:val="0"/>
            <w:overflowPunct w:val="0"/>
            <w:spacing w:before="2"/>
            <w:ind w:left="39"/>
            <w:rPr>
              <w:b w:val="0"/>
              <w:bCs w:val="0"/>
              <w:color w:val="231F20"/>
              <w:w w:val="95"/>
              <w:sz w:val="32"/>
              <w:szCs w:val="32"/>
            </w:rPr>
          </w:pPr>
          <w:r>
            <w:rPr>
              <w:b w:val="0"/>
              <w:bCs w:val="0"/>
              <w:color w:val="231F20"/>
              <w:w w:val="95"/>
              <w:sz w:val="32"/>
              <w:szCs w:val="32"/>
            </w:rPr>
            <w:t>Major in Computer Science</w:t>
          </w:r>
        </w:p>
        <w:p w14:paraId="5B7D1D48" w14:textId="77777777" w:rsidR="00665DBF" w:rsidRDefault="00665DBF" w:rsidP="00665DBF">
          <w:pPr>
            <w:pStyle w:val="BodyText"/>
            <w:kinsoku w:val="0"/>
            <w:overflowPunct w:val="0"/>
            <w:spacing w:before="12"/>
            <w:ind w:left="84" w:right="84"/>
            <w:jc w:val="center"/>
            <w:rPr>
              <w:b w:val="0"/>
              <w:bCs w:val="0"/>
              <w:color w:val="231F20"/>
            </w:rPr>
          </w:pPr>
          <w:r>
            <w:rPr>
              <w:b w:val="0"/>
              <w:bCs w:val="0"/>
              <w:color w:val="231F20"/>
            </w:rPr>
            <w:t>Bachelor of Science</w:t>
          </w:r>
        </w:p>
        <w:p w14:paraId="69D93E9A" w14:textId="77777777" w:rsidR="00665DBF" w:rsidRDefault="00665DBF" w:rsidP="00665DBF">
          <w:pPr>
            <w:pStyle w:val="BodyText"/>
            <w:kinsoku w:val="0"/>
            <w:overflowPunct w:val="0"/>
            <w:ind w:left="84" w:right="84"/>
            <w:jc w:val="center"/>
            <w:rPr>
              <w:color w:val="231F20"/>
            </w:rPr>
          </w:pPr>
          <w:r>
            <w:rPr>
              <w:color w:val="231F20"/>
            </w:rPr>
            <w:t>A complete 8-semester degree plan is available at</w:t>
          </w:r>
          <w:hyperlink r:id="rId10" w:history="1">
            <w:r>
              <w:rPr>
                <w:color w:val="231F20"/>
              </w:rPr>
              <w:t xml:space="preserve"> https://www.astate.edu/info/academics/degrees/</w:t>
            </w:r>
          </w:hyperlink>
        </w:p>
        <w:p w14:paraId="4E4385EB" w14:textId="77777777" w:rsidR="00665DBF" w:rsidRDefault="00665DBF" w:rsidP="00665DBF">
          <w:pPr>
            <w:pStyle w:val="BodyText"/>
            <w:kinsoku w:val="0"/>
            <w:overflowPunct w:val="0"/>
            <w:spacing w:before="9"/>
            <w:rPr>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665DBF" w14:paraId="08C25799"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7558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CCF43C"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4B874C4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2A74C18" w14:textId="77777777" w:rsidR="00665DBF" w:rsidRDefault="00665DBF">
                <w:pPr>
                  <w:pStyle w:val="TableParagraph"/>
                  <w:kinsoku w:val="0"/>
                  <w:overflowPunct w:val="0"/>
                  <w:rPr>
                    <w:color w:val="231F20"/>
                    <w:sz w:val="12"/>
                    <w:szCs w:val="12"/>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71F0173" w14:textId="77777777" w:rsidR="00665DBF" w:rsidRDefault="00665DBF">
                <w:pPr>
                  <w:pStyle w:val="TableParagraph"/>
                  <w:kinsoku w:val="0"/>
                  <w:overflowPunct w:val="0"/>
                  <w:spacing w:before="0"/>
                  <w:ind w:left="0"/>
                  <w:rPr>
                    <w:rFonts w:ascii="Times New Roman" w:hAnsi="Times New Roman" w:cs="Times New Roman"/>
                    <w:sz w:val="12"/>
                    <w:szCs w:val="12"/>
                  </w:rPr>
                </w:pPr>
              </w:p>
            </w:tc>
          </w:tr>
          <w:tr w:rsidR="00665DBF" w14:paraId="68F780DE"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852B4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FDA68E9"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63C34ABE"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A17B6C3" w14:textId="77777777" w:rsidR="00665DBF" w:rsidRDefault="00665DBF">
                <w:pPr>
                  <w:pStyle w:val="TableParagraph"/>
                  <w:kinsoku w:val="0"/>
                  <w:overflowPunct w:val="0"/>
                  <w:rPr>
                    <w:color w:val="231F20"/>
                    <w:sz w:val="12"/>
                    <w:szCs w:val="12"/>
                  </w:rPr>
                </w:pPr>
                <w:r>
                  <w:rPr>
                    <w:color w:val="231F20"/>
                    <w:sz w:val="12"/>
                    <w:szCs w:val="12"/>
                  </w:rPr>
                  <w:t>CS 1093, Making Connections - Computer Science</w:t>
                </w:r>
              </w:p>
            </w:tc>
            <w:tc>
              <w:tcPr>
                <w:tcW w:w="945" w:type="dxa"/>
                <w:tcBorders>
                  <w:top w:val="single" w:sz="8" w:space="0" w:color="231F20"/>
                  <w:left w:val="single" w:sz="8" w:space="0" w:color="231F20"/>
                  <w:bottom w:val="single" w:sz="8" w:space="0" w:color="231F20"/>
                  <w:right w:val="single" w:sz="8" w:space="0" w:color="231F20"/>
                </w:tcBorders>
              </w:tcPr>
              <w:p w14:paraId="7ACB492D"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3</w:t>
                </w:r>
              </w:p>
            </w:tc>
          </w:tr>
          <w:tr w:rsidR="00665DBF" w14:paraId="49DF32B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73D8E"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A144F4"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23E7A839" w14:textId="77777777">
            <w:trPr>
              <w:trHeight w:val="1379"/>
            </w:trPr>
            <w:tc>
              <w:tcPr>
                <w:tcW w:w="5059" w:type="dxa"/>
                <w:tcBorders>
                  <w:top w:val="single" w:sz="8" w:space="0" w:color="231F20"/>
                  <w:left w:val="single" w:sz="8" w:space="0" w:color="231F20"/>
                  <w:bottom w:val="single" w:sz="8" w:space="0" w:color="231F20"/>
                  <w:right w:val="single" w:sz="8" w:space="0" w:color="231F20"/>
                </w:tcBorders>
              </w:tcPr>
              <w:p w14:paraId="12A94371" w14:textId="77777777" w:rsidR="00665DBF" w:rsidRDefault="00665DBF">
                <w:pPr>
                  <w:pStyle w:val="TableParagraph"/>
                  <w:kinsoku w:val="0"/>
                  <w:overflowPunct w:val="0"/>
                  <w:rPr>
                    <w:color w:val="231F20"/>
                    <w:sz w:val="12"/>
                    <w:szCs w:val="12"/>
                  </w:rPr>
                </w:pPr>
                <w:r>
                  <w:rPr>
                    <w:color w:val="231F20"/>
                    <w:sz w:val="12"/>
                    <w:szCs w:val="12"/>
                  </w:rPr>
                  <w:t>See General Education Curriculum for Baccalaureate degrees (p. 78)</w:t>
                </w:r>
              </w:p>
              <w:p w14:paraId="028CF8EE" w14:textId="77777777" w:rsidR="00665DBF" w:rsidRDefault="00665DBF">
                <w:pPr>
                  <w:pStyle w:val="TableParagraph"/>
                  <w:kinsoku w:val="0"/>
                  <w:overflowPunct w:val="0"/>
                  <w:spacing w:before="0"/>
                  <w:ind w:left="0"/>
                  <w:rPr>
                    <w:sz w:val="13"/>
                    <w:szCs w:val="13"/>
                  </w:rPr>
                </w:pPr>
              </w:p>
              <w:p w14:paraId="753682BF" w14:textId="77777777" w:rsidR="00665DBF" w:rsidRDefault="00665DBF">
                <w:pPr>
                  <w:pStyle w:val="TableParagraph"/>
                  <w:kinsoku w:val="0"/>
                  <w:overflowPunct w:val="0"/>
                  <w:spacing w:before="0"/>
                  <w:ind w:left="350"/>
                  <w:rPr>
                    <w:b/>
                    <w:bCs/>
                    <w:color w:val="231F20"/>
                    <w:sz w:val="12"/>
                    <w:szCs w:val="12"/>
                  </w:rPr>
                </w:pPr>
                <w:r>
                  <w:rPr>
                    <w:b/>
                    <w:bCs/>
                    <w:color w:val="231F20"/>
                    <w:sz w:val="12"/>
                    <w:szCs w:val="12"/>
                  </w:rPr>
                  <w:t>Students with this major must take the following:</w:t>
                </w:r>
              </w:p>
              <w:p w14:paraId="4742D3BF" w14:textId="77777777" w:rsidR="00665DBF" w:rsidRDefault="00665DBF">
                <w:pPr>
                  <w:pStyle w:val="TableParagraph"/>
                  <w:kinsoku w:val="0"/>
                  <w:overflowPunct w:val="0"/>
                  <w:spacing w:before="6"/>
                  <w:rPr>
                    <w:i/>
                    <w:iCs/>
                    <w:color w:val="231F20"/>
                    <w:sz w:val="12"/>
                    <w:szCs w:val="12"/>
                  </w:rPr>
                </w:pPr>
                <w:r>
                  <w:rPr>
                    <w:i/>
                    <w:iCs/>
                    <w:color w:val="231F20"/>
                    <w:sz w:val="12"/>
                    <w:szCs w:val="12"/>
                  </w:rPr>
                  <w:t>MATH 2204, Calculus I</w:t>
                </w:r>
              </w:p>
              <w:p w14:paraId="69C2289E" w14:textId="77777777" w:rsidR="00665DBF" w:rsidRPr="00CB7FF1" w:rsidRDefault="00665DBF">
                <w:pPr>
                  <w:pStyle w:val="TableParagraph"/>
                  <w:kinsoku w:val="0"/>
                  <w:overflowPunct w:val="0"/>
                  <w:spacing w:before="6"/>
                  <w:rPr>
                    <w:b/>
                    <w:bCs/>
                    <w:i/>
                    <w:iCs/>
                    <w:color w:val="000000" w:themeColor="text1"/>
                    <w:sz w:val="12"/>
                    <w:szCs w:val="12"/>
                  </w:rPr>
                </w:pPr>
                <w:r>
                  <w:rPr>
                    <w:i/>
                    <w:iCs/>
                    <w:color w:val="231F20"/>
                    <w:sz w:val="12"/>
                    <w:szCs w:val="12"/>
                  </w:rPr>
                  <w:t xml:space="preserve">PHYS 2034, University Physics I </w:t>
                </w:r>
                <w:r w:rsidRPr="00CB7FF1">
                  <w:rPr>
                    <w:b/>
                    <w:bCs/>
                    <w:i/>
                    <w:iCs/>
                    <w:color w:val="000000" w:themeColor="text1"/>
                    <w:sz w:val="12"/>
                    <w:szCs w:val="12"/>
                  </w:rPr>
                  <w:t>OR</w:t>
                </w:r>
              </w:p>
              <w:p w14:paraId="589D1442" w14:textId="77777777" w:rsidR="00665DBF" w:rsidRDefault="00665DBF">
                <w:pPr>
                  <w:pStyle w:val="TableParagraph"/>
                  <w:kinsoku w:val="0"/>
                  <w:overflowPunct w:val="0"/>
                  <w:spacing w:before="6" w:line="249" w:lineRule="auto"/>
                  <w:ind w:right="1213" w:firstLine="90"/>
                  <w:rPr>
                    <w:b/>
                    <w:bCs/>
                    <w:i/>
                    <w:iCs/>
                    <w:color w:val="231F20"/>
                    <w:sz w:val="12"/>
                    <w:szCs w:val="12"/>
                  </w:rPr>
                </w:pPr>
                <w:r w:rsidRPr="00CB7FF1">
                  <w:rPr>
                    <w:i/>
                    <w:iCs/>
                    <w:color w:val="000000" w:themeColor="text1"/>
                    <w:sz w:val="12"/>
                    <w:szCs w:val="12"/>
                  </w:rPr>
                  <w:t xml:space="preserve">PHYS 2073 </w:t>
                </w:r>
                <w:r w:rsidRPr="00CB7FF1">
                  <w:rPr>
                    <w:b/>
                    <w:bCs/>
                    <w:i/>
                    <w:iCs/>
                    <w:color w:val="000000" w:themeColor="text1"/>
                    <w:sz w:val="12"/>
                    <w:szCs w:val="12"/>
                  </w:rPr>
                  <w:t xml:space="preserve">AND </w:t>
                </w:r>
                <w:r w:rsidRPr="00CB7FF1">
                  <w:rPr>
                    <w:i/>
                    <w:iCs/>
                    <w:color w:val="000000" w:themeColor="text1"/>
                    <w:sz w:val="12"/>
                    <w:szCs w:val="12"/>
                  </w:rPr>
                  <w:t xml:space="preserve">2071, Fundamental Physics and Laboratory </w:t>
                </w:r>
                <w:r>
                  <w:rPr>
                    <w:i/>
                    <w:iCs/>
                    <w:color w:val="231F20"/>
                    <w:sz w:val="12"/>
                    <w:szCs w:val="12"/>
                  </w:rPr>
                  <w:t xml:space="preserve">ECON 2313, Principles of Macroeconomics </w:t>
                </w:r>
                <w:r>
                  <w:rPr>
                    <w:b/>
                    <w:bCs/>
                    <w:i/>
                    <w:iCs/>
                    <w:color w:val="231F20"/>
                    <w:sz w:val="12"/>
                    <w:szCs w:val="12"/>
                  </w:rPr>
                  <w:t>OR</w:t>
                </w:r>
              </w:p>
              <w:p w14:paraId="1D1F002B" w14:textId="77777777" w:rsidR="00665DBF" w:rsidRDefault="00665DBF">
                <w:pPr>
                  <w:pStyle w:val="TableParagraph"/>
                  <w:kinsoku w:val="0"/>
                  <w:overflowPunct w:val="0"/>
                  <w:spacing w:before="1"/>
                  <w:ind w:left="530"/>
                  <w:rPr>
                    <w:i/>
                    <w:iCs/>
                    <w:color w:val="231F20"/>
                    <w:sz w:val="12"/>
                    <w:szCs w:val="12"/>
                  </w:rPr>
                </w:pPr>
                <w:r>
                  <w:rPr>
                    <w:i/>
                    <w:iCs/>
                    <w:color w:val="231F20"/>
                    <w:sz w:val="12"/>
                    <w:szCs w:val="12"/>
                  </w:rPr>
                  <w:t>ECON 2333, Economic Issues &amp; Concepts</w:t>
                </w:r>
              </w:p>
              <w:p w14:paraId="49564371" w14:textId="77777777" w:rsidR="00665DBF" w:rsidRDefault="00665DBF">
                <w:pPr>
                  <w:pStyle w:val="TableParagraph"/>
                  <w:kinsoku w:val="0"/>
                  <w:overflowPunct w:val="0"/>
                  <w:spacing w:before="6"/>
                  <w:rPr>
                    <w:i/>
                    <w:iCs/>
                    <w:color w:val="231F20"/>
                    <w:sz w:val="12"/>
                    <w:szCs w:val="12"/>
                  </w:rPr>
                </w:pPr>
                <w:r>
                  <w:rPr>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0D662D61"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36</w:t>
                </w:r>
              </w:p>
            </w:tc>
          </w:tr>
          <w:tr w:rsidR="00665DBF" w14:paraId="1F208243"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2D5F3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AA5F8D"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342DBD4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D31F63E" w14:textId="77777777" w:rsidR="00665DBF" w:rsidRDefault="00665DBF">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CHEM 1011, General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40C08150"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4746607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9C2C66C" w14:textId="77777777" w:rsidR="00665DBF" w:rsidRDefault="00665DBF">
                <w:pPr>
                  <w:pStyle w:val="TableParagraph"/>
                  <w:kinsoku w:val="0"/>
                  <w:overflowPunct w:val="0"/>
                  <w:rPr>
                    <w:color w:val="231F20"/>
                    <w:sz w:val="12"/>
                    <w:szCs w:val="12"/>
                  </w:rPr>
                </w:pPr>
                <w:r>
                  <w:rPr>
                    <w:color w:val="231F20"/>
                    <w:sz w:val="12"/>
                    <w:szCs w:val="12"/>
                  </w:rPr>
                  <w:t>CS 2114, Structured Programming</w:t>
                </w:r>
              </w:p>
            </w:tc>
            <w:tc>
              <w:tcPr>
                <w:tcW w:w="945" w:type="dxa"/>
                <w:tcBorders>
                  <w:top w:val="single" w:sz="8" w:space="0" w:color="231F20"/>
                  <w:left w:val="single" w:sz="8" w:space="0" w:color="231F20"/>
                  <w:bottom w:val="single" w:sz="8" w:space="0" w:color="231F20"/>
                  <w:right w:val="single" w:sz="8" w:space="0" w:color="231F20"/>
                </w:tcBorders>
              </w:tcPr>
              <w:p w14:paraId="20430C9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0A9A1D3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71EF4869" w14:textId="77777777" w:rsidR="00665DBF" w:rsidRDefault="00665DBF">
                <w:pPr>
                  <w:pStyle w:val="TableParagraph"/>
                  <w:kinsoku w:val="0"/>
                  <w:overflowPunct w:val="0"/>
                  <w:rPr>
                    <w:color w:val="231F20"/>
                    <w:sz w:val="12"/>
                    <w:szCs w:val="12"/>
                  </w:rPr>
                </w:pPr>
                <w:r>
                  <w:rPr>
                    <w:color w:val="231F20"/>
                    <w:sz w:val="12"/>
                    <w:szCs w:val="12"/>
                  </w:rPr>
                  <w:t>CS 2124, OOP and Fundamental Data Structures</w:t>
                </w:r>
              </w:p>
            </w:tc>
            <w:tc>
              <w:tcPr>
                <w:tcW w:w="945" w:type="dxa"/>
                <w:tcBorders>
                  <w:top w:val="single" w:sz="8" w:space="0" w:color="231F20"/>
                  <w:left w:val="single" w:sz="8" w:space="0" w:color="231F20"/>
                  <w:bottom w:val="single" w:sz="8" w:space="0" w:color="231F20"/>
                  <w:right w:val="single" w:sz="8" w:space="0" w:color="231F20"/>
                </w:tcBorders>
              </w:tcPr>
              <w:p w14:paraId="03B9D12B"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680C7C19"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55E879D" w14:textId="77777777" w:rsidR="00665DBF" w:rsidRDefault="00665DBF">
                <w:pPr>
                  <w:pStyle w:val="TableParagraph"/>
                  <w:kinsoku w:val="0"/>
                  <w:overflowPunct w:val="0"/>
                  <w:rPr>
                    <w:color w:val="231F20"/>
                    <w:sz w:val="12"/>
                    <w:szCs w:val="12"/>
                  </w:rPr>
                </w:pPr>
                <w:r>
                  <w:rPr>
                    <w:color w:val="231F20"/>
                    <w:sz w:val="12"/>
                    <w:szCs w:val="12"/>
                  </w:rPr>
                  <w:t>CS 3113, Algorithms and Advanced Data Structures</w:t>
                </w:r>
              </w:p>
            </w:tc>
            <w:tc>
              <w:tcPr>
                <w:tcW w:w="945" w:type="dxa"/>
                <w:tcBorders>
                  <w:top w:val="single" w:sz="8" w:space="0" w:color="231F20"/>
                  <w:left w:val="single" w:sz="8" w:space="0" w:color="231F20"/>
                  <w:bottom w:val="single" w:sz="8" w:space="0" w:color="231F20"/>
                  <w:right w:val="single" w:sz="8" w:space="0" w:color="231F20"/>
                </w:tcBorders>
              </w:tcPr>
              <w:p w14:paraId="26856F53"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5E8F338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4201A6B8" w14:textId="77777777" w:rsidR="00665DBF" w:rsidRDefault="00665DBF">
                <w:pPr>
                  <w:pStyle w:val="TableParagraph"/>
                  <w:kinsoku w:val="0"/>
                  <w:overflowPunct w:val="0"/>
                  <w:rPr>
                    <w:color w:val="231F20"/>
                    <w:sz w:val="12"/>
                    <w:szCs w:val="12"/>
                  </w:rPr>
                </w:pPr>
                <w:r>
                  <w:rPr>
                    <w:color w:val="231F20"/>
                    <w:sz w:val="12"/>
                    <w:szCs w:val="12"/>
                  </w:rPr>
                  <w:t>CS 3123, Programming Languages</w:t>
                </w:r>
              </w:p>
            </w:tc>
            <w:tc>
              <w:tcPr>
                <w:tcW w:w="945" w:type="dxa"/>
                <w:tcBorders>
                  <w:top w:val="single" w:sz="8" w:space="0" w:color="231F20"/>
                  <w:left w:val="single" w:sz="8" w:space="0" w:color="231F20"/>
                  <w:bottom w:val="single" w:sz="8" w:space="0" w:color="231F20"/>
                  <w:right w:val="single" w:sz="8" w:space="0" w:color="231F20"/>
                </w:tcBorders>
              </w:tcPr>
              <w:p w14:paraId="5465C04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FD393E"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6B95914" w14:textId="77777777" w:rsidR="00665DBF" w:rsidRDefault="00665DBF">
                <w:pPr>
                  <w:pStyle w:val="TableParagraph"/>
                  <w:kinsoku w:val="0"/>
                  <w:overflowPunct w:val="0"/>
                  <w:rPr>
                    <w:color w:val="231F20"/>
                    <w:sz w:val="12"/>
                    <w:szCs w:val="12"/>
                  </w:rPr>
                </w:pPr>
                <w:r>
                  <w:rPr>
                    <w:color w:val="231F20"/>
                    <w:sz w:val="12"/>
                    <w:szCs w:val="12"/>
                  </w:rPr>
                  <w:t>CS 3223, Computer Organization</w:t>
                </w:r>
              </w:p>
            </w:tc>
            <w:tc>
              <w:tcPr>
                <w:tcW w:w="945" w:type="dxa"/>
                <w:tcBorders>
                  <w:top w:val="single" w:sz="8" w:space="0" w:color="231F20"/>
                  <w:left w:val="single" w:sz="8" w:space="0" w:color="231F20"/>
                  <w:bottom w:val="single" w:sz="8" w:space="0" w:color="231F20"/>
                  <w:right w:val="single" w:sz="8" w:space="0" w:color="231F20"/>
                </w:tcBorders>
              </w:tcPr>
              <w:p w14:paraId="7F9B183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638BDBA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C89E726" w14:textId="77777777" w:rsidR="00665DBF" w:rsidRDefault="00665DBF">
                <w:pPr>
                  <w:pStyle w:val="TableParagraph"/>
                  <w:kinsoku w:val="0"/>
                  <w:overflowPunct w:val="0"/>
                  <w:rPr>
                    <w:color w:val="231F20"/>
                    <w:sz w:val="12"/>
                    <w:szCs w:val="12"/>
                  </w:rPr>
                </w:pPr>
                <w:r>
                  <w:rPr>
                    <w:color w:val="231F20"/>
                    <w:sz w:val="12"/>
                    <w:szCs w:val="12"/>
                  </w:rPr>
                  <w:t>CS 3233, Operating Systems</w:t>
                </w:r>
              </w:p>
            </w:tc>
            <w:tc>
              <w:tcPr>
                <w:tcW w:w="945" w:type="dxa"/>
                <w:tcBorders>
                  <w:top w:val="single" w:sz="8" w:space="0" w:color="231F20"/>
                  <w:left w:val="single" w:sz="8" w:space="0" w:color="231F20"/>
                  <w:bottom w:val="single" w:sz="8" w:space="0" w:color="231F20"/>
                  <w:right w:val="single" w:sz="8" w:space="0" w:color="231F20"/>
                </w:tcBorders>
              </w:tcPr>
              <w:p w14:paraId="11757EB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EF16A4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776319F" w14:textId="77777777" w:rsidR="00665DBF" w:rsidRDefault="00665DBF">
                <w:pPr>
                  <w:pStyle w:val="TableParagraph"/>
                  <w:kinsoku w:val="0"/>
                  <w:overflowPunct w:val="0"/>
                  <w:rPr>
                    <w:color w:val="231F20"/>
                    <w:sz w:val="12"/>
                    <w:szCs w:val="12"/>
                  </w:rPr>
                </w:pPr>
                <w:r>
                  <w:rPr>
                    <w:color w:val="231F20"/>
                    <w:sz w:val="12"/>
                    <w:szCs w:val="12"/>
                  </w:rPr>
                  <w:t>CS 4113, Software Engineering</w:t>
                </w:r>
              </w:p>
            </w:tc>
            <w:tc>
              <w:tcPr>
                <w:tcW w:w="945" w:type="dxa"/>
                <w:tcBorders>
                  <w:top w:val="single" w:sz="8" w:space="0" w:color="231F20"/>
                  <w:left w:val="single" w:sz="8" w:space="0" w:color="231F20"/>
                  <w:bottom w:val="single" w:sz="8" w:space="0" w:color="231F20"/>
                  <w:right w:val="single" w:sz="8" w:space="0" w:color="231F20"/>
                </w:tcBorders>
              </w:tcPr>
              <w:p w14:paraId="5C5A4AB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24CC7A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E8631A7" w14:textId="77777777" w:rsidR="00665DBF" w:rsidRDefault="00665DBF">
                <w:pPr>
                  <w:pStyle w:val="TableParagraph"/>
                  <w:kinsoku w:val="0"/>
                  <w:overflowPunct w:val="0"/>
                  <w:rPr>
                    <w:color w:val="231F20"/>
                    <w:sz w:val="12"/>
                    <w:szCs w:val="12"/>
                  </w:rPr>
                </w:pPr>
                <w:r>
                  <w:rPr>
                    <w:color w:val="231F20"/>
                    <w:sz w:val="12"/>
                    <w:szCs w:val="12"/>
                  </w:rPr>
                  <w:t>CS 4143, Java and Application Development</w:t>
                </w:r>
              </w:p>
            </w:tc>
            <w:tc>
              <w:tcPr>
                <w:tcW w:w="945" w:type="dxa"/>
                <w:tcBorders>
                  <w:top w:val="single" w:sz="8" w:space="0" w:color="231F20"/>
                  <w:left w:val="single" w:sz="8" w:space="0" w:color="231F20"/>
                  <w:bottom w:val="single" w:sz="8" w:space="0" w:color="231F20"/>
                  <w:right w:val="single" w:sz="8" w:space="0" w:color="231F20"/>
                </w:tcBorders>
              </w:tcPr>
              <w:p w14:paraId="5D2BBF0A"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414000B"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06938C5D" w14:textId="77777777" w:rsidR="00665DBF" w:rsidRDefault="00665DBF">
                <w:pPr>
                  <w:pStyle w:val="TableParagraph"/>
                  <w:kinsoku w:val="0"/>
                  <w:overflowPunct w:val="0"/>
                  <w:rPr>
                    <w:color w:val="231F20"/>
                    <w:sz w:val="12"/>
                    <w:szCs w:val="12"/>
                  </w:rPr>
                </w:pPr>
                <w:r>
                  <w:rPr>
                    <w:color w:val="231F20"/>
                    <w:sz w:val="12"/>
                    <w:szCs w:val="12"/>
                  </w:rPr>
                  <w:t>CS 4543, Database Systems</w:t>
                </w:r>
              </w:p>
            </w:tc>
            <w:tc>
              <w:tcPr>
                <w:tcW w:w="945" w:type="dxa"/>
                <w:tcBorders>
                  <w:top w:val="single" w:sz="8" w:space="0" w:color="231F20"/>
                  <w:left w:val="single" w:sz="8" w:space="0" w:color="231F20"/>
                  <w:bottom w:val="single" w:sz="8" w:space="0" w:color="231F20"/>
                  <w:right w:val="single" w:sz="8" w:space="0" w:color="231F20"/>
                </w:tcBorders>
              </w:tcPr>
              <w:p w14:paraId="657C7EA9"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F084E5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E52A05B" w14:textId="77777777" w:rsidR="00665DBF" w:rsidRDefault="00665DBF">
                <w:pPr>
                  <w:pStyle w:val="TableParagraph"/>
                  <w:kinsoku w:val="0"/>
                  <w:overflowPunct w:val="0"/>
                  <w:rPr>
                    <w:color w:val="231F20"/>
                    <w:sz w:val="12"/>
                    <w:szCs w:val="12"/>
                  </w:rPr>
                </w:pPr>
                <w:r>
                  <w:rPr>
                    <w:color w:val="231F20"/>
                    <w:sz w:val="12"/>
                    <w:szCs w:val="12"/>
                  </w:rPr>
                  <w:t>CS 4713, Analysis of Algorithms</w:t>
                </w:r>
              </w:p>
            </w:tc>
            <w:tc>
              <w:tcPr>
                <w:tcW w:w="945" w:type="dxa"/>
                <w:tcBorders>
                  <w:top w:val="single" w:sz="8" w:space="0" w:color="231F20"/>
                  <w:left w:val="single" w:sz="8" w:space="0" w:color="231F20"/>
                  <w:bottom w:val="single" w:sz="8" w:space="0" w:color="231F20"/>
                  <w:right w:val="single" w:sz="8" w:space="0" w:color="231F20"/>
                </w:tcBorders>
              </w:tcPr>
              <w:p w14:paraId="02DE8E5E"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26823343"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CB14CAC" w14:textId="77777777" w:rsidR="00665DBF" w:rsidRDefault="00665DBF">
                <w:pPr>
                  <w:pStyle w:val="TableParagraph"/>
                  <w:kinsoku w:val="0"/>
                  <w:overflowPunct w:val="0"/>
                  <w:rPr>
                    <w:color w:val="231F20"/>
                    <w:sz w:val="12"/>
                    <w:szCs w:val="12"/>
                  </w:rPr>
                </w:pPr>
                <w:r>
                  <w:rPr>
                    <w:color w:val="231F20"/>
                    <w:sz w:val="12"/>
                    <w:szCs w:val="12"/>
                  </w:rPr>
                  <w:t xml:space="preserve">EE 3333 </w:t>
                </w:r>
                <w:r>
                  <w:rPr>
                    <w:b/>
                    <w:bCs/>
                    <w:color w:val="231F20"/>
                    <w:sz w:val="12"/>
                    <w:szCs w:val="12"/>
                  </w:rPr>
                  <w:t xml:space="preserve">AND </w:t>
                </w:r>
                <w:r>
                  <w:rPr>
                    <w:color w:val="231F20"/>
                    <w:sz w:val="12"/>
                    <w:szCs w:val="12"/>
                  </w:rPr>
                  <w:t>EE 3331, Digital Electronics I and Laboratory</w:t>
                </w:r>
              </w:p>
            </w:tc>
            <w:tc>
              <w:tcPr>
                <w:tcW w:w="945" w:type="dxa"/>
                <w:tcBorders>
                  <w:top w:val="single" w:sz="8" w:space="0" w:color="231F20"/>
                  <w:left w:val="single" w:sz="8" w:space="0" w:color="231F20"/>
                  <w:bottom w:val="single" w:sz="8" w:space="0" w:color="231F20"/>
                  <w:right w:val="single" w:sz="8" w:space="0" w:color="231F20"/>
                </w:tcBorders>
              </w:tcPr>
              <w:p w14:paraId="68D74BC2"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25EB91C1"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BF54663" w14:textId="77777777" w:rsidR="00665DBF" w:rsidRDefault="00665DBF">
                <w:pPr>
                  <w:pStyle w:val="TableParagraph"/>
                  <w:kinsoku w:val="0"/>
                  <w:overflowPunct w:val="0"/>
                  <w:rPr>
                    <w:color w:val="231F20"/>
                    <w:sz w:val="12"/>
                    <w:szCs w:val="12"/>
                  </w:rPr>
                </w:pPr>
                <w:r>
                  <w:rPr>
                    <w:color w:val="231F20"/>
                    <w:sz w:val="12"/>
                    <w:szCs w:val="12"/>
                  </w:rPr>
                  <w:t>ENG 3043, Technical Writing</w:t>
                </w:r>
              </w:p>
            </w:tc>
            <w:tc>
              <w:tcPr>
                <w:tcW w:w="945" w:type="dxa"/>
                <w:tcBorders>
                  <w:top w:val="single" w:sz="8" w:space="0" w:color="231F20"/>
                  <w:left w:val="single" w:sz="8" w:space="0" w:color="231F20"/>
                  <w:bottom w:val="single" w:sz="8" w:space="0" w:color="231F20"/>
                  <w:right w:val="single" w:sz="8" w:space="0" w:color="231F20"/>
                </w:tcBorders>
              </w:tcPr>
              <w:p w14:paraId="3B9A34E2"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8B3F3B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9434FCF" w14:textId="77777777" w:rsidR="00665DBF" w:rsidRDefault="00665DBF">
                <w:pPr>
                  <w:pStyle w:val="TableParagraph"/>
                  <w:kinsoku w:val="0"/>
                  <w:overflowPunct w:val="0"/>
                  <w:rPr>
                    <w:color w:val="231F20"/>
                    <w:sz w:val="12"/>
                    <w:szCs w:val="12"/>
                  </w:rPr>
                </w:pPr>
                <w:r>
                  <w:rPr>
                    <w:color w:val="231F20"/>
                    <w:sz w:val="12"/>
                    <w:szCs w:val="12"/>
                  </w:rPr>
                  <w:lastRenderedPageBreak/>
                  <w:t>MATH 2183, Discrete Structures</w:t>
                </w:r>
              </w:p>
            </w:tc>
            <w:tc>
              <w:tcPr>
                <w:tcW w:w="945" w:type="dxa"/>
                <w:tcBorders>
                  <w:top w:val="single" w:sz="8" w:space="0" w:color="231F20"/>
                  <w:left w:val="single" w:sz="8" w:space="0" w:color="231F20"/>
                  <w:bottom w:val="single" w:sz="8" w:space="0" w:color="231F20"/>
                  <w:right w:val="single" w:sz="8" w:space="0" w:color="231F20"/>
                </w:tcBorders>
              </w:tcPr>
              <w:p w14:paraId="0659A8F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7BB7FDC5"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A9A2B44" w14:textId="77777777" w:rsidR="00665DBF" w:rsidRDefault="00665DBF">
                <w:pPr>
                  <w:pStyle w:val="TableParagraph"/>
                  <w:kinsoku w:val="0"/>
                  <w:overflowPunct w:val="0"/>
                  <w:rPr>
                    <w:color w:val="231F20"/>
                    <w:sz w:val="12"/>
                    <w:szCs w:val="12"/>
                  </w:rPr>
                </w:pPr>
                <w:r>
                  <w:rPr>
                    <w:color w:val="231F20"/>
                    <w:sz w:val="12"/>
                    <w:szCs w:val="12"/>
                  </w:rPr>
                  <w:t>MATH 2214, Calculus II</w:t>
                </w:r>
              </w:p>
            </w:tc>
            <w:tc>
              <w:tcPr>
                <w:tcW w:w="945" w:type="dxa"/>
                <w:tcBorders>
                  <w:top w:val="single" w:sz="8" w:space="0" w:color="231F20"/>
                  <w:left w:val="single" w:sz="8" w:space="0" w:color="231F20"/>
                  <w:bottom w:val="single" w:sz="8" w:space="0" w:color="231F20"/>
                  <w:right w:val="single" w:sz="8" w:space="0" w:color="231F20"/>
                </w:tcBorders>
              </w:tcPr>
              <w:p w14:paraId="377AC3D8"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5B16F0B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5C8F79A2" w14:textId="77777777" w:rsidR="00665DBF" w:rsidRDefault="00665DBF">
                <w:pPr>
                  <w:pStyle w:val="TableParagraph"/>
                  <w:kinsoku w:val="0"/>
                  <w:overflowPunct w:val="0"/>
                  <w:rPr>
                    <w:color w:val="231F20"/>
                    <w:sz w:val="12"/>
                    <w:szCs w:val="12"/>
                  </w:rPr>
                </w:pPr>
                <w:r>
                  <w:rPr>
                    <w:color w:val="231F20"/>
                    <w:sz w:val="12"/>
                    <w:szCs w:val="12"/>
                  </w:rPr>
                  <w:t>MATH 3243, Linear Algebra</w:t>
                </w:r>
              </w:p>
            </w:tc>
            <w:tc>
              <w:tcPr>
                <w:tcW w:w="945" w:type="dxa"/>
                <w:tcBorders>
                  <w:top w:val="single" w:sz="8" w:space="0" w:color="231F20"/>
                  <w:left w:val="single" w:sz="8" w:space="0" w:color="231F20"/>
                  <w:bottom w:val="single" w:sz="8" w:space="0" w:color="231F20"/>
                  <w:right w:val="single" w:sz="8" w:space="0" w:color="231F20"/>
                </w:tcBorders>
              </w:tcPr>
              <w:p w14:paraId="073A1A7D"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345012D2"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1A1CBADA" w14:textId="77777777" w:rsidR="00665DBF" w:rsidRDefault="00665DBF">
                <w:pPr>
                  <w:pStyle w:val="TableParagraph"/>
                  <w:kinsoku w:val="0"/>
                  <w:overflowPunct w:val="0"/>
                  <w:rPr>
                    <w:color w:val="231F20"/>
                    <w:sz w:val="12"/>
                    <w:szCs w:val="12"/>
                  </w:rPr>
                </w:pPr>
                <w:r>
                  <w:rPr>
                    <w:color w:val="231F20"/>
                    <w:sz w:val="12"/>
                    <w:szCs w:val="12"/>
                  </w:rPr>
                  <w:t>PHIL 3723, Computers, Ethics, and Society</w:t>
                </w:r>
              </w:p>
            </w:tc>
            <w:tc>
              <w:tcPr>
                <w:tcW w:w="945" w:type="dxa"/>
                <w:tcBorders>
                  <w:top w:val="single" w:sz="8" w:space="0" w:color="231F20"/>
                  <w:left w:val="single" w:sz="8" w:space="0" w:color="231F20"/>
                  <w:bottom w:val="single" w:sz="8" w:space="0" w:color="231F20"/>
                  <w:right w:val="single" w:sz="8" w:space="0" w:color="231F20"/>
                </w:tcBorders>
              </w:tcPr>
              <w:p w14:paraId="5B38FD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0CA513AD"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7EEEBFE0" w14:textId="77777777" w:rsidR="00665DBF" w:rsidRPr="00CB7FF1" w:rsidRDefault="00665DBF">
                <w:pPr>
                  <w:pStyle w:val="TableParagraph"/>
                  <w:kinsoku w:val="0"/>
                  <w:overflowPunct w:val="0"/>
                  <w:rPr>
                    <w:b/>
                    <w:bCs/>
                    <w:strike/>
                    <w:color w:val="FF0000"/>
                    <w:sz w:val="12"/>
                    <w:szCs w:val="12"/>
                  </w:rPr>
                </w:pPr>
                <w:r>
                  <w:rPr>
                    <w:color w:val="231F20"/>
                    <w:sz w:val="12"/>
                    <w:szCs w:val="12"/>
                  </w:rPr>
                  <w:t xml:space="preserve">PHYS 2044, University Physics II </w:t>
                </w:r>
                <w:r w:rsidRPr="00CB7FF1">
                  <w:rPr>
                    <w:b/>
                    <w:bCs/>
                    <w:strike/>
                    <w:color w:val="FF0000"/>
                    <w:sz w:val="12"/>
                    <w:szCs w:val="12"/>
                  </w:rPr>
                  <w:t>OR</w:t>
                </w:r>
              </w:p>
              <w:p w14:paraId="2844006B" w14:textId="77777777" w:rsidR="00665DBF" w:rsidRDefault="00665DBF">
                <w:pPr>
                  <w:pStyle w:val="TableParagraph"/>
                  <w:kinsoku w:val="0"/>
                  <w:overflowPunct w:val="0"/>
                  <w:spacing w:before="6"/>
                  <w:ind w:left="350"/>
                  <w:rPr>
                    <w:color w:val="231F20"/>
                    <w:sz w:val="12"/>
                    <w:szCs w:val="12"/>
                  </w:rPr>
                </w:pPr>
                <w:r w:rsidRPr="00CB7FF1">
                  <w:rPr>
                    <w:strike/>
                    <w:color w:val="FF0000"/>
                    <w:sz w:val="12"/>
                    <w:szCs w:val="12"/>
                  </w:rPr>
                  <w:t xml:space="preserve">PHYS 2083 </w:t>
                </w:r>
                <w:r w:rsidRPr="00CB7FF1">
                  <w:rPr>
                    <w:b/>
                    <w:bCs/>
                    <w:strike/>
                    <w:color w:val="FF0000"/>
                    <w:sz w:val="12"/>
                    <w:szCs w:val="12"/>
                  </w:rPr>
                  <w:t xml:space="preserve">AND </w:t>
                </w:r>
                <w:r w:rsidRPr="00CB7FF1">
                  <w:rPr>
                    <w:strike/>
                    <w:color w:val="FF0000"/>
                    <w:sz w:val="12"/>
                    <w:szCs w:val="12"/>
                  </w:rPr>
                  <w:t>2081, Fundamental Physics II and Laboratory</w:t>
                </w:r>
              </w:p>
            </w:tc>
            <w:tc>
              <w:tcPr>
                <w:tcW w:w="945" w:type="dxa"/>
                <w:tcBorders>
                  <w:top w:val="single" w:sz="8" w:space="0" w:color="231F20"/>
                  <w:left w:val="single" w:sz="8" w:space="0" w:color="231F20"/>
                  <w:bottom w:val="single" w:sz="8" w:space="0" w:color="231F20"/>
                  <w:right w:val="single" w:sz="8" w:space="0" w:color="231F20"/>
                </w:tcBorders>
              </w:tcPr>
              <w:p w14:paraId="53D0CF14" w14:textId="77777777" w:rsidR="00665DBF" w:rsidRDefault="00665DBF">
                <w:pPr>
                  <w:pStyle w:val="TableParagraph"/>
                  <w:kinsoku w:val="0"/>
                  <w:overflowPunct w:val="0"/>
                  <w:ind w:left="19"/>
                  <w:jc w:val="center"/>
                  <w:rPr>
                    <w:color w:val="231F20"/>
                    <w:sz w:val="12"/>
                    <w:szCs w:val="12"/>
                  </w:rPr>
                </w:pPr>
                <w:r>
                  <w:rPr>
                    <w:color w:val="231F20"/>
                    <w:sz w:val="12"/>
                    <w:szCs w:val="12"/>
                  </w:rPr>
                  <w:t>4</w:t>
                </w:r>
              </w:p>
            </w:tc>
          </w:tr>
          <w:tr w:rsidR="00665DBF" w14:paraId="1238349C"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33F08C6B" w14:textId="77777777" w:rsidR="00665DBF" w:rsidRDefault="00665DBF">
                <w:pPr>
                  <w:pStyle w:val="TableParagraph"/>
                  <w:kinsoku w:val="0"/>
                  <w:overflowPunct w:val="0"/>
                  <w:rPr>
                    <w:color w:val="231F20"/>
                    <w:sz w:val="12"/>
                    <w:szCs w:val="12"/>
                  </w:rPr>
                </w:pPr>
                <w:r>
                  <w:rPr>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2E47C408" w14:textId="77777777" w:rsidR="00665DBF" w:rsidRDefault="00665DBF">
                <w:pPr>
                  <w:pStyle w:val="TableParagraph"/>
                  <w:kinsoku w:val="0"/>
                  <w:overflowPunct w:val="0"/>
                  <w:ind w:left="19"/>
                  <w:jc w:val="center"/>
                  <w:rPr>
                    <w:color w:val="231F20"/>
                    <w:sz w:val="12"/>
                    <w:szCs w:val="12"/>
                  </w:rPr>
                </w:pPr>
                <w:r>
                  <w:rPr>
                    <w:color w:val="231F20"/>
                    <w:sz w:val="12"/>
                    <w:szCs w:val="12"/>
                  </w:rPr>
                  <w:t>3</w:t>
                </w:r>
              </w:p>
            </w:tc>
          </w:tr>
          <w:tr w:rsidR="00665DBF" w14:paraId="4FE5BA01" w14:textId="77777777">
            <w:trPr>
              <w:trHeight w:val="402"/>
            </w:trPr>
            <w:tc>
              <w:tcPr>
                <w:tcW w:w="5059" w:type="dxa"/>
                <w:tcBorders>
                  <w:top w:val="single" w:sz="8" w:space="0" w:color="231F20"/>
                  <w:left w:val="single" w:sz="8" w:space="0" w:color="231F20"/>
                  <w:bottom w:val="single" w:sz="8" w:space="0" w:color="231F20"/>
                  <w:right w:val="single" w:sz="8" w:space="0" w:color="231F20"/>
                </w:tcBorders>
              </w:tcPr>
              <w:p w14:paraId="11470603" w14:textId="77777777" w:rsidR="00665DBF" w:rsidRDefault="00665DBF">
                <w:pPr>
                  <w:pStyle w:val="TableParagraph"/>
                  <w:kinsoku w:val="0"/>
                  <w:overflowPunct w:val="0"/>
                  <w:rPr>
                    <w:color w:val="231F20"/>
                    <w:sz w:val="12"/>
                    <w:szCs w:val="12"/>
                  </w:rPr>
                </w:pPr>
                <w:r>
                  <w:rPr>
                    <w:color w:val="231F20"/>
                    <w:sz w:val="12"/>
                    <w:szCs w:val="12"/>
                  </w:rPr>
                  <w:t>Upper-level Computer Science Electives</w:t>
                </w:r>
              </w:p>
              <w:p w14:paraId="6CBE638D" w14:textId="77777777" w:rsidR="00665DBF" w:rsidRDefault="00665DBF">
                <w:pPr>
                  <w:pStyle w:val="TableParagraph"/>
                  <w:kinsoku w:val="0"/>
                  <w:overflowPunct w:val="0"/>
                  <w:spacing w:before="6"/>
                  <w:ind w:left="350"/>
                  <w:rPr>
                    <w:i/>
                    <w:iCs/>
                    <w:color w:val="231F20"/>
                    <w:sz w:val="12"/>
                    <w:szCs w:val="12"/>
                  </w:rPr>
                </w:pPr>
                <w:r>
                  <w:rPr>
                    <w:i/>
                    <w:iCs/>
                    <w:color w:val="231F20"/>
                    <w:sz w:val="12"/>
                    <w:szCs w:val="12"/>
                  </w:rPr>
                  <w:t>MATH 4533 may be used to satisfy this requirement</w:t>
                </w:r>
              </w:p>
            </w:tc>
            <w:tc>
              <w:tcPr>
                <w:tcW w:w="945" w:type="dxa"/>
                <w:tcBorders>
                  <w:top w:val="single" w:sz="8" w:space="0" w:color="231F20"/>
                  <w:left w:val="single" w:sz="8" w:space="0" w:color="231F20"/>
                  <w:bottom w:val="single" w:sz="8" w:space="0" w:color="231F20"/>
                  <w:right w:val="single" w:sz="8" w:space="0" w:color="231F20"/>
                </w:tcBorders>
              </w:tcPr>
              <w:p w14:paraId="5EFDF67B" w14:textId="77777777" w:rsidR="00665DBF" w:rsidRDefault="00665DBF">
                <w:pPr>
                  <w:pStyle w:val="TableParagraph"/>
                  <w:kinsoku w:val="0"/>
                  <w:overflowPunct w:val="0"/>
                  <w:ind w:left="175" w:right="156"/>
                  <w:jc w:val="center"/>
                  <w:rPr>
                    <w:color w:val="231F20"/>
                    <w:sz w:val="12"/>
                    <w:szCs w:val="12"/>
                  </w:rPr>
                </w:pPr>
                <w:r>
                  <w:rPr>
                    <w:color w:val="231F20"/>
                    <w:sz w:val="12"/>
                    <w:szCs w:val="12"/>
                  </w:rPr>
                  <w:t>12</w:t>
                </w:r>
              </w:p>
            </w:tc>
          </w:tr>
          <w:tr w:rsidR="00665DBF" w14:paraId="31B5A0F0"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D92BA" w14:textId="77777777" w:rsidR="00665DBF" w:rsidRDefault="00665DBF">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892C5A7"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75</w:t>
                </w:r>
              </w:p>
            </w:tc>
          </w:tr>
          <w:tr w:rsidR="00665DBF" w14:paraId="5D3E537D"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FEBE80A"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8317ABC" w14:textId="77777777" w:rsidR="00665DBF" w:rsidRDefault="00665DBF">
                <w:pPr>
                  <w:pStyle w:val="TableParagraph"/>
                  <w:kinsoku w:val="0"/>
                  <w:overflowPunct w:val="0"/>
                  <w:ind w:left="175" w:right="156"/>
                  <w:jc w:val="center"/>
                  <w:rPr>
                    <w:b/>
                    <w:bCs/>
                    <w:color w:val="231F20"/>
                    <w:sz w:val="12"/>
                    <w:szCs w:val="12"/>
                  </w:rPr>
                </w:pPr>
                <w:r>
                  <w:rPr>
                    <w:b/>
                    <w:bCs/>
                    <w:color w:val="231F20"/>
                    <w:sz w:val="12"/>
                    <w:szCs w:val="12"/>
                  </w:rPr>
                  <w:t>Sem. Hrs.</w:t>
                </w:r>
              </w:p>
            </w:tc>
          </w:tr>
          <w:tr w:rsidR="00665DBF" w14:paraId="599DDFB6"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B15D068" w14:textId="77777777" w:rsidR="00665DBF" w:rsidRDefault="00665DBF">
                <w:pPr>
                  <w:pStyle w:val="TableParagraph"/>
                  <w:kinsoku w:val="0"/>
                  <w:overflowPunct w:val="0"/>
                  <w:rPr>
                    <w:color w:val="231F20"/>
                    <w:sz w:val="12"/>
                    <w:szCs w:val="12"/>
                  </w:rPr>
                </w:pPr>
                <w:r>
                  <w:rPr>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4EE8F222" w14:textId="77777777" w:rsidR="00665DBF" w:rsidRDefault="00665DBF">
                <w:pPr>
                  <w:pStyle w:val="TableParagraph"/>
                  <w:kinsoku w:val="0"/>
                  <w:overflowPunct w:val="0"/>
                  <w:ind w:left="19"/>
                  <w:jc w:val="center"/>
                  <w:rPr>
                    <w:b/>
                    <w:bCs/>
                    <w:color w:val="231F20"/>
                    <w:sz w:val="12"/>
                    <w:szCs w:val="12"/>
                  </w:rPr>
                </w:pPr>
                <w:r>
                  <w:rPr>
                    <w:b/>
                    <w:bCs/>
                    <w:color w:val="231F20"/>
                    <w:sz w:val="12"/>
                    <w:szCs w:val="12"/>
                  </w:rPr>
                  <w:t>6</w:t>
                </w:r>
              </w:p>
            </w:tc>
          </w:tr>
          <w:tr w:rsidR="00665DBF" w14:paraId="4DAE8A1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89C2F66" w14:textId="77777777" w:rsidR="00665DBF" w:rsidRDefault="00665DBF">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D30D35" w14:textId="77777777" w:rsidR="00665DBF" w:rsidRDefault="00665DBF">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1987B4F3"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57B14C70" w14:textId="083B1B84" w:rsidR="00665DBF" w:rsidRDefault="00CB7FF1"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544 2020-2021 Undergraduate Bulletin</w:t>
          </w:r>
        </w:p>
        <w:p w14:paraId="01A05CD1" w14:textId="4548EA06" w:rsidR="00CB7FF1" w:rsidRDefault="00CB7FF1" w:rsidP="005775A4">
          <w:pPr>
            <w:tabs>
              <w:tab w:val="left" w:pos="360"/>
              <w:tab w:val="left" w:pos="720"/>
            </w:tabs>
            <w:spacing w:after="0" w:line="240" w:lineRule="auto"/>
            <w:rPr>
              <w:rFonts w:asciiTheme="majorHAnsi" w:hAnsiTheme="majorHAnsi" w:cs="Arial"/>
              <w:sz w:val="20"/>
              <w:szCs w:val="20"/>
            </w:rPr>
          </w:pPr>
        </w:p>
        <w:p w14:paraId="734E7533" w14:textId="77777777" w:rsidR="00CB7FF1" w:rsidRDefault="00CB7FF1" w:rsidP="00CB7FF1">
          <w:pPr>
            <w:pStyle w:val="BodyText"/>
            <w:kinsoku w:val="0"/>
            <w:overflowPunct w:val="0"/>
            <w:spacing w:before="119" w:line="249" w:lineRule="auto"/>
            <w:rPr>
              <w:color w:val="231F20"/>
            </w:rPr>
          </w:pPr>
          <w:r>
            <w:rPr>
              <w:b w:val="0"/>
              <w:bCs w:val="0"/>
              <w:color w:val="231F20"/>
            </w:rPr>
            <w:t xml:space="preserve">PHIL 4773. Defining Race </w:t>
          </w:r>
          <w:r>
            <w:rPr>
              <w:color w:val="231F20"/>
            </w:rPr>
            <w:t>Biological, constructivist, and denial theories of race and their moral and political ramifications for racism, affirmative action, and hate crime legislation. Prerequisite, PHIL 1103. Spring, odd.</w:t>
          </w:r>
        </w:p>
        <w:p w14:paraId="23F328F4"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PHIL 480V. Readings in Philosophy </w:t>
          </w:r>
          <w:r>
            <w:rPr>
              <w:color w:val="231F20"/>
            </w:rPr>
            <w:t>Independent readings for advanced students only. Must have consent of department chair. May be repeated for a maximum of 6 hours credit. Fall, Spring.</w:t>
          </w:r>
        </w:p>
        <w:p w14:paraId="4276E332" w14:textId="77777777" w:rsidR="00CB7FF1" w:rsidRDefault="00CB7FF1" w:rsidP="00CB7FF1">
          <w:pPr>
            <w:pStyle w:val="BodyText"/>
            <w:kinsoku w:val="0"/>
            <w:overflowPunct w:val="0"/>
            <w:spacing w:line="249" w:lineRule="auto"/>
            <w:rPr>
              <w:color w:val="231F20"/>
            </w:rPr>
          </w:pPr>
          <w:r>
            <w:rPr>
              <w:b w:val="0"/>
              <w:bCs w:val="0"/>
              <w:color w:val="231F20"/>
            </w:rPr>
            <w:t>PHIL</w:t>
          </w:r>
          <w:r>
            <w:rPr>
              <w:b w:val="0"/>
              <w:bCs w:val="0"/>
              <w:color w:val="231F20"/>
              <w:spacing w:val="-3"/>
            </w:rPr>
            <w:t xml:space="preserve"> </w:t>
          </w:r>
          <w:r>
            <w:rPr>
              <w:b w:val="0"/>
              <w:bCs w:val="0"/>
              <w:color w:val="231F20"/>
            </w:rPr>
            <w:t>4883.</w:t>
          </w:r>
          <w:r>
            <w:rPr>
              <w:b w:val="0"/>
              <w:bCs w:val="0"/>
              <w:color w:val="231F20"/>
              <w:spacing w:val="1"/>
            </w:rPr>
            <w:t xml:space="preserve"> </w:t>
          </w:r>
          <w:r>
            <w:rPr>
              <w:b w:val="0"/>
              <w:bCs w:val="0"/>
              <w:color w:val="231F20"/>
            </w:rPr>
            <w:t>Special Topics in Philosophy</w:t>
          </w:r>
          <w:r>
            <w:rPr>
              <w:b w:val="0"/>
              <w:bCs w:val="0"/>
              <w:color w:val="231F20"/>
              <w:spacing w:val="10"/>
            </w:rPr>
            <w:t xml:space="preserve"> </w:t>
          </w:r>
          <w:r>
            <w:rPr>
              <w:color w:val="231F20"/>
            </w:rPr>
            <w:t>Advanced</w:t>
          </w:r>
          <w:r>
            <w:rPr>
              <w:color w:val="231F20"/>
              <w:spacing w:val="28"/>
            </w:rPr>
            <w:t xml:space="preserve"> </w:t>
          </w:r>
          <w:r>
            <w:rPr>
              <w:color w:val="231F20"/>
            </w:rPr>
            <w:t>study</w:t>
          </w:r>
          <w:r>
            <w:rPr>
              <w:color w:val="231F20"/>
              <w:spacing w:val="27"/>
            </w:rPr>
            <w:t xml:space="preserve"> </w:t>
          </w:r>
          <w:r>
            <w:rPr>
              <w:color w:val="231F20"/>
            </w:rPr>
            <w:t>of</w:t>
          </w:r>
          <w:r>
            <w:rPr>
              <w:color w:val="231F20"/>
              <w:spacing w:val="28"/>
            </w:rPr>
            <w:t xml:space="preserve"> </w:t>
          </w:r>
          <w:r>
            <w:rPr>
              <w:color w:val="231F20"/>
            </w:rPr>
            <w:t>selected</w:t>
          </w:r>
          <w:r>
            <w:rPr>
              <w:color w:val="231F20"/>
              <w:spacing w:val="27"/>
            </w:rPr>
            <w:t xml:space="preserve"> </w:t>
          </w:r>
          <w:r>
            <w:rPr>
              <w:color w:val="231F20"/>
            </w:rPr>
            <w:t>topics</w:t>
          </w:r>
          <w:r>
            <w:rPr>
              <w:color w:val="231F20"/>
              <w:spacing w:val="28"/>
            </w:rPr>
            <w:t xml:space="preserve"> </w:t>
          </w:r>
          <w:r>
            <w:rPr>
              <w:color w:val="231F20"/>
            </w:rPr>
            <w:t>in</w:t>
          </w:r>
          <w:r>
            <w:rPr>
              <w:color w:val="231F20"/>
              <w:spacing w:val="27"/>
            </w:rPr>
            <w:t xml:space="preserve"> </w:t>
          </w:r>
          <w:r>
            <w:rPr>
              <w:color w:val="231F20"/>
            </w:rPr>
            <w:t>philosophy. Content</w:t>
          </w:r>
          <w:r>
            <w:rPr>
              <w:color w:val="231F20"/>
              <w:spacing w:val="18"/>
            </w:rPr>
            <w:t xml:space="preserve"> </w:t>
          </w:r>
          <w:r>
            <w:rPr>
              <w:color w:val="231F20"/>
            </w:rPr>
            <w:t>will</w:t>
          </w:r>
          <w:r>
            <w:rPr>
              <w:color w:val="231F20"/>
              <w:spacing w:val="18"/>
            </w:rPr>
            <w:t xml:space="preserve"> </w:t>
          </w:r>
          <w:r>
            <w:rPr>
              <w:color w:val="231F20"/>
              <w:spacing w:val="-3"/>
            </w:rPr>
            <w:t>vary.</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repeated</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maximum</w:t>
          </w:r>
          <w:r>
            <w:rPr>
              <w:color w:val="231F20"/>
              <w:spacing w:val="18"/>
            </w:rPr>
            <w:t xml:space="preserve"> </w:t>
          </w:r>
          <w:r>
            <w:rPr>
              <w:color w:val="231F20"/>
            </w:rPr>
            <w:t>of</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credit.</w:t>
          </w:r>
          <w:r>
            <w:rPr>
              <w:color w:val="231F20"/>
              <w:spacing w:val="35"/>
            </w:rPr>
            <w:t xml:space="preserve"> </w:t>
          </w:r>
          <w:r>
            <w:rPr>
              <w:color w:val="231F20"/>
            </w:rPr>
            <w:t>Prerequisite,</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of</w:t>
          </w:r>
          <w:r>
            <w:rPr>
              <w:color w:val="231F20"/>
              <w:spacing w:val="-1"/>
            </w:rPr>
            <w:t xml:space="preserve"> </w:t>
          </w:r>
          <w:r>
            <w:rPr>
              <w:color w:val="231F20"/>
            </w:rPr>
            <w:t>philosophy. Fall.</w:t>
          </w:r>
        </w:p>
        <w:p w14:paraId="65F6C4BC" w14:textId="77777777" w:rsidR="00CB7FF1" w:rsidRDefault="00CB7FF1" w:rsidP="00CB7FF1">
          <w:pPr>
            <w:pStyle w:val="BodyText"/>
            <w:kinsoku w:val="0"/>
            <w:overflowPunct w:val="0"/>
            <w:spacing w:before="139" w:line="249" w:lineRule="auto"/>
            <w:rPr>
              <w:color w:val="231F20"/>
            </w:rPr>
          </w:pPr>
          <w:r>
            <w:rPr>
              <w:b w:val="0"/>
              <w:bCs w:val="0"/>
              <w:color w:val="231F20"/>
            </w:rPr>
            <w:t>PHIL</w:t>
          </w:r>
          <w:r>
            <w:rPr>
              <w:b w:val="0"/>
              <w:bCs w:val="0"/>
              <w:color w:val="231F20"/>
              <w:spacing w:val="-3"/>
            </w:rPr>
            <w:t xml:space="preserve"> </w:t>
          </w:r>
          <w:r>
            <w:rPr>
              <w:b w:val="0"/>
              <w:bCs w:val="0"/>
              <w:color w:val="231F20"/>
            </w:rPr>
            <w:t>4883.</w:t>
          </w:r>
          <w:r>
            <w:rPr>
              <w:b w:val="0"/>
              <w:bCs w:val="0"/>
              <w:color w:val="231F20"/>
              <w:spacing w:val="1"/>
            </w:rPr>
            <w:t xml:space="preserve"> </w:t>
          </w:r>
          <w:r>
            <w:rPr>
              <w:b w:val="0"/>
              <w:bCs w:val="0"/>
              <w:color w:val="231F20"/>
            </w:rPr>
            <w:t>Special Topics in Philosophy</w:t>
          </w:r>
          <w:r>
            <w:rPr>
              <w:b w:val="0"/>
              <w:bCs w:val="0"/>
              <w:color w:val="231F20"/>
              <w:spacing w:val="10"/>
            </w:rPr>
            <w:t xml:space="preserve"> </w:t>
          </w:r>
          <w:r>
            <w:rPr>
              <w:color w:val="231F20"/>
            </w:rPr>
            <w:t>Advanced</w:t>
          </w:r>
          <w:r>
            <w:rPr>
              <w:color w:val="231F20"/>
              <w:spacing w:val="28"/>
            </w:rPr>
            <w:t xml:space="preserve"> </w:t>
          </w:r>
          <w:r>
            <w:rPr>
              <w:color w:val="231F20"/>
            </w:rPr>
            <w:t>study</w:t>
          </w:r>
          <w:r>
            <w:rPr>
              <w:color w:val="231F20"/>
              <w:spacing w:val="27"/>
            </w:rPr>
            <w:t xml:space="preserve"> </w:t>
          </w:r>
          <w:r>
            <w:rPr>
              <w:color w:val="231F20"/>
            </w:rPr>
            <w:t>of</w:t>
          </w:r>
          <w:r>
            <w:rPr>
              <w:color w:val="231F20"/>
              <w:spacing w:val="28"/>
            </w:rPr>
            <w:t xml:space="preserve"> </w:t>
          </w:r>
          <w:r>
            <w:rPr>
              <w:color w:val="231F20"/>
            </w:rPr>
            <w:t>selected</w:t>
          </w:r>
          <w:r>
            <w:rPr>
              <w:color w:val="231F20"/>
              <w:spacing w:val="27"/>
            </w:rPr>
            <w:t xml:space="preserve"> </w:t>
          </w:r>
          <w:r>
            <w:rPr>
              <w:color w:val="231F20"/>
            </w:rPr>
            <w:t>topics</w:t>
          </w:r>
          <w:r>
            <w:rPr>
              <w:color w:val="231F20"/>
              <w:spacing w:val="28"/>
            </w:rPr>
            <w:t xml:space="preserve"> </w:t>
          </w:r>
          <w:r>
            <w:rPr>
              <w:color w:val="231F20"/>
            </w:rPr>
            <w:t>in</w:t>
          </w:r>
          <w:r>
            <w:rPr>
              <w:color w:val="231F20"/>
              <w:spacing w:val="27"/>
            </w:rPr>
            <w:t xml:space="preserve"> </w:t>
          </w:r>
          <w:r>
            <w:rPr>
              <w:color w:val="231F20"/>
            </w:rPr>
            <w:t>philosophy. Content</w:t>
          </w:r>
          <w:r>
            <w:rPr>
              <w:color w:val="231F20"/>
              <w:spacing w:val="18"/>
            </w:rPr>
            <w:t xml:space="preserve"> </w:t>
          </w:r>
          <w:r>
            <w:rPr>
              <w:color w:val="231F20"/>
            </w:rPr>
            <w:t>will</w:t>
          </w:r>
          <w:r>
            <w:rPr>
              <w:color w:val="231F20"/>
              <w:spacing w:val="18"/>
            </w:rPr>
            <w:t xml:space="preserve"> </w:t>
          </w:r>
          <w:r>
            <w:rPr>
              <w:color w:val="231F20"/>
              <w:spacing w:val="-3"/>
            </w:rPr>
            <w:t>vary.</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repeated</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maximum</w:t>
          </w:r>
          <w:r>
            <w:rPr>
              <w:color w:val="231F20"/>
              <w:spacing w:val="18"/>
            </w:rPr>
            <w:t xml:space="preserve"> </w:t>
          </w:r>
          <w:r>
            <w:rPr>
              <w:color w:val="231F20"/>
            </w:rPr>
            <w:t>of</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credit.</w:t>
          </w:r>
          <w:r>
            <w:rPr>
              <w:color w:val="231F20"/>
              <w:spacing w:val="35"/>
            </w:rPr>
            <w:t xml:space="preserve"> </w:t>
          </w:r>
          <w:r>
            <w:rPr>
              <w:color w:val="231F20"/>
            </w:rPr>
            <w:t>Prerequisite,</w:t>
          </w:r>
          <w:r>
            <w:rPr>
              <w:color w:val="231F20"/>
              <w:spacing w:val="18"/>
            </w:rPr>
            <w:t xml:space="preserve"> </w:t>
          </w:r>
          <w:r>
            <w:rPr>
              <w:color w:val="231F20"/>
            </w:rPr>
            <w:t>9</w:t>
          </w:r>
          <w:r>
            <w:rPr>
              <w:color w:val="231F20"/>
              <w:spacing w:val="18"/>
            </w:rPr>
            <w:t xml:space="preserve"> </w:t>
          </w:r>
          <w:r>
            <w:rPr>
              <w:color w:val="231F20"/>
            </w:rPr>
            <w:t>hours</w:t>
          </w:r>
          <w:r>
            <w:rPr>
              <w:color w:val="231F20"/>
              <w:spacing w:val="18"/>
            </w:rPr>
            <w:t xml:space="preserve"> </w:t>
          </w:r>
          <w:r>
            <w:rPr>
              <w:color w:val="231F20"/>
            </w:rPr>
            <w:t>of</w:t>
          </w:r>
          <w:r>
            <w:rPr>
              <w:color w:val="231F20"/>
              <w:spacing w:val="-1"/>
            </w:rPr>
            <w:t xml:space="preserve"> </w:t>
          </w:r>
          <w:r>
            <w:rPr>
              <w:color w:val="231F20"/>
            </w:rPr>
            <w:t>philosophy. Fall.</w:t>
          </w:r>
        </w:p>
        <w:p w14:paraId="46E65CC1" w14:textId="77777777" w:rsidR="00CB7FF1" w:rsidRDefault="00CB7FF1" w:rsidP="00CB7FF1">
          <w:pPr>
            <w:pStyle w:val="BodyText"/>
            <w:kinsoku w:val="0"/>
            <w:overflowPunct w:val="0"/>
            <w:rPr>
              <w:sz w:val="18"/>
              <w:szCs w:val="18"/>
            </w:rPr>
          </w:pPr>
        </w:p>
        <w:p w14:paraId="0E8126A4" w14:textId="77777777" w:rsidR="00CB7FF1" w:rsidRDefault="00CB7FF1" w:rsidP="00CB7FF1">
          <w:pPr>
            <w:pStyle w:val="Heading1"/>
            <w:kinsoku w:val="0"/>
            <w:overflowPunct w:val="0"/>
            <w:rPr>
              <w:color w:val="231F20"/>
            </w:rPr>
          </w:pPr>
          <w:r>
            <w:rPr>
              <w:color w:val="231F20"/>
            </w:rPr>
            <w:t>Physical Science (PHSC)</w:t>
          </w:r>
        </w:p>
        <w:p w14:paraId="0BB422D8" w14:textId="77777777" w:rsidR="00CB7FF1" w:rsidRDefault="00CB7FF1" w:rsidP="00CB7FF1">
          <w:pPr>
            <w:pStyle w:val="BodyText"/>
            <w:kinsoku w:val="0"/>
            <w:overflowPunct w:val="0"/>
            <w:spacing w:before="249" w:line="249" w:lineRule="auto"/>
            <w:rPr>
              <w:color w:val="231F20"/>
            </w:rPr>
          </w:pPr>
          <w:r>
            <w:rPr>
              <w:b w:val="0"/>
              <w:bCs w:val="0"/>
              <w:color w:val="231F20"/>
            </w:rPr>
            <w:t xml:space="preserve">PHSC 1003. Making Connections Chemistry and Physics </w:t>
          </w:r>
          <w:r>
            <w:rPr>
              <w:color w:val="231F20"/>
            </w:rPr>
            <w:t>Required course for first semes- ter freshmen. Core content includes transition to college, academic performance skills, problem solving, critical thinking, self management, group building skills, and university policies. Content related to the departmental majors is also included. Fall.</w:t>
          </w:r>
        </w:p>
        <w:p w14:paraId="18A973F7"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PHSC 1014. Energy and the Environment </w:t>
          </w:r>
          <w:r>
            <w:rPr>
              <w:color w:val="231F20"/>
            </w:rPr>
            <w:t>A hybrid lecture and lab course that studies energy. What it is, how it is produced and used, and its effect on the environment. Special atten- tion will be paid to individual energy usage and economical methods by which to reduce usage. Prerequisite, MATH 0013 or ACT Mathematics core of 16. Fall, Spring.</w:t>
          </w:r>
        </w:p>
        <w:p w14:paraId="37D286C0" w14:textId="77777777" w:rsidR="00CB7FF1" w:rsidRDefault="00CB7FF1" w:rsidP="00CB7FF1">
          <w:pPr>
            <w:pStyle w:val="BodyText"/>
            <w:kinsoku w:val="0"/>
            <w:overflowPunct w:val="0"/>
            <w:spacing w:before="141" w:line="249" w:lineRule="auto"/>
            <w:ind w:right="118"/>
            <w:rPr>
              <w:color w:val="231F20"/>
            </w:rPr>
          </w:pPr>
          <w:r>
            <w:rPr>
              <w:b w:val="0"/>
              <w:bCs w:val="0"/>
              <w:color w:val="231F20"/>
            </w:rPr>
            <w:t xml:space="preserve">PHSC 1201. Physical Science Laboratory </w:t>
          </w:r>
          <w:r>
            <w:rPr>
              <w:color w:val="231F20"/>
            </w:rPr>
            <w:t>Two hours per week. Special course fees may apply. Corequisite, PHSC 1203. Fall, Spring, Summer. (ACTS#: PHSC 1004)</w:t>
          </w:r>
        </w:p>
        <w:p w14:paraId="22883A2F" w14:textId="77777777" w:rsidR="00CB7FF1" w:rsidRDefault="00CB7FF1" w:rsidP="00CB7FF1">
          <w:pPr>
            <w:pStyle w:val="BodyText"/>
            <w:kinsoku w:val="0"/>
            <w:overflowPunct w:val="0"/>
            <w:spacing w:before="139" w:line="249" w:lineRule="auto"/>
            <w:rPr>
              <w:color w:val="231F20"/>
            </w:rPr>
          </w:pPr>
          <w:r>
            <w:rPr>
              <w:b w:val="0"/>
              <w:bCs w:val="0"/>
              <w:color w:val="231F20"/>
            </w:rPr>
            <w:t xml:space="preserve">PHSC 1203. Physical Science </w:t>
          </w:r>
          <w:r>
            <w:rPr>
              <w:color w:val="231F20"/>
            </w:rPr>
            <w:t>The relationship of man to his physical world, content of the course is centered on the development of our modern concepts about matter and energy and how this development is related to the social order of which man is a part. Lecture three hours. This course does not satisfy science certification for secondary school teachers. It is not accepted as a major requirement in any natural science field. Special course fees may apply. Corequisite, PHSC 1201. Prerequisite, MATH 0013 or ACT Mathematics score of 16. Fall, Spring, Summer. (ACTS#: PHSC 1004)</w:t>
          </w:r>
        </w:p>
        <w:p w14:paraId="5F2CED05" w14:textId="77777777" w:rsidR="00CB7FF1" w:rsidRDefault="00CB7FF1" w:rsidP="00CB7FF1">
          <w:pPr>
            <w:pStyle w:val="Heading1"/>
            <w:kinsoku w:val="0"/>
            <w:overflowPunct w:val="0"/>
            <w:spacing w:before="59"/>
            <w:rPr>
              <w:color w:val="231F20"/>
            </w:rPr>
          </w:pPr>
          <w:r>
            <w:rPr>
              <w:color w:val="231F20"/>
            </w:rPr>
            <w:t>Physics (PHYS)</w:t>
          </w:r>
        </w:p>
        <w:p w14:paraId="598DD1C0" w14:textId="77777777" w:rsidR="00CB7FF1" w:rsidRDefault="00CB7FF1" w:rsidP="00CB7FF1">
          <w:pPr>
            <w:pStyle w:val="BodyText"/>
            <w:kinsoku w:val="0"/>
            <w:overflowPunct w:val="0"/>
            <w:spacing w:before="116" w:line="249" w:lineRule="auto"/>
            <w:ind w:right="119"/>
            <w:rPr>
              <w:color w:val="231F20"/>
            </w:rPr>
          </w:pPr>
          <w:r>
            <w:rPr>
              <w:b w:val="0"/>
              <w:bCs w:val="0"/>
              <w:color w:val="231F20"/>
            </w:rPr>
            <w:t xml:space="preserve">PHYS 1101. Introduction to Space Science Laboratory </w:t>
          </w:r>
          <w:r>
            <w:rPr>
              <w:color w:val="231F20"/>
            </w:rPr>
            <w:t>Two hours per week. Special course fees may apply. Corequisite, PHYS 1103. Fall, Spring. (ACTS#: PHSC 1204)</w:t>
          </w:r>
        </w:p>
        <w:p w14:paraId="30B49309" w14:textId="77777777" w:rsidR="00CB7FF1" w:rsidRDefault="00CB7FF1" w:rsidP="00CB7FF1">
          <w:pPr>
            <w:pStyle w:val="BodyText"/>
            <w:kinsoku w:val="0"/>
            <w:overflowPunct w:val="0"/>
            <w:spacing w:line="249" w:lineRule="auto"/>
            <w:ind w:right="118"/>
            <w:rPr>
              <w:color w:val="231F20"/>
            </w:rPr>
          </w:pPr>
          <w:r>
            <w:rPr>
              <w:b w:val="0"/>
              <w:bCs w:val="0"/>
              <w:color w:val="231F20"/>
            </w:rPr>
            <w:t xml:space="preserve">PHYS 1103. Introduction to Space Science </w:t>
          </w:r>
          <w:r>
            <w:rPr>
              <w:color w:val="231F20"/>
            </w:rPr>
            <w:t>A survey of the basic principles of science with emphasis on physics through their application to study about our place in the cosmos. Lecture three hours. Corequisite, PHYS 1101. Special course fees may apply. Prerequisite, MATH 0013 or ACT Math score of 16. Fall, Spring. (ACTS#: PHSC 1204)</w:t>
          </w:r>
        </w:p>
        <w:p w14:paraId="1A798368" w14:textId="77777777" w:rsidR="00CB7FF1" w:rsidRDefault="00CB7FF1" w:rsidP="00CB7FF1">
          <w:pPr>
            <w:pStyle w:val="BodyText"/>
            <w:kinsoku w:val="0"/>
            <w:overflowPunct w:val="0"/>
            <w:spacing w:line="249" w:lineRule="auto"/>
            <w:rPr>
              <w:color w:val="231F20"/>
            </w:rPr>
          </w:pPr>
          <w:r>
            <w:rPr>
              <w:b w:val="0"/>
              <w:bCs w:val="0"/>
              <w:color w:val="231F20"/>
            </w:rPr>
            <w:t xml:space="preserve">PHYS 2034. University Physics I </w:t>
          </w:r>
          <w:r>
            <w:rPr>
              <w:color w:val="231F20"/>
            </w:rPr>
            <w:t xml:space="preserve">Basic principles of mechanics, thermodynamics, materials and wave motion utilizing calculus with multimedia computers, at each station, in a unified lecture and lab format. 6 hours per week. Special course fees may apply. This </w:t>
          </w:r>
          <w:r>
            <w:rPr>
              <w:color w:val="231F20"/>
            </w:rPr>
            <w:lastRenderedPageBreak/>
            <w:t>course may be substituted for PHYS 2054. This course will meet the General Education Requirements for Physical Science. Corequisite, MATH 2204. Fall, Spring. (ACTS#: PHYS 2034)</w:t>
          </w:r>
        </w:p>
        <w:p w14:paraId="42B2FD08" w14:textId="77777777" w:rsidR="00CB7FF1" w:rsidRDefault="00CB7FF1" w:rsidP="00CB7FF1">
          <w:pPr>
            <w:pStyle w:val="BodyText"/>
            <w:kinsoku w:val="0"/>
            <w:overflowPunct w:val="0"/>
            <w:spacing w:before="142" w:line="249" w:lineRule="auto"/>
            <w:rPr>
              <w:color w:val="231F20"/>
            </w:rPr>
          </w:pPr>
          <w:r>
            <w:rPr>
              <w:b w:val="0"/>
              <w:bCs w:val="0"/>
              <w:color w:val="231F20"/>
            </w:rPr>
            <w:t xml:space="preserve">PHYS 2044. University Physics II </w:t>
          </w:r>
          <w:r>
            <w:rPr>
              <w:color w:val="231F20"/>
            </w:rPr>
            <w:t xml:space="preserve">Continuation of PHYS 2034 covering the basic principles of electricity, magnetism, waves, optics and topics from modern physics utilizing calculus with mul- timedia computers, at each station, in a unified lecture and lab format. 6 hours per week. Special course fees may apply. Special course fees may apply. Prerequisite, Physics 2034 or 2054. This course may be substituted for PHYS 2064 </w:t>
          </w:r>
          <w:r w:rsidRPr="00CB7FF1">
            <w:rPr>
              <w:strike/>
              <w:color w:val="FF0000"/>
            </w:rPr>
            <w:t>or for PHYS 2083 and 2081</w:t>
          </w:r>
          <w:r>
            <w:rPr>
              <w:color w:val="231F20"/>
            </w:rPr>
            <w:t>. Corequisite, MATH 2214. Fall, Spring. (ACTS#: PHYS 2044)</w:t>
          </w:r>
        </w:p>
        <w:p w14:paraId="1946B1FD" w14:textId="0076E24F" w:rsidR="00CB7FF1" w:rsidRDefault="00CB7FF1" w:rsidP="005775A4">
          <w:pPr>
            <w:tabs>
              <w:tab w:val="left" w:pos="360"/>
              <w:tab w:val="left" w:pos="720"/>
            </w:tabs>
            <w:spacing w:after="0" w:line="240" w:lineRule="auto"/>
            <w:rPr>
              <w:rFonts w:asciiTheme="majorHAnsi" w:hAnsiTheme="majorHAnsi" w:cs="Arial"/>
              <w:sz w:val="20"/>
              <w:szCs w:val="20"/>
            </w:rPr>
          </w:pPr>
        </w:p>
        <w:p w14:paraId="6BD4AED0" w14:textId="4CC1B2C6" w:rsidR="00CB7FF1" w:rsidRDefault="00CB7FF1" w:rsidP="005775A4">
          <w:pPr>
            <w:tabs>
              <w:tab w:val="left" w:pos="360"/>
              <w:tab w:val="left" w:pos="720"/>
            </w:tabs>
            <w:spacing w:after="0" w:line="240" w:lineRule="auto"/>
            <w:rPr>
              <w:rFonts w:asciiTheme="majorHAnsi" w:hAnsiTheme="majorHAnsi" w:cs="Arial"/>
              <w:sz w:val="20"/>
              <w:szCs w:val="20"/>
            </w:rPr>
          </w:pPr>
        </w:p>
        <w:p w14:paraId="3DF422CE" w14:textId="77777777" w:rsidR="00CB7FF1" w:rsidRDefault="00CB7FF1" w:rsidP="005775A4">
          <w:pPr>
            <w:tabs>
              <w:tab w:val="left" w:pos="360"/>
              <w:tab w:val="left" w:pos="720"/>
            </w:tabs>
            <w:spacing w:after="0" w:line="240" w:lineRule="auto"/>
            <w:rPr>
              <w:rFonts w:asciiTheme="majorHAnsi" w:hAnsiTheme="majorHAnsi" w:cs="Arial"/>
              <w:sz w:val="20"/>
              <w:szCs w:val="20"/>
            </w:rPr>
          </w:pPr>
        </w:p>
        <w:p w14:paraId="3B32EC5F" w14:textId="77777777" w:rsidR="00CB7FF1" w:rsidRDefault="00CB7FF1" w:rsidP="005775A4">
          <w:pPr>
            <w:tabs>
              <w:tab w:val="left" w:pos="360"/>
              <w:tab w:val="left" w:pos="720"/>
            </w:tabs>
            <w:spacing w:after="0" w:line="240" w:lineRule="auto"/>
            <w:rPr>
              <w:rFonts w:asciiTheme="majorHAnsi" w:hAnsiTheme="majorHAnsi" w:cs="Arial"/>
              <w:sz w:val="20"/>
              <w:szCs w:val="20"/>
            </w:rPr>
          </w:pPr>
        </w:p>
        <w:p w14:paraId="3B8215DA" w14:textId="1021F867" w:rsidR="00665DBF" w:rsidRDefault="00665DB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545 2020-2021 Undergraduate Bulletin</w:t>
          </w:r>
        </w:p>
        <w:p w14:paraId="0243489C" w14:textId="09CCB630" w:rsidR="00665DBF" w:rsidRDefault="00665DBF" w:rsidP="005775A4">
          <w:pPr>
            <w:tabs>
              <w:tab w:val="left" w:pos="360"/>
              <w:tab w:val="left" w:pos="720"/>
            </w:tabs>
            <w:spacing w:after="0" w:line="240" w:lineRule="auto"/>
            <w:rPr>
              <w:rFonts w:asciiTheme="majorHAnsi" w:hAnsiTheme="majorHAnsi" w:cs="Arial"/>
              <w:sz w:val="20"/>
              <w:szCs w:val="20"/>
            </w:rPr>
          </w:pPr>
        </w:p>
        <w:p w14:paraId="53807C48" w14:textId="77777777" w:rsidR="00665DBF" w:rsidRDefault="00665DBF" w:rsidP="00665DBF">
          <w:pPr>
            <w:pStyle w:val="BodyText"/>
            <w:kinsoku w:val="0"/>
            <w:overflowPunct w:val="0"/>
            <w:spacing w:before="119" w:line="249" w:lineRule="auto"/>
            <w:rPr>
              <w:color w:val="231F20"/>
            </w:rPr>
          </w:pPr>
          <w:r>
            <w:rPr>
              <w:b w:val="0"/>
              <w:bCs w:val="0"/>
              <w:color w:val="231F20"/>
            </w:rPr>
            <w:t xml:space="preserve">PHYS 2054. General Physics I </w:t>
          </w:r>
          <w:r>
            <w:rPr>
              <w:color w:val="231F2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32CB2FF" w14:textId="77777777" w:rsidR="00665DBF" w:rsidRDefault="00665DBF" w:rsidP="00665DBF">
          <w:pPr>
            <w:pStyle w:val="BodyText"/>
            <w:kinsoku w:val="0"/>
            <w:overflowPunct w:val="0"/>
            <w:spacing w:before="142" w:line="249" w:lineRule="auto"/>
            <w:rPr>
              <w:color w:val="231F20"/>
            </w:rPr>
          </w:pPr>
          <w:r>
            <w:rPr>
              <w:b w:val="0"/>
              <w:bCs w:val="0"/>
              <w:color w:val="231F20"/>
            </w:rPr>
            <w:t xml:space="preserve">PHYS 2064. General Physics II </w:t>
          </w:r>
          <w:r>
            <w:rPr>
              <w:color w:val="231F20"/>
            </w:rPr>
            <w:t>Continuation of PHYS 2054, the essentials of electricity, mag- netism,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64DB9622" w14:textId="77777777" w:rsidR="00665DBF" w:rsidRDefault="00665DBF" w:rsidP="00665DBF">
          <w:pPr>
            <w:pStyle w:val="BodyText"/>
            <w:kinsoku w:val="0"/>
            <w:overflowPunct w:val="0"/>
            <w:spacing w:before="141" w:line="249" w:lineRule="auto"/>
            <w:ind w:right="118"/>
            <w:rPr>
              <w:color w:val="231F20"/>
            </w:rPr>
          </w:pPr>
          <w:r>
            <w:rPr>
              <w:b w:val="0"/>
              <w:bCs w:val="0"/>
              <w:color w:val="231F20"/>
            </w:rPr>
            <w:t xml:space="preserve">PHYS 2071. Fundamental Physics I Laboratory </w:t>
          </w:r>
          <w:r>
            <w:rPr>
              <w:color w:val="231F20"/>
            </w:rPr>
            <w:t>Two hours per week. Special course fees may apply. Credit for this course is contingent upon earlier or simultaneous completion of PHYS 2073. Irregular.</w:t>
          </w:r>
        </w:p>
        <w:p w14:paraId="571B8AB7" w14:textId="77777777" w:rsidR="00665DBF" w:rsidRPr="00CB7FF1" w:rsidRDefault="00665DBF" w:rsidP="00665DBF">
          <w:pPr>
            <w:pStyle w:val="BodyText"/>
            <w:kinsoku w:val="0"/>
            <w:overflowPunct w:val="0"/>
            <w:spacing w:line="249" w:lineRule="auto"/>
            <w:rPr>
              <w:color w:val="000000" w:themeColor="text1"/>
            </w:rPr>
          </w:pPr>
          <w:r w:rsidRPr="00CB7FF1">
            <w:rPr>
              <w:b w:val="0"/>
              <w:bCs w:val="0"/>
              <w:color w:val="000000" w:themeColor="text1"/>
            </w:rPr>
            <w:t xml:space="preserve">PHYS 2073. Fundamental Physics I </w:t>
          </w:r>
          <w:r w:rsidRPr="00CB7FF1">
            <w:rPr>
              <w:color w:val="000000" w:themeColor="text1"/>
            </w:rPr>
            <w:t>Basic principles of mechanics, special relativity, thermo- dynamics, and wave motion utilizing calculus. Lecture three hours per week. Special course fees may apply. Students enrolling in this course should enroll in Laboratory for Fundamental Physics</w:t>
          </w:r>
        </w:p>
        <w:p w14:paraId="56A582B1" w14:textId="77777777" w:rsidR="00665DBF" w:rsidRPr="00665DBF" w:rsidRDefault="00665DBF" w:rsidP="00665DBF">
          <w:pPr>
            <w:pStyle w:val="BodyText"/>
            <w:kinsoku w:val="0"/>
            <w:overflowPunct w:val="0"/>
            <w:spacing w:before="2"/>
            <w:rPr>
              <w:strike/>
              <w:color w:val="FF0000"/>
            </w:rPr>
          </w:pPr>
          <w:r w:rsidRPr="00CB7FF1">
            <w:rPr>
              <w:color w:val="000000" w:themeColor="text1"/>
            </w:rPr>
            <w:t>I. Corequisite, MATH 2204. Irregular.</w:t>
          </w:r>
        </w:p>
        <w:p w14:paraId="2693B5F1" w14:textId="77777777" w:rsidR="00665DBF" w:rsidRDefault="00665DBF" w:rsidP="00665DBF">
          <w:pPr>
            <w:pStyle w:val="BodyText"/>
            <w:kinsoku w:val="0"/>
            <w:overflowPunct w:val="0"/>
            <w:spacing w:before="146" w:line="249" w:lineRule="auto"/>
            <w:ind w:right="118"/>
            <w:rPr>
              <w:color w:val="231F20"/>
            </w:rPr>
          </w:pPr>
          <w:r>
            <w:rPr>
              <w:b w:val="0"/>
              <w:bCs w:val="0"/>
              <w:color w:val="231F20"/>
            </w:rPr>
            <w:t xml:space="preserve">PHYS 2081. Fundamental Physics II Laboratory </w:t>
          </w:r>
          <w:r>
            <w:rPr>
              <w:color w:val="231F20"/>
            </w:rPr>
            <w:t>Two hours per week. Special course fees may apply. Prerequisites, PHYS 2071 and 2073. Credit for this course is contingent upon earlier or simultaneous completion of PHYS 2083. Irregular.</w:t>
          </w:r>
        </w:p>
        <w:p w14:paraId="0BB798C6" w14:textId="77777777" w:rsidR="00665DBF" w:rsidRPr="00CB7FF1" w:rsidRDefault="00665DBF" w:rsidP="00665DBF">
          <w:pPr>
            <w:pStyle w:val="BodyText"/>
            <w:kinsoku w:val="0"/>
            <w:overflowPunct w:val="0"/>
            <w:spacing w:line="249" w:lineRule="auto"/>
            <w:rPr>
              <w:strike/>
              <w:color w:val="231F20"/>
            </w:rPr>
          </w:pPr>
          <w:r w:rsidRPr="00CB7FF1">
            <w:rPr>
              <w:b w:val="0"/>
              <w:bCs w:val="0"/>
              <w:strike/>
              <w:color w:val="FF0000"/>
            </w:rPr>
            <w:t xml:space="preserve">PHYS 2083. Fundamental Physics II </w:t>
          </w:r>
          <w:r w:rsidRPr="00CB7FF1">
            <w:rPr>
              <w:strike/>
              <w:color w:val="FF0000"/>
            </w:rPr>
            <w:t>Continuation of PHYS 2073. Covering electricity, magnetism, optics, and modern physics. Lecture three hours per week. Special course fees may apply. Students enrolling in this course should enroll in Laboratory for Fundamental Physics II. Corequisite, MATH 2214. Prerequisites, PHYS 2071 and 2073. Irregular.</w:t>
          </w:r>
        </w:p>
        <w:p w14:paraId="1D6C9C94"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2133. Survey of Physics for the Health Professions </w:t>
          </w:r>
          <w:r>
            <w:rPr>
              <w:color w:val="231F20"/>
            </w:rPr>
            <w:t>Asurveyforintroductorymechan- ics, waves, electricity, magnetism, optics and modern physics with applications for students of the health professions. Special course fees may apply. Fall.</w:t>
          </w:r>
        </w:p>
        <w:p w14:paraId="6ABF9987" w14:textId="77777777" w:rsidR="00665DBF" w:rsidRDefault="00665DBF" w:rsidP="00665DBF">
          <w:pPr>
            <w:pStyle w:val="BodyText"/>
            <w:kinsoku w:val="0"/>
            <w:overflowPunct w:val="0"/>
            <w:spacing w:line="249" w:lineRule="auto"/>
            <w:rPr>
              <w:color w:val="231F20"/>
            </w:rPr>
          </w:pPr>
          <w:r>
            <w:rPr>
              <w:b w:val="0"/>
              <w:bCs w:val="0"/>
              <w:color w:val="231F20"/>
            </w:rPr>
            <w:t xml:space="preserve">PHYS 2393. Special Topics </w:t>
          </w:r>
          <w:r>
            <w:rPr>
              <w:color w:val="231F20"/>
            </w:rPr>
            <w:t>Selected special or current topics of interest to faculty and students that require no prerequisite courses. This course is appropriate for a general student audience. See individual semester schedules for more information about each offering. Irregular.</w:t>
          </w:r>
        </w:p>
        <w:p w14:paraId="5371BFFC"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3043. Atmospheric Dynamics </w:t>
          </w:r>
          <w:r>
            <w:rPr>
              <w:color w:val="231F20"/>
            </w:rPr>
            <w:t>A study of the physical dynamics of the atmosphere and the oceans and the interactions between the two. Topics to be discussed include basic atmospheric and geophysical fluid dynamics,An integrated laboratory component will have students build analyze the local atmosphere.  Prerequisite, PHYS 2034 or 2054.  Spring.</w:t>
          </w:r>
        </w:p>
        <w:p w14:paraId="4DDF0E9F" w14:textId="77777777" w:rsidR="00665DBF" w:rsidRDefault="00665DBF" w:rsidP="00665DBF">
          <w:pPr>
            <w:pStyle w:val="BodyText"/>
            <w:kinsoku w:val="0"/>
            <w:overflowPunct w:val="0"/>
            <w:spacing w:before="141" w:line="249" w:lineRule="auto"/>
            <w:ind w:right="116"/>
            <w:rPr>
              <w:color w:val="231F20"/>
            </w:rPr>
          </w:pPr>
          <w:r>
            <w:rPr>
              <w:b w:val="0"/>
              <w:bCs w:val="0"/>
              <w:color w:val="231F20"/>
            </w:rPr>
            <w:t xml:space="preserve">PHYS 3052. Relativity </w:t>
          </w:r>
          <w:r>
            <w:rPr>
              <w:color w:val="231F20"/>
            </w:rPr>
            <w:t xml:space="preserve">Quantitative introduction to the special theory of relativity with a brief qualitative introduction to general relativity. Special course fees may apply. Prerequisites, PHYS 2044 or 2064 </w:t>
          </w:r>
          <w:r w:rsidRPr="00CA3A12">
            <w:rPr>
              <w:strike/>
              <w:color w:val="FF0000"/>
            </w:rPr>
            <w:t>or PHYS 2081 and 2083</w:t>
          </w:r>
          <w:r>
            <w:rPr>
              <w:color w:val="231F20"/>
            </w:rPr>
            <w:t>. Irregular.</w:t>
          </w:r>
        </w:p>
        <w:p w14:paraId="0140CF12" w14:textId="77777777" w:rsidR="00665DBF" w:rsidRDefault="00665DBF" w:rsidP="00665DBF">
          <w:pPr>
            <w:pStyle w:val="BodyText"/>
            <w:kinsoku w:val="0"/>
            <w:overflowPunct w:val="0"/>
            <w:spacing w:line="249" w:lineRule="auto"/>
            <w:ind w:right="116"/>
            <w:rPr>
              <w:color w:val="231F20"/>
            </w:rPr>
          </w:pPr>
          <w:r>
            <w:rPr>
              <w:b w:val="0"/>
              <w:bCs w:val="0"/>
              <w:color w:val="231F20"/>
            </w:rPr>
            <w:t xml:space="preserve">PHYS 3103. Thermal Physics </w:t>
          </w:r>
          <w:r>
            <w:rPr>
              <w:color w:val="231F20"/>
            </w:rPr>
            <w:t>The first and second laws of thermodynamics, the kinetic theory of gases, and an introduction to statistical mechanics. Lecture three hours per week. Special course fees may apply. Corequisite, MATH 3254. Prerequisites, PHYS 2044 or 2064. Spring, even.</w:t>
          </w:r>
        </w:p>
        <w:p w14:paraId="2E5488D5"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3133. Astronomy </w:t>
          </w:r>
          <w:r>
            <w:rPr>
              <w:color w:val="231F20"/>
            </w:rPr>
            <w:t>Theories of the origin, development, present state, and future of the universe, with special emphasis on the place of astronomy in mans cultural and scientific develop- ment. Special course fees may apply. Irregular.</w:t>
          </w:r>
        </w:p>
        <w:p w14:paraId="7C121C0F" w14:textId="77777777" w:rsidR="00665DBF" w:rsidRDefault="00665DBF" w:rsidP="00665DBF">
          <w:pPr>
            <w:pStyle w:val="BodyText"/>
            <w:kinsoku w:val="0"/>
            <w:overflowPunct w:val="0"/>
            <w:spacing w:line="249" w:lineRule="auto"/>
            <w:ind w:right="118"/>
            <w:rPr>
              <w:color w:val="231F20"/>
            </w:rPr>
          </w:pPr>
          <w:r>
            <w:rPr>
              <w:b w:val="0"/>
              <w:bCs w:val="0"/>
              <w:color w:val="231F20"/>
            </w:rPr>
            <w:lastRenderedPageBreak/>
            <w:t xml:space="preserve">PHYS 3153. Mechanics </w:t>
          </w:r>
          <w:r>
            <w:rPr>
              <w:color w:val="231F20"/>
            </w:rPr>
            <w:t>Particle dynamics in inertial and accelerated reference frames. Newtons law of gravitation, orbit theory, and elementary rigid body dynamics. Lecture three hours per week. Special course fees may apply. Prerequisites, MATH 2214 and PHYS 2044. Fall.</w:t>
          </w:r>
        </w:p>
        <w:p w14:paraId="5DCB5822" w14:textId="77777777" w:rsidR="00665DBF" w:rsidRDefault="00665DBF" w:rsidP="00665DBF">
          <w:pPr>
            <w:pStyle w:val="BodyText"/>
            <w:kinsoku w:val="0"/>
            <w:overflowPunct w:val="0"/>
            <w:spacing w:line="249" w:lineRule="auto"/>
            <w:ind w:right="118"/>
            <w:rPr>
              <w:color w:val="231F20"/>
            </w:rPr>
          </w:pPr>
          <w:r>
            <w:rPr>
              <w:b w:val="0"/>
              <w:bCs w:val="0"/>
              <w:color w:val="231F20"/>
            </w:rPr>
            <w:t xml:space="preserve">PHYS 3203. Electromagnetic Theory </w:t>
          </w:r>
          <w:r>
            <w:rPr>
              <w:color w:val="231F20"/>
            </w:rPr>
            <w:t>Electrostatics, electric and magnetic properties of materi- als. Amperes and Faradays laws, and Maxwells equations. Lecture three hours per week. Special course fees may apply. Prerequisites, MATH 3254 and PHYS 2044. Spring.</w:t>
          </w:r>
        </w:p>
        <w:p w14:paraId="0D75F3A2" w14:textId="77777777" w:rsidR="00665DBF" w:rsidRDefault="00665DBF" w:rsidP="005775A4">
          <w:pPr>
            <w:tabs>
              <w:tab w:val="left" w:pos="360"/>
              <w:tab w:val="left" w:pos="720"/>
            </w:tabs>
            <w:spacing w:after="0" w:line="240" w:lineRule="auto"/>
            <w:rPr>
              <w:rFonts w:asciiTheme="majorHAnsi" w:hAnsiTheme="majorHAnsi" w:cs="Arial"/>
              <w:sz w:val="20"/>
              <w:szCs w:val="20"/>
            </w:rPr>
          </w:pPr>
        </w:p>
        <w:p w14:paraId="34BF29E5" w14:textId="0C01C8D4" w:rsidR="005775A4" w:rsidRPr="008426D1" w:rsidRDefault="004A2CA2"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5027" w14:textId="77777777" w:rsidR="004A2CA2" w:rsidRDefault="004A2CA2" w:rsidP="00AF3758">
      <w:pPr>
        <w:spacing w:after="0" w:line="240" w:lineRule="auto"/>
      </w:pPr>
      <w:r>
        <w:separator/>
      </w:r>
    </w:p>
  </w:endnote>
  <w:endnote w:type="continuationSeparator" w:id="0">
    <w:p w14:paraId="7016D38A" w14:textId="77777777" w:rsidR="004A2CA2" w:rsidRDefault="004A2C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5F8E" w14:textId="17A4463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83B22">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15CC" w14:textId="77777777" w:rsidR="004A2CA2" w:rsidRDefault="004A2CA2" w:rsidP="00AF3758">
      <w:pPr>
        <w:spacing w:after="0" w:line="240" w:lineRule="auto"/>
      </w:pPr>
      <w:r>
        <w:separator/>
      </w:r>
    </w:p>
  </w:footnote>
  <w:footnote w:type="continuationSeparator" w:id="0">
    <w:p w14:paraId="1286E3C8" w14:textId="77777777" w:rsidR="004A2CA2" w:rsidRDefault="004A2CA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0706"/>
    <w:rsid w:val="00054D9E"/>
    <w:rsid w:val="00083B22"/>
    <w:rsid w:val="000A7C2E"/>
    <w:rsid w:val="000C3DB7"/>
    <w:rsid w:val="000D06F1"/>
    <w:rsid w:val="000D7355"/>
    <w:rsid w:val="000E49E3"/>
    <w:rsid w:val="00103070"/>
    <w:rsid w:val="00130E5B"/>
    <w:rsid w:val="00151451"/>
    <w:rsid w:val="00185D67"/>
    <w:rsid w:val="001A5DD5"/>
    <w:rsid w:val="001A76C0"/>
    <w:rsid w:val="001D12E8"/>
    <w:rsid w:val="001D67EE"/>
    <w:rsid w:val="001E2F14"/>
    <w:rsid w:val="001E58A1"/>
    <w:rsid w:val="001F5E9E"/>
    <w:rsid w:val="001F6306"/>
    <w:rsid w:val="00207DBE"/>
    <w:rsid w:val="00212A76"/>
    <w:rsid w:val="00224899"/>
    <w:rsid w:val="002315B0"/>
    <w:rsid w:val="00245969"/>
    <w:rsid w:val="00254447"/>
    <w:rsid w:val="00261ACE"/>
    <w:rsid w:val="00262C88"/>
    <w:rsid w:val="00265C17"/>
    <w:rsid w:val="00287D18"/>
    <w:rsid w:val="002917F4"/>
    <w:rsid w:val="002941B8"/>
    <w:rsid w:val="002B41C6"/>
    <w:rsid w:val="002D0D13"/>
    <w:rsid w:val="002D339D"/>
    <w:rsid w:val="00313039"/>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2CA2"/>
    <w:rsid w:val="004A35D2"/>
    <w:rsid w:val="004A7706"/>
    <w:rsid w:val="004D3FDD"/>
    <w:rsid w:val="004F3C87"/>
    <w:rsid w:val="00504BCC"/>
    <w:rsid w:val="00510672"/>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41851"/>
    <w:rsid w:val="00665524"/>
    <w:rsid w:val="006657FB"/>
    <w:rsid w:val="00665DBF"/>
    <w:rsid w:val="00677A48"/>
    <w:rsid w:val="006A2D6A"/>
    <w:rsid w:val="006B52C0"/>
    <w:rsid w:val="006B5C45"/>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40426"/>
    <w:rsid w:val="009820A5"/>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651D1"/>
    <w:rsid w:val="00A837F6"/>
    <w:rsid w:val="00A86694"/>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72352"/>
    <w:rsid w:val="00B9333E"/>
    <w:rsid w:val="00BA5832"/>
    <w:rsid w:val="00BD2A0D"/>
    <w:rsid w:val="00BE069E"/>
    <w:rsid w:val="00BE6A44"/>
    <w:rsid w:val="00C12816"/>
    <w:rsid w:val="00C23CC7"/>
    <w:rsid w:val="00C334FF"/>
    <w:rsid w:val="00C46718"/>
    <w:rsid w:val="00C554E7"/>
    <w:rsid w:val="00C81897"/>
    <w:rsid w:val="00C8689C"/>
    <w:rsid w:val="00CA3A12"/>
    <w:rsid w:val="00CA3A6A"/>
    <w:rsid w:val="00CB7FF1"/>
    <w:rsid w:val="00CD3489"/>
    <w:rsid w:val="00CE105C"/>
    <w:rsid w:val="00D0686A"/>
    <w:rsid w:val="00D41DEF"/>
    <w:rsid w:val="00D47738"/>
    <w:rsid w:val="00D51205"/>
    <w:rsid w:val="00D57716"/>
    <w:rsid w:val="00D60BD7"/>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7FF1"/>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665DBF"/>
    <w:pPr>
      <w:autoSpaceDE w:val="0"/>
      <w:autoSpaceDN w:val="0"/>
      <w:adjustRightInd w:val="0"/>
      <w:spacing w:after="0" w:line="240" w:lineRule="auto"/>
    </w:pPr>
    <w:rPr>
      <w:rFonts w:ascii="Calibri" w:hAnsi="Calibri" w:cs="Calibri"/>
      <w:b/>
      <w:bCs/>
      <w:sz w:val="20"/>
      <w:szCs w:val="20"/>
    </w:rPr>
  </w:style>
  <w:style w:type="character" w:customStyle="1" w:styleId="BodyTextChar">
    <w:name w:val="Body Text Char"/>
    <w:basedOn w:val="DefaultParagraphFont"/>
    <w:link w:val="BodyText"/>
    <w:uiPriority w:val="1"/>
    <w:rsid w:val="00665DBF"/>
    <w:rPr>
      <w:rFonts w:ascii="Calibri" w:hAnsi="Calibri" w:cs="Calibri"/>
      <w:b/>
      <w:bCs/>
      <w:sz w:val="20"/>
      <w:szCs w:val="20"/>
    </w:rPr>
  </w:style>
  <w:style w:type="paragraph" w:customStyle="1" w:styleId="TableParagraph">
    <w:name w:val="Table Paragraph"/>
    <w:basedOn w:val="Normal"/>
    <w:uiPriority w:val="1"/>
    <w:qFormat/>
    <w:rsid w:val="00665DBF"/>
    <w:pPr>
      <w:autoSpaceDE w:val="0"/>
      <w:autoSpaceDN w:val="0"/>
      <w:adjustRightInd w:val="0"/>
      <w:spacing w:before="45" w:after="0" w:line="240" w:lineRule="auto"/>
      <w:ind w:left="440"/>
    </w:pPr>
    <w:rPr>
      <w:rFonts w:ascii="Arial" w:hAnsi="Arial" w:cs="Arial"/>
      <w:sz w:val="24"/>
      <w:szCs w:val="24"/>
    </w:rPr>
  </w:style>
  <w:style w:type="character" w:customStyle="1" w:styleId="Heading1Char">
    <w:name w:val="Heading 1 Char"/>
    <w:basedOn w:val="DefaultParagraphFont"/>
    <w:link w:val="Heading1"/>
    <w:uiPriority w:val="1"/>
    <w:rsid w:val="00CB7FF1"/>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61901813974B43208712B32475C2E411"/>
        <w:category>
          <w:name w:val="General"/>
          <w:gallery w:val="placeholder"/>
        </w:category>
        <w:types>
          <w:type w:val="bbPlcHdr"/>
        </w:types>
        <w:behaviors>
          <w:behavior w:val="content"/>
        </w:behaviors>
        <w:guid w:val="{9516BCC2-EBD0-474F-9F7F-79F538FC004B}"/>
      </w:docPartPr>
      <w:docPartBody>
        <w:p w:rsidR="0067385B" w:rsidRDefault="00E33035" w:rsidP="00E33035">
          <w:pPr>
            <w:pStyle w:val="61901813974B43208712B32475C2E41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11126D3563C41D09349A5B1ABC73E68"/>
        <w:category>
          <w:name w:val="General"/>
          <w:gallery w:val="placeholder"/>
        </w:category>
        <w:types>
          <w:type w:val="bbPlcHdr"/>
        </w:types>
        <w:behaviors>
          <w:behavior w:val="content"/>
        </w:behaviors>
        <w:guid w:val="{047A2C43-7F58-4257-BF22-122DBE975A5F}"/>
      </w:docPartPr>
      <w:docPartBody>
        <w:p w:rsidR="0067385B" w:rsidRDefault="00E33035" w:rsidP="00E33035">
          <w:pPr>
            <w:pStyle w:val="D11126D3563C41D09349A5B1ABC73E6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94542ED79E42308AD983133EB781B5"/>
        <w:category>
          <w:name w:val="General"/>
          <w:gallery w:val="placeholder"/>
        </w:category>
        <w:types>
          <w:type w:val="bbPlcHdr"/>
        </w:types>
        <w:behaviors>
          <w:behavior w:val="content"/>
        </w:behaviors>
        <w:guid w:val="{CD3F3014-FAF7-40FF-B208-5981C1F084B4}"/>
      </w:docPartPr>
      <w:docPartBody>
        <w:p w:rsidR="0067385B" w:rsidRDefault="00E33035" w:rsidP="00E33035">
          <w:pPr>
            <w:pStyle w:val="7294542ED79E42308AD983133EB781B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D90BD5ECEC84B1CB7176B4D8B0E6946"/>
        <w:category>
          <w:name w:val="General"/>
          <w:gallery w:val="placeholder"/>
        </w:category>
        <w:types>
          <w:type w:val="bbPlcHdr"/>
        </w:types>
        <w:behaviors>
          <w:behavior w:val="content"/>
        </w:behaviors>
        <w:guid w:val="{9D39715C-761F-4AB0-B826-ECEEC477A913}"/>
      </w:docPartPr>
      <w:docPartBody>
        <w:p w:rsidR="0067385B" w:rsidRDefault="00E33035" w:rsidP="00E33035">
          <w:pPr>
            <w:pStyle w:val="2D90BD5ECEC84B1CB7176B4D8B0E694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14B2F"/>
    <w:rsid w:val="002717AE"/>
    <w:rsid w:val="00293FD4"/>
    <w:rsid w:val="002B4884"/>
    <w:rsid w:val="0030592D"/>
    <w:rsid w:val="0038082A"/>
    <w:rsid w:val="00380F18"/>
    <w:rsid w:val="00423F7A"/>
    <w:rsid w:val="0044593C"/>
    <w:rsid w:val="004518A2"/>
    <w:rsid w:val="004B457A"/>
    <w:rsid w:val="004D0057"/>
    <w:rsid w:val="004E1A75"/>
    <w:rsid w:val="005632EE"/>
    <w:rsid w:val="00567276"/>
    <w:rsid w:val="00587536"/>
    <w:rsid w:val="005A4ED5"/>
    <w:rsid w:val="005D209F"/>
    <w:rsid w:val="005D5D2F"/>
    <w:rsid w:val="0060662A"/>
    <w:rsid w:val="00623293"/>
    <w:rsid w:val="0067385B"/>
    <w:rsid w:val="006C0858"/>
    <w:rsid w:val="00713AC7"/>
    <w:rsid w:val="007513A7"/>
    <w:rsid w:val="00795998"/>
    <w:rsid w:val="007F243F"/>
    <w:rsid w:val="0088037B"/>
    <w:rsid w:val="0090105B"/>
    <w:rsid w:val="00922CC2"/>
    <w:rsid w:val="009B1A71"/>
    <w:rsid w:val="009C0E11"/>
    <w:rsid w:val="00A11836"/>
    <w:rsid w:val="00A77AA6"/>
    <w:rsid w:val="00AD11A1"/>
    <w:rsid w:val="00AD5D56"/>
    <w:rsid w:val="00AE23B2"/>
    <w:rsid w:val="00AF0223"/>
    <w:rsid w:val="00B155E6"/>
    <w:rsid w:val="00B2559E"/>
    <w:rsid w:val="00B46AFF"/>
    <w:rsid w:val="00BA2926"/>
    <w:rsid w:val="00BD3B41"/>
    <w:rsid w:val="00C35680"/>
    <w:rsid w:val="00CD4EF8"/>
    <w:rsid w:val="00CF6CC0"/>
    <w:rsid w:val="00E07E32"/>
    <w:rsid w:val="00E223B8"/>
    <w:rsid w:val="00E33035"/>
    <w:rsid w:val="00ED2714"/>
    <w:rsid w:val="00ED4292"/>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61901813974B43208712B32475C2E411">
    <w:name w:val="61901813974B43208712B32475C2E411"/>
    <w:rsid w:val="00E33035"/>
    <w:pPr>
      <w:spacing w:after="160" w:line="259" w:lineRule="auto"/>
    </w:pPr>
  </w:style>
  <w:style w:type="paragraph" w:customStyle="1" w:styleId="D11126D3563C41D09349A5B1ABC73E68">
    <w:name w:val="D11126D3563C41D09349A5B1ABC73E68"/>
    <w:rsid w:val="00E33035"/>
    <w:pPr>
      <w:spacing w:after="160" w:line="259" w:lineRule="auto"/>
    </w:pPr>
  </w:style>
  <w:style w:type="paragraph" w:customStyle="1" w:styleId="7294542ED79E42308AD983133EB781B5">
    <w:name w:val="7294542ED79E42308AD983133EB781B5"/>
    <w:rsid w:val="00E33035"/>
    <w:pPr>
      <w:spacing w:after="160" w:line="259" w:lineRule="auto"/>
    </w:pPr>
  </w:style>
  <w:style w:type="paragraph" w:customStyle="1" w:styleId="2D90BD5ECEC84B1CB7176B4D8B0E6946">
    <w:name w:val="2D90BD5ECEC84B1CB7176B4D8B0E6946"/>
    <w:rsid w:val="00E330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DA40-BB22-487F-BEBE-086816A0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10373</Characters>
  <Application>Microsoft Office Word</Application>
  <DocSecurity>0</DocSecurity>
  <Lines>610</Lines>
  <Paragraphs>239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Lynn Boyd</cp:lastModifiedBy>
  <cp:revision>2</cp:revision>
  <dcterms:created xsi:type="dcterms:W3CDTF">2020-10-26T22:23:00Z</dcterms:created>
  <dcterms:modified xsi:type="dcterms:W3CDTF">2020-10-26T22:23:00Z</dcterms:modified>
</cp:coreProperties>
</file>