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82447535" w:edGrp="everyone"/>
              <w:r w:rsidR="00102DEB">
                <w:rPr>
                  <w:rFonts w:asciiTheme="majorHAnsi" w:hAnsiTheme="majorHAnsi"/>
                  <w:sz w:val="20"/>
                  <w:szCs w:val="20"/>
                </w:rPr>
                <w:t>ED01 (2014)</w:t>
              </w:r>
              <w:permEnd w:id="158244753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06919559" w:edGrp="everyone"/>
    <w:p w:rsidR="00AF3758" w:rsidRPr="00592A95" w:rsidRDefault="007C696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1124A">
            <w:rPr>
              <w:rFonts w:ascii="MS Gothic" w:eastAsia="MS Gothic" w:hAnsi="MS Gothic" w:hint="eastAsia"/>
            </w:rPr>
            <w:t>☒</w:t>
          </w:r>
        </w:sdtContent>
      </w:sdt>
      <w:permEnd w:id="180691955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379589486" w:edGrp="everyone"/>
    <w:p w:rsidR="00AF3758" w:rsidRPr="00592A95" w:rsidRDefault="007C696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958948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82982043" w:edGrp="everyone"/>
          <w:p w:rsidR="00AF3758" w:rsidRPr="00592A95" w:rsidRDefault="007C696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1124A">
                  <w:rPr>
                    <w:rFonts w:ascii="MS Gothic" w:eastAsia="MS Gothic" w:hAnsi="MS Gothic" w:hint="eastAsia"/>
                  </w:rPr>
                  <w:t>☒</w:t>
                </w:r>
              </w:sdtContent>
            </w:sdt>
            <w:permEnd w:id="882982043"/>
            <w:r w:rsidR="00AF3758" w:rsidRPr="00592A95">
              <w:rPr>
                <w:rFonts w:asciiTheme="majorHAnsi" w:hAnsiTheme="majorHAnsi" w:cs="Arial"/>
                <w:b/>
                <w:sz w:val="20"/>
                <w:szCs w:val="20"/>
              </w:rPr>
              <w:t xml:space="preserve">New Course  or </w:t>
            </w:r>
            <w:permStart w:id="42016638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2016638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9450F6">
        <w:trPr>
          <w:trHeight w:val="1089"/>
        </w:trPr>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081423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142380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14253099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253099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C6964" w:rsidP="009450F6">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498961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4989610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47182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718239"/>
              </w:sdtContent>
            </w:sdt>
          </w:p>
          <w:p w:rsidR="00001C04" w:rsidRPr="00592A95" w:rsidRDefault="00001C04" w:rsidP="009450F6">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9450F6">
        <w:trPr>
          <w:trHeight w:val="1089"/>
        </w:trPr>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799209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799209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490025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90025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555033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55033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1179442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7944270"/>
              </w:sdtContent>
            </w:sdt>
          </w:p>
          <w:p w:rsidR="00001C04" w:rsidRPr="00592A95" w:rsidRDefault="00001C04" w:rsidP="009450F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9450F6">
        <w:trPr>
          <w:trHeight w:val="1089"/>
        </w:trPr>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5614664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14664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49951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995191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45461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54618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125405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540537"/>
              </w:sdtContent>
            </w:sdt>
          </w:p>
          <w:p w:rsidR="00001C04" w:rsidRPr="00592A95" w:rsidRDefault="00001C04" w:rsidP="009450F6">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9450F6">
        <w:trPr>
          <w:trHeight w:val="1089"/>
        </w:trPr>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5316475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16475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115049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5049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076641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076641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9227000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2700088"/>
              </w:sdtContent>
            </w:sdt>
          </w:p>
          <w:p w:rsidR="00001C04" w:rsidRPr="00592A95" w:rsidRDefault="00001C04" w:rsidP="009450F6">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9450F6">
        <w:trPr>
          <w:trHeight w:val="1089"/>
        </w:trPr>
        <w:tc>
          <w:tcPr>
            <w:tcW w:w="5451" w:type="dxa"/>
            <w:vAlign w:val="center"/>
          </w:tcPr>
          <w:p w:rsidR="00001C04" w:rsidRPr="00592A95" w:rsidRDefault="00001C04" w:rsidP="009450F6">
            <w:pPr>
              <w:rPr>
                <w:rFonts w:asciiTheme="majorHAnsi" w:hAnsiTheme="majorHAnsi"/>
                <w:sz w:val="20"/>
                <w:szCs w:val="20"/>
              </w:rPr>
            </w:pPr>
          </w:p>
        </w:tc>
        <w:tc>
          <w:tcPr>
            <w:tcW w:w="5451" w:type="dxa"/>
            <w:vAlign w:val="center"/>
          </w:tcPr>
          <w:p w:rsidR="00001C04" w:rsidRPr="00592A95" w:rsidRDefault="007C6964" w:rsidP="009450F6">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2368733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68733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4425865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2586595"/>
              </w:sdtContent>
            </w:sdt>
          </w:p>
          <w:p w:rsidR="00001C04" w:rsidRPr="00592A95" w:rsidRDefault="00001C04" w:rsidP="009450F6">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930698750"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ECH 4646</w:t>
          </w:r>
        </w:p>
        <w:permEnd w:id="93069875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376179345" w:edGrp="everyone" w:displacedByCustomXml="prev"/>
        <w:p w:rsidR="0061124A" w:rsidRDefault="0061124A" w:rsidP="00AF68E8">
          <w:pPr>
            <w:tabs>
              <w:tab w:val="left" w:pos="360"/>
              <w:tab w:val="left" w:pos="720"/>
            </w:tabs>
            <w:spacing w:after="0" w:line="240" w:lineRule="auto"/>
            <w:rPr>
              <w:rFonts w:asciiTheme="majorHAnsi" w:hAnsiTheme="majorHAnsi" w:cs="Arial"/>
              <w:sz w:val="20"/>
              <w:szCs w:val="20"/>
            </w:rPr>
          </w:pPr>
          <w:r w:rsidRPr="0061124A">
            <w:rPr>
              <w:rFonts w:asciiTheme="majorHAnsi" w:hAnsiTheme="majorHAnsi" w:cs="Arial"/>
              <w:sz w:val="20"/>
              <w:szCs w:val="20"/>
            </w:rPr>
            <w:t>Management and Administration of Children’s Programs</w:t>
          </w:r>
        </w:p>
        <w:p w:rsidR="00AF68E8" w:rsidRDefault="0061124A"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Mngmt</w:t>
          </w:r>
          <w:proofErr w:type="spellEnd"/>
          <w:r>
            <w:rPr>
              <w:rFonts w:asciiTheme="majorHAnsi" w:hAnsiTheme="majorHAnsi" w:cs="Arial"/>
              <w:sz w:val="20"/>
              <w:szCs w:val="20"/>
            </w:rPr>
            <w:t xml:space="preserve"> Admin Children’s Program</w:t>
          </w:r>
        </w:p>
        <w:permEnd w:id="37617934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817214163"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81721416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387754368"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38775436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39732564"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73973256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972991223"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97299122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204546129" w:edGrp="everyone" w:displacedByCustomXml="prev"/>
        <w:p w:rsidR="00AF68E8" w:rsidRDefault="0061124A" w:rsidP="00AF68E8">
          <w:pPr>
            <w:tabs>
              <w:tab w:val="left" w:pos="360"/>
              <w:tab w:val="left" w:pos="720"/>
            </w:tabs>
            <w:spacing w:after="0" w:line="240" w:lineRule="auto"/>
            <w:rPr>
              <w:rFonts w:asciiTheme="majorHAnsi" w:hAnsiTheme="majorHAnsi" w:cs="Arial"/>
              <w:sz w:val="20"/>
              <w:szCs w:val="20"/>
            </w:rPr>
          </w:pPr>
          <w:proofErr w:type="gramStart"/>
          <w:r w:rsidRPr="0061124A">
            <w:rPr>
              <w:rFonts w:asciiTheme="majorHAnsi" w:hAnsiTheme="majorHAnsi" w:cs="Arial"/>
              <w:sz w:val="20"/>
              <w:szCs w:val="20"/>
            </w:rPr>
            <w:t>Introduction to basic management, administration and leadership of child care programs.</w:t>
          </w:r>
          <w:proofErr w:type="gramEnd"/>
          <w:r w:rsidRPr="0061124A">
            <w:rPr>
              <w:rFonts w:asciiTheme="majorHAnsi" w:hAnsiTheme="majorHAnsi" w:cs="Arial"/>
              <w:sz w:val="20"/>
              <w:szCs w:val="20"/>
            </w:rPr>
            <w:t xml:space="preserve"> Includes policies and procedures, people and public relations, program practices, staff management, program development and children and families.  </w:t>
          </w:r>
          <w:proofErr w:type="gramStart"/>
          <w:r w:rsidRPr="0061124A">
            <w:rPr>
              <w:rFonts w:asciiTheme="majorHAnsi" w:hAnsiTheme="majorHAnsi" w:cs="Arial"/>
              <w:sz w:val="20"/>
              <w:szCs w:val="20"/>
            </w:rPr>
            <w:t>Emphasis on professional development and growth</w:t>
          </w:r>
          <w:r w:rsidR="00CD71F2">
            <w:rPr>
              <w:rFonts w:asciiTheme="majorHAnsi" w:hAnsiTheme="majorHAnsi" w:cs="Arial"/>
              <w:sz w:val="20"/>
              <w:szCs w:val="20"/>
            </w:rPr>
            <w:t>.</w:t>
          </w:r>
          <w:proofErr w:type="gramEnd"/>
        </w:p>
        <w:permEnd w:id="20454612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2146961414" w:edGrp="everyone" w:displacedByCustomXml="prev"/>
        <w:p w:rsidR="002172AB" w:rsidRDefault="0061124A"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214696141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312301069" w:edGrp="everyone" w:displacedByCustomXml="prev"/>
        <w:p w:rsidR="002172AB" w:rsidRDefault="006112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Pr="0061124A">
            <w:rPr>
              <w:rFonts w:asciiTheme="majorHAnsi" w:hAnsiTheme="majorHAnsi" w:cs="Arial"/>
              <w:sz w:val="20"/>
              <w:szCs w:val="20"/>
            </w:rPr>
            <w:t>There are no prerequisites for this course.  This course will provide an opportunity for college credit for specific professional development work completed by children’s programs administrators in Arkansas.  These individuals come with a variety of educational and professional backgrounds.</w:t>
          </w:r>
          <w:r>
            <w:rPr>
              <w:rFonts w:asciiTheme="majorHAnsi" w:hAnsiTheme="majorHAnsi" w:cs="Arial"/>
              <w:sz w:val="20"/>
              <w:szCs w:val="20"/>
            </w:rPr>
            <w:t xml:space="preserve">  </w:t>
          </w:r>
        </w:p>
        <w:permEnd w:id="131230106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622076266" w:edGrp="everyone" w:displacedByCustomXml="prev"/>
        <w:p w:rsidR="002172AB" w:rsidRPr="002172AB" w:rsidRDefault="006112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 demand</w:t>
          </w:r>
        </w:p>
        <w:permEnd w:id="62207626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585923372" w:edGrp="everyone" w:displacedByCustomXml="prev"/>
        <w:p w:rsidR="002172AB" w:rsidRDefault="006112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Hux, </w:t>
          </w:r>
          <w:hyperlink r:id="rId9" w:history="1">
            <w:r w:rsidRPr="00440CF0">
              <w:rPr>
                <w:rStyle w:val="Hyperlink"/>
                <w:rFonts w:asciiTheme="majorHAnsi" w:hAnsiTheme="majorHAnsi" w:cs="Arial"/>
                <w:sz w:val="20"/>
                <w:szCs w:val="20"/>
              </w:rPr>
              <w:t>ahux@astate.edu</w:t>
            </w:r>
          </w:hyperlink>
          <w:r>
            <w:rPr>
              <w:rFonts w:asciiTheme="majorHAnsi" w:hAnsiTheme="majorHAnsi" w:cs="Arial"/>
              <w:sz w:val="20"/>
              <w:szCs w:val="20"/>
            </w:rPr>
            <w:t>; 8709723059</w:t>
          </w:r>
        </w:p>
        <w:permEnd w:id="158592337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751372158" w:edGrp="everyone" w:displacedByCustomXml="prev"/>
        <w:p w:rsidR="002172AB" w:rsidRDefault="0061124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p>
        <w:permEnd w:id="7513721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947418434" w:edGrp="everyone"/>
          <w:r w:rsidR="0061124A">
            <w:rPr>
              <w:rFonts w:asciiTheme="majorHAnsi" w:hAnsiTheme="majorHAnsi" w:cs="Arial"/>
              <w:sz w:val="20"/>
              <w:szCs w:val="20"/>
            </w:rPr>
            <w:t>NO</w:t>
          </w:r>
          <w:permEnd w:id="94741843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355018634" w:edGrp="everyone" w:displacedByCustomXml="prev"/>
        <w:p w:rsidR="002172AB" w:rsidRDefault="0085194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supports professional development work through ASU Childhood Services</w:t>
          </w:r>
        </w:p>
        <w:permEnd w:id="35501863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79957368" w:edGrp="everyone"/>
              <w:r w:rsidR="0061124A">
                <w:rPr>
                  <w:rFonts w:asciiTheme="majorHAnsi" w:hAnsiTheme="majorHAnsi" w:cs="Arial"/>
                  <w:sz w:val="20"/>
                  <w:szCs w:val="20"/>
                </w:rPr>
                <w:t>No</w:t>
              </w:r>
              <w:permEnd w:id="77995736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139982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139982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533875776" w:edGrp="everyone"/>
          <w:r w:rsidR="0085194F">
            <w:rPr>
              <w:rFonts w:asciiTheme="majorHAnsi" w:hAnsiTheme="majorHAnsi" w:cs="Arial"/>
              <w:sz w:val="20"/>
              <w:szCs w:val="20"/>
            </w:rPr>
            <w:t>No</w:t>
          </w:r>
          <w:permEnd w:id="153387577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99873294" w:edGrp="everyone"/>
          <w:r w:rsidR="0085194F">
            <w:rPr>
              <w:rFonts w:asciiTheme="majorHAnsi" w:hAnsiTheme="majorHAnsi" w:cs="Arial"/>
              <w:sz w:val="20"/>
              <w:szCs w:val="20"/>
            </w:rPr>
            <w:t>No</w:t>
          </w:r>
          <w:permEnd w:id="69987329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8120624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812062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88824399" w:edGrp="everyone" w:displacedByCustomXml="prev"/>
        <w:p w:rsidR="0085194F" w:rsidRPr="0085194F" w:rsidRDefault="0085194F" w:rsidP="009450F6">
          <w:pPr>
            <w:rPr>
              <w:rFonts w:ascii="Arial" w:eastAsia="Times New Roman" w:hAnsi="Arial" w:cs="Arial"/>
              <w:sz w:val="16"/>
              <w:szCs w:val="16"/>
            </w:rPr>
          </w:pPr>
          <w:r w:rsidRPr="0085194F">
            <w:rPr>
              <w:rFonts w:asciiTheme="majorHAnsi" w:hAnsiTheme="majorHAnsi" w:cs="Arial"/>
              <w:sz w:val="20"/>
              <w:szCs w:val="20"/>
            </w:rPr>
            <w:t xml:space="preserve">                This course will serve as a foundation for child care administrators.  The NAEYC Program Administrator Competencies have been used as a basis for the organization and goals for the course.  Completion of the course will support individuals in obtaining this nationally recognized credential.  The following standards will be addressed, at least in part, by course content:</w:t>
          </w:r>
          <w:r w:rsidRPr="0085194F">
            <w:rPr>
              <w:rFonts w:ascii="Arial" w:eastAsia="Times New Roman" w:hAnsi="Arial" w:cs="Arial"/>
              <w:sz w:val="16"/>
              <w:szCs w:val="16"/>
            </w:rPr>
            <w:t xml:space="preserve"> A. </w:t>
          </w:r>
          <w:r w:rsidRPr="0085194F">
            <w:rPr>
              <w:rFonts w:ascii="Arial" w:eastAsia="Times New Roman" w:hAnsi="Arial" w:cs="Arial"/>
              <w:i/>
              <w:iCs/>
              <w:sz w:val="16"/>
              <w:szCs w:val="16"/>
            </w:rPr>
            <w:t>Management Knowledge and Skills</w:t>
          </w:r>
        </w:p>
        <w:p w:rsidR="0085194F" w:rsidRPr="0085194F" w:rsidRDefault="0085194F" w:rsidP="0085194F">
          <w:pPr>
            <w:spacing w:before="100" w:beforeAutospacing="1" w:after="100" w:afterAutospacing="1" w:line="240" w:lineRule="auto"/>
            <w:rPr>
              <w:rFonts w:ascii="Arial" w:eastAsia="Times New Roman" w:hAnsi="Arial" w:cs="Arial"/>
              <w:sz w:val="16"/>
              <w:szCs w:val="16"/>
            </w:rPr>
          </w:pPr>
          <w:r w:rsidRPr="0085194F">
            <w:rPr>
              <w:rFonts w:ascii="Arial" w:eastAsia="Times New Roman" w:hAnsi="Arial" w:cs="Arial"/>
              <w:sz w:val="16"/>
              <w:szCs w:val="16"/>
            </w:rPr>
            <w:t>Administrators need a solid foundation in the principles of organizational management, including how to establish systems for smooth program functioning and how to manage staff to carry out the mission of the program.</w:t>
          </w:r>
        </w:p>
        <w:p w:rsidR="0085194F" w:rsidRPr="0085194F" w:rsidRDefault="0085194F" w:rsidP="0085194F">
          <w:pPr>
            <w:spacing w:before="100" w:beforeAutospacing="1" w:after="0" w:line="240" w:lineRule="auto"/>
            <w:rPr>
              <w:rFonts w:ascii="Arial" w:eastAsia="Times New Roman" w:hAnsi="Arial" w:cs="Arial"/>
              <w:sz w:val="16"/>
              <w:szCs w:val="16"/>
            </w:rPr>
          </w:pPr>
          <w:r w:rsidRPr="0085194F">
            <w:rPr>
              <w:rFonts w:ascii="Arial" w:eastAsia="Times New Roman" w:hAnsi="Arial" w:cs="Arial"/>
              <w:sz w:val="16"/>
              <w:szCs w:val="16"/>
            </w:rPr>
            <w:t xml:space="preserve"> </w:t>
          </w:r>
          <w:r w:rsidRPr="0085194F">
            <w:rPr>
              <w:rFonts w:ascii="Arial" w:eastAsia="Times New Roman" w:hAnsi="Arial" w:cs="Arial"/>
              <w:b/>
              <w:bCs/>
              <w:sz w:val="16"/>
              <w:szCs w:val="16"/>
            </w:rPr>
            <w:t>1. Personal and professional self-awareness</w:t>
          </w:r>
          <w:r w:rsidRPr="0085194F">
            <w:rPr>
              <w:rFonts w:ascii="Arial" w:eastAsia="Times New Roman" w:hAnsi="Arial" w:cs="Arial"/>
              <w:sz w:val="16"/>
              <w:szCs w:val="16"/>
            </w:rPr>
            <w:t xml:space="preserve"> </w:t>
          </w:r>
        </w:p>
        <w:p w:rsidR="0085194F" w:rsidRPr="0085194F" w:rsidRDefault="0085194F" w:rsidP="0085194F">
          <w:pPr>
            <w:numPr>
              <w:ilvl w:val="0"/>
              <w:numId w:val="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adult and career development, personality typologies, dispositions, and learning styles. </w:t>
          </w:r>
        </w:p>
        <w:p w:rsidR="0085194F" w:rsidRPr="0085194F" w:rsidRDefault="0085194F" w:rsidP="0085194F">
          <w:pPr>
            <w:numPr>
              <w:ilvl w:val="0"/>
              <w:numId w:val="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one’s own beliefs, values, and philosophical stance </w:t>
          </w:r>
        </w:p>
        <w:p w:rsidR="0085194F" w:rsidRPr="0085194F" w:rsidRDefault="0085194F" w:rsidP="0085194F">
          <w:pPr>
            <w:numPr>
              <w:ilvl w:val="0"/>
              <w:numId w:val="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evaluate ethical and moral dilemmas based on a professional code of ethics </w:t>
          </w:r>
        </w:p>
        <w:p w:rsidR="0085194F" w:rsidRPr="0085194F" w:rsidRDefault="0085194F" w:rsidP="0085194F">
          <w:pPr>
            <w:numPr>
              <w:ilvl w:val="0"/>
              <w:numId w:val="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be a reflective practitioner and apply a repertoire of techniques to improve the level of personal fulfillment and professional job satisfaction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2. Legal and fiscal management</w:t>
          </w:r>
          <w:r w:rsidRPr="0085194F">
            <w:rPr>
              <w:rFonts w:ascii="Arial" w:eastAsia="Times New Roman" w:hAnsi="Arial" w:cs="Arial"/>
              <w:sz w:val="16"/>
              <w:szCs w:val="16"/>
            </w:rPr>
            <w:t xml:space="preserve">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the advantages and disadvantages of different legal structures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codes and regulations as they relate to the delivery of early childhood program services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child custody, child abuse, special education, confidentiality, antidiscrimination, insurance liability, and contract and labor laws pertaining to program management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various federal, state, and local revenue sources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bookkeeping methods and accounting terminology </w:t>
          </w:r>
        </w:p>
        <w:p w:rsidR="0085194F" w:rsidRPr="0085194F" w:rsidRDefault="0085194F" w:rsidP="0085194F">
          <w:pPr>
            <w:numPr>
              <w:ilvl w:val="0"/>
              <w:numId w:val="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Skill in budgeting, cash flow management, grant writing, and fund-raising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3. Staff management and human relations</w:t>
          </w:r>
          <w:r w:rsidRPr="0085194F">
            <w:rPr>
              <w:rFonts w:ascii="Arial" w:eastAsia="Times New Roman" w:hAnsi="Arial" w:cs="Arial"/>
              <w:sz w:val="16"/>
              <w:szCs w:val="16"/>
            </w:rPr>
            <w:t xml:space="preserve"> </w:t>
          </w:r>
        </w:p>
        <w:p w:rsidR="0085194F" w:rsidRPr="0085194F" w:rsidRDefault="0085194F" w:rsidP="0085194F">
          <w:pPr>
            <w:numPr>
              <w:ilvl w:val="0"/>
              <w:numId w:val="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group dynamics, communication styles, and techniques for conflict resolution </w:t>
          </w:r>
        </w:p>
        <w:p w:rsidR="0085194F" w:rsidRPr="0085194F" w:rsidRDefault="0085194F" w:rsidP="0085194F">
          <w:pPr>
            <w:numPr>
              <w:ilvl w:val="0"/>
              <w:numId w:val="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supervisory and group facilitation styles </w:t>
          </w:r>
        </w:p>
        <w:p w:rsidR="0085194F" w:rsidRPr="0085194F" w:rsidRDefault="0085194F" w:rsidP="0085194F">
          <w:pPr>
            <w:numPr>
              <w:ilvl w:val="0"/>
              <w:numId w:val="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relate to staff and board members of diverse racial, cultural, and ethnic backgrounds </w:t>
          </w:r>
        </w:p>
        <w:p w:rsidR="0085194F" w:rsidRPr="0085194F" w:rsidRDefault="0085194F" w:rsidP="0085194F">
          <w:pPr>
            <w:numPr>
              <w:ilvl w:val="0"/>
              <w:numId w:val="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hire, supervise, and motivate staff to high levels of performance </w:t>
          </w:r>
        </w:p>
        <w:p w:rsidR="0085194F" w:rsidRPr="0085194F" w:rsidRDefault="0085194F" w:rsidP="0085194F">
          <w:pPr>
            <w:numPr>
              <w:ilvl w:val="0"/>
              <w:numId w:val="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Skill in consensus building, team development, and staff performance appraisal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4. Educational programming</w:t>
          </w:r>
          <w:r w:rsidRPr="0085194F">
            <w:rPr>
              <w:rFonts w:ascii="Arial" w:eastAsia="Times New Roman" w:hAnsi="Arial" w:cs="Arial"/>
              <w:sz w:val="16"/>
              <w:szCs w:val="16"/>
            </w:rPr>
            <w:t xml:space="preserve"> </w:t>
          </w:r>
        </w:p>
        <w:p w:rsidR="0085194F" w:rsidRPr="0085194F" w:rsidRDefault="0085194F" w:rsidP="0085194F">
          <w:pPr>
            <w:numPr>
              <w:ilvl w:val="0"/>
              <w:numId w:val="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different curriculum models, standards for high-quality programming, and child assessment practices </w:t>
          </w:r>
        </w:p>
        <w:p w:rsidR="0085194F" w:rsidRPr="0085194F" w:rsidRDefault="0085194F" w:rsidP="0085194F">
          <w:pPr>
            <w:numPr>
              <w:ilvl w:val="0"/>
              <w:numId w:val="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develop and implement a program to meet the needs of young children at different ages and developmental levels (infant–toddler, preschool, kindergarten) </w:t>
          </w:r>
        </w:p>
        <w:p w:rsidR="0085194F" w:rsidRPr="0085194F" w:rsidRDefault="0085194F" w:rsidP="0085194F">
          <w:pPr>
            <w:numPr>
              <w:ilvl w:val="0"/>
              <w:numId w:val="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administrative practices that promote the inclusion of children with special needs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5. Program operations and facilities management</w:t>
          </w:r>
          <w:r w:rsidRPr="0085194F">
            <w:rPr>
              <w:rFonts w:ascii="Arial" w:eastAsia="Times New Roman" w:hAnsi="Arial" w:cs="Arial"/>
              <w:sz w:val="16"/>
              <w:szCs w:val="16"/>
            </w:rPr>
            <w:t xml:space="preserve"> </w:t>
          </w:r>
        </w:p>
        <w:p w:rsidR="0085194F" w:rsidRPr="0085194F" w:rsidRDefault="0085194F" w:rsidP="0085194F">
          <w:pPr>
            <w:numPr>
              <w:ilvl w:val="0"/>
              <w:numId w:val="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policies and procedures that meet state and local regulations as well as professional standards pertaining to the health and safety of young children </w:t>
          </w:r>
        </w:p>
        <w:p w:rsidR="0085194F" w:rsidRPr="0085194F" w:rsidRDefault="0085194F" w:rsidP="0085194F">
          <w:pPr>
            <w:numPr>
              <w:ilvl w:val="0"/>
              <w:numId w:val="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nutritional and health requirements for food service </w:t>
          </w:r>
        </w:p>
        <w:p w:rsidR="0085194F" w:rsidRPr="0085194F" w:rsidRDefault="0085194F" w:rsidP="0085194F">
          <w:pPr>
            <w:numPr>
              <w:ilvl w:val="0"/>
              <w:numId w:val="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design and plan the effective use of space based on principles of environmental psychology and child development </w:t>
          </w:r>
        </w:p>
        <w:p w:rsidR="0085194F" w:rsidRPr="0085194F" w:rsidRDefault="0085194F" w:rsidP="0085194F">
          <w:pPr>
            <w:numPr>
              <w:ilvl w:val="0"/>
              <w:numId w:val="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playground safety design and practice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6. Family support</w:t>
          </w:r>
          <w:r w:rsidRPr="0085194F">
            <w:rPr>
              <w:rFonts w:ascii="Arial" w:eastAsia="Times New Roman" w:hAnsi="Arial" w:cs="Arial"/>
              <w:sz w:val="16"/>
              <w:szCs w:val="16"/>
            </w:rPr>
            <w:t xml:space="preserve"> </w:t>
          </w:r>
        </w:p>
        <w:p w:rsidR="0085194F" w:rsidRPr="0085194F" w:rsidRDefault="0085194F" w:rsidP="0085194F">
          <w:pPr>
            <w:numPr>
              <w:ilvl w:val="0"/>
              <w:numId w:val="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family systems and different parenting styles </w:t>
          </w:r>
        </w:p>
        <w:p w:rsidR="0085194F" w:rsidRPr="0085194F" w:rsidRDefault="0085194F" w:rsidP="0085194F">
          <w:pPr>
            <w:numPr>
              <w:ilvl w:val="0"/>
              <w:numId w:val="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community resources to support family wellness </w:t>
          </w:r>
        </w:p>
        <w:p w:rsidR="0085194F" w:rsidRPr="0085194F" w:rsidRDefault="0085194F" w:rsidP="0085194F">
          <w:pPr>
            <w:numPr>
              <w:ilvl w:val="0"/>
              <w:numId w:val="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implement program practices that support families of diverse cultural, ethnic, linguistic, and socioeconomic backgrounds </w:t>
          </w:r>
        </w:p>
        <w:p w:rsidR="0085194F" w:rsidRPr="0085194F" w:rsidRDefault="0085194F" w:rsidP="0085194F">
          <w:pPr>
            <w:numPr>
              <w:ilvl w:val="0"/>
              <w:numId w:val="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support families as valued partners in the educational process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7. Marketing and public relations</w:t>
          </w:r>
          <w:r w:rsidRPr="0085194F">
            <w:rPr>
              <w:rFonts w:ascii="Arial" w:eastAsia="Times New Roman" w:hAnsi="Arial" w:cs="Arial"/>
              <w:sz w:val="16"/>
              <w:szCs w:val="16"/>
            </w:rPr>
            <w:t xml:space="preserve"> </w:t>
          </w:r>
        </w:p>
        <w:p w:rsidR="0085194F" w:rsidRPr="0085194F" w:rsidRDefault="0085194F" w:rsidP="0085194F">
          <w:pPr>
            <w:numPr>
              <w:ilvl w:val="0"/>
              <w:numId w:val="1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fundamentals of effective marketing, public relations, and community outreach </w:t>
          </w:r>
        </w:p>
        <w:p w:rsidR="0085194F" w:rsidRPr="0085194F" w:rsidRDefault="0085194F" w:rsidP="0085194F">
          <w:pPr>
            <w:numPr>
              <w:ilvl w:val="0"/>
              <w:numId w:val="1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evaluate the cost benefit of different marketing and promotional strategies </w:t>
          </w:r>
        </w:p>
        <w:p w:rsidR="0085194F" w:rsidRPr="0085194F" w:rsidRDefault="0085194F" w:rsidP="0085194F">
          <w:pPr>
            <w:numPr>
              <w:ilvl w:val="0"/>
              <w:numId w:val="1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communicate the program’s philosophy and promote a positive public image to families, business leaders, public officials, and prospective funders </w:t>
          </w:r>
        </w:p>
        <w:p w:rsidR="0085194F" w:rsidRPr="0085194F" w:rsidRDefault="0085194F" w:rsidP="0085194F">
          <w:pPr>
            <w:numPr>
              <w:ilvl w:val="0"/>
              <w:numId w:val="1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promote linkages with local schools </w:t>
          </w:r>
        </w:p>
        <w:p w:rsidR="0085194F" w:rsidRPr="0085194F" w:rsidRDefault="0085194F" w:rsidP="0085194F">
          <w:pPr>
            <w:numPr>
              <w:ilvl w:val="0"/>
              <w:numId w:val="1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Skill in developing a business plan and effective promotional literature, handbooks, newsletters, and press releases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8. Leadership and advocacy</w:t>
          </w:r>
          <w:r w:rsidRPr="0085194F">
            <w:rPr>
              <w:rFonts w:ascii="Arial" w:eastAsia="Times New Roman" w:hAnsi="Arial" w:cs="Arial"/>
              <w:sz w:val="16"/>
              <w:szCs w:val="16"/>
            </w:rPr>
            <w:t xml:space="preserve">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organizational theory and leadership styles as they relate to early childhood work environments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legislative processes, social issues, and public policy affecting young children and their families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articulate a vision, clarify and affirm values, and create a culture built on norms of continuous improvement and ethical conduct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evaluate program effectiveness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define organizational problems, gather data to generate alternative solutions, and effectively apply analytical skills in its solution </w:t>
          </w:r>
        </w:p>
        <w:p w:rsidR="0085194F" w:rsidRPr="0085194F" w:rsidRDefault="0085194F" w:rsidP="0085194F">
          <w:pPr>
            <w:numPr>
              <w:ilvl w:val="0"/>
              <w:numId w:val="11"/>
            </w:numPr>
            <w:spacing w:after="0" w:line="240" w:lineRule="auto"/>
            <w:rPr>
              <w:rFonts w:ascii="Arial" w:eastAsia="Times New Roman" w:hAnsi="Arial" w:cs="Arial"/>
              <w:sz w:val="16"/>
              <w:szCs w:val="16"/>
            </w:rPr>
          </w:pPr>
          <w:r w:rsidRPr="0085194F">
            <w:rPr>
              <w:rFonts w:ascii="Arial" w:eastAsia="Times New Roman" w:hAnsi="Arial" w:cs="Arial"/>
              <w:sz w:val="16"/>
              <w:szCs w:val="16"/>
            </w:rPr>
            <w:lastRenderedPageBreak/>
            <w:t xml:space="preserve">The ability to advocate on behalf of young children, their families, and the profession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9. Oral and written communication</w:t>
          </w:r>
          <w:r w:rsidRPr="0085194F">
            <w:rPr>
              <w:rFonts w:ascii="Arial" w:eastAsia="Times New Roman" w:hAnsi="Arial" w:cs="Arial"/>
              <w:sz w:val="16"/>
              <w:szCs w:val="16"/>
            </w:rPr>
            <w:t xml:space="preserve"> </w:t>
          </w:r>
        </w:p>
        <w:p w:rsidR="0085194F" w:rsidRPr="0085194F" w:rsidRDefault="0085194F" w:rsidP="0085194F">
          <w:pPr>
            <w:numPr>
              <w:ilvl w:val="0"/>
              <w:numId w:val="1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mechanics of writing, including organizing ideas, grammar, punctuation, and spelling </w:t>
          </w:r>
        </w:p>
        <w:p w:rsidR="0085194F" w:rsidRPr="0085194F" w:rsidRDefault="0085194F" w:rsidP="0085194F">
          <w:pPr>
            <w:numPr>
              <w:ilvl w:val="0"/>
              <w:numId w:val="1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use written communication to effectively express one’s thoughts </w:t>
          </w:r>
        </w:p>
        <w:p w:rsidR="0085194F" w:rsidRPr="0085194F" w:rsidRDefault="0085194F" w:rsidP="0085194F">
          <w:pPr>
            <w:numPr>
              <w:ilvl w:val="0"/>
              <w:numId w:val="1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oral communication techniques, including establishing rapport, preparing the environment, active listening, and voice control </w:t>
          </w:r>
        </w:p>
        <w:p w:rsidR="0085194F" w:rsidRPr="0085194F" w:rsidRDefault="0085194F" w:rsidP="0085194F">
          <w:pPr>
            <w:numPr>
              <w:ilvl w:val="0"/>
              <w:numId w:val="1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communicate ideas effectively in a formal presentation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10. Technology</w:t>
          </w:r>
          <w:r w:rsidRPr="0085194F">
            <w:rPr>
              <w:rFonts w:ascii="Arial" w:eastAsia="Times New Roman" w:hAnsi="Arial" w:cs="Arial"/>
              <w:sz w:val="16"/>
              <w:szCs w:val="16"/>
            </w:rPr>
            <w:t xml:space="preserve"> </w:t>
          </w:r>
        </w:p>
        <w:p w:rsidR="0085194F" w:rsidRPr="0085194F" w:rsidRDefault="0085194F" w:rsidP="0085194F">
          <w:pPr>
            <w:numPr>
              <w:ilvl w:val="0"/>
              <w:numId w:val="1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basic computer hardware and software applications </w:t>
          </w:r>
        </w:p>
        <w:p w:rsidR="0085194F" w:rsidRPr="0085194F" w:rsidRDefault="0085194F" w:rsidP="0085194F">
          <w:pPr>
            <w:numPr>
              <w:ilvl w:val="0"/>
              <w:numId w:val="1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use the computer for program administrative functions </w:t>
          </w:r>
        </w:p>
        <w:p w:rsidR="0085194F" w:rsidRPr="0085194F" w:rsidRDefault="0085194F" w:rsidP="0085194F">
          <w:pPr>
            <w:spacing w:before="100" w:beforeAutospacing="1" w:after="100" w:afterAutospacing="1" w:line="240" w:lineRule="auto"/>
            <w:rPr>
              <w:rFonts w:ascii="Arial" w:eastAsia="Times New Roman" w:hAnsi="Arial" w:cs="Arial"/>
              <w:sz w:val="18"/>
              <w:szCs w:val="18"/>
            </w:rPr>
          </w:pPr>
          <w:r w:rsidRPr="0085194F">
            <w:rPr>
              <w:rFonts w:ascii="Arial" w:eastAsia="Times New Roman" w:hAnsi="Arial" w:cs="Arial"/>
              <w:sz w:val="18"/>
              <w:szCs w:val="18"/>
            </w:rPr>
            <w:t>B.</w:t>
          </w:r>
          <w:r w:rsidRPr="0085194F">
            <w:rPr>
              <w:rFonts w:ascii="Arial" w:eastAsia="Times New Roman" w:hAnsi="Arial" w:cs="Arial"/>
              <w:i/>
              <w:iCs/>
              <w:sz w:val="18"/>
              <w:szCs w:val="18"/>
            </w:rPr>
            <w:t xml:space="preserve"> Early Childhood Knowledge and Skills</w:t>
          </w:r>
        </w:p>
        <w:p w:rsidR="0085194F" w:rsidRPr="0085194F" w:rsidRDefault="0085194F" w:rsidP="0085194F">
          <w:pPr>
            <w:spacing w:before="100" w:beforeAutospacing="1" w:after="100" w:afterAutospacing="1" w:line="240" w:lineRule="auto"/>
            <w:rPr>
              <w:rFonts w:ascii="Arial" w:eastAsia="Times New Roman" w:hAnsi="Arial" w:cs="Arial"/>
              <w:sz w:val="18"/>
              <w:szCs w:val="18"/>
            </w:rPr>
          </w:pPr>
          <w:r w:rsidRPr="0085194F">
            <w:rPr>
              <w:rFonts w:ascii="Arial" w:eastAsia="Times New Roman" w:hAnsi="Arial" w:cs="Arial"/>
              <w:sz w:val="18"/>
              <w:szCs w:val="18"/>
            </w:rPr>
            <w:t>Administrators need a strong foundation in the fundamentals of child development and early childhood education to guide the instructional practices of teachers and support staff.</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1. Historical and philosophical foundations</w:t>
          </w:r>
          <w:r w:rsidRPr="0085194F">
            <w:rPr>
              <w:rFonts w:ascii="Arial" w:eastAsia="Times New Roman" w:hAnsi="Arial" w:cs="Arial"/>
              <w:sz w:val="16"/>
              <w:szCs w:val="16"/>
            </w:rPr>
            <w:t>—</w:t>
          </w:r>
        </w:p>
        <w:p w:rsidR="0085194F" w:rsidRPr="0085194F" w:rsidRDefault="0085194F" w:rsidP="0085194F">
          <w:pPr>
            <w:numPr>
              <w:ilvl w:val="0"/>
              <w:numId w:val="1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historical roots and philosophical foundations of early childhood care and education </w:t>
          </w:r>
        </w:p>
        <w:p w:rsidR="0085194F" w:rsidRPr="0085194F" w:rsidRDefault="0085194F" w:rsidP="0085194F">
          <w:pPr>
            <w:numPr>
              <w:ilvl w:val="0"/>
              <w:numId w:val="1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types of early childhood programs, roles, funding, and regulatory structures </w:t>
          </w:r>
        </w:p>
        <w:p w:rsidR="0085194F" w:rsidRPr="0085194F" w:rsidRDefault="0085194F" w:rsidP="0085194F">
          <w:pPr>
            <w:numPr>
              <w:ilvl w:val="0"/>
              <w:numId w:val="1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current trends and important influences impacting program quality </w:t>
          </w:r>
        </w:p>
        <w:p w:rsidR="0085194F" w:rsidRPr="0085194F" w:rsidRDefault="0085194F" w:rsidP="0085194F">
          <w:pPr>
            <w:numPr>
              <w:ilvl w:val="0"/>
              <w:numId w:val="14"/>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research methodologies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2. Child growth and development</w:t>
          </w:r>
          <w:r w:rsidRPr="0085194F">
            <w:rPr>
              <w:rFonts w:ascii="Arial" w:eastAsia="Times New Roman" w:hAnsi="Arial" w:cs="Arial"/>
              <w:sz w:val="16"/>
              <w:szCs w:val="16"/>
            </w:rPr>
            <w:t>—</w:t>
          </w:r>
        </w:p>
        <w:p w:rsidR="0085194F" w:rsidRPr="0085194F" w:rsidRDefault="0085194F" w:rsidP="0085194F">
          <w:pPr>
            <w:numPr>
              <w:ilvl w:val="0"/>
              <w:numId w:val="1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theoretical positions in child development </w:t>
          </w:r>
        </w:p>
        <w:p w:rsidR="0085194F" w:rsidRPr="0085194F" w:rsidRDefault="0085194F" w:rsidP="0085194F">
          <w:pPr>
            <w:numPr>
              <w:ilvl w:val="0"/>
              <w:numId w:val="1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biological, environmental, cultural, and social influences affecting children’s growth and development from prenatal through early adolescence </w:t>
          </w:r>
        </w:p>
        <w:p w:rsidR="0085194F" w:rsidRPr="0085194F" w:rsidRDefault="0085194F" w:rsidP="0085194F">
          <w:pPr>
            <w:numPr>
              <w:ilvl w:val="0"/>
              <w:numId w:val="1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developmental milestones in children’s physical, cognitive, language, aesthetic, social, and emotional development </w:t>
          </w:r>
        </w:p>
        <w:p w:rsidR="0085194F" w:rsidRPr="0085194F" w:rsidRDefault="0085194F" w:rsidP="0085194F">
          <w:pPr>
            <w:numPr>
              <w:ilvl w:val="0"/>
              <w:numId w:val="15"/>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current research in neuroscience and its application to the field of early childhood education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3. Child observation and assessment</w:t>
          </w:r>
          <w:r w:rsidRPr="0085194F">
            <w:rPr>
              <w:rFonts w:ascii="Arial" w:eastAsia="Times New Roman" w:hAnsi="Arial" w:cs="Arial"/>
              <w:sz w:val="16"/>
              <w:szCs w:val="16"/>
            </w:rPr>
            <w:t>—</w:t>
          </w:r>
        </w:p>
        <w:p w:rsidR="0085194F" w:rsidRPr="0085194F" w:rsidRDefault="0085194F" w:rsidP="0085194F">
          <w:pPr>
            <w:numPr>
              <w:ilvl w:val="0"/>
              <w:numId w:val="1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developmentally appropriate child observation and assessment methods </w:t>
          </w:r>
        </w:p>
        <w:p w:rsidR="0085194F" w:rsidRPr="0085194F" w:rsidRDefault="0085194F" w:rsidP="0085194F">
          <w:pPr>
            <w:numPr>
              <w:ilvl w:val="0"/>
              <w:numId w:val="1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purposes, characteristics, and limitations of different assessment tools and techniques </w:t>
          </w:r>
        </w:p>
        <w:p w:rsidR="0085194F" w:rsidRPr="0085194F" w:rsidRDefault="0085194F" w:rsidP="0085194F">
          <w:pPr>
            <w:numPr>
              <w:ilvl w:val="0"/>
              <w:numId w:val="1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use different observation techniques, including formal and informal observation, behavior sampling, and developmental checklists </w:t>
          </w:r>
        </w:p>
        <w:p w:rsidR="0085194F" w:rsidRPr="0085194F" w:rsidRDefault="0085194F" w:rsidP="0085194F">
          <w:pPr>
            <w:numPr>
              <w:ilvl w:val="0"/>
              <w:numId w:val="1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ethical practice as it relates to the use of assessment information </w:t>
          </w:r>
        </w:p>
        <w:p w:rsidR="0085194F" w:rsidRPr="0085194F" w:rsidRDefault="0085194F" w:rsidP="0085194F">
          <w:pPr>
            <w:numPr>
              <w:ilvl w:val="0"/>
              <w:numId w:val="16"/>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apply child observation and assessment data to planning and structuring developmentally appropriate instructional strategies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4. Curriculum and instructional methods</w:t>
          </w:r>
          <w:r w:rsidRPr="0085194F">
            <w:rPr>
              <w:rFonts w:ascii="Arial" w:eastAsia="Times New Roman" w:hAnsi="Arial" w:cs="Arial"/>
              <w:sz w:val="16"/>
              <w:szCs w:val="16"/>
            </w:rPr>
            <w:t xml:space="preserve"> </w:t>
          </w:r>
        </w:p>
        <w:p w:rsidR="0085194F" w:rsidRPr="0085194F" w:rsidRDefault="0085194F" w:rsidP="0085194F">
          <w:pPr>
            <w:numPr>
              <w:ilvl w:val="0"/>
              <w:numId w:val="1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curriculum models; appropriate curriculum goals; and different instructional strategies for infants, toddlers, preschoolers, and kindergarten children </w:t>
          </w:r>
        </w:p>
        <w:p w:rsidR="0085194F" w:rsidRPr="0085194F" w:rsidRDefault="0085194F" w:rsidP="0085194F">
          <w:pPr>
            <w:numPr>
              <w:ilvl w:val="0"/>
              <w:numId w:val="1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plan and implement a curriculum based on knowledge of individual children’s developmental patterns, family and community goals, institutional and cultural context, and state standards </w:t>
          </w:r>
        </w:p>
        <w:p w:rsidR="0085194F" w:rsidRPr="0085194F" w:rsidRDefault="0085194F" w:rsidP="0085194F">
          <w:pPr>
            <w:numPr>
              <w:ilvl w:val="0"/>
              <w:numId w:val="1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design integrated and meaningful curricular experiences in the content areas of language and literacy, mathematics, science, social studies, art, music, drama, movement, and technology </w:t>
          </w:r>
        </w:p>
        <w:p w:rsidR="0085194F" w:rsidRPr="0085194F" w:rsidRDefault="0085194F" w:rsidP="0085194F">
          <w:pPr>
            <w:numPr>
              <w:ilvl w:val="0"/>
              <w:numId w:val="1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implement </w:t>
          </w:r>
          <w:proofErr w:type="spellStart"/>
          <w:r w:rsidRPr="0085194F">
            <w:rPr>
              <w:rFonts w:ascii="Arial" w:eastAsia="Times New Roman" w:hAnsi="Arial" w:cs="Arial"/>
              <w:sz w:val="16"/>
              <w:szCs w:val="16"/>
            </w:rPr>
            <w:t>antibias</w:t>
          </w:r>
          <w:proofErr w:type="spellEnd"/>
          <w:r w:rsidRPr="0085194F">
            <w:rPr>
              <w:rFonts w:ascii="Arial" w:eastAsia="Times New Roman" w:hAnsi="Arial" w:cs="Arial"/>
              <w:sz w:val="16"/>
              <w:szCs w:val="16"/>
            </w:rPr>
            <w:t xml:space="preserve"> instructional strategies that take into account culturally valued content and children’s home experiences </w:t>
          </w:r>
        </w:p>
        <w:p w:rsidR="0085194F" w:rsidRPr="0085194F" w:rsidRDefault="0085194F" w:rsidP="0085194F">
          <w:pPr>
            <w:numPr>
              <w:ilvl w:val="0"/>
              <w:numId w:val="17"/>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evaluate outcomes of different curricular approaches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5. Children with special needs</w:t>
          </w:r>
          <w:r w:rsidRPr="0085194F">
            <w:rPr>
              <w:rFonts w:ascii="Arial" w:eastAsia="Times New Roman" w:hAnsi="Arial" w:cs="Arial"/>
              <w:sz w:val="16"/>
              <w:szCs w:val="16"/>
            </w:rPr>
            <w:t xml:space="preserve"> </w:t>
          </w:r>
        </w:p>
        <w:p w:rsidR="0085194F" w:rsidRPr="0085194F" w:rsidRDefault="0085194F" w:rsidP="0085194F">
          <w:pPr>
            <w:numPr>
              <w:ilvl w:val="0"/>
              <w:numId w:val="1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atypical development, including mild and severe disabilities in physical, health, cognitive, social-emotional, communication, and sensory functioning </w:t>
          </w:r>
        </w:p>
        <w:p w:rsidR="0085194F" w:rsidRPr="0085194F" w:rsidRDefault="0085194F" w:rsidP="0085194F">
          <w:pPr>
            <w:numPr>
              <w:ilvl w:val="0"/>
              <w:numId w:val="1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licensing standards as well as state and federal laws (e.g., ADA, IDEA) as they relate to services and accommodations for children with special needs </w:t>
          </w:r>
        </w:p>
        <w:p w:rsidR="0085194F" w:rsidRPr="0085194F" w:rsidRDefault="0085194F" w:rsidP="0085194F">
          <w:pPr>
            <w:numPr>
              <w:ilvl w:val="0"/>
              <w:numId w:val="1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characteristics of giftedness and how educational environments can support children with exceptional capabilities </w:t>
          </w:r>
        </w:p>
        <w:p w:rsidR="0085194F" w:rsidRPr="0085194F" w:rsidRDefault="0085194F" w:rsidP="0085194F">
          <w:pPr>
            <w:numPr>
              <w:ilvl w:val="0"/>
              <w:numId w:val="1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work collaboratively as part of family-professional team in planning and implementing appropriate services for children with special needs </w:t>
          </w:r>
        </w:p>
        <w:p w:rsidR="0085194F" w:rsidRPr="0085194F" w:rsidRDefault="0085194F" w:rsidP="0085194F">
          <w:pPr>
            <w:numPr>
              <w:ilvl w:val="0"/>
              <w:numId w:val="18"/>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special education resources and services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6. Family and community relationships</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diversity of family systems; traditional, nontraditional, and alternative family structures as well as family life styles; and the dynamics of family life on the development of young children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sociocultural factors influencing contemporary families, including the effect of language, religion, poverty, race, technology, and the media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community resources, assistance, and support available to children and families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strategies to promote reciprocal partnerships between home and center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communicate effectively with parents through written and oral communication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lastRenderedPageBreak/>
            <w:t xml:space="preserve">Ability to demonstrate awareness and appreciation of different cultural and familial practices and customs </w:t>
          </w:r>
        </w:p>
        <w:p w:rsidR="0085194F" w:rsidRPr="0085194F" w:rsidRDefault="0085194F" w:rsidP="0085194F">
          <w:pPr>
            <w:numPr>
              <w:ilvl w:val="0"/>
              <w:numId w:val="19"/>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child rearing patterns in other countries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7. Health, safety, and nutrition</w:t>
          </w:r>
        </w:p>
        <w:p w:rsidR="0085194F" w:rsidRPr="0085194F" w:rsidRDefault="0085194F" w:rsidP="0085194F">
          <w:pPr>
            <w:numPr>
              <w:ilvl w:val="0"/>
              <w:numId w:val="2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and application of practices that promote good nutrition, dental health, physical health, mental health, and safety of infants-toddlers, preschool, and kindergarten children </w:t>
          </w:r>
        </w:p>
        <w:p w:rsidR="0085194F" w:rsidRPr="0085194F" w:rsidRDefault="0085194F" w:rsidP="0085194F">
          <w:pPr>
            <w:numPr>
              <w:ilvl w:val="0"/>
              <w:numId w:val="2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implement practices indoors and outdoors that help prevent, prepare for, and respond to emergencies </w:t>
          </w:r>
        </w:p>
        <w:p w:rsidR="0085194F" w:rsidRPr="0085194F" w:rsidRDefault="0085194F" w:rsidP="0085194F">
          <w:pPr>
            <w:numPr>
              <w:ilvl w:val="0"/>
              <w:numId w:val="20"/>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model healthful lifestyle choices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8. Individual and group guidance</w:t>
          </w:r>
        </w:p>
        <w:p w:rsidR="0085194F" w:rsidRPr="0085194F" w:rsidRDefault="0085194F" w:rsidP="0085194F">
          <w:pPr>
            <w:numPr>
              <w:ilvl w:val="0"/>
              <w:numId w:val="2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rationale for and research supporting different models of child guidance and classroom management </w:t>
          </w:r>
        </w:p>
        <w:p w:rsidR="0085194F" w:rsidRPr="0085194F" w:rsidRDefault="0085194F" w:rsidP="0085194F">
          <w:pPr>
            <w:numPr>
              <w:ilvl w:val="0"/>
              <w:numId w:val="2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apply different techniques that promote positive and supportive relationships with children and among children </w:t>
          </w:r>
        </w:p>
        <w:p w:rsidR="0085194F" w:rsidRPr="0085194F" w:rsidRDefault="0085194F" w:rsidP="0085194F">
          <w:pPr>
            <w:numPr>
              <w:ilvl w:val="0"/>
              <w:numId w:val="21"/>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reflect on teaching behavior and modify guidance techniques based on the developmental and special needs of children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9. Learning environments</w:t>
          </w:r>
        </w:p>
        <w:p w:rsidR="0085194F" w:rsidRPr="0085194F" w:rsidRDefault="0085194F" w:rsidP="0085194F">
          <w:pPr>
            <w:numPr>
              <w:ilvl w:val="0"/>
              <w:numId w:val="2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the effect of the physical environment on children’s learning and development </w:t>
          </w:r>
        </w:p>
        <w:p w:rsidR="0085194F" w:rsidRPr="0085194F" w:rsidRDefault="0085194F" w:rsidP="0085194F">
          <w:pPr>
            <w:numPr>
              <w:ilvl w:val="0"/>
              <w:numId w:val="2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use space, color, sound, texture, light, and other design elements to create indoor and outdoor learning environments that are aesthetically pleasing, intellectually stimulating, psychologically safe, and nurturing </w:t>
          </w:r>
        </w:p>
        <w:p w:rsidR="0085194F" w:rsidRPr="0085194F" w:rsidRDefault="0085194F" w:rsidP="0085194F">
          <w:pPr>
            <w:numPr>
              <w:ilvl w:val="0"/>
              <w:numId w:val="22"/>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The ability to select age-appropriate equipment and materials that achieve curricular goals and encourage positive social interaction </w:t>
          </w:r>
        </w:p>
        <w:p w:rsidR="0085194F" w:rsidRPr="0085194F" w:rsidRDefault="0085194F" w:rsidP="0085194F">
          <w:pPr>
            <w:spacing w:after="0" w:line="240" w:lineRule="auto"/>
            <w:rPr>
              <w:rFonts w:ascii="Arial" w:eastAsia="Times New Roman" w:hAnsi="Arial" w:cs="Arial"/>
              <w:sz w:val="16"/>
              <w:szCs w:val="16"/>
            </w:rPr>
          </w:pPr>
          <w:r w:rsidRPr="0085194F">
            <w:rPr>
              <w:rFonts w:ascii="Arial" w:eastAsia="Times New Roman" w:hAnsi="Arial" w:cs="Arial"/>
              <w:b/>
              <w:bCs/>
              <w:sz w:val="16"/>
              <w:szCs w:val="16"/>
            </w:rPr>
            <w:t>10. Professionalism</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laws, regulations, and policies that affect professional conduct with children and families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different professional organizations, resources, and issues affecting the welfare of early childhood practitioners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Knowledge of center accreditation criteria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make professional judgments based on the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NAEYC “Code of Ethical Conduct and Statement of Commitment”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reflect on one’s professional growth and development and make goals for personal improvement </w:t>
          </w:r>
        </w:p>
        <w:p w:rsidR="0085194F" w:rsidRPr="0085194F" w:rsidRDefault="0085194F" w:rsidP="0085194F">
          <w:pPr>
            <w:numPr>
              <w:ilvl w:val="0"/>
              <w:numId w:val="23"/>
            </w:numPr>
            <w:spacing w:after="0" w:line="240" w:lineRule="auto"/>
            <w:rPr>
              <w:rFonts w:ascii="Arial" w:eastAsia="Times New Roman" w:hAnsi="Arial" w:cs="Arial"/>
              <w:sz w:val="16"/>
              <w:szCs w:val="16"/>
            </w:rPr>
          </w:pPr>
          <w:r w:rsidRPr="0085194F">
            <w:rPr>
              <w:rFonts w:ascii="Arial" w:eastAsia="Times New Roman" w:hAnsi="Arial" w:cs="Arial"/>
              <w:sz w:val="16"/>
              <w:szCs w:val="16"/>
            </w:rPr>
            <w:t xml:space="preserve">Ability to work as part of a professional team and supervise support staff or volunteers </w:t>
          </w:r>
        </w:p>
        <w:p w:rsidR="0085194F" w:rsidRPr="0085194F" w:rsidRDefault="0085194F" w:rsidP="0085194F">
          <w:pPr>
            <w:spacing w:after="0" w:line="240" w:lineRule="auto"/>
            <w:rPr>
              <w:rFonts w:ascii="Arial" w:eastAsia="Times New Roman" w:hAnsi="Arial" w:cs="Arial"/>
              <w:sz w:val="16"/>
              <w:szCs w:val="16"/>
            </w:rPr>
          </w:pPr>
        </w:p>
        <w:p w:rsidR="0085194F" w:rsidRDefault="0085194F" w:rsidP="00547433">
          <w:pPr>
            <w:tabs>
              <w:tab w:val="left" w:pos="360"/>
              <w:tab w:val="left" w:pos="720"/>
            </w:tabs>
            <w:spacing w:after="0" w:line="240" w:lineRule="auto"/>
            <w:rPr>
              <w:rFonts w:asciiTheme="majorHAnsi" w:hAnsiTheme="majorHAnsi" w:cs="Arial"/>
              <w:sz w:val="20"/>
              <w:szCs w:val="20"/>
            </w:rPr>
          </w:pPr>
        </w:p>
        <w:p w:rsidR="00547433" w:rsidRDefault="007C6964" w:rsidP="00547433">
          <w:pPr>
            <w:tabs>
              <w:tab w:val="left" w:pos="360"/>
              <w:tab w:val="left" w:pos="720"/>
            </w:tabs>
            <w:spacing w:after="0" w:line="240" w:lineRule="auto"/>
            <w:rPr>
              <w:rFonts w:asciiTheme="majorHAnsi" w:hAnsiTheme="majorHAnsi" w:cs="Arial"/>
              <w:sz w:val="20"/>
              <w:szCs w:val="20"/>
            </w:rPr>
          </w:pPr>
        </w:p>
        <w:permEnd w:id="88882439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15232505" w:edGrp="everyone" w:displacedByCustomXml="prev"/>
        <w:p w:rsidR="00547433" w:rsidRDefault="0085194F" w:rsidP="00547433">
          <w:pPr>
            <w:tabs>
              <w:tab w:val="left" w:pos="360"/>
              <w:tab w:val="left" w:pos="720"/>
            </w:tabs>
            <w:spacing w:after="0" w:line="240" w:lineRule="auto"/>
            <w:rPr>
              <w:rFonts w:asciiTheme="majorHAnsi" w:hAnsiTheme="majorHAnsi" w:cs="Arial"/>
              <w:sz w:val="20"/>
              <w:szCs w:val="20"/>
            </w:rPr>
          </w:pPr>
          <w:r w:rsidRPr="0085194F">
            <w:rPr>
              <w:rFonts w:asciiTheme="majorHAnsi" w:hAnsiTheme="majorHAnsi" w:cs="Arial"/>
              <w:sz w:val="20"/>
              <w:szCs w:val="20"/>
            </w:rPr>
            <w:t>This course provides individuals with the opportunity to earn college credit for professional development opportunities already offered within the College of Education</w:t>
          </w:r>
          <w:r>
            <w:rPr>
              <w:rFonts w:asciiTheme="majorHAnsi" w:hAnsiTheme="majorHAnsi" w:cs="Arial"/>
              <w:sz w:val="20"/>
              <w:szCs w:val="20"/>
            </w:rPr>
            <w:t xml:space="preserve"> through ASU Childhood Services</w:t>
          </w:r>
          <w:r w:rsidRPr="0085194F">
            <w:rPr>
              <w:rFonts w:asciiTheme="majorHAnsi" w:hAnsiTheme="majorHAnsi" w:cs="Arial"/>
              <w:sz w:val="20"/>
              <w:szCs w:val="20"/>
            </w:rPr>
            <w:t>.  While these individuals are not completing licensure programs, the impact of their work fits well within the mission of the Department of Teacher Education.</w:t>
          </w:r>
        </w:p>
        <w:permEnd w:id="111523250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452742996" w:edGrp="everyone" w:displacedByCustomXml="prev"/>
        <w:p w:rsidR="00547433" w:rsidRDefault="0085194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Pr>
              <w:rFonts w:asciiTheme="majorHAnsi" w:hAnsiTheme="majorHAnsi" w:cs="Arial"/>
              <w:sz w:val="20"/>
              <w:szCs w:val="20"/>
            </w:rPr>
            <w:t>Degree or non-degree seeking i</w:t>
          </w:r>
          <w:r w:rsidRPr="0085194F">
            <w:rPr>
              <w:rFonts w:asciiTheme="majorHAnsi" w:hAnsiTheme="majorHAnsi" w:cs="Arial"/>
              <w:sz w:val="20"/>
              <w:szCs w:val="20"/>
            </w:rPr>
            <w:t>ndividuals serving in, or pursuing professional development options to serve in administrator roles in programs serving children.</w:t>
          </w:r>
          <w:proofErr w:type="gramEnd"/>
          <w:r w:rsidRPr="0085194F">
            <w:rPr>
              <w:rFonts w:asciiTheme="majorHAnsi" w:hAnsiTheme="majorHAnsi" w:cs="Arial"/>
              <w:sz w:val="20"/>
              <w:szCs w:val="20"/>
            </w:rPr>
            <w:t xml:space="preserve">  </w:t>
          </w:r>
        </w:p>
        <w:permEnd w:id="145274299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09703176" w:edGrp="everyone" w:displacedByCustomXml="prev"/>
        <w:p w:rsidR="00547433" w:rsidRDefault="0085194F" w:rsidP="00547433">
          <w:pPr>
            <w:tabs>
              <w:tab w:val="left" w:pos="360"/>
              <w:tab w:val="left" w:pos="720"/>
            </w:tabs>
            <w:spacing w:after="0" w:line="240" w:lineRule="auto"/>
            <w:rPr>
              <w:rFonts w:asciiTheme="majorHAnsi" w:hAnsiTheme="majorHAnsi" w:cs="Arial"/>
              <w:sz w:val="20"/>
              <w:szCs w:val="20"/>
            </w:rPr>
          </w:pPr>
          <w:r w:rsidRPr="0085194F">
            <w:rPr>
              <w:rFonts w:asciiTheme="majorHAnsi" w:hAnsiTheme="majorHAnsi" w:cs="Arial"/>
              <w:sz w:val="20"/>
              <w:szCs w:val="20"/>
            </w:rPr>
            <w:t>The experiences and activities in this course focus on application of the job responsibilities of children’s program administrators.</w:t>
          </w:r>
        </w:p>
        <w:permEnd w:id="50970317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40316002" w:edGrp="everyone" w:displacedByCustomXml="prev"/>
        <w:p w:rsid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1:  Policies and Procedures including Minimum Licensing Rules and Regulations for the State of Arkansas including Risk Management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2:  People and Public Relations including Communication and the NAEYC Code of Ethical Conduct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3:  Program Practices including DAP, Environments, Schedules, Ages and Stages and Curriculum</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4:  Staff Management including Fiscal Management, Labor Relations, Recruitment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5:  Staff Management including Interviewing and Staff Development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6:  Program Development including Vision, Strategic Planning, Staff Meetings</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7:  Program Development including Staff Retention, Supervisory Styles, and Managing Your Priorities and Time</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8:  Children and Families including Pedagogical Leadership, Play Experience, Planning for Children with Special Needs, Insights and Foundations, Engaging Children and Families</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9:  Children and Families including Create a Caring Community of Learners, Teach to Enhance Development and Learning, Plan Appropriate Curriculum, Assess Children’s Development and Learning, and Develop Reciprocal Relationships with Families</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10:  Resource Management and Family Engagement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11:  Personnel Management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12:  Organizational Management</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lastRenderedPageBreak/>
            <w:t>Week 13:  Professional Development and Leadership</w:t>
          </w:r>
        </w:p>
        <w:p w:rsidR="0085194F" w:rsidRPr="0085194F" w:rsidRDefault="0085194F" w:rsidP="0085194F">
          <w:pPr>
            <w:tabs>
              <w:tab w:val="left" w:pos="360"/>
              <w:tab w:val="left" w:pos="720"/>
            </w:tabs>
            <w:spacing w:after="0" w:line="240" w:lineRule="auto"/>
            <w:rPr>
              <w:rFonts w:ascii="Arial" w:eastAsia="Times New Roman" w:hAnsi="Arial" w:cs="Arial"/>
              <w:sz w:val="16"/>
              <w:szCs w:val="16"/>
            </w:rPr>
          </w:pPr>
          <w:r w:rsidRPr="0085194F">
            <w:rPr>
              <w:rFonts w:ascii="Arial" w:eastAsia="Times New Roman" w:hAnsi="Arial" w:cs="Arial"/>
              <w:sz w:val="16"/>
              <w:szCs w:val="16"/>
            </w:rPr>
            <w:t>Week 14:  Final Exam and Exit Interview</w:t>
          </w:r>
        </w:p>
        <w:p w:rsidR="00547433" w:rsidRDefault="007C6964" w:rsidP="00547433">
          <w:pPr>
            <w:tabs>
              <w:tab w:val="left" w:pos="360"/>
              <w:tab w:val="left" w:pos="720"/>
            </w:tabs>
            <w:spacing w:after="0" w:line="240" w:lineRule="auto"/>
            <w:rPr>
              <w:rFonts w:asciiTheme="majorHAnsi" w:hAnsiTheme="majorHAnsi" w:cs="Arial"/>
              <w:sz w:val="20"/>
              <w:szCs w:val="20"/>
            </w:rPr>
          </w:pPr>
        </w:p>
        <w:permEnd w:id="74031600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55392954" w:edGrp="everyone" w:displacedByCustomXml="prev"/>
        <w:p w:rsidR="0085194F" w:rsidRPr="0085194F" w:rsidRDefault="0085194F" w:rsidP="0085194F">
          <w:pPr>
            <w:tabs>
              <w:tab w:val="left" w:pos="360"/>
              <w:tab w:val="left" w:pos="720"/>
            </w:tabs>
            <w:spacing w:after="0" w:line="240" w:lineRule="auto"/>
            <w:rPr>
              <w:rFonts w:asciiTheme="majorHAnsi" w:hAnsiTheme="majorHAnsi" w:cs="Arial"/>
              <w:sz w:val="20"/>
              <w:szCs w:val="20"/>
            </w:rPr>
          </w:pPr>
          <w:r w:rsidRPr="0085194F">
            <w:rPr>
              <w:rFonts w:asciiTheme="majorHAnsi" w:hAnsiTheme="majorHAnsi" w:cs="Arial"/>
              <w:sz w:val="20"/>
              <w:szCs w:val="20"/>
            </w:rPr>
            <w:t>Program Administration Scale (PAS) Project</w:t>
          </w:r>
          <w:r>
            <w:rPr>
              <w:rFonts w:asciiTheme="majorHAnsi" w:hAnsiTheme="majorHAnsi" w:cs="Arial"/>
              <w:sz w:val="20"/>
              <w:szCs w:val="20"/>
            </w:rPr>
            <w:t xml:space="preserve">  -- completion and reflection on a program assessment instrument used in AR programs for children</w:t>
          </w:r>
          <w:r w:rsidR="00C84663">
            <w:rPr>
              <w:rFonts w:asciiTheme="majorHAnsi" w:hAnsiTheme="majorHAnsi" w:cs="Arial"/>
              <w:sz w:val="20"/>
              <w:szCs w:val="20"/>
            </w:rPr>
            <w:t>; revision of policies based on implementation of the PAS</w:t>
          </w:r>
          <w:r>
            <w:rPr>
              <w:rFonts w:asciiTheme="majorHAnsi" w:hAnsiTheme="majorHAnsi" w:cs="Arial"/>
              <w:sz w:val="20"/>
              <w:szCs w:val="20"/>
            </w:rPr>
            <w:t xml:space="preserve"> (20%)</w:t>
          </w:r>
        </w:p>
        <w:p w:rsidR="0085194F" w:rsidRPr="0085194F" w:rsidRDefault="00C84663" w:rsidP="008519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r w:rsidR="0085194F" w:rsidRPr="0085194F">
            <w:rPr>
              <w:rFonts w:asciiTheme="majorHAnsi" w:hAnsiTheme="majorHAnsi" w:cs="Arial"/>
              <w:sz w:val="20"/>
              <w:szCs w:val="20"/>
            </w:rPr>
            <w:t>Reflection Project</w:t>
          </w:r>
          <w:r w:rsidR="0085194F">
            <w:rPr>
              <w:rFonts w:asciiTheme="majorHAnsi" w:hAnsiTheme="majorHAnsi" w:cs="Arial"/>
              <w:sz w:val="20"/>
              <w:szCs w:val="20"/>
            </w:rPr>
            <w:t xml:space="preserve">s – reflection on readings and analysis </w:t>
          </w:r>
          <w:proofErr w:type="gramStart"/>
          <w:r w:rsidR="0085194F">
            <w:rPr>
              <w:rFonts w:asciiTheme="majorHAnsi" w:hAnsiTheme="majorHAnsi" w:cs="Arial"/>
              <w:sz w:val="20"/>
              <w:szCs w:val="20"/>
            </w:rPr>
            <w:t xml:space="preserve">of </w:t>
          </w:r>
          <w:r>
            <w:rPr>
              <w:rFonts w:asciiTheme="majorHAnsi" w:hAnsiTheme="majorHAnsi" w:cs="Arial"/>
              <w:sz w:val="20"/>
              <w:szCs w:val="20"/>
            </w:rPr>
            <w:t xml:space="preserve"> </w:t>
          </w:r>
          <w:r w:rsidR="0085194F">
            <w:rPr>
              <w:rFonts w:asciiTheme="majorHAnsi" w:hAnsiTheme="majorHAnsi" w:cs="Arial"/>
              <w:sz w:val="20"/>
              <w:szCs w:val="20"/>
            </w:rPr>
            <w:t>administrator</w:t>
          </w:r>
          <w:proofErr w:type="gramEnd"/>
          <w:r w:rsidR="0085194F">
            <w:rPr>
              <w:rFonts w:asciiTheme="majorHAnsi" w:hAnsiTheme="majorHAnsi" w:cs="Arial"/>
              <w:sz w:val="20"/>
              <w:szCs w:val="20"/>
            </w:rPr>
            <w:t xml:space="preserve"> roles</w:t>
          </w:r>
          <w:r>
            <w:rPr>
              <w:rFonts w:asciiTheme="majorHAnsi" w:hAnsiTheme="majorHAnsi" w:cs="Arial"/>
              <w:sz w:val="20"/>
              <w:szCs w:val="20"/>
            </w:rPr>
            <w:t xml:space="preserve"> in children’s programs</w:t>
          </w:r>
          <w:r w:rsidR="0085194F">
            <w:rPr>
              <w:rFonts w:asciiTheme="majorHAnsi" w:hAnsiTheme="majorHAnsi" w:cs="Arial"/>
              <w:sz w:val="20"/>
              <w:szCs w:val="20"/>
            </w:rPr>
            <w:t xml:space="preserve"> (30%)</w:t>
          </w:r>
        </w:p>
        <w:p w:rsidR="0085194F" w:rsidRPr="0085194F" w:rsidRDefault="0085194F" w:rsidP="0085194F">
          <w:pPr>
            <w:tabs>
              <w:tab w:val="left" w:pos="360"/>
              <w:tab w:val="left" w:pos="720"/>
            </w:tabs>
            <w:spacing w:after="0" w:line="240" w:lineRule="auto"/>
            <w:rPr>
              <w:rFonts w:asciiTheme="majorHAnsi" w:hAnsiTheme="majorHAnsi" w:cs="Arial"/>
              <w:sz w:val="20"/>
              <w:szCs w:val="20"/>
            </w:rPr>
          </w:pPr>
          <w:r w:rsidRPr="0085194F">
            <w:rPr>
              <w:rFonts w:asciiTheme="majorHAnsi" w:hAnsiTheme="majorHAnsi" w:cs="Arial"/>
              <w:sz w:val="20"/>
              <w:szCs w:val="20"/>
            </w:rPr>
            <w:t>Professional Development Project</w:t>
          </w:r>
          <w:r w:rsidR="00CD71F2">
            <w:rPr>
              <w:rFonts w:asciiTheme="majorHAnsi" w:hAnsiTheme="majorHAnsi" w:cs="Arial"/>
              <w:sz w:val="20"/>
              <w:szCs w:val="20"/>
            </w:rPr>
            <w:t>/Portfolio</w:t>
          </w:r>
          <w:r>
            <w:rPr>
              <w:rFonts w:asciiTheme="majorHAnsi" w:hAnsiTheme="majorHAnsi" w:cs="Arial"/>
              <w:sz w:val="20"/>
              <w:szCs w:val="20"/>
            </w:rPr>
            <w:t xml:space="preserve"> == </w:t>
          </w:r>
          <w:r w:rsidR="00CD71F2">
            <w:rPr>
              <w:rFonts w:asciiTheme="majorHAnsi" w:hAnsiTheme="majorHAnsi" w:cs="Arial"/>
              <w:sz w:val="20"/>
              <w:szCs w:val="20"/>
            </w:rPr>
            <w:t xml:space="preserve">portfolio which includes an </w:t>
          </w:r>
          <w:r>
            <w:rPr>
              <w:rFonts w:asciiTheme="majorHAnsi" w:hAnsiTheme="majorHAnsi" w:cs="Arial"/>
              <w:sz w:val="20"/>
              <w:szCs w:val="20"/>
            </w:rPr>
            <w:t>assessment of own professional development and plan for future professional development related to the varied and complex roles of children’s program administrators</w:t>
          </w:r>
          <w:r w:rsidR="00CD71F2">
            <w:rPr>
              <w:rFonts w:asciiTheme="majorHAnsi" w:hAnsiTheme="majorHAnsi" w:cs="Arial"/>
              <w:sz w:val="20"/>
              <w:szCs w:val="20"/>
            </w:rPr>
            <w:t>, standards for professional practice</w:t>
          </w:r>
          <w:r>
            <w:rPr>
              <w:rFonts w:asciiTheme="majorHAnsi" w:hAnsiTheme="majorHAnsi" w:cs="Arial"/>
              <w:sz w:val="20"/>
              <w:szCs w:val="20"/>
            </w:rPr>
            <w:t xml:space="preserve"> </w:t>
          </w:r>
          <w:r w:rsidR="00CD71F2">
            <w:rPr>
              <w:rFonts w:asciiTheme="majorHAnsi" w:hAnsiTheme="majorHAnsi" w:cs="Arial"/>
              <w:sz w:val="20"/>
              <w:szCs w:val="20"/>
            </w:rPr>
            <w:t>and reflections on practice</w:t>
          </w:r>
          <w:r>
            <w:rPr>
              <w:rFonts w:asciiTheme="majorHAnsi" w:hAnsiTheme="majorHAnsi" w:cs="Arial"/>
              <w:sz w:val="20"/>
              <w:szCs w:val="20"/>
            </w:rPr>
            <w:t xml:space="preserve"> </w:t>
          </w:r>
          <w:r w:rsidR="00CD71F2">
            <w:rPr>
              <w:rFonts w:asciiTheme="majorHAnsi" w:hAnsiTheme="majorHAnsi" w:cs="Arial"/>
              <w:sz w:val="20"/>
              <w:szCs w:val="20"/>
            </w:rPr>
            <w:t xml:space="preserve"> (3</w:t>
          </w:r>
          <w:r>
            <w:rPr>
              <w:rFonts w:asciiTheme="majorHAnsi" w:hAnsiTheme="majorHAnsi" w:cs="Arial"/>
              <w:sz w:val="20"/>
              <w:szCs w:val="20"/>
            </w:rPr>
            <w:t>0%)</w:t>
          </w:r>
        </w:p>
        <w:p w:rsidR="00547433" w:rsidRDefault="0085194F" w:rsidP="00547433">
          <w:pPr>
            <w:tabs>
              <w:tab w:val="left" w:pos="360"/>
              <w:tab w:val="left" w:pos="720"/>
            </w:tabs>
            <w:spacing w:after="0" w:line="240" w:lineRule="auto"/>
            <w:rPr>
              <w:rFonts w:asciiTheme="majorHAnsi" w:hAnsiTheme="majorHAnsi" w:cs="Arial"/>
              <w:sz w:val="20"/>
              <w:szCs w:val="20"/>
            </w:rPr>
          </w:pPr>
          <w:r w:rsidRPr="0085194F">
            <w:rPr>
              <w:rFonts w:asciiTheme="majorHAnsi" w:hAnsiTheme="majorHAnsi" w:cs="Arial"/>
              <w:sz w:val="20"/>
              <w:szCs w:val="20"/>
            </w:rPr>
            <w:t>Final Exam and Exit Interview</w:t>
          </w:r>
          <w:r w:rsidR="00CD71F2">
            <w:rPr>
              <w:rFonts w:asciiTheme="majorHAnsi" w:hAnsiTheme="majorHAnsi" w:cs="Arial"/>
              <w:sz w:val="20"/>
              <w:szCs w:val="20"/>
            </w:rPr>
            <w:t xml:space="preserve"> – written and oral (2</w:t>
          </w:r>
          <w:r>
            <w:rPr>
              <w:rFonts w:asciiTheme="majorHAnsi" w:hAnsiTheme="majorHAnsi" w:cs="Arial"/>
              <w:sz w:val="20"/>
              <w:szCs w:val="20"/>
            </w:rPr>
            <w:t xml:space="preserve">0%) </w:t>
          </w:r>
        </w:p>
        <w:permEnd w:id="185539295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7329081" w:edGrp="everyone" w:displacedByCustomXml="prev"/>
        <w:p w:rsidR="00547433" w:rsidRDefault="00C84663"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na</w:t>
          </w:r>
          <w:proofErr w:type="spellEnd"/>
          <w:proofErr w:type="gramEnd"/>
        </w:p>
        <w:permEnd w:id="14732908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7467294" w:edGrp="everyone" w:displacedByCustomXml="prev"/>
        <w:p w:rsidR="00547433" w:rsidRDefault="00C84663" w:rsidP="00547433">
          <w:pPr>
            <w:tabs>
              <w:tab w:val="left" w:pos="360"/>
              <w:tab w:val="left" w:pos="720"/>
            </w:tabs>
            <w:spacing w:after="0" w:line="240" w:lineRule="auto"/>
            <w:rPr>
              <w:rFonts w:asciiTheme="majorHAnsi" w:hAnsiTheme="majorHAnsi" w:cs="Arial"/>
              <w:sz w:val="20"/>
              <w:szCs w:val="20"/>
            </w:rPr>
          </w:pPr>
          <w:r w:rsidRPr="00C84663">
            <w:rPr>
              <w:rFonts w:asciiTheme="majorHAnsi" w:hAnsiTheme="majorHAnsi" w:cs="Arial"/>
              <w:sz w:val="20"/>
              <w:szCs w:val="20"/>
            </w:rPr>
            <w:t>This course would be offered as college credit for interested individuals completing professional development through ASU Childhood Services.  Students would be from throughout the state.  Costs for the course would be absorbed through ASU Childhood Services.  No additional resources would be needed for the Department of Teacher Education or the College of Education.</w:t>
          </w:r>
        </w:p>
        <w:permEnd w:id="16746729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165129193" w:edGrp="everyone" w:displacedByCustomXml="prev"/>
        <w:p w:rsidR="00547433" w:rsidRDefault="00C84663" w:rsidP="00547433">
          <w:pPr>
            <w:tabs>
              <w:tab w:val="left" w:pos="360"/>
              <w:tab w:val="left" w:pos="720"/>
            </w:tabs>
            <w:spacing w:after="0" w:line="240" w:lineRule="auto"/>
            <w:rPr>
              <w:rFonts w:asciiTheme="majorHAnsi" w:hAnsiTheme="majorHAnsi" w:cs="Arial"/>
              <w:sz w:val="20"/>
              <w:szCs w:val="20"/>
            </w:rPr>
          </w:pPr>
          <w:r w:rsidRPr="00C84663">
            <w:rPr>
              <w:rFonts w:asciiTheme="majorHAnsi" w:hAnsiTheme="majorHAnsi" w:cs="Arial"/>
              <w:sz w:val="20"/>
              <w:szCs w:val="20"/>
            </w:rPr>
            <w:t>Provide a foundation of knowledge related to the field of early care and education administration with an emphasis on the leadership and management functions of an administrator including pedagogy, organizational development and systems, human resources, collaboration, and advocacy.</w:t>
          </w:r>
        </w:p>
        <w:permEnd w:id="116512919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633176" w:edGrp="everyone" w:displacedByCustomXml="prev"/>
        <w:p w:rsidR="00C84663" w:rsidRPr="00C84663" w:rsidRDefault="00C84663" w:rsidP="00C84663">
          <w:pPr>
            <w:tabs>
              <w:tab w:val="left" w:pos="360"/>
              <w:tab w:val="left" w:pos="720"/>
            </w:tabs>
            <w:spacing w:after="0" w:line="240" w:lineRule="auto"/>
            <w:rPr>
              <w:rFonts w:asciiTheme="majorHAnsi" w:hAnsiTheme="majorHAnsi" w:cs="Arial"/>
              <w:sz w:val="20"/>
              <w:szCs w:val="20"/>
            </w:rPr>
          </w:pPr>
          <w:proofErr w:type="spellStart"/>
          <w:r w:rsidRPr="00C84663">
            <w:rPr>
              <w:rFonts w:asciiTheme="majorHAnsi" w:hAnsiTheme="majorHAnsi" w:cs="Arial"/>
              <w:sz w:val="20"/>
              <w:szCs w:val="20"/>
            </w:rPr>
            <w:t>Neugebauer</w:t>
          </w:r>
          <w:proofErr w:type="spellEnd"/>
          <w:r w:rsidRPr="00C84663">
            <w:rPr>
              <w:rFonts w:asciiTheme="majorHAnsi" w:hAnsiTheme="majorHAnsi" w:cs="Arial"/>
              <w:sz w:val="20"/>
              <w:szCs w:val="20"/>
            </w:rPr>
            <w:t>, Bonnie and Roger. (2005). Staff Challenges: Practical Ideas for Recruiting, Training and Supervising Early Childhood Employees. Washington: Exchange Press, Inc.</w:t>
          </w:r>
        </w:p>
        <w:p w:rsidR="00C84663" w:rsidRPr="00C84663" w:rsidRDefault="00C84663" w:rsidP="00C84663">
          <w:pPr>
            <w:tabs>
              <w:tab w:val="left" w:pos="360"/>
              <w:tab w:val="left" w:pos="720"/>
            </w:tabs>
            <w:spacing w:after="0" w:line="240" w:lineRule="auto"/>
            <w:rPr>
              <w:rFonts w:asciiTheme="majorHAnsi" w:hAnsiTheme="majorHAnsi" w:cs="Arial"/>
              <w:sz w:val="20"/>
              <w:szCs w:val="20"/>
            </w:rPr>
          </w:pPr>
          <w:proofErr w:type="gramStart"/>
          <w:r w:rsidRPr="00C84663">
            <w:rPr>
              <w:rFonts w:asciiTheme="majorHAnsi" w:hAnsiTheme="majorHAnsi" w:cs="Arial"/>
              <w:sz w:val="20"/>
              <w:szCs w:val="20"/>
            </w:rPr>
            <w:t>Carter, M., Curtis, D. (2010).</w:t>
          </w:r>
          <w:proofErr w:type="gramEnd"/>
          <w:r w:rsidRPr="00C84663">
            <w:rPr>
              <w:rFonts w:asciiTheme="majorHAnsi" w:hAnsiTheme="majorHAnsi" w:cs="Arial"/>
              <w:sz w:val="20"/>
              <w:szCs w:val="20"/>
            </w:rPr>
            <w:t xml:space="preserve">  The Visionary Director, 2nd Ed.  Minnesota: </w:t>
          </w:r>
          <w:proofErr w:type="spellStart"/>
          <w:r w:rsidRPr="00C84663">
            <w:rPr>
              <w:rFonts w:asciiTheme="majorHAnsi" w:hAnsiTheme="majorHAnsi" w:cs="Arial"/>
              <w:sz w:val="20"/>
              <w:szCs w:val="20"/>
            </w:rPr>
            <w:t>Redleaf</w:t>
          </w:r>
          <w:proofErr w:type="spellEnd"/>
          <w:r w:rsidRPr="00C84663">
            <w:rPr>
              <w:rFonts w:asciiTheme="majorHAnsi" w:hAnsiTheme="majorHAnsi" w:cs="Arial"/>
              <w:sz w:val="20"/>
              <w:szCs w:val="20"/>
            </w:rPr>
            <w:t xml:space="preserve"> Press.  </w:t>
          </w:r>
        </w:p>
        <w:p w:rsidR="00C84663" w:rsidRDefault="00C84663" w:rsidP="00547433">
          <w:pPr>
            <w:tabs>
              <w:tab w:val="left" w:pos="360"/>
              <w:tab w:val="left" w:pos="720"/>
            </w:tabs>
            <w:spacing w:after="0" w:line="240" w:lineRule="auto"/>
            <w:rPr>
              <w:rFonts w:asciiTheme="majorHAnsi" w:hAnsiTheme="majorHAnsi" w:cs="Arial"/>
              <w:sz w:val="20"/>
              <w:szCs w:val="20"/>
            </w:rPr>
          </w:pPr>
          <w:proofErr w:type="spellStart"/>
          <w:proofErr w:type="gramStart"/>
          <w:r w:rsidRPr="00C84663">
            <w:rPr>
              <w:rFonts w:asciiTheme="majorHAnsi" w:hAnsiTheme="majorHAnsi" w:cs="Arial"/>
              <w:sz w:val="20"/>
              <w:szCs w:val="20"/>
            </w:rPr>
            <w:t>Bredekamp</w:t>
          </w:r>
          <w:proofErr w:type="spellEnd"/>
          <w:r w:rsidRPr="00C84663">
            <w:rPr>
              <w:rFonts w:asciiTheme="majorHAnsi" w:hAnsiTheme="majorHAnsi" w:cs="Arial"/>
              <w:sz w:val="20"/>
              <w:szCs w:val="20"/>
            </w:rPr>
            <w:t xml:space="preserve">, S., </w:t>
          </w:r>
          <w:proofErr w:type="spellStart"/>
          <w:r w:rsidRPr="00C84663">
            <w:rPr>
              <w:rFonts w:asciiTheme="majorHAnsi" w:hAnsiTheme="majorHAnsi" w:cs="Arial"/>
              <w:sz w:val="20"/>
              <w:szCs w:val="20"/>
            </w:rPr>
            <w:t>Copple</w:t>
          </w:r>
          <w:proofErr w:type="spellEnd"/>
          <w:r w:rsidRPr="00C84663">
            <w:rPr>
              <w:rFonts w:asciiTheme="majorHAnsi" w:hAnsiTheme="majorHAnsi" w:cs="Arial"/>
              <w:sz w:val="20"/>
              <w:szCs w:val="20"/>
            </w:rPr>
            <w:t>, C.</w:t>
          </w:r>
          <w:proofErr w:type="gramEnd"/>
          <w:r w:rsidRPr="00C84663">
            <w:rPr>
              <w:rFonts w:asciiTheme="majorHAnsi" w:hAnsiTheme="majorHAnsi" w:cs="Arial"/>
              <w:sz w:val="20"/>
              <w:szCs w:val="20"/>
            </w:rPr>
            <w:t xml:space="preserve">  </w:t>
          </w:r>
          <w:proofErr w:type="gramStart"/>
          <w:r w:rsidRPr="00C84663">
            <w:rPr>
              <w:rFonts w:asciiTheme="majorHAnsi" w:hAnsiTheme="majorHAnsi" w:cs="Arial"/>
              <w:sz w:val="20"/>
              <w:szCs w:val="20"/>
            </w:rPr>
            <w:t>(2006). Basics of Developmentally Appropriate Practice.</w:t>
          </w:r>
          <w:proofErr w:type="gramEnd"/>
          <w:r w:rsidRPr="00C84663">
            <w:rPr>
              <w:rFonts w:asciiTheme="majorHAnsi" w:hAnsiTheme="majorHAnsi" w:cs="Arial"/>
              <w:sz w:val="20"/>
              <w:szCs w:val="20"/>
            </w:rPr>
            <w:t xml:space="preserve"> Washington DC: NAEYC</w:t>
          </w:r>
        </w:p>
        <w:p w:rsidR="00547433" w:rsidRDefault="00C8466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 Talan &amp; PJ Bloom.  (2011).  Program Administrator’s Scale (2</w:t>
          </w:r>
          <w:r w:rsidRPr="00C84663">
            <w:rPr>
              <w:rFonts w:asciiTheme="majorHAnsi" w:hAnsiTheme="majorHAnsi" w:cs="Arial"/>
              <w:sz w:val="20"/>
              <w:szCs w:val="20"/>
              <w:vertAlign w:val="superscript"/>
            </w:rPr>
            <w:t>nd</w:t>
          </w:r>
          <w:r>
            <w:rPr>
              <w:rFonts w:asciiTheme="majorHAnsi" w:hAnsiTheme="majorHAnsi" w:cs="Arial"/>
              <w:sz w:val="20"/>
              <w:szCs w:val="20"/>
            </w:rPr>
            <w:t xml:space="preserve"> ed.) Teachers College Press</w:t>
          </w:r>
          <w:proofErr w:type="gramStart"/>
          <w:r>
            <w:rPr>
              <w:rFonts w:asciiTheme="majorHAnsi" w:hAnsiTheme="majorHAnsi" w:cs="Arial"/>
              <w:sz w:val="20"/>
              <w:szCs w:val="20"/>
            </w:rPr>
            <w:t>.</w:t>
          </w:r>
          <w:r w:rsidRPr="00C84663">
            <w:rPr>
              <w:rFonts w:asciiTheme="majorHAnsi" w:hAnsiTheme="majorHAnsi" w:cs="Arial"/>
              <w:sz w:val="20"/>
              <w:szCs w:val="20"/>
            </w:rPr>
            <w:t>.</w:t>
          </w:r>
          <w:proofErr w:type="gramEnd"/>
        </w:p>
        <w:permEnd w:id="1063317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465911127" w:edGrp="everyone"/>
          <w:r w:rsidR="00547433" w:rsidRPr="006E6FEC">
            <w:rPr>
              <w:rStyle w:val="PlaceholderText"/>
              <w:shd w:val="clear" w:color="auto" w:fill="D9D9D9" w:themeFill="background1" w:themeFillShade="D9"/>
            </w:rPr>
            <w:t>Enter text...</w:t>
          </w:r>
          <w:permEnd w:id="146591112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988649553" w:edGrp="everyone"/>
          <w:r w:rsidR="00547433" w:rsidRPr="006E6FEC">
            <w:rPr>
              <w:rStyle w:val="PlaceholderText"/>
              <w:shd w:val="clear" w:color="auto" w:fill="D9D9D9" w:themeFill="background1" w:themeFillShade="D9"/>
            </w:rPr>
            <w:t>Enter text...</w:t>
          </w:r>
          <w:permEnd w:id="1988649553"/>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76467125"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7646712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34307818"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430781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96323224"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632322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920012322"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2001232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23527669"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35276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610049962"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004996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50575234" w:edGrp="everyone"/>
    <w:p w:rsidR="00C334FF" w:rsidRPr="00592A95" w:rsidRDefault="007C696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057523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37701238" w:edGrp="everyone"/>
    <w:p w:rsidR="00C334FF" w:rsidRPr="00592A95" w:rsidRDefault="007C696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CD71F2">
            <w:rPr>
              <w:rFonts w:ascii="MS Gothic" w:eastAsia="MS Gothic" w:hAnsi="MS Gothic" w:hint="eastAsia"/>
            </w:rPr>
            <w:t>☒</w:t>
          </w:r>
        </w:sdtContent>
      </w:sdt>
      <w:permEnd w:id="137701238"/>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2080583165" w:edGrp="everyone"/>
          <w:proofErr w:type="gramStart"/>
          <w:r w:rsidR="00CD71F2">
            <w:rPr>
              <w:rFonts w:asciiTheme="majorHAnsi" w:hAnsiTheme="majorHAnsi" w:cs="Arial"/>
              <w:sz w:val="20"/>
              <w:szCs w:val="20"/>
            </w:rPr>
            <w:t>emphasis</w:t>
          </w:r>
          <w:proofErr w:type="gramEnd"/>
          <w:r w:rsidR="00CD71F2">
            <w:rPr>
              <w:rFonts w:asciiTheme="majorHAnsi" w:hAnsiTheme="majorHAnsi" w:cs="Arial"/>
              <w:sz w:val="20"/>
              <w:szCs w:val="20"/>
            </w:rPr>
            <w:t xml:space="preserve"> on reflection of self and professional practice</w:t>
          </w:r>
          <w:permEnd w:id="208058316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47603674" w:edGrp="everyone"/>
          <w:r w:rsidR="00C84663" w:rsidRPr="00C84663">
            <w:rPr>
              <w:rFonts w:asciiTheme="majorHAnsi" w:hAnsiTheme="majorHAnsi" w:cs="Arial"/>
              <w:sz w:val="20"/>
              <w:szCs w:val="20"/>
            </w:rPr>
            <w:t>Students will understand the Program Administration Scale (PAS) and how it demonstrates the positive relationship between the quality of</w:t>
          </w:r>
          <w:r w:rsidR="00C84663">
            <w:rPr>
              <w:rFonts w:asciiTheme="majorHAnsi" w:hAnsiTheme="majorHAnsi" w:cs="Arial"/>
              <w:sz w:val="20"/>
              <w:szCs w:val="20"/>
            </w:rPr>
            <w:t xml:space="preserve"> </w:t>
          </w:r>
          <w:r w:rsidR="00C84663" w:rsidRPr="00C84663">
            <w:rPr>
              <w:rFonts w:asciiTheme="majorHAnsi" w:hAnsiTheme="majorHAnsi" w:cs="Arial"/>
              <w:sz w:val="20"/>
              <w:szCs w:val="20"/>
            </w:rPr>
            <w:t>administrative practices and the quality of the child’s experiences in center-based programs.</w:t>
          </w:r>
          <w:r w:rsidR="00C84663">
            <w:rPr>
              <w:rFonts w:asciiTheme="majorHAnsi" w:hAnsiTheme="majorHAnsi" w:cs="Arial"/>
              <w:sz w:val="20"/>
              <w:szCs w:val="20"/>
            </w:rPr>
            <w:t xml:space="preserve"> </w:t>
          </w:r>
          <w:permEnd w:id="19476036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00142035" w:edGrp="everyone"/>
          <w:r w:rsidR="00C84663" w:rsidRPr="00C84663">
            <w:rPr>
              <w:rFonts w:asciiTheme="majorHAnsi" w:hAnsiTheme="majorHAnsi" w:cs="Arial"/>
              <w:sz w:val="20"/>
              <w:szCs w:val="20"/>
            </w:rPr>
            <w:t>Readings, class discussion, individual research and writing</w:t>
          </w:r>
          <w:permEnd w:id="9001420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650142506" w:edGrp="everyone"/>
          <w:r w:rsidR="00C84663" w:rsidRPr="00C84663">
            <w:rPr>
              <w:rFonts w:asciiTheme="majorHAnsi" w:hAnsiTheme="majorHAnsi" w:cs="Arial"/>
              <w:sz w:val="20"/>
              <w:szCs w:val="20"/>
            </w:rPr>
            <w:t>PAS Project:  Students will use the PAS to do a mock Program Review providing a score for each item. Students will use the results of the review to modify or create two center policies, procedures or systems. Class presentation will be required.  Assessed with rubric provided to students.</w:t>
          </w:r>
          <w:r w:rsidR="00C84663">
            <w:rPr>
              <w:rFonts w:asciiTheme="majorHAnsi" w:hAnsiTheme="majorHAnsi" w:cs="Arial"/>
              <w:sz w:val="20"/>
              <w:szCs w:val="20"/>
            </w:rPr>
            <w:t xml:space="preserve"> </w:t>
          </w:r>
          <w:permEnd w:id="165014250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C696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97272190" w:edGrp="everyone"/>
          <w:r w:rsidR="00C84663" w:rsidRPr="00C84663">
            <w:rPr>
              <w:rFonts w:asciiTheme="majorHAnsi" w:hAnsiTheme="majorHAnsi" w:cs="Arial"/>
              <w:sz w:val="20"/>
              <w:szCs w:val="20"/>
            </w:rPr>
            <w:t>Students will understand the functions of an administrator including pedagogy, organizational development and systems, human resources</w:t>
          </w:r>
          <w:proofErr w:type="gramStart"/>
          <w:r w:rsidR="00C84663" w:rsidRPr="00C84663">
            <w:rPr>
              <w:rFonts w:asciiTheme="majorHAnsi" w:hAnsiTheme="majorHAnsi" w:cs="Arial"/>
              <w:sz w:val="20"/>
              <w:szCs w:val="20"/>
            </w:rPr>
            <w:t xml:space="preserve">, </w:t>
          </w:r>
          <w:r w:rsidR="00C84663">
            <w:rPr>
              <w:rFonts w:asciiTheme="majorHAnsi" w:hAnsiTheme="majorHAnsi" w:cs="Arial"/>
              <w:sz w:val="20"/>
              <w:szCs w:val="20"/>
            </w:rPr>
            <w:t xml:space="preserve"> </w:t>
          </w:r>
          <w:r w:rsidR="00C84663" w:rsidRPr="00C84663">
            <w:rPr>
              <w:rFonts w:asciiTheme="majorHAnsi" w:hAnsiTheme="majorHAnsi" w:cs="Arial"/>
              <w:sz w:val="20"/>
              <w:szCs w:val="20"/>
            </w:rPr>
            <w:t>collaboration</w:t>
          </w:r>
          <w:proofErr w:type="gramEnd"/>
          <w:r w:rsidR="00C84663" w:rsidRPr="00C84663">
            <w:rPr>
              <w:rFonts w:asciiTheme="majorHAnsi" w:hAnsiTheme="majorHAnsi" w:cs="Arial"/>
              <w:sz w:val="20"/>
              <w:szCs w:val="20"/>
            </w:rPr>
            <w:t xml:space="preserve"> and advocacy.</w:t>
          </w:r>
          <w:permEnd w:id="189727219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9357480" w:edGrp="everyone"/>
              <w:r w:rsidR="00C84663" w:rsidRPr="00C84663">
                <w:rPr>
                  <w:rFonts w:asciiTheme="majorHAnsi" w:hAnsiTheme="majorHAnsi" w:cs="Arial"/>
                  <w:sz w:val="20"/>
                  <w:szCs w:val="20"/>
                </w:rPr>
                <w:t>Readings, class discussion, individual research and writing</w:t>
              </w:r>
              <w:permEnd w:id="11935748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344000248" w:edGrp="everyone"/>
          <w:r w:rsidR="00C84663" w:rsidRPr="00C84663">
            <w:rPr>
              <w:rFonts w:asciiTheme="majorHAnsi" w:hAnsiTheme="majorHAnsi" w:cs="Arial"/>
              <w:sz w:val="20"/>
              <w:szCs w:val="20"/>
            </w:rPr>
            <w:t>Reflection Project:  Students will write three reflection papers addressing the functions of an administrator based on the required reading for this course. Assessed with rubric provided to students.</w:t>
          </w:r>
          <w:permEnd w:id="34400024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12515705" w:edGrp="everyone"/>
          <w:r w:rsidR="00CD71F2" w:rsidRPr="00CD71F2">
            <w:rPr>
              <w:rFonts w:asciiTheme="majorHAnsi" w:hAnsiTheme="majorHAnsi" w:cs="Arial"/>
              <w:sz w:val="20"/>
              <w:szCs w:val="20"/>
            </w:rPr>
            <w:t>Students will have a working knowledge of the NAEYC Administrator Competencies and the Arkansas Key Content Areas and how they relate to the role of the administrator in leadership and management functions.</w:t>
          </w:r>
          <w:permEnd w:id="51251570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22803485" w:edGrp="everyone"/>
          <w:proofErr w:type="gramStart"/>
          <w:r w:rsidR="00CD71F2" w:rsidRPr="00CD71F2">
            <w:rPr>
              <w:rFonts w:asciiTheme="majorHAnsi" w:hAnsiTheme="majorHAnsi" w:cs="Arial"/>
              <w:sz w:val="20"/>
              <w:szCs w:val="20"/>
            </w:rPr>
            <w:t>Readings, class discussion, individual research and writing</w:t>
          </w:r>
          <w:r w:rsidR="00CD71F2">
            <w:rPr>
              <w:rFonts w:asciiTheme="majorHAnsi" w:hAnsiTheme="majorHAnsi" w:cs="Arial"/>
              <w:sz w:val="20"/>
              <w:szCs w:val="20"/>
            </w:rPr>
            <w:t>.</w:t>
          </w:r>
          <w:proofErr w:type="gramEnd"/>
          <w:r w:rsidR="00CD71F2">
            <w:rPr>
              <w:rFonts w:asciiTheme="majorHAnsi" w:hAnsiTheme="majorHAnsi" w:cs="Arial"/>
              <w:sz w:val="20"/>
              <w:szCs w:val="20"/>
            </w:rPr>
            <w:t xml:space="preserve"> </w:t>
          </w:r>
          <w:permEnd w:id="152280348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C69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983064797" w:edGrp="everyone"/>
          <w:r w:rsidR="00C84663" w:rsidRPr="00C84663">
            <w:rPr>
              <w:rFonts w:asciiTheme="majorHAnsi" w:hAnsiTheme="majorHAnsi" w:cs="Arial"/>
              <w:sz w:val="20"/>
              <w:szCs w:val="20"/>
            </w:rPr>
            <w:t>Students will create an Administrator Self-Assessment tool using the NAEYC Administrator Competencies and the Arkansas Key Content Areas and rate their knowledge and skill using the tool. They will use that information to write goals and objectives to create a continuous improvement plan that focuses on leadership and management functions. Students will create a portfolio that documents their beliefs, professional development and experiences in the field including a reflection paper that demonstrates a clear professional development path.  Assessed with rubric provided to students.</w:t>
          </w:r>
          <w:permEnd w:id="98306479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619598142" w:edGrp="everyone"/>
    <w:p w:rsidR="006D0246" w:rsidRPr="00592A95" w:rsidRDefault="007C69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CD71F2">
            <w:rPr>
              <w:rFonts w:ascii="MS Gothic" w:eastAsia="MS Gothic" w:hAnsi="MS Gothic" w:hint="eastAsia"/>
            </w:rPr>
            <w:t>☒</w:t>
          </w:r>
        </w:sdtContent>
      </w:sdt>
      <w:permEnd w:id="161959814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3088769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08876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78960254"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896025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58313464" w:edGrp="everyone"/>
    <w:p w:rsidR="006D0246" w:rsidRPr="00592A95" w:rsidRDefault="007C69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831346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2515900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251590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7294654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CD71F2">
            <w:rPr>
              <w:rFonts w:ascii="MS Gothic" w:eastAsia="MS Gothic" w:hAnsi="MS Gothic" w:hint="eastAsia"/>
            </w:rPr>
            <w:t>☒</w:t>
          </w:r>
        </w:sdtContent>
      </w:sdt>
      <w:permEnd w:id="77294654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961685781" w:edGrp="everyone"/>
    <w:p w:rsidR="006D0246" w:rsidRPr="00592A95" w:rsidRDefault="007C69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168578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82311741"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CD71F2">
            <w:rPr>
              <w:rFonts w:ascii="MS Gothic" w:eastAsia="MS Gothic" w:hAnsi="MS Gothic" w:hint="eastAsia"/>
            </w:rPr>
            <w:t>☒</w:t>
          </w:r>
        </w:sdtContent>
      </w:sdt>
      <w:permEnd w:id="6823117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4072233"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07223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427055997" w:edGrp="everyone" w:displacedByCustomXml="prev"/>
        <w:p w:rsidR="00CD71F2" w:rsidRDefault="00CD71F2">
          <w:pPr>
            <w:pStyle w:val="Pa392"/>
            <w:spacing w:after="140"/>
            <w:ind w:left="360" w:hanging="360"/>
            <w:jc w:val="both"/>
            <w:rPr>
              <w:rFonts w:asciiTheme="majorHAnsi" w:hAnsiTheme="majorHAnsi"/>
              <w:sz w:val="20"/>
              <w:szCs w:val="20"/>
            </w:rPr>
          </w:pPr>
          <w:r>
            <w:rPr>
              <w:rFonts w:asciiTheme="majorHAnsi" w:hAnsiTheme="majorHAnsi"/>
              <w:sz w:val="20"/>
              <w:szCs w:val="20"/>
            </w:rPr>
            <w:t>p. 432</w:t>
          </w:r>
        </w:p>
        <w:p w:rsidR="00CD71F2" w:rsidRDefault="00CD71F2">
          <w:pPr>
            <w:pStyle w:val="Pa392"/>
            <w:spacing w:after="140"/>
            <w:ind w:left="360" w:hanging="360"/>
            <w:jc w:val="both"/>
            <w:rPr>
              <w:rStyle w:val="A1"/>
            </w:rPr>
          </w:pPr>
          <w:r>
            <w:rPr>
              <w:rStyle w:val="A1"/>
              <w:b/>
              <w:bCs/>
            </w:rPr>
            <w:t xml:space="preserve">4636. Practicum in Early Care and Education </w:t>
          </w:r>
          <w:r>
            <w:rPr>
              <w:rStyle w:val="A1"/>
            </w:rPr>
            <w:t>Students observe and effectively partici</w:t>
          </w:r>
          <w:r>
            <w:rPr>
              <w:rStyle w:val="A1"/>
            </w:rPr>
            <w:softHyphen/>
            <w:t xml:space="preserve">pate in a group setting for young children for extended periods of time, increasingly responsible for all aspects of the group. This course includes a seminar which will focus upon professionalism. </w:t>
          </w:r>
          <w:proofErr w:type="gramStart"/>
          <w:r>
            <w:rPr>
              <w:rStyle w:val="A1"/>
            </w:rPr>
            <w:t>Prerequisites, ECH 4623.</w:t>
          </w:r>
          <w:proofErr w:type="gramEnd"/>
          <w:r>
            <w:rPr>
              <w:rStyle w:val="A1"/>
            </w:rPr>
            <w:t xml:space="preserve"> Summer. </w:t>
          </w:r>
        </w:p>
        <w:p w:rsidR="00CD71F2" w:rsidRPr="005F592C" w:rsidRDefault="00CD71F2" w:rsidP="00CD71F2">
          <w:pPr>
            <w:rPr>
              <w:color w:val="00B050"/>
              <w:sz w:val="32"/>
            </w:rPr>
          </w:pPr>
          <w:r w:rsidRPr="005F592C">
            <w:rPr>
              <w:rStyle w:val="A1"/>
              <w:rFonts w:ascii="Arial" w:hAnsi="Arial" w:cs="Arial"/>
              <w:b/>
              <w:bCs/>
              <w:color w:val="00B050"/>
              <w:sz w:val="22"/>
            </w:rPr>
            <w:t xml:space="preserve">4646. Management and Administration of Children’s </w:t>
          </w:r>
          <w:proofErr w:type="gramStart"/>
          <w:r w:rsidRPr="005F592C">
            <w:rPr>
              <w:rStyle w:val="A1"/>
              <w:rFonts w:ascii="Arial" w:hAnsi="Arial" w:cs="Arial"/>
              <w:b/>
              <w:bCs/>
              <w:color w:val="00B050"/>
              <w:sz w:val="22"/>
            </w:rPr>
            <w:t xml:space="preserve">Programs  </w:t>
          </w:r>
          <w:r w:rsidRPr="005F592C">
            <w:rPr>
              <w:rStyle w:val="A1"/>
              <w:rFonts w:ascii="Arial" w:hAnsi="Arial" w:cs="Arial"/>
              <w:bCs/>
              <w:color w:val="00B050"/>
              <w:sz w:val="22"/>
            </w:rPr>
            <w:t>Introduction</w:t>
          </w:r>
          <w:proofErr w:type="gramEnd"/>
          <w:r w:rsidRPr="005F592C">
            <w:rPr>
              <w:rStyle w:val="A1"/>
              <w:rFonts w:ascii="Arial" w:hAnsi="Arial" w:cs="Arial"/>
              <w:bCs/>
              <w:color w:val="00B050"/>
              <w:sz w:val="22"/>
            </w:rPr>
            <w:t xml:space="preserve"> to basic management, administration and leadership of child care programs. Includes policies and procedures, people and public relations, program practices, staff management, program development and children and families.  </w:t>
          </w:r>
          <w:proofErr w:type="gramStart"/>
          <w:r w:rsidRPr="005F592C">
            <w:rPr>
              <w:rStyle w:val="A1"/>
              <w:rFonts w:ascii="Arial" w:hAnsi="Arial" w:cs="Arial"/>
              <w:bCs/>
              <w:color w:val="00B050"/>
              <w:sz w:val="22"/>
            </w:rPr>
            <w:t>Emphasis on professional development and growth.</w:t>
          </w:r>
          <w:proofErr w:type="gramEnd"/>
        </w:p>
        <w:p w:rsidR="003D5ADD" w:rsidRDefault="00CD71F2" w:rsidP="003D5ADD">
          <w:pPr>
            <w:tabs>
              <w:tab w:val="left" w:pos="360"/>
              <w:tab w:val="left" w:pos="720"/>
            </w:tabs>
            <w:spacing w:after="0" w:line="240" w:lineRule="auto"/>
            <w:rPr>
              <w:rFonts w:asciiTheme="majorHAnsi" w:hAnsiTheme="majorHAnsi" w:cs="Arial"/>
              <w:sz w:val="20"/>
              <w:szCs w:val="20"/>
            </w:rPr>
          </w:pPr>
          <w:r>
            <w:rPr>
              <w:rStyle w:val="A1"/>
              <w:b/>
              <w:bCs/>
            </w:rPr>
            <w:t xml:space="preserve">ECH 480V. Special Topics </w:t>
          </w:r>
          <w:r>
            <w:rPr>
              <w:rStyle w:val="A1"/>
            </w:rPr>
            <w:t>Current subjects of interest in Early Childhood Education profes</w:t>
          </w:r>
          <w:r>
            <w:rPr>
              <w:rStyle w:val="A1"/>
            </w:rPr>
            <w:softHyphen/>
            <w:t>sionals with appropriate subtitles. All special topics must be approved by teacher education cur</w:t>
          </w:r>
          <w:r>
            <w:rPr>
              <w:rStyle w:val="A1"/>
            </w:rPr>
            <w:softHyphen/>
            <w:t>riculum committee. One, two, or three credit hours. Special topics may be applied as an elective course to a degree program with permission of advisor and department chair prior to enrollment in the course. Must be admitted to Teacher Education Program. Demand.</w:t>
          </w:r>
        </w:p>
        <w:permEnd w:id="142705599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14" w:rsidRDefault="00370814" w:rsidP="00AF3758">
      <w:pPr>
        <w:spacing w:after="0" w:line="240" w:lineRule="auto"/>
      </w:pPr>
      <w:r>
        <w:separator/>
      </w:r>
    </w:p>
  </w:endnote>
  <w:endnote w:type="continuationSeparator" w:id="0">
    <w:p w:rsidR="00370814" w:rsidRDefault="003708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14" w:rsidRDefault="00370814" w:rsidP="00AF3758">
      <w:pPr>
        <w:spacing w:after="0" w:line="240" w:lineRule="auto"/>
      </w:pPr>
      <w:r>
        <w:separator/>
      </w:r>
    </w:p>
  </w:footnote>
  <w:footnote w:type="continuationSeparator" w:id="0">
    <w:p w:rsidR="00370814" w:rsidRDefault="0037081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14651"/>
    <w:multiLevelType w:val="multilevel"/>
    <w:tmpl w:val="C6A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B0237"/>
    <w:multiLevelType w:val="multilevel"/>
    <w:tmpl w:val="2F7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62396"/>
    <w:multiLevelType w:val="multilevel"/>
    <w:tmpl w:val="AFC4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543AD"/>
    <w:multiLevelType w:val="multilevel"/>
    <w:tmpl w:val="FE82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407849"/>
    <w:multiLevelType w:val="multilevel"/>
    <w:tmpl w:val="CF8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FD1DDD"/>
    <w:multiLevelType w:val="multilevel"/>
    <w:tmpl w:val="9FD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9354D4"/>
    <w:multiLevelType w:val="multilevel"/>
    <w:tmpl w:val="0E8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C7712E"/>
    <w:multiLevelType w:val="multilevel"/>
    <w:tmpl w:val="6BD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54265E"/>
    <w:multiLevelType w:val="multilevel"/>
    <w:tmpl w:val="2F98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ED663E"/>
    <w:multiLevelType w:val="multilevel"/>
    <w:tmpl w:val="45A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D82F52"/>
    <w:multiLevelType w:val="multilevel"/>
    <w:tmpl w:val="1EC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F77307"/>
    <w:multiLevelType w:val="multilevel"/>
    <w:tmpl w:val="2A1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373FE5"/>
    <w:multiLevelType w:val="multilevel"/>
    <w:tmpl w:val="FCF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A72162"/>
    <w:multiLevelType w:val="multilevel"/>
    <w:tmpl w:val="D88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853487"/>
    <w:multiLevelType w:val="multilevel"/>
    <w:tmpl w:val="9FF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5004AC"/>
    <w:multiLevelType w:val="multilevel"/>
    <w:tmpl w:val="ED44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A729FE"/>
    <w:multiLevelType w:val="multilevel"/>
    <w:tmpl w:val="5A4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813CB2"/>
    <w:multiLevelType w:val="multilevel"/>
    <w:tmpl w:val="8F8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885326"/>
    <w:multiLevelType w:val="multilevel"/>
    <w:tmpl w:val="229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0E5A3C"/>
    <w:multiLevelType w:val="multilevel"/>
    <w:tmpl w:val="034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12"/>
  </w:num>
  <w:num w:numId="5">
    <w:abstractNumId w:val="22"/>
  </w:num>
  <w:num w:numId="6">
    <w:abstractNumId w:val="16"/>
  </w:num>
  <w:num w:numId="7">
    <w:abstractNumId w:val="11"/>
  </w:num>
  <w:num w:numId="8">
    <w:abstractNumId w:val="19"/>
  </w:num>
  <w:num w:numId="9">
    <w:abstractNumId w:val="9"/>
  </w:num>
  <w:num w:numId="10">
    <w:abstractNumId w:val="15"/>
  </w:num>
  <w:num w:numId="11">
    <w:abstractNumId w:val="2"/>
  </w:num>
  <w:num w:numId="12">
    <w:abstractNumId w:val="21"/>
  </w:num>
  <w:num w:numId="13">
    <w:abstractNumId w:val="18"/>
  </w:num>
  <w:num w:numId="14">
    <w:abstractNumId w:val="20"/>
  </w:num>
  <w:num w:numId="15">
    <w:abstractNumId w:val="13"/>
  </w:num>
  <w:num w:numId="16">
    <w:abstractNumId w:val="17"/>
  </w:num>
  <w:num w:numId="17">
    <w:abstractNumId w:val="1"/>
  </w:num>
  <w:num w:numId="18">
    <w:abstractNumId w:val="6"/>
  </w:num>
  <w:num w:numId="19">
    <w:abstractNumId w:val="8"/>
  </w:num>
  <w:num w:numId="20">
    <w:abstractNumId w:val="10"/>
  </w:num>
  <w:num w:numId="21">
    <w:abstractNumId w:val="5"/>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0570"/>
    <w:rsid w:val="000D06F1"/>
    <w:rsid w:val="00102DEB"/>
    <w:rsid w:val="00103070"/>
    <w:rsid w:val="00151451"/>
    <w:rsid w:val="00185D67"/>
    <w:rsid w:val="001A5DD5"/>
    <w:rsid w:val="00212A76"/>
    <w:rsid w:val="002172AB"/>
    <w:rsid w:val="002315B0"/>
    <w:rsid w:val="00254447"/>
    <w:rsid w:val="00261ACE"/>
    <w:rsid w:val="00265C17"/>
    <w:rsid w:val="0031339E"/>
    <w:rsid w:val="00362414"/>
    <w:rsid w:val="00370814"/>
    <w:rsid w:val="00374D72"/>
    <w:rsid w:val="00384538"/>
    <w:rsid w:val="003C334C"/>
    <w:rsid w:val="003D5ADD"/>
    <w:rsid w:val="004072F1"/>
    <w:rsid w:val="00473252"/>
    <w:rsid w:val="00487771"/>
    <w:rsid w:val="004A7706"/>
    <w:rsid w:val="004F3C87"/>
    <w:rsid w:val="00526B81"/>
    <w:rsid w:val="00547433"/>
    <w:rsid w:val="00584C22"/>
    <w:rsid w:val="00592A95"/>
    <w:rsid w:val="005F41DD"/>
    <w:rsid w:val="005F592C"/>
    <w:rsid w:val="0061124A"/>
    <w:rsid w:val="006179CB"/>
    <w:rsid w:val="00636DB3"/>
    <w:rsid w:val="006657FB"/>
    <w:rsid w:val="00677A48"/>
    <w:rsid w:val="006B52C0"/>
    <w:rsid w:val="006D0246"/>
    <w:rsid w:val="006E6117"/>
    <w:rsid w:val="00707894"/>
    <w:rsid w:val="00712045"/>
    <w:rsid w:val="0073025F"/>
    <w:rsid w:val="0073125A"/>
    <w:rsid w:val="00750AF6"/>
    <w:rsid w:val="007A06B9"/>
    <w:rsid w:val="007C6964"/>
    <w:rsid w:val="00820830"/>
    <w:rsid w:val="0083170D"/>
    <w:rsid w:val="0085194F"/>
    <w:rsid w:val="008C703B"/>
    <w:rsid w:val="008E6C1C"/>
    <w:rsid w:val="009450F6"/>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B27DF"/>
    <w:rsid w:val="00BE069E"/>
    <w:rsid w:val="00C12816"/>
    <w:rsid w:val="00C12977"/>
    <w:rsid w:val="00C23CC7"/>
    <w:rsid w:val="00C334FF"/>
    <w:rsid w:val="00C55BB9"/>
    <w:rsid w:val="00C84663"/>
    <w:rsid w:val="00CD71F2"/>
    <w:rsid w:val="00D0686A"/>
    <w:rsid w:val="00D51205"/>
    <w:rsid w:val="00D57716"/>
    <w:rsid w:val="00D67AC4"/>
    <w:rsid w:val="00D979DD"/>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85194F"/>
    <w:rPr>
      <w:rFonts w:ascii="Times New Roman" w:hAnsi="Times New Roman" w:cs="Times New Roman"/>
      <w:sz w:val="24"/>
      <w:szCs w:val="24"/>
    </w:rPr>
  </w:style>
  <w:style w:type="paragraph" w:customStyle="1" w:styleId="Pa392">
    <w:name w:val="Pa392"/>
    <w:basedOn w:val="Normal"/>
    <w:next w:val="Normal"/>
    <w:uiPriority w:val="99"/>
    <w:rsid w:val="00CD71F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D71F2"/>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85194F"/>
    <w:rPr>
      <w:rFonts w:ascii="Times New Roman" w:hAnsi="Times New Roman" w:cs="Times New Roman"/>
      <w:sz w:val="24"/>
      <w:szCs w:val="24"/>
    </w:rPr>
  </w:style>
  <w:style w:type="paragraph" w:customStyle="1" w:styleId="Pa392">
    <w:name w:val="Pa392"/>
    <w:basedOn w:val="Normal"/>
    <w:next w:val="Normal"/>
    <w:uiPriority w:val="99"/>
    <w:rsid w:val="00CD71F2"/>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D71F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ahux@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9D5B86"/>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3843</Words>
  <Characters>21909</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2014-10-20T15:12:00Z</dcterms:created>
  <dcterms:modified xsi:type="dcterms:W3CDTF">2014-10-20T15:12:00Z</dcterms:modified>
</cp:coreProperties>
</file>