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38ED39AB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00B8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06E4E5B" w:rsidR="0085052C" w:rsidRPr="0085052C" w:rsidRDefault="00A21B85" w:rsidP="00D00B8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 w:rsidR="00D00B8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17DBFD5" w:rsidR="00AD2FB4" w:rsidRDefault="00951711" w:rsidP="00410D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10DC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9DE0D53" w:rsidR="00AD2FB4" w:rsidRDefault="00410D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14E119B6" w:rsidR="00AD2FB4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432A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8E3F11A" w:rsidR="00AD2FB4" w:rsidRDefault="00432AC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DBB4E1E" w:rsidR="00AD2FB4" w:rsidRDefault="00951711" w:rsidP="00410D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10DC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45A348E" w:rsidR="00AD2FB4" w:rsidRDefault="00410D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27F26471" w:rsidR="00AD2FB4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5718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1893FE10" w:rsidR="00AD2FB4" w:rsidRDefault="005718E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948CCE2" w:rsidR="00AD2FB4" w:rsidRDefault="00951711" w:rsidP="003069C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069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90C7D75" w:rsidR="00AD2FB4" w:rsidRDefault="003069C1" w:rsidP="003069C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951711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35759C9" w:rsidR="00A316CE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3145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3562AF5" w:rsidR="00A316CE" w:rsidRDefault="003145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2/4/2021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C5C335F" w:rsidR="00A316CE" w:rsidRDefault="009517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F55F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4ED80950" w:rsidR="00A316CE" w:rsidRDefault="00F55F9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95171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889ED53" w:rsidR="006E6FEC" w:rsidRDefault="00D00B8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LaToshia Woods, </w:t>
          </w:r>
          <w:hyperlink r:id="rId7" w:history="1">
            <w:r w:rsidRPr="00E334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ltwoods@astate.edu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972-3939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27678178" w:rsidR="002E3FC9" w:rsidRDefault="004932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remove the conditional admission for the EdS in Reading program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C4B271B" w:rsidR="002E3FC9" w:rsidRDefault="004932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638D77BB" w:rsidR="002E3FC9" w:rsidRDefault="004932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903178">
            <w:rPr>
              <w:rFonts w:asciiTheme="majorHAnsi" w:hAnsiTheme="majorHAnsi" w:cs="Arial"/>
              <w:sz w:val="20"/>
              <w:szCs w:val="20"/>
            </w:rPr>
            <w:t>o further delineate the admission requirements for the EdS in Reading from the MSE in Reading and increase the rigor of the current admission req</w:t>
          </w:r>
          <w:r w:rsidR="003D675E">
            <w:rPr>
              <w:rFonts w:asciiTheme="majorHAnsi" w:hAnsiTheme="majorHAnsi" w:cs="Arial"/>
              <w:sz w:val="20"/>
              <w:szCs w:val="20"/>
            </w:rPr>
            <w:t>uirements by removing conditional admission requirements.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55F05CE" w14:textId="77777777" w:rsidR="001F0CC9" w:rsidRDefault="00903178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</w:p>
        <w:p w14:paraId="3880AAED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280E680" w14:textId="77777777" w:rsidR="001F0CC9" w:rsidRPr="001F0CC9" w:rsidRDefault="001F0CC9" w:rsidP="001F0CC9">
          <w:pPr>
            <w:pStyle w:val="BodyText"/>
            <w:spacing w:before="161" w:line="249" w:lineRule="auto"/>
            <w:ind w:left="100" w:right="117" w:firstLine="480"/>
            <w:jc w:val="both"/>
            <w:rPr>
              <w:highlight w:val="yellow"/>
            </w:rPr>
          </w:pPr>
          <w:r w:rsidRPr="001F0CC9">
            <w:rPr>
              <w:b/>
              <w:color w:val="231F20"/>
              <w:highlight w:val="yellow"/>
            </w:rPr>
            <w:t xml:space="preserve">Conditional Admission: </w:t>
          </w:r>
          <w:r w:rsidRPr="001F0CC9">
            <w:rPr>
              <w:color w:val="231F20"/>
              <w:highlight w:val="yellow"/>
            </w:rPr>
            <w:t>Students seeking admission into the Specialist in Education (</w:t>
          </w:r>
          <w:proofErr w:type="spellStart"/>
          <w:r w:rsidRPr="001F0CC9">
            <w:rPr>
              <w:color w:val="231F20"/>
              <w:highlight w:val="yellow"/>
            </w:rPr>
            <w:t>Ed.S</w:t>
          </w:r>
          <w:proofErr w:type="spellEnd"/>
          <w:r w:rsidRPr="001F0CC9">
            <w:rPr>
              <w:color w:val="231F20"/>
              <w:highlight w:val="yellow"/>
            </w:rPr>
            <w:t>.) degree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with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major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in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Reading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program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must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meet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the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admission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requirements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of</w:t>
          </w:r>
          <w:r w:rsidRPr="001F0CC9">
            <w:rPr>
              <w:color w:val="231F20"/>
              <w:spacing w:val="-1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Graduate</w:t>
          </w:r>
          <w:r w:rsidRPr="001F0CC9">
            <w:rPr>
              <w:color w:val="231F20"/>
              <w:spacing w:val="-28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Admissions. In addition, applicants must meet the following criteria for conditional</w:t>
          </w:r>
          <w:r w:rsidRPr="001F0CC9">
            <w:rPr>
              <w:color w:val="231F20"/>
              <w:spacing w:val="-1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admission:</w:t>
          </w:r>
        </w:p>
        <w:p w14:paraId="3617A82C" w14:textId="77777777" w:rsidR="001F0CC9" w:rsidRPr="001F0CC9" w:rsidRDefault="001F0CC9" w:rsidP="001F0CC9">
          <w:pPr>
            <w:pStyle w:val="BodyText"/>
            <w:spacing w:before="7"/>
            <w:rPr>
              <w:sz w:val="14"/>
              <w:highlight w:val="yellow"/>
            </w:rPr>
          </w:pPr>
        </w:p>
        <w:p w14:paraId="449B7A7F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50"/>
            </w:tabs>
            <w:autoSpaceDE w:val="0"/>
            <w:autoSpaceDN w:val="0"/>
            <w:spacing w:after="0" w:line="182" w:lineRule="exact"/>
            <w:ind w:hanging="189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Have a valid teaching license (Arkansas or other</w:t>
          </w:r>
          <w:r w:rsidRPr="001F0CC9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state)</w:t>
          </w:r>
        </w:p>
        <w:p w14:paraId="1BB7442A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50"/>
            </w:tabs>
            <w:autoSpaceDE w:val="0"/>
            <w:autoSpaceDN w:val="0"/>
            <w:spacing w:after="0" w:line="180" w:lineRule="exact"/>
            <w:ind w:hanging="189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Have a Master’s Degree in Reading or other field in</w:t>
          </w:r>
          <w:r w:rsidRPr="001F0CC9">
            <w:rPr>
              <w:color w:val="231F20"/>
              <w:spacing w:val="1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education</w:t>
          </w:r>
        </w:p>
        <w:p w14:paraId="60BEB38E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50"/>
            </w:tabs>
            <w:autoSpaceDE w:val="0"/>
            <w:autoSpaceDN w:val="0"/>
            <w:spacing w:after="0" w:line="180" w:lineRule="exact"/>
            <w:ind w:hanging="189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Have a minimum of a 3.00 graduate</w:t>
          </w:r>
          <w:r w:rsidRPr="001F0CC9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pacing w:val="-4"/>
              <w:sz w:val="16"/>
              <w:highlight w:val="yellow"/>
            </w:rPr>
            <w:t>GPA</w:t>
          </w:r>
        </w:p>
        <w:p w14:paraId="0EFB468D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50"/>
            </w:tabs>
            <w:autoSpaceDE w:val="0"/>
            <w:autoSpaceDN w:val="0"/>
            <w:spacing w:after="0" w:line="180" w:lineRule="exact"/>
            <w:ind w:hanging="189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Provide official transcripts for all previous undergraduate and graduate course</w:t>
          </w:r>
          <w:r w:rsidRPr="001F0CC9">
            <w:rPr>
              <w:color w:val="231F20"/>
              <w:spacing w:val="-5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work</w:t>
          </w:r>
        </w:p>
        <w:p w14:paraId="58CE3B48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40"/>
            </w:tabs>
            <w:autoSpaceDE w:val="0"/>
            <w:autoSpaceDN w:val="0"/>
            <w:spacing w:after="0" w:line="180" w:lineRule="exact"/>
            <w:ind w:left="640" w:hanging="180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Have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a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written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agreement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from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a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practicing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teacher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in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reading/language</w:t>
          </w:r>
          <w:r w:rsidRPr="001F0CC9">
            <w:rPr>
              <w:color w:val="231F20"/>
              <w:spacing w:val="14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arts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who</w:t>
          </w:r>
          <w:r w:rsidRPr="001F0CC9">
            <w:rPr>
              <w:color w:val="231F20"/>
              <w:spacing w:val="13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will</w:t>
          </w:r>
        </w:p>
        <w:p w14:paraId="7AC50B80" w14:textId="77777777" w:rsidR="001F0CC9" w:rsidRPr="001F0CC9" w:rsidRDefault="001F0CC9" w:rsidP="001F0CC9">
          <w:pPr>
            <w:pStyle w:val="BodyText"/>
            <w:spacing w:line="180" w:lineRule="exact"/>
            <w:ind w:left="640"/>
            <w:rPr>
              <w:highlight w:val="yellow"/>
            </w:rPr>
          </w:pPr>
          <w:r w:rsidRPr="001F0CC9">
            <w:rPr>
              <w:color w:val="231F20"/>
              <w:highlight w:val="yellow"/>
            </w:rPr>
            <w:t>function as your mentor during the program.</w:t>
          </w:r>
        </w:p>
        <w:p w14:paraId="74571F3D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40"/>
            </w:tabs>
            <w:autoSpaceDE w:val="0"/>
            <w:autoSpaceDN w:val="0"/>
            <w:spacing w:after="0" w:line="180" w:lineRule="exact"/>
            <w:ind w:left="640" w:hanging="180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Participate in an assessment of professional</w:t>
          </w:r>
          <w:r w:rsidRPr="001F0CC9">
            <w:rPr>
              <w:color w:val="231F20"/>
              <w:spacing w:val="-1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dispositions.</w:t>
          </w:r>
        </w:p>
        <w:p w14:paraId="4D565D2C" w14:textId="77777777" w:rsidR="001F0CC9" w:rsidRPr="001F0CC9" w:rsidRDefault="001F0CC9" w:rsidP="001F0CC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640"/>
            </w:tabs>
            <w:autoSpaceDE w:val="0"/>
            <w:autoSpaceDN w:val="0"/>
            <w:spacing w:after="0" w:line="182" w:lineRule="exact"/>
            <w:ind w:left="640" w:hanging="180"/>
            <w:contextualSpacing w:val="0"/>
            <w:rPr>
              <w:sz w:val="16"/>
              <w:highlight w:val="yellow"/>
            </w:rPr>
          </w:pPr>
          <w:r w:rsidRPr="001F0CC9">
            <w:rPr>
              <w:color w:val="231F20"/>
              <w:sz w:val="16"/>
              <w:highlight w:val="yellow"/>
            </w:rPr>
            <w:t>Complete a Partnership School</w:t>
          </w:r>
          <w:r w:rsidRPr="001F0CC9">
            <w:rPr>
              <w:color w:val="231F20"/>
              <w:spacing w:val="-10"/>
              <w:sz w:val="16"/>
              <w:highlight w:val="yellow"/>
            </w:rPr>
            <w:t xml:space="preserve"> </w:t>
          </w:r>
          <w:r w:rsidRPr="001F0CC9">
            <w:rPr>
              <w:color w:val="231F20"/>
              <w:sz w:val="16"/>
              <w:highlight w:val="yellow"/>
            </w:rPr>
            <w:t>Agreement</w:t>
          </w:r>
        </w:p>
        <w:p w14:paraId="05413E20" w14:textId="77777777" w:rsidR="001F0CC9" w:rsidRPr="001F0CC9" w:rsidRDefault="001F0CC9" w:rsidP="001F0CC9">
          <w:pPr>
            <w:pStyle w:val="BodyText"/>
            <w:rPr>
              <w:sz w:val="18"/>
              <w:highlight w:val="yellow"/>
            </w:rPr>
          </w:pPr>
        </w:p>
        <w:p w14:paraId="32F8FCA3" w14:textId="77777777" w:rsidR="001F0CC9" w:rsidRPr="001F0CC9" w:rsidRDefault="001F0CC9" w:rsidP="001F0CC9">
          <w:pPr>
            <w:pStyle w:val="BodyText"/>
            <w:spacing w:before="161"/>
            <w:ind w:left="580"/>
            <w:rPr>
              <w:highlight w:val="yellow"/>
            </w:rPr>
          </w:pPr>
          <w:r w:rsidRPr="001F0CC9">
            <w:rPr>
              <w:color w:val="231F20"/>
              <w:highlight w:val="yellow"/>
            </w:rPr>
            <w:t>Conditional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admission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requires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the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student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to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earn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a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minimum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grade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of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B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or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better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in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the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first</w:t>
          </w:r>
          <w:r w:rsidRPr="001F0CC9">
            <w:rPr>
              <w:color w:val="231F20"/>
              <w:spacing w:val="-9"/>
              <w:highlight w:val="yellow"/>
            </w:rPr>
            <w:t xml:space="preserve"> </w:t>
          </w:r>
          <w:r w:rsidRPr="001F0CC9">
            <w:rPr>
              <w:color w:val="231F20"/>
              <w:highlight w:val="yellow"/>
            </w:rPr>
            <w:t>two</w:t>
          </w:r>
        </w:p>
        <w:p w14:paraId="1500B6BC" w14:textId="77777777" w:rsidR="001F0CC9" w:rsidRDefault="001F0CC9" w:rsidP="001F0CC9">
          <w:pPr>
            <w:pStyle w:val="BodyText"/>
            <w:spacing w:before="7"/>
            <w:ind w:left="100"/>
          </w:pPr>
          <w:r w:rsidRPr="001F0CC9">
            <w:rPr>
              <w:color w:val="231F20"/>
              <w:highlight w:val="yellow"/>
            </w:rPr>
            <w:t>classes of the graduate program.</w:t>
          </w:r>
        </w:p>
        <w:p w14:paraId="6B783A3B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8AC2410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567671" w14:textId="7CADD91F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(the section is to be completely deleted)</w:t>
          </w:r>
        </w:p>
        <w:p w14:paraId="0B88F521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4F0E6C7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190DE2C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6CEC2B5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619AE25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8E1C0ED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E866170" w14:textId="77777777" w:rsidR="001F0CC9" w:rsidRDefault="001F0C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3BB7A01E" w:rsidR="00AE6604" w:rsidRPr="008426D1" w:rsidRDefault="0095171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ED63" w14:textId="77777777" w:rsidR="00951711" w:rsidRDefault="00951711" w:rsidP="00AF3758">
      <w:pPr>
        <w:spacing w:after="0" w:line="240" w:lineRule="auto"/>
      </w:pPr>
      <w:r>
        <w:separator/>
      </w:r>
    </w:p>
  </w:endnote>
  <w:endnote w:type="continuationSeparator" w:id="0">
    <w:p w14:paraId="482BCC7F" w14:textId="77777777" w:rsidR="00951711" w:rsidRDefault="0095171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A0AD9C1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C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27C7" w14:textId="77777777" w:rsidR="00951711" w:rsidRDefault="00951711" w:rsidP="00AF3758">
      <w:pPr>
        <w:spacing w:after="0" w:line="240" w:lineRule="auto"/>
      </w:pPr>
      <w:r>
        <w:separator/>
      </w:r>
    </w:p>
  </w:footnote>
  <w:footnote w:type="continuationSeparator" w:id="0">
    <w:p w14:paraId="497AE4D6" w14:textId="77777777" w:rsidR="00951711" w:rsidRDefault="0095171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367F"/>
    <w:multiLevelType w:val="hybridMultilevel"/>
    <w:tmpl w:val="D4A66296"/>
    <w:lvl w:ilvl="0" w:tplc="869EC4A6">
      <w:numFmt w:val="bullet"/>
      <w:lvlText w:val="•"/>
      <w:lvlJc w:val="left"/>
      <w:pPr>
        <w:ind w:left="649" w:hanging="190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1" w:tplc="C83AF420">
      <w:numFmt w:val="bullet"/>
      <w:lvlText w:val="•"/>
      <w:lvlJc w:val="left"/>
      <w:pPr>
        <w:ind w:left="740" w:hanging="149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2" w:tplc="3A5891A0">
      <w:numFmt w:val="bullet"/>
      <w:lvlText w:val="•"/>
      <w:lvlJc w:val="left"/>
      <w:pPr>
        <w:ind w:left="1482" w:hanging="149"/>
      </w:pPr>
      <w:rPr>
        <w:rFonts w:hint="default"/>
      </w:rPr>
    </w:lvl>
    <w:lvl w:ilvl="3" w:tplc="24867420"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8B547E18">
      <w:numFmt w:val="bullet"/>
      <w:lvlText w:val="•"/>
      <w:lvlJc w:val="left"/>
      <w:pPr>
        <w:ind w:left="2966" w:hanging="149"/>
      </w:pPr>
      <w:rPr>
        <w:rFonts w:hint="default"/>
      </w:rPr>
    </w:lvl>
    <w:lvl w:ilvl="5" w:tplc="F7423468">
      <w:numFmt w:val="bullet"/>
      <w:lvlText w:val="•"/>
      <w:lvlJc w:val="left"/>
      <w:pPr>
        <w:ind w:left="3708" w:hanging="149"/>
      </w:pPr>
      <w:rPr>
        <w:rFonts w:hint="default"/>
      </w:rPr>
    </w:lvl>
    <w:lvl w:ilvl="6" w:tplc="009E0630">
      <w:numFmt w:val="bullet"/>
      <w:lvlText w:val="•"/>
      <w:lvlJc w:val="left"/>
      <w:pPr>
        <w:ind w:left="4451" w:hanging="149"/>
      </w:pPr>
      <w:rPr>
        <w:rFonts w:hint="default"/>
      </w:rPr>
    </w:lvl>
    <w:lvl w:ilvl="7" w:tplc="A0CE99D4">
      <w:numFmt w:val="bullet"/>
      <w:lvlText w:val="•"/>
      <w:lvlJc w:val="left"/>
      <w:pPr>
        <w:ind w:left="5193" w:hanging="149"/>
      </w:pPr>
      <w:rPr>
        <w:rFonts w:hint="default"/>
      </w:rPr>
    </w:lvl>
    <w:lvl w:ilvl="8" w:tplc="DDEADF7E">
      <w:numFmt w:val="bullet"/>
      <w:lvlText w:val="•"/>
      <w:lvlJc w:val="left"/>
      <w:pPr>
        <w:ind w:left="5935" w:hanging="149"/>
      </w:pPr>
      <w:rPr>
        <w:rFonts w:hint="default"/>
      </w:r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05495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D4B9D"/>
    <w:rsid w:val="001E36BB"/>
    <w:rsid w:val="001F0CC9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3A7A"/>
    <w:rsid w:val="002776C2"/>
    <w:rsid w:val="00281B97"/>
    <w:rsid w:val="002E3FC9"/>
    <w:rsid w:val="003069C1"/>
    <w:rsid w:val="00314501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D675E"/>
    <w:rsid w:val="003E535F"/>
    <w:rsid w:val="00400712"/>
    <w:rsid w:val="004072F1"/>
    <w:rsid w:val="00410DCE"/>
    <w:rsid w:val="00432ACD"/>
    <w:rsid w:val="00473252"/>
    <w:rsid w:val="00487771"/>
    <w:rsid w:val="00492F7C"/>
    <w:rsid w:val="00493210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718E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9294F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03178"/>
    <w:rsid w:val="00920523"/>
    <w:rsid w:val="00951711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91782"/>
    <w:rsid w:val="00CA6230"/>
    <w:rsid w:val="00CD7510"/>
    <w:rsid w:val="00D00B8E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284E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55F9A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F0C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F0CC9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wood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8E1F16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8E1F16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8E1F16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8E1F16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8E1F16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8E1F16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8E1F16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8E1F16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8E1F16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8E1F16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06628"/>
    <w:rsid w:val="00544628"/>
    <w:rsid w:val="00566E19"/>
    <w:rsid w:val="00587536"/>
    <w:rsid w:val="005D5D2F"/>
    <w:rsid w:val="005E333E"/>
    <w:rsid w:val="00623293"/>
    <w:rsid w:val="00636142"/>
    <w:rsid w:val="006C0858"/>
    <w:rsid w:val="00724E33"/>
    <w:rsid w:val="00791037"/>
    <w:rsid w:val="007B5EE7"/>
    <w:rsid w:val="007C429E"/>
    <w:rsid w:val="0088172E"/>
    <w:rsid w:val="008E1F16"/>
    <w:rsid w:val="009C0E11"/>
    <w:rsid w:val="00A17E64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8027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2021-03-11T00:30:00Z</dcterms:created>
  <dcterms:modified xsi:type="dcterms:W3CDTF">2021-04-02T19:28:00Z</dcterms:modified>
</cp:coreProperties>
</file>