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3DFF7" w14:textId="77777777" w:rsidR="00124123" w:rsidRDefault="0012412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24123" w14:paraId="19A1E62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C3E7D5" w14:textId="77777777" w:rsidR="00124123" w:rsidRDefault="009B111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24123" w14:paraId="3B1168B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307C8F9" w14:textId="77777777" w:rsidR="00124123" w:rsidRDefault="009B111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CB5F1FF" w14:textId="77777777" w:rsidR="00124123" w:rsidRDefault="00124123"/>
        </w:tc>
      </w:tr>
      <w:tr w:rsidR="00124123" w14:paraId="323E103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5EB7E0A" w14:textId="77777777" w:rsidR="00124123" w:rsidRDefault="009B111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64F10A3" w14:textId="77777777" w:rsidR="00124123" w:rsidRDefault="00124123"/>
        </w:tc>
      </w:tr>
      <w:tr w:rsidR="00124123" w14:paraId="4FD01C6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201B188" w14:textId="77777777" w:rsidR="00124123" w:rsidRDefault="009B111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60458D0" w14:textId="77777777" w:rsidR="00124123" w:rsidRDefault="00124123"/>
        </w:tc>
      </w:tr>
    </w:tbl>
    <w:p w14:paraId="7DDF348C" w14:textId="77777777" w:rsidR="00124123" w:rsidRDefault="00124123">
      <w:pPr>
        <w:jc w:val="center"/>
        <w:rPr>
          <w:rFonts w:ascii="Cambria" w:eastAsia="Cambria" w:hAnsi="Cambria" w:cs="Cambria"/>
          <w:b/>
          <w:sz w:val="32"/>
          <w:szCs w:val="32"/>
        </w:rPr>
      </w:pPr>
    </w:p>
    <w:p w14:paraId="76EFCC7A" w14:textId="77777777" w:rsidR="00124123" w:rsidRDefault="009B1112">
      <w:pPr>
        <w:jc w:val="center"/>
        <w:rPr>
          <w:rFonts w:ascii="Cambria" w:eastAsia="Cambria" w:hAnsi="Cambria" w:cs="Cambria"/>
          <w:b/>
          <w:smallCaps/>
          <w:sz w:val="32"/>
          <w:szCs w:val="32"/>
        </w:rPr>
      </w:pPr>
      <w:r>
        <w:rPr>
          <w:rFonts w:ascii="Cambria" w:eastAsia="Cambria" w:hAnsi="Cambria" w:cs="Cambria"/>
          <w:b/>
          <w:smallCaps/>
          <w:sz w:val="32"/>
          <w:szCs w:val="32"/>
        </w:rPr>
        <w:t>NEW PROGRAM / CERTIFICATE PROPOSAL FORM</w:t>
      </w:r>
    </w:p>
    <w:p w14:paraId="68845AA1" w14:textId="77777777" w:rsidR="00124123" w:rsidRDefault="009B1112">
      <w:pPr>
        <w:jc w:val="center"/>
        <w:rPr>
          <w:rFonts w:ascii="Cambria" w:eastAsia="Cambria" w:hAnsi="Cambria" w:cs="Cambria"/>
          <w:b/>
          <w:sz w:val="24"/>
          <w:szCs w:val="24"/>
        </w:rPr>
      </w:pPr>
      <w:r>
        <w:rPr>
          <w:rFonts w:ascii="Cambria" w:eastAsia="Cambria" w:hAnsi="Cambria" w:cs="Cambria"/>
          <w:b/>
          <w:sz w:val="24"/>
          <w:szCs w:val="24"/>
        </w:rPr>
        <w:t>(More than 50% of the courses are new and created for this program)</w:t>
      </w:r>
    </w:p>
    <w:p w14:paraId="3895CB80" w14:textId="77777777" w:rsidR="00124123" w:rsidRDefault="009B1112">
      <w:pPr>
        <w:jc w:val="center"/>
        <w:rPr>
          <w:rFonts w:ascii="Cambria" w:eastAsia="Cambria" w:hAnsi="Cambria" w:cs="Cambria"/>
          <w:b/>
          <w:sz w:val="24"/>
          <w:szCs w:val="24"/>
        </w:rPr>
      </w:pPr>
      <w:r>
        <w:rPr>
          <w:rFonts w:ascii="Arial" w:eastAsia="Arial" w:hAnsi="Arial" w:cs="Arial"/>
          <w:color w:val="FF0000"/>
        </w:rPr>
        <w:t>(Also requires Arkansas Department of Higher Education (ADHE) approval)</w:t>
      </w:r>
    </w:p>
    <w:p w14:paraId="65ACAE63" w14:textId="77777777" w:rsidR="00124123" w:rsidRDefault="009B1112">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CAAF158" w14:textId="77777777" w:rsidR="00124123" w:rsidRDefault="009B1112">
      <w:pPr>
        <w:rPr>
          <w:rFonts w:ascii="Cambria" w:eastAsia="Cambria" w:hAnsi="Cambria" w:cs="Cambria"/>
          <w:b/>
          <w:sz w:val="24"/>
          <w:szCs w:val="24"/>
        </w:rPr>
      </w:pPr>
      <w:r>
        <w:rPr>
          <w:rFonts w:ascii="MS Gothic" w:eastAsia="MS Gothic" w:hAnsi="MS Gothic" w:cs="MS Gothic"/>
          <w:b/>
        </w:rPr>
        <w:t>[X]</w:t>
      </w:r>
      <w:r>
        <w:rPr>
          <w:rFonts w:ascii="Cambria" w:eastAsia="Cambria" w:hAnsi="Cambria" w:cs="Cambria"/>
          <w:b/>
        </w:rPr>
        <w:tab/>
        <w:t>Graduate Council</w:t>
      </w:r>
    </w:p>
    <w:p w14:paraId="34F98D98" w14:textId="77777777" w:rsidR="00124123" w:rsidRDefault="009B1112">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24123" w14:paraId="590CE8FB" w14:textId="77777777">
        <w:trPr>
          <w:trHeight w:val="1089"/>
        </w:trPr>
        <w:tc>
          <w:tcPr>
            <w:tcW w:w="5451" w:type="dxa"/>
            <w:vAlign w:val="center"/>
          </w:tcPr>
          <w:p w14:paraId="64B9C4C7" w14:textId="77777777" w:rsidR="00124123" w:rsidRDefault="00124123">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24123" w14:paraId="45DE3C4F" w14:textId="77777777">
              <w:trPr>
                <w:trHeight w:val="113"/>
              </w:trPr>
              <w:tc>
                <w:tcPr>
                  <w:tcW w:w="3685" w:type="dxa"/>
                  <w:vAlign w:val="bottom"/>
                </w:tcPr>
                <w:p w14:paraId="45BEE7D9" w14:textId="77777777" w:rsidR="00124123" w:rsidRDefault="009B1112">
                  <w:pPr>
                    <w:jc w:val="center"/>
                    <w:rPr>
                      <w:rFonts w:ascii="Cambria" w:eastAsia="Cambria" w:hAnsi="Cambria" w:cs="Cambria"/>
                      <w:sz w:val="20"/>
                      <w:szCs w:val="20"/>
                    </w:rPr>
                  </w:pPr>
                  <w:r>
                    <w:rPr>
                      <w:rFonts w:ascii="Cambria" w:eastAsia="Cambria" w:hAnsi="Cambria" w:cs="Cambria"/>
                      <w:sz w:val="20"/>
                      <w:szCs w:val="20"/>
                    </w:rPr>
                    <w:t xml:space="preserve">JoAnna Cupp  </w:t>
                  </w:r>
                </w:p>
              </w:tc>
              <w:tc>
                <w:tcPr>
                  <w:tcW w:w="1350" w:type="dxa"/>
                  <w:vAlign w:val="bottom"/>
                </w:tcPr>
                <w:p w14:paraId="47D15CB4" w14:textId="77777777" w:rsidR="00124123" w:rsidRDefault="009B1112">
                  <w:pPr>
                    <w:jc w:val="center"/>
                    <w:rPr>
                      <w:rFonts w:ascii="Cambria" w:eastAsia="Cambria" w:hAnsi="Cambria" w:cs="Cambria"/>
                      <w:sz w:val="20"/>
                      <w:szCs w:val="20"/>
                    </w:rPr>
                  </w:pPr>
                  <w:r>
                    <w:rPr>
                      <w:rFonts w:ascii="Cambria" w:eastAsia="Cambria" w:hAnsi="Cambria" w:cs="Cambria"/>
                      <w:sz w:val="20"/>
                      <w:szCs w:val="20"/>
                    </w:rPr>
                    <w:t>1/8/2021</w:t>
                  </w:r>
                </w:p>
              </w:tc>
            </w:tr>
          </w:tbl>
          <w:p w14:paraId="79BC7125" w14:textId="77777777" w:rsidR="00124123" w:rsidRDefault="009B1112">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4D4D9F76" w14:textId="77777777" w:rsidR="00124123" w:rsidRDefault="00124123">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24123" w14:paraId="0C9E750F" w14:textId="77777777">
              <w:trPr>
                <w:trHeight w:val="113"/>
              </w:trPr>
              <w:tc>
                <w:tcPr>
                  <w:tcW w:w="3685" w:type="dxa"/>
                  <w:vAlign w:val="bottom"/>
                </w:tcPr>
                <w:p w14:paraId="35EB57FF" w14:textId="77777777" w:rsidR="00124123" w:rsidRDefault="009B111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09B9B38" w14:textId="77777777" w:rsidR="00124123" w:rsidRDefault="009B111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5FD7F64" w14:textId="77777777" w:rsidR="00124123" w:rsidRDefault="009B1112">
            <w:pPr>
              <w:rPr>
                <w:rFonts w:ascii="Cambria" w:eastAsia="Cambria" w:hAnsi="Cambria" w:cs="Cambria"/>
                <w:sz w:val="16"/>
                <w:szCs w:val="16"/>
              </w:rPr>
            </w:pPr>
            <w:r>
              <w:rPr>
                <w:rFonts w:ascii="Cambria" w:eastAsia="Cambria" w:hAnsi="Cambria" w:cs="Cambria"/>
                <w:b/>
                <w:sz w:val="20"/>
                <w:szCs w:val="20"/>
              </w:rPr>
              <w:t>COPE Chair (if applicable)</w:t>
            </w:r>
          </w:p>
        </w:tc>
      </w:tr>
      <w:tr w:rsidR="00124123" w14:paraId="0C39BB0A" w14:textId="77777777">
        <w:trPr>
          <w:trHeight w:val="1089"/>
        </w:trPr>
        <w:tc>
          <w:tcPr>
            <w:tcW w:w="5451" w:type="dxa"/>
            <w:vAlign w:val="center"/>
          </w:tcPr>
          <w:p w14:paraId="5F52D43A" w14:textId="77777777" w:rsidR="00124123" w:rsidRDefault="00124123">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24123" w14:paraId="3756501A" w14:textId="77777777">
              <w:trPr>
                <w:trHeight w:val="113"/>
              </w:trPr>
              <w:tc>
                <w:tcPr>
                  <w:tcW w:w="3685" w:type="dxa"/>
                  <w:vAlign w:val="bottom"/>
                </w:tcPr>
                <w:p w14:paraId="07A49642" w14:textId="77777777" w:rsidR="00124123" w:rsidRDefault="009B1112">
                  <w:pPr>
                    <w:jc w:val="center"/>
                    <w:rPr>
                      <w:rFonts w:ascii="Cambria" w:eastAsia="Cambria" w:hAnsi="Cambria" w:cs="Cambria"/>
                      <w:sz w:val="20"/>
                      <w:szCs w:val="20"/>
                    </w:rPr>
                  </w:pPr>
                  <w:r>
                    <w:rPr>
                      <w:rFonts w:ascii="Cambria" w:eastAsia="Cambria" w:hAnsi="Cambria" w:cs="Cambria"/>
                      <w:sz w:val="20"/>
                      <w:szCs w:val="20"/>
                    </w:rPr>
                    <w:t xml:space="preserve">JoAnna Cupp  </w:t>
                  </w:r>
                </w:p>
              </w:tc>
              <w:tc>
                <w:tcPr>
                  <w:tcW w:w="1350" w:type="dxa"/>
                  <w:vAlign w:val="bottom"/>
                </w:tcPr>
                <w:p w14:paraId="502505A4" w14:textId="77777777" w:rsidR="00124123" w:rsidRDefault="009B1112">
                  <w:pPr>
                    <w:jc w:val="center"/>
                    <w:rPr>
                      <w:rFonts w:ascii="Cambria" w:eastAsia="Cambria" w:hAnsi="Cambria" w:cs="Cambria"/>
                      <w:sz w:val="20"/>
                      <w:szCs w:val="20"/>
                    </w:rPr>
                  </w:pPr>
                  <w:r>
                    <w:rPr>
                      <w:rFonts w:ascii="Cambria" w:eastAsia="Cambria" w:hAnsi="Cambria" w:cs="Cambria"/>
                      <w:sz w:val="20"/>
                      <w:szCs w:val="20"/>
                    </w:rPr>
                    <w:t>1/8/2021</w:t>
                  </w:r>
                </w:p>
              </w:tc>
            </w:tr>
          </w:tbl>
          <w:p w14:paraId="054BC207" w14:textId="77777777" w:rsidR="00124123" w:rsidRDefault="009B1112">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465F2C15" w14:textId="77777777" w:rsidR="00124123" w:rsidRDefault="00124123">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24123" w14:paraId="4409FFFC" w14:textId="77777777">
              <w:trPr>
                <w:trHeight w:val="113"/>
              </w:trPr>
              <w:tc>
                <w:tcPr>
                  <w:tcW w:w="3685" w:type="dxa"/>
                  <w:vAlign w:val="bottom"/>
                </w:tcPr>
                <w:p w14:paraId="4C2AFB8B" w14:textId="77777777" w:rsidR="00124123" w:rsidRDefault="009B111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800DC23" w14:textId="77777777" w:rsidR="00124123" w:rsidRDefault="009B111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EAE3525" w14:textId="77777777" w:rsidR="00124123" w:rsidRDefault="009B111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24123" w14:paraId="733BB406" w14:textId="77777777">
        <w:trPr>
          <w:trHeight w:val="1089"/>
        </w:trPr>
        <w:tc>
          <w:tcPr>
            <w:tcW w:w="5451" w:type="dxa"/>
            <w:vAlign w:val="center"/>
          </w:tcPr>
          <w:p w14:paraId="1DC92602" w14:textId="77777777" w:rsidR="00124123" w:rsidRDefault="00124123">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24123" w14:paraId="265510B1" w14:textId="77777777">
              <w:trPr>
                <w:trHeight w:val="113"/>
              </w:trPr>
              <w:tc>
                <w:tcPr>
                  <w:tcW w:w="3685" w:type="dxa"/>
                  <w:vAlign w:val="bottom"/>
                </w:tcPr>
                <w:p w14:paraId="48C3D71E" w14:textId="77777777" w:rsidR="00124123" w:rsidRDefault="009B1112">
                  <w:pPr>
                    <w:jc w:val="center"/>
                    <w:rPr>
                      <w:rFonts w:ascii="Cambria" w:eastAsia="Cambria" w:hAnsi="Cambria" w:cs="Cambria"/>
                      <w:sz w:val="20"/>
                      <w:szCs w:val="20"/>
                    </w:rPr>
                  </w:pPr>
                  <w:r>
                    <w:rPr>
                      <w:rFonts w:ascii="Cambria" w:eastAsia="Cambria" w:hAnsi="Cambria" w:cs="Cambria"/>
                      <w:sz w:val="20"/>
                      <w:szCs w:val="20"/>
                    </w:rPr>
                    <w:t>Mary Elizabeth Spence</w:t>
                  </w:r>
                </w:p>
              </w:tc>
              <w:tc>
                <w:tcPr>
                  <w:tcW w:w="1350" w:type="dxa"/>
                  <w:vAlign w:val="bottom"/>
                </w:tcPr>
                <w:p w14:paraId="1C20832D" w14:textId="77777777" w:rsidR="00124123" w:rsidRDefault="009B1112">
                  <w:pPr>
                    <w:jc w:val="center"/>
                    <w:rPr>
                      <w:rFonts w:ascii="Cambria" w:eastAsia="Cambria" w:hAnsi="Cambria" w:cs="Cambria"/>
                      <w:sz w:val="20"/>
                      <w:szCs w:val="20"/>
                    </w:rPr>
                  </w:pPr>
                  <w:r>
                    <w:rPr>
                      <w:rFonts w:ascii="Cambria" w:eastAsia="Cambria" w:hAnsi="Cambria" w:cs="Cambria"/>
                      <w:sz w:val="20"/>
                      <w:szCs w:val="20"/>
                    </w:rPr>
                    <w:t>1/12/2021</w:t>
                  </w:r>
                </w:p>
              </w:tc>
            </w:tr>
            <w:tr w:rsidR="00124123" w14:paraId="08F12504" w14:textId="77777777">
              <w:trPr>
                <w:trHeight w:val="113"/>
              </w:trPr>
              <w:tc>
                <w:tcPr>
                  <w:tcW w:w="3685" w:type="dxa"/>
                  <w:vAlign w:val="bottom"/>
                </w:tcPr>
                <w:p w14:paraId="286E2ABF" w14:textId="77777777" w:rsidR="00124123" w:rsidRDefault="009B1112">
                  <w:pPr>
                    <w:ind w:left="-108"/>
                    <w:rPr>
                      <w:rFonts w:ascii="Cambria" w:eastAsia="Cambria" w:hAnsi="Cambria" w:cs="Cambria"/>
                      <w:b/>
                      <w:sz w:val="20"/>
                      <w:szCs w:val="20"/>
                    </w:rPr>
                  </w:pPr>
                  <w:r>
                    <w:rPr>
                      <w:rFonts w:ascii="Cambria" w:eastAsia="Cambria" w:hAnsi="Cambria" w:cs="Cambria"/>
                      <w:b/>
                      <w:sz w:val="20"/>
                      <w:szCs w:val="20"/>
                    </w:rPr>
                    <w:t>Office of Assessment</w:t>
                  </w:r>
                </w:p>
              </w:tc>
              <w:tc>
                <w:tcPr>
                  <w:tcW w:w="1350" w:type="dxa"/>
                  <w:vAlign w:val="bottom"/>
                </w:tcPr>
                <w:p w14:paraId="256AB010" w14:textId="77777777" w:rsidR="00124123" w:rsidRDefault="00124123">
                  <w:pPr>
                    <w:jc w:val="center"/>
                    <w:rPr>
                      <w:rFonts w:ascii="Cambria" w:eastAsia="Cambria" w:hAnsi="Cambria" w:cs="Cambria"/>
                      <w:sz w:val="20"/>
                      <w:szCs w:val="20"/>
                    </w:rPr>
                  </w:pPr>
                </w:p>
              </w:tc>
            </w:tr>
          </w:tbl>
          <w:p w14:paraId="2625BDB5" w14:textId="77777777" w:rsidR="00124123" w:rsidRDefault="00124123">
            <w:pPr>
              <w:rPr>
                <w:rFonts w:ascii="Cambria" w:eastAsia="Cambria" w:hAnsi="Cambria" w:cs="Cambria"/>
                <w:sz w:val="20"/>
                <w:szCs w:val="20"/>
              </w:rPr>
            </w:pPr>
          </w:p>
        </w:tc>
        <w:tc>
          <w:tcPr>
            <w:tcW w:w="5451" w:type="dxa"/>
            <w:vAlign w:val="center"/>
          </w:tcPr>
          <w:p w14:paraId="10EB8586" w14:textId="77777777" w:rsidR="00124123" w:rsidRDefault="00124123">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24123" w14:paraId="656C99E5" w14:textId="77777777">
              <w:trPr>
                <w:trHeight w:val="113"/>
              </w:trPr>
              <w:tc>
                <w:tcPr>
                  <w:tcW w:w="3685" w:type="dxa"/>
                  <w:vAlign w:val="bottom"/>
                </w:tcPr>
                <w:p w14:paraId="366E2512" w14:textId="77777777" w:rsidR="00124123" w:rsidRDefault="009B111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A90F0A4" w14:textId="77777777" w:rsidR="00124123" w:rsidRDefault="009B111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258C9A0" w14:textId="77777777" w:rsidR="00124123" w:rsidRDefault="009B111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24123" w14:paraId="6D95071C" w14:textId="77777777">
        <w:trPr>
          <w:trHeight w:val="1089"/>
        </w:trPr>
        <w:tc>
          <w:tcPr>
            <w:tcW w:w="5451" w:type="dxa"/>
            <w:vAlign w:val="center"/>
          </w:tcPr>
          <w:p w14:paraId="54762D29" w14:textId="77777777" w:rsidR="00124123" w:rsidRDefault="00124123">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24123" w14:paraId="35637A54" w14:textId="77777777">
              <w:trPr>
                <w:trHeight w:val="113"/>
              </w:trPr>
              <w:tc>
                <w:tcPr>
                  <w:tcW w:w="3685" w:type="dxa"/>
                  <w:vAlign w:val="bottom"/>
                </w:tcPr>
                <w:p w14:paraId="54AF55C9" w14:textId="77777777" w:rsidR="00124123" w:rsidRPr="008037B1" w:rsidRDefault="008037B1">
                  <w:pPr>
                    <w:jc w:val="center"/>
                    <w:rPr>
                      <w:rFonts w:ascii="Cambria" w:eastAsia="Cambria" w:hAnsi="Cambria" w:cs="Cambria"/>
                      <w:sz w:val="24"/>
                      <w:szCs w:val="24"/>
                    </w:rPr>
                  </w:pPr>
                  <w:r>
                    <w:rPr>
                      <w:rFonts w:ascii="Cambria" w:eastAsia="Cambria" w:hAnsi="Cambria" w:cs="Cambria"/>
                      <w:color w:val="808080"/>
                      <w:sz w:val="24"/>
                      <w:szCs w:val="24"/>
                      <w:shd w:val="clear" w:color="auto" w:fill="D9D9D9"/>
                    </w:rPr>
                    <w:t>Shanon Brantley</w:t>
                  </w:r>
                </w:p>
              </w:tc>
              <w:tc>
                <w:tcPr>
                  <w:tcW w:w="1350" w:type="dxa"/>
                  <w:vAlign w:val="bottom"/>
                </w:tcPr>
                <w:p w14:paraId="657ADC54" w14:textId="77777777" w:rsidR="00124123" w:rsidRPr="008037B1" w:rsidRDefault="008037B1">
                  <w:pPr>
                    <w:jc w:val="center"/>
                    <w:rPr>
                      <w:rFonts w:ascii="Cambria" w:eastAsia="Cambria" w:hAnsi="Cambria" w:cs="Cambria"/>
                      <w:sz w:val="20"/>
                      <w:szCs w:val="20"/>
                    </w:rPr>
                  </w:pPr>
                  <w:r w:rsidRPr="008037B1">
                    <w:rPr>
                      <w:rFonts w:ascii="Cambria" w:eastAsia="Cambria" w:hAnsi="Cambria" w:cs="Cambria"/>
                      <w:smallCaps/>
                      <w:color w:val="808080"/>
                      <w:sz w:val="20"/>
                      <w:szCs w:val="20"/>
                      <w:shd w:val="clear" w:color="auto" w:fill="D9D9D9"/>
                    </w:rPr>
                    <w:t>02/02/2021</w:t>
                  </w:r>
                </w:p>
              </w:tc>
            </w:tr>
          </w:tbl>
          <w:p w14:paraId="4458AD00" w14:textId="77777777" w:rsidR="00124123" w:rsidRDefault="009B1112">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18F1B397" w14:textId="77777777" w:rsidR="00124123" w:rsidRDefault="00124123">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24123" w14:paraId="42CDD3D4" w14:textId="77777777">
              <w:trPr>
                <w:trHeight w:val="113"/>
              </w:trPr>
              <w:tc>
                <w:tcPr>
                  <w:tcW w:w="3685" w:type="dxa"/>
                  <w:vAlign w:val="bottom"/>
                </w:tcPr>
                <w:p w14:paraId="0B83727D" w14:textId="77777777" w:rsidR="00124123" w:rsidRDefault="009B111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CCBD597" w14:textId="77777777" w:rsidR="00124123" w:rsidRDefault="009B111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D443AEA" w14:textId="77777777" w:rsidR="00124123" w:rsidRDefault="009B111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24123" w14:paraId="137825CF" w14:textId="77777777">
        <w:trPr>
          <w:trHeight w:val="1089"/>
        </w:trPr>
        <w:tc>
          <w:tcPr>
            <w:tcW w:w="5451" w:type="dxa"/>
            <w:vAlign w:val="center"/>
          </w:tcPr>
          <w:p w14:paraId="093EB0CA" w14:textId="77777777" w:rsidR="00124123" w:rsidRDefault="00124123">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24123" w14:paraId="62ABB64D" w14:textId="77777777">
              <w:trPr>
                <w:trHeight w:val="113"/>
              </w:trPr>
              <w:tc>
                <w:tcPr>
                  <w:tcW w:w="3685" w:type="dxa"/>
                  <w:vAlign w:val="bottom"/>
                </w:tcPr>
                <w:p w14:paraId="4510F359" w14:textId="77777777" w:rsidR="00124123" w:rsidRDefault="009B111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5A08A5">
                    <w:rPr>
                      <w:rFonts w:ascii="Cambria" w:eastAsia="Cambria" w:hAnsi="Cambria" w:cs="Cambria"/>
                      <w:color w:val="808080"/>
                      <w:sz w:val="52"/>
                      <w:szCs w:val="52"/>
                      <w:shd w:val="clear" w:color="auto" w:fill="D9D9D9"/>
                    </w:rPr>
                    <w:t xml:space="preserve">Susan Hanrahan </w:t>
                  </w:r>
                  <w:r w:rsidR="005A08A5">
                    <w:rPr>
                      <w:rFonts w:ascii="Cambria" w:eastAsia="Cambria" w:hAnsi="Cambria" w:cs="Cambria"/>
                      <w:color w:val="808080"/>
                      <w:sz w:val="52"/>
                      <w:szCs w:val="52"/>
                      <w:shd w:val="clear" w:color="auto" w:fill="D9D9D9"/>
                    </w:rPr>
                    <w:lastRenderedPageBreak/>
                    <w:t>2/1/21</w:t>
                  </w:r>
                  <w:r>
                    <w:rPr>
                      <w:rFonts w:ascii="Cambria" w:eastAsia="Cambria" w:hAnsi="Cambria" w:cs="Cambria"/>
                      <w:color w:val="808080"/>
                      <w:sz w:val="52"/>
                      <w:szCs w:val="52"/>
                      <w:shd w:val="clear" w:color="auto" w:fill="D9D9D9"/>
                    </w:rPr>
                    <w:t>________________</w:t>
                  </w:r>
                </w:p>
              </w:tc>
              <w:tc>
                <w:tcPr>
                  <w:tcW w:w="1350" w:type="dxa"/>
                  <w:vAlign w:val="bottom"/>
                </w:tcPr>
                <w:p w14:paraId="36547F7D" w14:textId="77777777" w:rsidR="00124123" w:rsidRDefault="009B111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lastRenderedPageBreak/>
                    <w:t>Enter date</w:t>
                  </w:r>
                </w:p>
              </w:tc>
            </w:tr>
          </w:tbl>
          <w:p w14:paraId="707D8448" w14:textId="77777777" w:rsidR="00124123" w:rsidRDefault="009B1112">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1A48B5F8" w14:textId="77777777" w:rsidR="00124123" w:rsidRDefault="00124123">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24123" w14:paraId="610826BA" w14:textId="77777777">
              <w:trPr>
                <w:trHeight w:val="113"/>
              </w:trPr>
              <w:tc>
                <w:tcPr>
                  <w:tcW w:w="3685" w:type="dxa"/>
                  <w:vAlign w:val="bottom"/>
                </w:tcPr>
                <w:p w14:paraId="7279AFA6" w14:textId="7507F8CF" w:rsidR="00124123" w:rsidRDefault="009B111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1C0622" w:rsidRPr="001C0622">
                    <w:rPr>
                      <w:rFonts w:ascii="Cambria" w:eastAsia="Cambria" w:hAnsi="Cambria" w:cs="Cambria"/>
                      <w:color w:val="808080"/>
                      <w:sz w:val="28"/>
                      <w:szCs w:val="28"/>
                      <w:shd w:val="clear" w:color="auto" w:fill="D9D9D9"/>
                    </w:rPr>
                    <w:t>Alan Utter</w:t>
                  </w:r>
                  <w:r>
                    <w:rPr>
                      <w:rFonts w:ascii="Cambria" w:eastAsia="Cambria" w:hAnsi="Cambria" w:cs="Cambria"/>
                      <w:color w:val="808080"/>
                      <w:sz w:val="52"/>
                      <w:szCs w:val="52"/>
                      <w:shd w:val="clear" w:color="auto" w:fill="D9D9D9"/>
                    </w:rPr>
                    <w:t>_____</w:t>
                  </w:r>
                </w:p>
              </w:tc>
              <w:tc>
                <w:tcPr>
                  <w:tcW w:w="1350" w:type="dxa"/>
                  <w:vAlign w:val="bottom"/>
                </w:tcPr>
                <w:p w14:paraId="41547B3A" w14:textId="4F0BACD6" w:rsidR="00124123" w:rsidRDefault="009B111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 xml:space="preserve"> </w:t>
                  </w:r>
                  <w:r w:rsidR="001C0622">
                    <w:rPr>
                      <w:rFonts w:ascii="Cambria" w:eastAsia="Cambria" w:hAnsi="Cambria" w:cs="Cambria"/>
                      <w:smallCaps/>
                      <w:color w:val="808080"/>
                      <w:sz w:val="24"/>
                      <w:szCs w:val="24"/>
                      <w:shd w:val="clear" w:color="auto" w:fill="D9D9D9"/>
                    </w:rPr>
                    <w:t>2/26/21</w:t>
                  </w:r>
                </w:p>
              </w:tc>
            </w:tr>
          </w:tbl>
          <w:p w14:paraId="10C2926D" w14:textId="77777777" w:rsidR="00124123" w:rsidRDefault="009B111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24123" w14:paraId="56FFBEFE" w14:textId="77777777">
        <w:trPr>
          <w:trHeight w:val="1089"/>
        </w:trPr>
        <w:tc>
          <w:tcPr>
            <w:tcW w:w="5451" w:type="dxa"/>
            <w:vAlign w:val="center"/>
          </w:tcPr>
          <w:p w14:paraId="034F313F" w14:textId="77777777" w:rsidR="00124123" w:rsidRDefault="00124123">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124123" w14:paraId="01FAEF77" w14:textId="77777777">
              <w:trPr>
                <w:trHeight w:val="113"/>
              </w:trPr>
              <w:tc>
                <w:tcPr>
                  <w:tcW w:w="3689" w:type="dxa"/>
                  <w:vAlign w:val="bottom"/>
                </w:tcPr>
                <w:p w14:paraId="1020F676" w14:textId="77777777" w:rsidR="00124123" w:rsidRDefault="009B111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5B9BC5AA" w14:textId="77777777" w:rsidR="00124123" w:rsidRDefault="009B111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2C16081" w14:textId="77777777" w:rsidR="00124123" w:rsidRDefault="009B1112">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F9FF827" w14:textId="77777777" w:rsidR="00124123" w:rsidRDefault="00124123">
            <w:pPr>
              <w:jc w:val="center"/>
              <w:rPr>
                <w:rFonts w:ascii="Cambria" w:eastAsia="Cambria" w:hAnsi="Cambria" w:cs="Cambria"/>
                <w:sz w:val="20"/>
                <w:szCs w:val="20"/>
              </w:rPr>
            </w:pPr>
          </w:p>
        </w:tc>
      </w:tr>
    </w:tbl>
    <w:p w14:paraId="2C4EF369" w14:textId="77777777" w:rsidR="00124123" w:rsidRDefault="00124123">
      <w:pPr>
        <w:pBdr>
          <w:bottom w:val="single" w:sz="12" w:space="1" w:color="000000"/>
        </w:pBdr>
        <w:rPr>
          <w:rFonts w:ascii="Cambria" w:eastAsia="Cambria" w:hAnsi="Cambria" w:cs="Cambria"/>
          <w:sz w:val="20"/>
          <w:szCs w:val="20"/>
        </w:rPr>
      </w:pPr>
    </w:p>
    <w:p w14:paraId="6BDCD484" w14:textId="77777777" w:rsidR="00124123" w:rsidRDefault="009B1112">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Contact Person</w:t>
      </w:r>
      <w:r>
        <w:rPr>
          <w:rFonts w:ascii="Cambria" w:eastAsia="Cambria" w:hAnsi="Cambria" w:cs="Cambria"/>
          <w:color w:val="000000"/>
          <w:sz w:val="20"/>
          <w:szCs w:val="20"/>
        </w:rPr>
        <w:t xml:space="preserve"> (Name, Email Address, Phone Number)</w:t>
      </w:r>
    </w:p>
    <w:p w14:paraId="11D1AFD6" w14:textId="77777777" w:rsidR="00124123" w:rsidRDefault="009B111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JoAnna Cupp, jcupp@astate.edu, 870-680-8295</w:t>
      </w:r>
    </w:p>
    <w:p w14:paraId="34535D2A" w14:textId="77777777" w:rsidR="00124123" w:rsidRDefault="00124123">
      <w:pPr>
        <w:tabs>
          <w:tab w:val="left" w:pos="360"/>
          <w:tab w:val="left" w:pos="720"/>
        </w:tabs>
        <w:spacing w:after="0" w:line="240" w:lineRule="auto"/>
        <w:rPr>
          <w:rFonts w:ascii="Cambria" w:eastAsia="Cambria" w:hAnsi="Cambria" w:cs="Cambria"/>
          <w:b/>
          <w:sz w:val="20"/>
          <w:szCs w:val="20"/>
        </w:rPr>
      </w:pPr>
    </w:p>
    <w:p w14:paraId="7D29E57A" w14:textId="77777777" w:rsidR="00124123" w:rsidRDefault="009B1112">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Program Title</w:t>
      </w:r>
    </w:p>
    <w:p w14:paraId="4B5575A0" w14:textId="77777777" w:rsidR="00124123" w:rsidRDefault="009B111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Master of Science in Nutrition and Dietetics</w:t>
      </w:r>
    </w:p>
    <w:p w14:paraId="288E6227" w14:textId="77777777" w:rsidR="00124123" w:rsidRDefault="00124123">
      <w:pPr>
        <w:tabs>
          <w:tab w:val="left" w:pos="360"/>
          <w:tab w:val="left" w:pos="720"/>
        </w:tabs>
        <w:spacing w:after="0" w:line="240" w:lineRule="auto"/>
        <w:rPr>
          <w:rFonts w:ascii="Cambria" w:eastAsia="Cambria" w:hAnsi="Cambria" w:cs="Cambria"/>
          <w:sz w:val="20"/>
          <w:szCs w:val="20"/>
        </w:rPr>
      </w:pPr>
    </w:p>
    <w:p w14:paraId="795842A3" w14:textId="77777777" w:rsidR="00124123" w:rsidRDefault="009B1112">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Contact Person</w:t>
      </w:r>
      <w:r>
        <w:rPr>
          <w:rFonts w:ascii="Cambria" w:eastAsia="Cambria" w:hAnsi="Cambria" w:cs="Cambria"/>
          <w:color w:val="000000"/>
          <w:sz w:val="20"/>
          <w:szCs w:val="20"/>
        </w:rPr>
        <w:t xml:space="preserve"> (Name, Email Address, Phone Number)</w:t>
      </w:r>
    </w:p>
    <w:p w14:paraId="4A016A90" w14:textId="77777777" w:rsidR="00124123" w:rsidRDefault="009B111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Susan Hanrahan, Dean College of Nursing and Health Professions—870-972-3112</w:t>
      </w:r>
    </w:p>
    <w:p w14:paraId="33620030" w14:textId="77777777" w:rsidR="00124123" w:rsidRDefault="009B111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Karen Wheeler, kwheeler@astate.edu, 870-972-2030</w:t>
      </w:r>
    </w:p>
    <w:p w14:paraId="51ADFE2A" w14:textId="77777777" w:rsidR="00124123" w:rsidRDefault="009B111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Tiffany Keb; tkeb@astate.edu</w:t>
      </w:r>
    </w:p>
    <w:p w14:paraId="1AFC6B19" w14:textId="77777777" w:rsidR="00124123" w:rsidRDefault="0012412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p>
    <w:p w14:paraId="60A56FC1" w14:textId="77777777" w:rsidR="00124123" w:rsidRDefault="00124123">
      <w:pPr>
        <w:tabs>
          <w:tab w:val="left" w:pos="360"/>
          <w:tab w:val="left" w:pos="720"/>
        </w:tabs>
        <w:spacing w:after="0" w:line="240" w:lineRule="auto"/>
        <w:rPr>
          <w:rFonts w:ascii="Cambria" w:eastAsia="Cambria" w:hAnsi="Cambria" w:cs="Cambria"/>
          <w:sz w:val="20"/>
          <w:szCs w:val="20"/>
        </w:rPr>
      </w:pPr>
    </w:p>
    <w:p w14:paraId="45BD1881" w14:textId="77777777" w:rsidR="00124123" w:rsidRDefault="009B1112">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 Proposed Starting Date</w:t>
      </w:r>
    </w:p>
    <w:p w14:paraId="0261DB18" w14:textId="77777777" w:rsidR="00124123" w:rsidRDefault="009B111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Summer 2023</w:t>
      </w:r>
    </w:p>
    <w:p w14:paraId="7F1ECD1B" w14:textId="77777777" w:rsidR="00124123" w:rsidRDefault="00124123">
      <w:pPr>
        <w:tabs>
          <w:tab w:val="left" w:pos="360"/>
          <w:tab w:val="left" w:pos="720"/>
        </w:tabs>
        <w:spacing w:after="0" w:line="240" w:lineRule="auto"/>
        <w:rPr>
          <w:rFonts w:ascii="Cambria" w:eastAsia="Cambria" w:hAnsi="Cambria" w:cs="Cambria"/>
          <w:sz w:val="20"/>
          <w:szCs w:val="20"/>
        </w:rPr>
      </w:pPr>
    </w:p>
    <w:p w14:paraId="5BAF7726" w14:textId="77777777" w:rsidR="00124123" w:rsidRDefault="009B1112">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 Is there differential tuition requested? </w:t>
      </w:r>
      <w:r>
        <w:rPr>
          <w:rFonts w:ascii="Cambria" w:eastAsia="Cambria" w:hAnsi="Cambria" w:cs="Cambria"/>
          <w:i/>
          <w:color w:val="000000"/>
          <w:sz w:val="20"/>
          <w:szCs w:val="20"/>
        </w:rPr>
        <w:t>If yes, please fill out the New Program/Tuition and Fees Change Form.</w:t>
      </w:r>
    </w:p>
    <w:p w14:paraId="757AE4C3" w14:textId="77777777" w:rsidR="00124123" w:rsidRDefault="009B1112">
      <w:pPr>
        <w:pBdr>
          <w:top w:val="nil"/>
          <w:left w:val="nil"/>
          <w:bottom w:val="nil"/>
          <w:right w:val="nil"/>
          <w:between w:val="nil"/>
        </w:pBdr>
        <w:ind w:left="720"/>
        <w:rPr>
          <w:rFonts w:ascii="Cambria" w:eastAsia="Cambria" w:hAnsi="Cambria" w:cs="Cambria"/>
          <w:b/>
          <w:color w:val="000000"/>
          <w:sz w:val="28"/>
          <w:szCs w:val="28"/>
        </w:rPr>
      </w:pPr>
      <w:r>
        <w:rPr>
          <w:rFonts w:ascii="Cambria" w:eastAsia="Cambria" w:hAnsi="Cambria" w:cs="Cambria"/>
          <w:color w:val="000000"/>
          <w:sz w:val="20"/>
          <w:szCs w:val="20"/>
        </w:rPr>
        <w:t>Yes</w:t>
      </w:r>
    </w:p>
    <w:p w14:paraId="06A705A1" w14:textId="77777777" w:rsidR="00124123" w:rsidRDefault="00124123">
      <w:pPr>
        <w:tabs>
          <w:tab w:val="left" w:pos="360"/>
          <w:tab w:val="left" w:pos="720"/>
        </w:tabs>
        <w:spacing w:after="120" w:line="240" w:lineRule="auto"/>
        <w:rPr>
          <w:rFonts w:ascii="Cambria" w:eastAsia="Cambria" w:hAnsi="Cambria" w:cs="Cambria"/>
          <w:b/>
          <w:sz w:val="20"/>
          <w:szCs w:val="20"/>
          <w:u w:val="single"/>
        </w:rPr>
      </w:pPr>
    </w:p>
    <w:p w14:paraId="508F9D78" w14:textId="77777777" w:rsidR="00124123" w:rsidRDefault="009B1112">
      <w:pPr>
        <w:tabs>
          <w:tab w:val="left" w:pos="360"/>
          <w:tab w:val="left" w:pos="720"/>
        </w:tabs>
        <w:spacing w:after="120" w:line="240" w:lineRule="auto"/>
        <w:jc w:val="center"/>
        <w:rPr>
          <w:rFonts w:ascii="Cambria" w:eastAsia="Cambria" w:hAnsi="Cambria" w:cs="Cambria"/>
          <w:b/>
          <w:sz w:val="20"/>
          <w:szCs w:val="20"/>
          <w:u w:val="single"/>
        </w:rPr>
      </w:pPr>
      <w:r>
        <w:rPr>
          <w:rFonts w:ascii="Cambria" w:eastAsia="Cambria" w:hAnsi="Cambria" w:cs="Cambria"/>
          <w:b/>
          <w:sz w:val="28"/>
          <w:szCs w:val="28"/>
        </w:rPr>
        <w:t>Program Justification</w:t>
      </w:r>
    </w:p>
    <w:p w14:paraId="3098F656" w14:textId="77777777" w:rsidR="00124123" w:rsidRDefault="009B1112">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sz w:val="20"/>
          <w:szCs w:val="20"/>
        </w:rPr>
        <w:t>1. Justification for the introduction of the new program. Must include:</w:t>
      </w:r>
    </w:p>
    <w:p w14:paraId="772F10BD" w14:textId="77777777" w:rsidR="00124123" w:rsidRDefault="009B11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Academic rationale (how will this program fit into the mission established by the department for the curriculum?)</w:t>
      </w:r>
      <w:r>
        <w:rPr>
          <w:rFonts w:ascii="Cambria" w:eastAsia="Cambria" w:hAnsi="Cambria" w:cs="Cambria"/>
          <w:color w:val="000000"/>
          <w:sz w:val="20"/>
          <w:szCs w:val="20"/>
        </w:rPr>
        <w:br/>
        <w:t>The Dietetics Program at Arkansas State University seeks to provide quality education and experiences for students in the field of dietetics to meet the needs for registered dietitian nutritionists (RDNs) in the Delta region and beyond.  The addition of a master’s degree will allow the program to continue to graduate students to be eligible for the Commission on Dietetic Registration (CDR) Exam to obtain credentialing and become RDNs. The change will increase the program length by four semesters (summer I and II, fall, and spring) and add 36 hours. Without the addition of a master’s degree, the program will be out of compliance with the new 2022 accreditation standards, and students will not become RDNs. This degree will provide a seamless transition for Arkansas State University students from the undergraduate program to the graduate program, allowing the students to earn an advanced degree and meet eligibility requirements for the national credentialing examination.</w:t>
      </w:r>
    </w:p>
    <w:p w14:paraId="63A21825" w14:textId="77777777" w:rsidR="00124123" w:rsidRDefault="009B1112">
      <w:pPr>
        <w:numPr>
          <w:ilvl w:val="0"/>
          <w:numId w:val="2"/>
        </w:numPr>
        <w:pBdr>
          <w:top w:val="nil"/>
          <w:left w:val="nil"/>
          <w:bottom w:val="nil"/>
          <w:right w:val="nil"/>
          <w:between w:val="nil"/>
        </w:pBdr>
        <w:tabs>
          <w:tab w:val="left" w:pos="360"/>
          <w:tab w:val="left" w:pos="720"/>
        </w:tabs>
        <w:spacing w:after="120" w:line="240" w:lineRule="auto"/>
        <w:rPr>
          <w:rFonts w:ascii="Cambria" w:eastAsia="Cambria" w:hAnsi="Cambria" w:cs="Cambria"/>
          <w:color w:val="000000"/>
          <w:sz w:val="20"/>
          <w:szCs w:val="20"/>
        </w:rPr>
      </w:pPr>
      <w:r>
        <w:rPr>
          <w:rFonts w:ascii="Cambria" w:eastAsia="Cambria" w:hAnsi="Cambria" w:cs="Cambria"/>
          <w:color w:val="000000"/>
          <w:sz w:val="20"/>
          <w:szCs w:val="20"/>
        </w:rPr>
        <w:t>List program goals (faculty or curricular goals.)</w:t>
      </w:r>
    </w:p>
    <w:p w14:paraId="5C853C73" w14:textId="77777777" w:rsidR="00124123" w:rsidRDefault="009B1112">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sz w:val="20"/>
          <w:szCs w:val="20"/>
        </w:rPr>
        <w:t xml:space="preserve">The successful graduate will: </w:t>
      </w:r>
    </w:p>
    <w:p w14:paraId="7E6CEF06" w14:textId="77777777" w:rsidR="00124123" w:rsidRDefault="009B1112">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sz w:val="20"/>
          <w:szCs w:val="20"/>
        </w:rPr>
        <w:tab/>
        <w:t xml:space="preserve">1. Perform as a knowledgeable, competent entry-level dietitian. </w:t>
      </w:r>
    </w:p>
    <w:p w14:paraId="341AC4EC"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t xml:space="preserve">a. *At least 80% of program students complete program/degree requirements within 3 years (150% </w:t>
      </w:r>
    </w:p>
    <w:p w14:paraId="02016270"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of the program length).  </w:t>
      </w:r>
    </w:p>
    <w:p w14:paraId="0A2A07DB"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b. *Of graduates who seek employment, 80 percent are employed in nutrition and dietetics or related </w:t>
      </w:r>
    </w:p>
    <w:p w14:paraId="097C13A3"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fields within 12 months of graduation. </w:t>
      </w:r>
    </w:p>
    <w:p w14:paraId="780A0BB9"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c. *Eighty percent of program graduates take the CDR credentialing exam for dietitian nutritionists </w:t>
      </w:r>
    </w:p>
    <w:p w14:paraId="3470C002"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within 12 months of program completion.  </w:t>
      </w:r>
    </w:p>
    <w:p w14:paraId="6482CCCA"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d. *The program’s one-year pass rate (graduates who pass the registration exam within one year of </w:t>
      </w:r>
    </w:p>
    <w:p w14:paraId="08F746D7"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first attempt) on the CDR credentialing exam for dietitian nutritionists is at least 80%.  </w:t>
      </w:r>
    </w:p>
    <w:p w14:paraId="11655756" w14:textId="77777777" w:rsidR="00124123" w:rsidRDefault="009B1112">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sz w:val="20"/>
          <w:szCs w:val="20"/>
        </w:rPr>
        <w:tab/>
        <w:t xml:space="preserve">2. Demonstrate appropriate professional behaviors and attitudes.  </w:t>
      </w:r>
    </w:p>
    <w:p w14:paraId="77D43EAD"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a. Eighty percent of graduates working in dietetics will receive a score of “average or higher” for </w:t>
      </w:r>
    </w:p>
    <w:p w14:paraId="24757B25"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professional conduct when rated by employers on satisfaction surveys. </w:t>
      </w:r>
    </w:p>
    <w:p w14:paraId="4A01FD80"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b. Eighty percent of graduates who respond to alumni surveys will rate the dietetics program </w:t>
      </w:r>
    </w:p>
    <w:p w14:paraId="49670725"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“average or higher” in preparing them to demonstrate appropriate professional behaviors and </w:t>
      </w:r>
    </w:p>
    <w:p w14:paraId="1089E2A6"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attitudes. </w:t>
      </w:r>
    </w:p>
    <w:p w14:paraId="14C8A35E" w14:textId="77777777" w:rsidR="00124123" w:rsidRDefault="009B1112">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sz w:val="20"/>
          <w:szCs w:val="20"/>
        </w:rPr>
        <w:tab/>
        <w:t xml:space="preserve">3. Value service to the community and the profession of dietetics.  </w:t>
      </w:r>
    </w:p>
    <w:p w14:paraId="7030154D"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a. Fifty percent (50%) of graduates who respond to alumni surveys participate in one or more </w:t>
      </w:r>
    </w:p>
    <w:p w14:paraId="7FAE2819"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community service activities.  </w:t>
      </w:r>
    </w:p>
    <w:p w14:paraId="57455478"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b. Fifty percent (50%) of graduates responding to alumni surveys are active in one or more </w:t>
      </w:r>
    </w:p>
    <w:p w14:paraId="19C67682" w14:textId="77777777" w:rsidR="00124123" w:rsidRDefault="009B111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professional organizations.</w:t>
      </w:r>
      <w:r>
        <w:rPr>
          <w:rFonts w:ascii="Cambria" w:eastAsia="Cambria" w:hAnsi="Cambria" w:cs="Cambria"/>
          <w:color w:val="FF0000"/>
          <w:sz w:val="20"/>
          <w:szCs w:val="20"/>
        </w:rPr>
        <w:t xml:space="preserve"> </w:t>
      </w:r>
      <w:r>
        <w:rPr>
          <w:rFonts w:ascii="Cambria" w:eastAsia="Cambria" w:hAnsi="Cambria" w:cs="Cambria"/>
          <w:sz w:val="20"/>
          <w:szCs w:val="20"/>
        </w:rPr>
        <w:t xml:space="preserve">                                                                           </w:t>
      </w:r>
    </w:p>
    <w:p w14:paraId="6DBD16D1" w14:textId="77777777" w:rsidR="00124123" w:rsidRDefault="009B111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*Accreditation Council for Education in Nutrition and Dietetics (ACEND) required objectives.</w:t>
      </w:r>
    </w:p>
    <w:p w14:paraId="0A21359B" w14:textId="77777777" w:rsidR="00124123" w:rsidRDefault="00124123">
      <w:pPr>
        <w:tabs>
          <w:tab w:val="left" w:pos="360"/>
          <w:tab w:val="left" w:pos="720"/>
        </w:tabs>
        <w:spacing w:after="120" w:line="240" w:lineRule="auto"/>
        <w:rPr>
          <w:rFonts w:ascii="Cambria" w:eastAsia="Cambria" w:hAnsi="Cambria" w:cs="Cambria"/>
          <w:sz w:val="20"/>
          <w:szCs w:val="20"/>
        </w:rPr>
      </w:pPr>
    </w:p>
    <w:p w14:paraId="37124184" w14:textId="77777777" w:rsidR="00124123" w:rsidRDefault="009B1112">
      <w:pPr>
        <w:numPr>
          <w:ilvl w:val="0"/>
          <w:numId w:val="2"/>
        </w:numPr>
        <w:pBdr>
          <w:top w:val="nil"/>
          <w:left w:val="nil"/>
          <w:bottom w:val="nil"/>
          <w:right w:val="nil"/>
          <w:between w:val="nil"/>
        </w:pBdr>
        <w:tabs>
          <w:tab w:val="left" w:pos="360"/>
          <w:tab w:val="left" w:pos="720"/>
        </w:tabs>
        <w:spacing w:after="120" w:line="240" w:lineRule="auto"/>
        <w:rPr>
          <w:rFonts w:ascii="Cambria" w:eastAsia="Cambria" w:hAnsi="Cambria" w:cs="Cambria"/>
          <w:color w:val="000000"/>
          <w:sz w:val="20"/>
          <w:szCs w:val="20"/>
        </w:rPr>
      </w:pPr>
      <w:r>
        <w:rPr>
          <w:rFonts w:ascii="Cambria" w:eastAsia="Cambria" w:hAnsi="Cambria" w:cs="Cambria"/>
          <w:color w:val="000000"/>
          <w:sz w:val="20"/>
          <w:szCs w:val="20"/>
        </w:rPr>
        <w:t>Will this program be accredited or certified?  Yes</w:t>
      </w:r>
    </w:p>
    <w:p w14:paraId="5268465C" w14:textId="77777777" w:rsidR="00124123" w:rsidRDefault="009B1112">
      <w:pPr>
        <w:tabs>
          <w:tab w:val="left" w:pos="360"/>
          <w:tab w:val="left" w:pos="810"/>
        </w:tabs>
        <w:spacing w:after="120" w:line="240" w:lineRule="auto"/>
        <w:ind w:left="360"/>
        <w:rPr>
          <w:rFonts w:ascii="Cambria" w:eastAsia="Cambria" w:hAnsi="Cambria" w:cs="Cambria"/>
          <w:sz w:val="20"/>
          <w:szCs w:val="20"/>
        </w:rPr>
      </w:pPr>
      <w:r>
        <w:rPr>
          <w:rFonts w:ascii="Cambria" w:eastAsia="Cambria" w:hAnsi="Cambria" w:cs="Cambria"/>
          <w:sz w:val="20"/>
          <w:szCs w:val="20"/>
        </w:rPr>
        <w:t xml:space="preserve">     If Yes, name the accrediting or certifying agency.  Accreditation Council for Education in Nutrition and Dietetics (ACEND)</w:t>
      </w:r>
    </w:p>
    <w:p w14:paraId="0560165C" w14:textId="77777777" w:rsidR="00124123" w:rsidRDefault="009B1112">
      <w:pPr>
        <w:tabs>
          <w:tab w:val="left" w:pos="360"/>
          <w:tab w:val="left" w:pos="810"/>
        </w:tabs>
        <w:spacing w:after="120" w:line="240" w:lineRule="auto"/>
        <w:ind w:left="360"/>
        <w:rPr>
          <w:rFonts w:ascii="Cambria" w:eastAsia="Cambria" w:hAnsi="Cambria" w:cs="Cambria"/>
          <w:sz w:val="20"/>
          <w:szCs w:val="20"/>
        </w:rPr>
      </w:pPr>
      <w:r>
        <w:rPr>
          <w:rFonts w:ascii="Cambria" w:eastAsia="Cambria" w:hAnsi="Cambria" w:cs="Cambria"/>
          <w:sz w:val="20"/>
          <w:szCs w:val="20"/>
        </w:rPr>
        <w:t xml:space="preserve">     What are the steps for candidacy or initial accreditation? Please include a timeline for each step:</w:t>
      </w:r>
      <w:r>
        <w:rPr>
          <w:rFonts w:ascii="Cambria" w:eastAsia="Cambria" w:hAnsi="Cambria" w:cs="Cambria"/>
          <w:sz w:val="20"/>
          <w:szCs w:val="20"/>
        </w:rPr>
        <w:br/>
        <w:t xml:space="preserve">     The current Bachelor of Science in Dietetics is accredited by the Accreditation Council of Education in Nutrition and Dietetics (ACEND). Pending approval of the Master of Science in Nutrition and Dietetics (MSND) program at the university level, a substantive program change will be submitted to ACEND. The new 2022 ACEND Standard 1.4 and 1.4 b states, “The program must award at least a master’s degree and verification statement upon completing program requirement to individuals who enter the program with a baccalaureate degree or less. The degree must be equivalent of a master’s degree conferred by a U.S. regionally accredited college or university. b. Existing programs must meet the requirements listed above on or before December 31, 2023. </w:t>
      </w:r>
    </w:p>
    <w:p w14:paraId="52468037" w14:textId="77777777" w:rsidR="00124123" w:rsidRDefault="009B1112">
      <w:pPr>
        <w:numPr>
          <w:ilvl w:val="0"/>
          <w:numId w:val="2"/>
        </w:numPr>
        <w:pBdr>
          <w:top w:val="nil"/>
          <w:left w:val="nil"/>
          <w:bottom w:val="nil"/>
          <w:right w:val="nil"/>
          <w:between w:val="nil"/>
        </w:pBdr>
        <w:tabs>
          <w:tab w:val="left" w:pos="360"/>
          <w:tab w:val="left" w:pos="720"/>
        </w:tabs>
        <w:spacing w:after="12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 population served. </w:t>
      </w:r>
    </w:p>
    <w:p w14:paraId="75B1B20B" w14:textId="77777777" w:rsidR="00124123" w:rsidRDefault="009B1112">
      <w:pPr>
        <w:tabs>
          <w:tab w:val="left" w:pos="360"/>
          <w:tab w:val="left" w:pos="720"/>
        </w:tabs>
        <w:spacing w:after="120" w:line="240" w:lineRule="auto"/>
        <w:ind w:left="360"/>
        <w:rPr>
          <w:rFonts w:ascii="Cambria" w:eastAsia="Cambria" w:hAnsi="Cambria" w:cs="Cambria"/>
          <w:sz w:val="20"/>
          <w:szCs w:val="20"/>
          <w:highlight w:val="yellow"/>
        </w:rPr>
      </w:pPr>
      <w:r>
        <w:rPr>
          <w:rFonts w:ascii="Cambria" w:eastAsia="Cambria" w:hAnsi="Cambria" w:cs="Cambria"/>
          <w:sz w:val="20"/>
          <w:szCs w:val="20"/>
        </w:rPr>
        <w:t>Students who have completed a Bachelor of Science (BS) in the Dietetics program will be the student population served. Beginning January 1, 2024, only students completing an accredited program through ACEND and a graduate degree will be eligible for the Commission on Dietetic Registration Exam to obtain credentialing and become a Registered Dietitian Nutritionist (RDN). At this time, students enrolled in the BS in Dietetics program will not be eligible to become RDNs without the approval of the Master of Science Degree in Nutrition and Dietetics. The Master of Science in Nutrition and Dietetics will provide students with a seamless transition from undergraduate experience to graduate program</w:t>
      </w:r>
    </w:p>
    <w:p w14:paraId="3D0837B3" w14:textId="77777777" w:rsidR="00124123" w:rsidRDefault="009B1112">
      <w:pPr>
        <w:jc w:val="center"/>
        <w:rPr>
          <w:rFonts w:ascii="Cambria" w:eastAsia="Cambria" w:hAnsi="Cambria" w:cs="Cambria"/>
          <w:sz w:val="20"/>
          <w:szCs w:val="20"/>
        </w:rPr>
      </w:pPr>
      <w:r>
        <w:rPr>
          <w:rFonts w:ascii="Cambria" w:eastAsia="Cambria" w:hAnsi="Cambria" w:cs="Cambria"/>
          <w:b/>
          <w:sz w:val="28"/>
          <w:szCs w:val="28"/>
        </w:rPr>
        <w:t>Program Assessment</w:t>
      </w:r>
    </w:p>
    <w:p w14:paraId="7F4D907C" w14:textId="77777777" w:rsidR="00124123" w:rsidRDefault="009B1112">
      <w:pPr>
        <w:spacing w:after="120" w:line="240" w:lineRule="auto"/>
        <w:rPr>
          <w:rFonts w:ascii="Cambria" w:eastAsia="Cambria" w:hAnsi="Cambria" w:cs="Cambria"/>
          <w:b/>
          <w:sz w:val="20"/>
          <w:szCs w:val="20"/>
          <w:u w:val="single"/>
        </w:rPr>
      </w:pPr>
      <w:r>
        <w:rPr>
          <w:rFonts w:ascii="Cambria" w:eastAsia="Cambria" w:hAnsi="Cambria" w:cs="Cambria"/>
          <w:b/>
          <w:sz w:val="20"/>
          <w:szCs w:val="20"/>
          <w:u w:val="single"/>
        </w:rPr>
        <w:t>University Outcomes</w:t>
      </w:r>
    </w:p>
    <w:p w14:paraId="5DACE9AB" w14:textId="77777777" w:rsidR="00124123" w:rsidRDefault="009B1112">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sz w:val="20"/>
          <w:szCs w:val="20"/>
        </w:rPr>
        <w:t xml:space="preserve">2. Please indicate the university-level student learning outcomes for which this new program will contribute.  Please complete the table by adding program level outcomes (PLO) to the first column, and indicating the alignment with the university learning outcomes (ULO).  If you need more information about the ULOs, go to the </w:t>
      </w:r>
      <w:hyperlink r:id="rId8">
        <w:r>
          <w:rPr>
            <w:rFonts w:ascii="Cambria" w:eastAsia="Cambria" w:hAnsi="Cambria" w:cs="Cambria"/>
            <w:color w:val="0000FF"/>
            <w:sz w:val="20"/>
            <w:szCs w:val="20"/>
            <w:u w:val="single"/>
          </w:rPr>
          <w:t>University Level Outcomes Website</w:t>
        </w:r>
      </w:hyperlink>
      <w:r>
        <w:rPr>
          <w:rFonts w:ascii="Cambria" w:eastAsia="Cambria" w:hAnsi="Cambria" w:cs="Cambria"/>
          <w:sz w:val="20"/>
          <w:szCs w:val="20"/>
        </w:rPr>
        <w:t>.</w:t>
      </w:r>
    </w:p>
    <w:p w14:paraId="4D8D3271" w14:textId="77777777" w:rsidR="00124123" w:rsidRDefault="00124123">
      <w:pPr>
        <w:tabs>
          <w:tab w:val="left" w:pos="360"/>
          <w:tab w:val="left" w:pos="720"/>
        </w:tabs>
        <w:spacing w:after="120" w:line="240" w:lineRule="auto"/>
        <w:rPr>
          <w:rFonts w:ascii="Cambria" w:eastAsia="Cambria" w:hAnsi="Cambria" w:cs="Cambria"/>
          <w:sz w:val="20"/>
          <w:szCs w:val="20"/>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4"/>
        <w:gridCol w:w="1736"/>
        <w:gridCol w:w="1973"/>
        <w:gridCol w:w="1922"/>
        <w:gridCol w:w="1885"/>
      </w:tblGrid>
      <w:tr w:rsidR="00124123" w14:paraId="06A424D1" w14:textId="77777777">
        <w:tc>
          <w:tcPr>
            <w:tcW w:w="1834" w:type="dxa"/>
          </w:tcPr>
          <w:p w14:paraId="3CD4F36A" w14:textId="77777777" w:rsidR="00124123" w:rsidRDefault="00124123">
            <w:pPr>
              <w:tabs>
                <w:tab w:val="left" w:pos="360"/>
                <w:tab w:val="left" w:pos="720"/>
              </w:tabs>
              <w:spacing w:after="120"/>
              <w:rPr>
                <w:rFonts w:ascii="Cambria" w:eastAsia="Cambria" w:hAnsi="Cambria" w:cs="Cambria"/>
                <w:b/>
                <w:sz w:val="20"/>
                <w:szCs w:val="20"/>
                <w:u w:val="single"/>
              </w:rPr>
            </w:pPr>
          </w:p>
        </w:tc>
        <w:tc>
          <w:tcPr>
            <w:tcW w:w="1736" w:type="dxa"/>
          </w:tcPr>
          <w:p w14:paraId="508B0598" w14:textId="77777777" w:rsidR="00124123" w:rsidRDefault="009B1112">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ULO 1: Creative &amp; Critical Thinking</w:t>
            </w:r>
          </w:p>
        </w:tc>
        <w:tc>
          <w:tcPr>
            <w:tcW w:w="1973" w:type="dxa"/>
          </w:tcPr>
          <w:p w14:paraId="00627B21" w14:textId="77777777" w:rsidR="00124123" w:rsidRDefault="009B1112">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ULO 2: Effective Communication</w:t>
            </w:r>
          </w:p>
        </w:tc>
        <w:tc>
          <w:tcPr>
            <w:tcW w:w="1922" w:type="dxa"/>
          </w:tcPr>
          <w:p w14:paraId="5D1A4B79" w14:textId="77777777" w:rsidR="00124123" w:rsidRDefault="009B1112">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ULO 3: Civic &amp; Social Responsibility</w:t>
            </w:r>
          </w:p>
        </w:tc>
        <w:tc>
          <w:tcPr>
            <w:tcW w:w="1885" w:type="dxa"/>
          </w:tcPr>
          <w:p w14:paraId="54CE3A6C" w14:textId="77777777" w:rsidR="00124123" w:rsidRDefault="009B1112">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ULO 4: Globalization &amp; Diversity</w:t>
            </w:r>
          </w:p>
        </w:tc>
      </w:tr>
      <w:tr w:rsidR="00124123" w14:paraId="4501AAC2" w14:textId="77777777">
        <w:tc>
          <w:tcPr>
            <w:tcW w:w="1834" w:type="dxa"/>
          </w:tcPr>
          <w:p w14:paraId="622528C3" w14:textId="77777777" w:rsidR="00124123" w:rsidRDefault="009B1112">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PLO 1</w:t>
            </w:r>
          </w:p>
          <w:p w14:paraId="46999B94" w14:textId="77777777" w:rsidR="00124123" w:rsidRDefault="009B1112">
            <w:pPr>
              <w:spacing w:after="160" w:line="259" w:lineRule="auto"/>
              <w:rPr>
                <w:sz w:val="16"/>
                <w:szCs w:val="16"/>
              </w:rPr>
            </w:pPr>
            <w:r>
              <w:rPr>
                <w:sz w:val="16"/>
                <w:szCs w:val="16"/>
              </w:rPr>
              <w:t>Scientific and Evidence Base of Practice: Integrate scientific information and translation of research into practice</w:t>
            </w:r>
          </w:p>
        </w:tc>
        <w:tc>
          <w:tcPr>
            <w:tcW w:w="1736" w:type="dxa"/>
            <w:vAlign w:val="center"/>
          </w:tcPr>
          <w:p w14:paraId="0DF25556" w14:textId="77777777" w:rsidR="00124123" w:rsidRDefault="00124123">
            <w:pPr>
              <w:tabs>
                <w:tab w:val="left" w:pos="360"/>
                <w:tab w:val="left" w:pos="720"/>
              </w:tabs>
              <w:spacing w:after="120"/>
              <w:jc w:val="center"/>
              <w:rPr>
                <w:rFonts w:ascii="Cambria" w:eastAsia="Cambria" w:hAnsi="Cambria" w:cs="Cambria"/>
                <w:b/>
                <w:sz w:val="20"/>
                <w:szCs w:val="20"/>
              </w:rPr>
            </w:pPr>
          </w:p>
          <w:p w14:paraId="24C06C2E" w14:textId="77777777" w:rsidR="00124123" w:rsidRDefault="009B1112">
            <w:pPr>
              <w:tabs>
                <w:tab w:val="left" w:pos="360"/>
                <w:tab w:val="left" w:pos="720"/>
              </w:tabs>
              <w:spacing w:after="120"/>
              <w:jc w:val="center"/>
              <w:rPr>
                <w:rFonts w:ascii="Cambria" w:eastAsia="Cambria" w:hAnsi="Cambria" w:cs="Cambria"/>
                <w:b/>
                <w:sz w:val="20"/>
                <w:szCs w:val="20"/>
              </w:rPr>
            </w:pPr>
            <w:r>
              <w:rPr>
                <w:rFonts w:ascii="Cambria" w:eastAsia="Cambria" w:hAnsi="Cambria" w:cs="Cambria"/>
                <w:b/>
                <w:sz w:val="20"/>
                <w:szCs w:val="20"/>
              </w:rPr>
              <w:t>X</w:t>
            </w:r>
          </w:p>
          <w:p w14:paraId="0502F370" w14:textId="77777777" w:rsidR="00124123" w:rsidRDefault="00124123">
            <w:pPr>
              <w:tabs>
                <w:tab w:val="left" w:pos="360"/>
                <w:tab w:val="left" w:pos="720"/>
              </w:tabs>
              <w:spacing w:after="120"/>
              <w:jc w:val="center"/>
              <w:rPr>
                <w:rFonts w:ascii="Cambria" w:eastAsia="Cambria" w:hAnsi="Cambria" w:cs="Cambria"/>
                <w:b/>
                <w:sz w:val="20"/>
                <w:szCs w:val="20"/>
                <w:u w:val="single"/>
              </w:rPr>
            </w:pPr>
          </w:p>
        </w:tc>
        <w:tc>
          <w:tcPr>
            <w:tcW w:w="1973" w:type="dxa"/>
          </w:tcPr>
          <w:p w14:paraId="5D41B12E" w14:textId="77777777" w:rsidR="00124123" w:rsidRDefault="00124123">
            <w:pPr>
              <w:tabs>
                <w:tab w:val="left" w:pos="360"/>
                <w:tab w:val="left" w:pos="720"/>
              </w:tabs>
              <w:spacing w:after="120"/>
              <w:rPr>
                <w:rFonts w:ascii="Cambria" w:eastAsia="Cambria" w:hAnsi="Cambria" w:cs="Cambria"/>
                <w:b/>
                <w:sz w:val="20"/>
                <w:szCs w:val="20"/>
                <w:u w:val="single"/>
              </w:rPr>
            </w:pPr>
          </w:p>
        </w:tc>
        <w:tc>
          <w:tcPr>
            <w:tcW w:w="1922" w:type="dxa"/>
          </w:tcPr>
          <w:p w14:paraId="3C3712F8" w14:textId="77777777" w:rsidR="00124123" w:rsidRDefault="00124123">
            <w:pPr>
              <w:tabs>
                <w:tab w:val="left" w:pos="360"/>
                <w:tab w:val="left" w:pos="720"/>
              </w:tabs>
              <w:spacing w:after="120"/>
              <w:rPr>
                <w:rFonts w:ascii="Cambria" w:eastAsia="Cambria" w:hAnsi="Cambria" w:cs="Cambria"/>
                <w:b/>
                <w:sz w:val="20"/>
                <w:szCs w:val="20"/>
                <w:u w:val="single"/>
              </w:rPr>
            </w:pPr>
          </w:p>
        </w:tc>
        <w:tc>
          <w:tcPr>
            <w:tcW w:w="1885" w:type="dxa"/>
          </w:tcPr>
          <w:p w14:paraId="27DF8518" w14:textId="77777777" w:rsidR="00124123" w:rsidRDefault="00124123">
            <w:pPr>
              <w:tabs>
                <w:tab w:val="left" w:pos="360"/>
                <w:tab w:val="left" w:pos="720"/>
              </w:tabs>
              <w:spacing w:after="120"/>
              <w:rPr>
                <w:rFonts w:ascii="Cambria" w:eastAsia="Cambria" w:hAnsi="Cambria" w:cs="Cambria"/>
                <w:b/>
                <w:sz w:val="20"/>
                <w:szCs w:val="20"/>
                <w:u w:val="single"/>
              </w:rPr>
            </w:pPr>
          </w:p>
        </w:tc>
      </w:tr>
      <w:tr w:rsidR="00124123" w14:paraId="362EA776" w14:textId="77777777">
        <w:tc>
          <w:tcPr>
            <w:tcW w:w="1834" w:type="dxa"/>
          </w:tcPr>
          <w:p w14:paraId="6C00A16D" w14:textId="77777777" w:rsidR="00124123" w:rsidRDefault="009B1112">
            <w:pPr>
              <w:tabs>
                <w:tab w:val="left" w:pos="360"/>
                <w:tab w:val="left" w:pos="720"/>
              </w:tabs>
              <w:spacing w:after="120"/>
              <w:rPr>
                <w:rFonts w:ascii="Cambria" w:eastAsia="Cambria" w:hAnsi="Cambria" w:cs="Cambria"/>
                <w:b/>
                <w:sz w:val="16"/>
                <w:szCs w:val="16"/>
                <w:u w:val="single"/>
              </w:rPr>
            </w:pPr>
            <w:r>
              <w:rPr>
                <w:rFonts w:ascii="Cambria" w:eastAsia="Cambria" w:hAnsi="Cambria" w:cs="Cambria"/>
                <w:b/>
                <w:sz w:val="16"/>
                <w:szCs w:val="16"/>
                <w:u w:val="single"/>
              </w:rPr>
              <w:t>PLO 2</w:t>
            </w:r>
          </w:p>
          <w:p w14:paraId="6F3DC157" w14:textId="77777777" w:rsidR="00124123" w:rsidRDefault="009B1112">
            <w:pPr>
              <w:tabs>
                <w:tab w:val="left" w:pos="360"/>
                <w:tab w:val="left" w:pos="720"/>
              </w:tabs>
              <w:spacing w:after="120"/>
              <w:rPr>
                <w:rFonts w:ascii="Cambria" w:eastAsia="Cambria" w:hAnsi="Cambria" w:cs="Cambria"/>
                <w:b/>
                <w:sz w:val="16"/>
                <w:szCs w:val="16"/>
                <w:u w:val="single"/>
              </w:rPr>
            </w:pPr>
            <w:r>
              <w:rPr>
                <w:sz w:val="16"/>
                <w:szCs w:val="16"/>
              </w:rPr>
              <w:t>Professional Practice Expectations: Exhibit attitudes and behaviors for the professional dietitian nutritionist level of practice</w:t>
            </w:r>
          </w:p>
        </w:tc>
        <w:tc>
          <w:tcPr>
            <w:tcW w:w="1736" w:type="dxa"/>
          </w:tcPr>
          <w:p w14:paraId="2F2F126E" w14:textId="77777777" w:rsidR="00124123" w:rsidRDefault="00124123">
            <w:pPr>
              <w:tabs>
                <w:tab w:val="left" w:pos="360"/>
                <w:tab w:val="left" w:pos="720"/>
              </w:tabs>
              <w:spacing w:after="120"/>
              <w:rPr>
                <w:rFonts w:ascii="Cambria" w:eastAsia="Cambria" w:hAnsi="Cambria" w:cs="Cambria"/>
                <w:b/>
                <w:sz w:val="20"/>
                <w:szCs w:val="20"/>
                <w:u w:val="single"/>
              </w:rPr>
            </w:pPr>
          </w:p>
        </w:tc>
        <w:tc>
          <w:tcPr>
            <w:tcW w:w="1973" w:type="dxa"/>
            <w:vAlign w:val="center"/>
          </w:tcPr>
          <w:p w14:paraId="3BE2C820" w14:textId="77777777" w:rsidR="00124123" w:rsidRDefault="00124123">
            <w:pPr>
              <w:tabs>
                <w:tab w:val="left" w:pos="360"/>
                <w:tab w:val="left" w:pos="720"/>
              </w:tabs>
              <w:spacing w:after="120"/>
              <w:jc w:val="center"/>
              <w:rPr>
                <w:rFonts w:ascii="Cambria" w:eastAsia="Cambria" w:hAnsi="Cambria" w:cs="Cambria"/>
                <w:b/>
                <w:sz w:val="20"/>
                <w:szCs w:val="20"/>
                <w:u w:val="single"/>
              </w:rPr>
            </w:pPr>
          </w:p>
          <w:p w14:paraId="06243604" w14:textId="77777777" w:rsidR="00124123" w:rsidRDefault="00124123">
            <w:pPr>
              <w:tabs>
                <w:tab w:val="left" w:pos="360"/>
                <w:tab w:val="left" w:pos="720"/>
              </w:tabs>
              <w:spacing w:after="120"/>
              <w:jc w:val="center"/>
              <w:rPr>
                <w:rFonts w:ascii="Cambria" w:eastAsia="Cambria" w:hAnsi="Cambria" w:cs="Cambria"/>
                <w:b/>
                <w:sz w:val="20"/>
                <w:szCs w:val="20"/>
                <w:u w:val="single"/>
              </w:rPr>
            </w:pPr>
          </w:p>
        </w:tc>
        <w:tc>
          <w:tcPr>
            <w:tcW w:w="1922" w:type="dxa"/>
            <w:vAlign w:val="center"/>
          </w:tcPr>
          <w:p w14:paraId="3638E862" w14:textId="77777777" w:rsidR="00124123" w:rsidRDefault="009B1112">
            <w:pPr>
              <w:tabs>
                <w:tab w:val="left" w:pos="360"/>
                <w:tab w:val="left" w:pos="720"/>
              </w:tabs>
              <w:spacing w:after="120"/>
              <w:jc w:val="center"/>
              <w:rPr>
                <w:rFonts w:ascii="Cambria" w:eastAsia="Cambria" w:hAnsi="Cambria" w:cs="Cambria"/>
                <w:b/>
                <w:sz w:val="20"/>
                <w:szCs w:val="20"/>
              </w:rPr>
            </w:pPr>
            <w:r>
              <w:rPr>
                <w:rFonts w:ascii="Cambria" w:eastAsia="Cambria" w:hAnsi="Cambria" w:cs="Cambria"/>
                <w:b/>
                <w:sz w:val="20"/>
                <w:szCs w:val="20"/>
              </w:rPr>
              <w:t>X</w:t>
            </w:r>
          </w:p>
        </w:tc>
        <w:tc>
          <w:tcPr>
            <w:tcW w:w="1885" w:type="dxa"/>
            <w:vAlign w:val="center"/>
          </w:tcPr>
          <w:p w14:paraId="4037C288" w14:textId="77777777" w:rsidR="00124123" w:rsidRDefault="009B1112">
            <w:pPr>
              <w:tabs>
                <w:tab w:val="left" w:pos="360"/>
                <w:tab w:val="left" w:pos="720"/>
              </w:tabs>
              <w:spacing w:after="120"/>
              <w:jc w:val="center"/>
              <w:rPr>
                <w:rFonts w:ascii="Cambria" w:eastAsia="Cambria" w:hAnsi="Cambria" w:cs="Cambria"/>
                <w:b/>
                <w:sz w:val="20"/>
                <w:szCs w:val="20"/>
              </w:rPr>
            </w:pPr>
            <w:r>
              <w:rPr>
                <w:rFonts w:ascii="Cambria" w:eastAsia="Cambria" w:hAnsi="Cambria" w:cs="Cambria"/>
                <w:b/>
                <w:sz w:val="20"/>
                <w:szCs w:val="20"/>
              </w:rPr>
              <w:t>X</w:t>
            </w:r>
          </w:p>
        </w:tc>
      </w:tr>
      <w:tr w:rsidR="00124123" w14:paraId="78EF32CB" w14:textId="77777777">
        <w:tc>
          <w:tcPr>
            <w:tcW w:w="1834" w:type="dxa"/>
          </w:tcPr>
          <w:p w14:paraId="36DB1B5B" w14:textId="77777777" w:rsidR="00124123" w:rsidRDefault="009B1112">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PLO 3</w:t>
            </w:r>
          </w:p>
          <w:p w14:paraId="0EB54276" w14:textId="77777777" w:rsidR="00124123" w:rsidRDefault="009B1112">
            <w:pPr>
              <w:spacing w:after="160" w:line="259" w:lineRule="auto"/>
              <w:rPr>
                <w:sz w:val="16"/>
                <w:szCs w:val="16"/>
              </w:rPr>
            </w:pPr>
            <w:r>
              <w:rPr>
                <w:sz w:val="16"/>
                <w:szCs w:val="16"/>
              </w:rPr>
              <w:t>Clinical and Customer Services: Develop and deliver information, products and services to individuals, groups and populations</w:t>
            </w:r>
          </w:p>
        </w:tc>
        <w:tc>
          <w:tcPr>
            <w:tcW w:w="1736" w:type="dxa"/>
          </w:tcPr>
          <w:p w14:paraId="5AC35885" w14:textId="77777777" w:rsidR="00124123" w:rsidRDefault="00124123">
            <w:pPr>
              <w:tabs>
                <w:tab w:val="left" w:pos="360"/>
                <w:tab w:val="left" w:pos="720"/>
              </w:tabs>
              <w:spacing w:after="120"/>
              <w:rPr>
                <w:rFonts w:ascii="Cambria" w:eastAsia="Cambria" w:hAnsi="Cambria" w:cs="Cambria"/>
                <w:b/>
                <w:sz w:val="20"/>
                <w:szCs w:val="20"/>
                <w:u w:val="single"/>
              </w:rPr>
            </w:pPr>
          </w:p>
        </w:tc>
        <w:tc>
          <w:tcPr>
            <w:tcW w:w="1973" w:type="dxa"/>
            <w:vAlign w:val="center"/>
          </w:tcPr>
          <w:p w14:paraId="1327D43D" w14:textId="77777777" w:rsidR="00124123" w:rsidRDefault="009B1112">
            <w:pPr>
              <w:tabs>
                <w:tab w:val="left" w:pos="360"/>
                <w:tab w:val="left" w:pos="720"/>
              </w:tabs>
              <w:spacing w:after="120"/>
              <w:jc w:val="center"/>
              <w:rPr>
                <w:rFonts w:ascii="Cambria" w:eastAsia="Cambria" w:hAnsi="Cambria" w:cs="Cambria"/>
                <w:b/>
                <w:sz w:val="20"/>
                <w:szCs w:val="20"/>
              </w:rPr>
            </w:pPr>
            <w:r>
              <w:rPr>
                <w:rFonts w:ascii="Cambria" w:eastAsia="Cambria" w:hAnsi="Cambria" w:cs="Cambria"/>
                <w:b/>
                <w:sz w:val="20"/>
                <w:szCs w:val="20"/>
              </w:rPr>
              <w:t>X</w:t>
            </w:r>
          </w:p>
        </w:tc>
        <w:tc>
          <w:tcPr>
            <w:tcW w:w="1922" w:type="dxa"/>
            <w:vAlign w:val="center"/>
          </w:tcPr>
          <w:p w14:paraId="7A05ED8A" w14:textId="77777777" w:rsidR="00124123" w:rsidRDefault="00124123">
            <w:pPr>
              <w:tabs>
                <w:tab w:val="left" w:pos="360"/>
                <w:tab w:val="left" w:pos="720"/>
              </w:tabs>
              <w:spacing w:after="120"/>
              <w:jc w:val="center"/>
              <w:rPr>
                <w:rFonts w:ascii="Cambria" w:eastAsia="Cambria" w:hAnsi="Cambria" w:cs="Cambria"/>
                <w:b/>
                <w:sz w:val="20"/>
                <w:szCs w:val="20"/>
                <w:u w:val="single"/>
              </w:rPr>
            </w:pPr>
          </w:p>
        </w:tc>
        <w:tc>
          <w:tcPr>
            <w:tcW w:w="1885" w:type="dxa"/>
          </w:tcPr>
          <w:p w14:paraId="5076CEFA" w14:textId="77777777" w:rsidR="00124123" w:rsidRDefault="00124123">
            <w:pPr>
              <w:tabs>
                <w:tab w:val="left" w:pos="360"/>
                <w:tab w:val="left" w:pos="720"/>
              </w:tabs>
              <w:spacing w:after="120"/>
              <w:rPr>
                <w:rFonts w:ascii="Cambria" w:eastAsia="Cambria" w:hAnsi="Cambria" w:cs="Cambria"/>
                <w:b/>
                <w:sz w:val="20"/>
                <w:szCs w:val="20"/>
                <w:u w:val="single"/>
              </w:rPr>
            </w:pPr>
          </w:p>
        </w:tc>
      </w:tr>
      <w:tr w:rsidR="00124123" w14:paraId="77E7EDE2" w14:textId="77777777">
        <w:tc>
          <w:tcPr>
            <w:tcW w:w="1834" w:type="dxa"/>
          </w:tcPr>
          <w:p w14:paraId="0B7C9E1E" w14:textId="77777777" w:rsidR="00124123" w:rsidRDefault="009B1112">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PLO 4</w:t>
            </w:r>
          </w:p>
          <w:p w14:paraId="46CAAEDA" w14:textId="77777777" w:rsidR="00124123" w:rsidRDefault="009B1112">
            <w:pPr>
              <w:tabs>
                <w:tab w:val="left" w:pos="360"/>
                <w:tab w:val="left" w:pos="720"/>
              </w:tabs>
              <w:spacing w:after="120"/>
              <w:rPr>
                <w:rFonts w:ascii="Cambria" w:eastAsia="Cambria" w:hAnsi="Cambria" w:cs="Cambria"/>
                <w:b/>
                <w:sz w:val="20"/>
                <w:szCs w:val="20"/>
                <w:u w:val="single"/>
              </w:rPr>
            </w:pPr>
            <w:r>
              <w:rPr>
                <w:sz w:val="16"/>
                <w:szCs w:val="16"/>
              </w:rPr>
              <w:t>Practice Management and Use of Resources: Strategically apply principles of management and systems in the provision of services to individuals and organizations</w:t>
            </w:r>
          </w:p>
        </w:tc>
        <w:tc>
          <w:tcPr>
            <w:tcW w:w="1736" w:type="dxa"/>
            <w:vAlign w:val="center"/>
          </w:tcPr>
          <w:p w14:paraId="68A2C5BF" w14:textId="77777777" w:rsidR="00124123" w:rsidRDefault="009B1112">
            <w:pPr>
              <w:tabs>
                <w:tab w:val="left" w:pos="360"/>
                <w:tab w:val="left" w:pos="720"/>
              </w:tabs>
              <w:spacing w:after="120"/>
              <w:jc w:val="center"/>
              <w:rPr>
                <w:rFonts w:ascii="Cambria" w:eastAsia="Cambria" w:hAnsi="Cambria" w:cs="Cambria"/>
                <w:b/>
                <w:sz w:val="20"/>
                <w:szCs w:val="20"/>
                <w:u w:val="single"/>
              </w:rPr>
            </w:pPr>
            <w:r>
              <w:rPr>
                <w:rFonts w:ascii="Cambria" w:eastAsia="Cambria" w:hAnsi="Cambria" w:cs="Cambria"/>
                <w:b/>
                <w:sz w:val="20"/>
                <w:szCs w:val="20"/>
              </w:rPr>
              <w:t>X</w:t>
            </w:r>
          </w:p>
        </w:tc>
        <w:tc>
          <w:tcPr>
            <w:tcW w:w="1973" w:type="dxa"/>
            <w:vAlign w:val="center"/>
          </w:tcPr>
          <w:p w14:paraId="47892773" w14:textId="77777777" w:rsidR="00124123" w:rsidRDefault="00124123">
            <w:pPr>
              <w:tabs>
                <w:tab w:val="left" w:pos="360"/>
                <w:tab w:val="left" w:pos="720"/>
              </w:tabs>
              <w:spacing w:after="120"/>
              <w:jc w:val="center"/>
              <w:rPr>
                <w:rFonts w:ascii="Cambria" w:eastAsia="Cambria" w:hAnsi="Cambria" w:cs="Cambria"/>
                <w:b/>
                <w:sz w:val="20"/>
                <w:szCs w:val="20"/>
              </w:rPr>
            </w:pPr>
          </w:p>
        </w:tc>
        <w:tc>
          <w:tcPr>
            <w:tcW w:w="1922" w:type="dxa"/>
            <w:vAlign w:val="center"/>
          </w:tcPr>
          <w:p w14:paraId="73BB324D" w14:textId="77777777" w:rsidR="00124123" w:rsidRDefault="00124123">
            <w:pPr>
              <w:tabs>
                <w:tab w:val="left" w:pos="360"/>
                <w:tab w:val="left" w:pos="720"/>
              </w:tabs>
              <w:spacing w:after="120"/>
              <w:jc w:val="center"/>
              <w:rPr>
                <w:rFonts w:ascii="Cambria" w:eastAsia="Cambria" w:hAnsi="Cambria" w:cs="Cambria"/>
                <w:b/>
                <w:sz w:val="20"/>
                <w:szCs w:val="20"/>
                <w:u w:val="single"/>
              </w:rPr>
            </w:pPr>
          </w:p>
        </w:tc>
        <w:tc>
          <w:tcPr>
            <w:tcW w:w="1885" w:type="dxa"/>
          </w:tcPr>
          <w:p w14:paraId="6F85B7C5" w14:textId="77777777" w:rsidR="00124123" w:rsidRDefault="00124123">
            <w:pPr>
              <w:tabs>
                <w:tab w:val="left" w:pos="360"/>
                <w:tab w:val="left" w:pos="720"/>
              </w:tabs>
              <w:spacing w:after="120"/>
              <w:rPr>
                <w:rFonts w:ascii="Cambria" w:eastAsia="Cambria" w:hAnsi="Cambria" w:cs="Cambria"/>
                <w:b/>
                <w:sz w:val="20"/>
                <w:szCs w:val="20"/>
                <w:u w:val="single"/>
              </w:rPr>
            </w:pPr>
          </w:p>
        </w:tc>
      </w:tr>
    </w:tbl>
    <w:p w14:paraId="179DF7E8" w14:textId="77777777" w:rsidR="00124123" w:rsidRDefault="00124123"/>
    <w:p w14:paraId="223C3C0D" w14:textId="77777777" w:rsidR="00124123" w:rsidRDefault="009B1112">
      <w:pPr>
        <w:tabs>
          <w:tab w:val="left" w:pos="360"/>
          <w:tab w:val="left" w:pos="810"/>
        </w:tabs>
        <w:spacing w:after="120" w:line="240" w:lineRule="auto"/>
        <w:rPr>
          <w:rFonts w:ascii="Times" w:eastAsia="Times" w:hAnsi="Times" w:cs="Times"/>
          <w:b/>
          <w:u w:val="single"/>
        </w:rPr>
      </w:pPr>
      <w:r>
        <w:rPr>
          <w:rFonts w:ascii="Times" w:eastAsia="Times" w:hAnsi="Times" w:cs="Times"/>
          <w:b/>
          <w:u w:val="single"/>
        </w:rPr>
        <w:t>Program Learning Outcomes</w:t>
      </w:r>
    </w:p>
    <w:p w14:paraId="7BD87E1C" w14:textId="77777777" w:rsidR="00124123" w:rsidRDefault="009B1112">
      <w:pPr>
        <w:tabs>
          <w:tab w:val="left" w:pos="360"/>
          <w:tab w:val="left" w:pos="720"/>
        </w:tabs>
        <w:spacing w:after="120"/>
        <w:rPr>
          <w:rFonts w:ascii="Cambria" w:eastAsia="Cambria" w:hAnsi="Cambria" w:cs="Cambria"/>
          <w:sz w:val="20"/>
          <w:szCs w:val="20"/>
        </w:rPr>
      </w:pPr>
      <w:r>
        <w:rPr>
          <w:rFonts w:ascii="Times" w:eastAsia="Times" w:hAnsi="Times" w:cs="Times"/>
          <w:sz w:val="20"/>
          <w:szCs w:val="20"/>
        </w:rPr>
        <w:t xml:space="preserve">3. </w:t>
      </w:r>
      <w:r>
        <w:rPr>
          <w:rFonts w:ascii="Cambria" w:eastAsia="Cambria" w:hAnsi="Cambria" w:cs="Cambria"/>
          <w:sz w:val="20"/>
          <w:szCs w:val="20"/>
        </w:rPr>
        <w:t xml:space="preserve">Provide outcomes that students will accomplish during or at completion of this program.  Fill out the following table to develop a continuous improvement assessment process. </w:t>
      </w:r>
    </w:p>
    <w:p w14:paraId="3B6AEBA3" w14:textId="77777777" w:rsidR="00124123" w:rsidRDefault="009B111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FDEA29C" w14:textId="77777777" w:rsidR="00124123" w:rsidRDefault="009B1112">
      <w:pPr>
        <w:spacing w:after="360" w:line="240" w:lineRule="auto"/>
        <w:rPr>
          <w:rFonts w:ascii="Cambria" w:eastAsia="Cambria" w:hAnsi="Cambria" w:cs="Cambria"/>
          <w:b/>
          <w:i/>
          <w:color w:val="FF0000"/>
          <w:sz w:val="20"/>
          <w:szCs w:val="20"/>
        </w:rPr>
      </w:pPr>
      <w:r>
        <w:rPr>
          <w:rFonts w:ascii="Cambria" w:eastAsia="Cambria" w:hAnsi="Cambria" w:cs="Cambria"/>
          <w:b/>
          <w:i/>
          <w:color w:val="FF0000"/>
          <w:sz w:val="20"/>
          <w:szCs w:val="20"/>
        </w:rPr>
        <w:t>Note: Best practices suggest 4-7 outcomes per program; minors would have 1 to 4 outcomes.</w:t>
      </w:r>
    </w:p>
    <w:p w14:paraId="6B10FEB4" w14:textId="77777777" w:rsidR="00124123" w:rsidRDefault="00124123">
      <w:pPr>
        <w:spacing w:after="360" w:line="240" w:lineRule="auto"/>
        <w:rPr>
          <w:rFonts w:ascii="Cambria" w:eastAsia="Cambria" w:hAnsi="Cambria" w:cs="Cambria"/>
          <w:b/>
          <w:sz w:val="2"/>
          <w:szCs w:val="2"/>
          <w:u w:val="single"/>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124123" w14:paraId="725468B5" w14:textId="77777777">
        <w:tc>
          <w:tcPr>
            <w:tcW w:w="2118" w:type="dxa"/>
          </w:tcPr>
          <w:p w14:paraId="06083CE6" w14:textId="77777777" w:rsidR="00124123" w:rsidRDefault="009B1112">
            <w:pPr>
              <w:jc w:val="center"/>
              <w:rPr>
                <w:rFonts w:ascii="Cambria" w:eastAsia="Cambria" w:hAnsi="Cambria" w:cs="Cambria"/>
                <w:b/>
                <w:sz w:val="20"/>
                <w:szCs w:val="20"/>
              </w:rPr>
            </w:pPr>
            <w:r>
              <w:rPr>
                <w:rFonts w:ascii="Cambria" w:eastAsia="Cambria" w:hAnsi="Cambria" w:cs="Cambria"/>
                <w:b/>
                <w:sz w:val="20"/>
                <w:szCs w:val="20"/>
              </w:rPr>
              <w:t>Outcome 1</w:t>
            </w:r>
          </w:p>
          <w:p w14:paraId="051500A0" w14:textId="77777777" w:rsidR="00124123" w:rsidRDefault="00124123">
            <w:pPr>
              <w:rPr>
                <w:rFonts w:ascii="Cambria" w:eastAsia="Cambria" w:hAnsi="Cambria" w:cs="Cambria"/>
                <w:sz w:val="20"/>
                <w:szCs w:val="20"/>
              </w:rPr>
            </w:pPr>
          </w:p>
        </w:tc>
        <w:tc>
          <w:tcPr>
            <w:tcW w:w="7232" w:type="dxa"/>
          </w:tcPr>
          <w:p w14:paraId="11C5AF07" w14:textId="77777777" w:rsidR="00124123" w:rsidRDefault="009B1112">
            <w:pPr>
              <w:rPr>
                <w:sz w:val="20"/>
                <w:szCs w:val="20"/>
              </w:rPr>
            </w:pPr>
            <w:r>
              <w:rPr>
                <w:sz w:val="20"/>
                <w:szCs w:val="20"/>
              </w:rPr>
              <w:t>Outcome CRDN 1.5 Conduct projects using appropriate research methods, ethical procedures and data analysis</w:t>
            </w:r>
          </w:p>
          <w:p w14:paraId="67D85C28" w14:textId="77777777" w:rsidR="00124123" w:rsidRDefault="00124123">
            <w:pPr>
              <w:rPr>
                <w:rFonts w:ascii="Cambria" w:eastAsia="Cambria" w:hAnsi="Cambria" w:cs="Cambria"/>
                <w:sz w:val="20"/>
                <w:szCs w:val="20"/>
              </w:rPr>
            </w:pPr>
          </w:p>
        </w:tc>
      </w:tr>
      <w:tr w:rsidR="00124123" w14:paraId="7F00C91B" w14:textId="77777777">
        <w:tc>
          <w:tcPr>
            <w:tcW w:w="2118" w:type="dxa"/>
          </w:tcPr>
          <w:p w14:paraId="2B41E376" w14:textId="77777777" w:rsidR="00124123" w:rsidRDefault="009B1112">
            <w:pPr>
              <w:rPr>
                <w:rFonts w:ascii="Cambria" w:eastAsia="Cambria" w:hAnsi="Cambria" w:cs="Cambria"/>
                <w:sz w:val="20"/>
                <w:szCs w:val="20"/>
              </w:rPr>
            </w:pPr>
            <w:r>
              <w:rPr>
                <w:rFonts w:ascii="Cambria" w:eastAsia="Cambria" w:hAnsi="Cambria" w:cs="Cambria"/>
                <w:sz w:val="20"/>
                <w:szCs w:val="20"/>
              </w:rPr>
              <w:t>Assessment Measure</w:t>
            </w:r>
          </w:p>
        </w:tc>
        <w:tc>
          <w:tcPr>
            <w:tcW w:w="7232" w:type="dxa"/>
          </w:tcPr>
          <w:p w14:paraId="19BFFB83" w14:textId="77777777" w:rsidR="00124123" w:rsidRDefault="009B1112">
            <w:pPr>
              <w:rPr>
                <w:sz w:val="20"/>
                <w:szCs w:val="20"/>
              </w:rPr>
            </w:pPr>
            <w:r>
              <w:rPr>
                <w:sz w:val="20"/>
                <w:szCs w:val="20"/>
              </w:rPr>
              <w:t>Direct measure: NS 6303 Research manuscript - 80% of students will receive a grade of B or better, based on the rubric for this course project</w:t>
            </w:r>
          </w:p>
          <w:p w14:paraId="75209BAA" w14:textId="77777777" w:rsidR="00124123" w:rsidRDefault="009B1112">
            <w:pPr>
              <w:rPr>
                <w:rFonts w:ascii="Cambria" w:eastAsia="Cambria" w:hAnsi="Cambria" w:cs="Cambria"/>
                <w:sz w:val="20"/>
                <w:szCs w:val="20"/>
              </w:rPr>
            </w:pPr>
            <w:r>
              <w:rPr>
                <w:sz w:val="20"/>
                <w:szCs w:val="20"/>
              </w:rPr>
              <w:lastRenderedPageBreak/>
              <w:t>Indirect measure: NS 6313 Student survey - 100% of students will complete the self-assessment survey pertaining to the research poster and participation in Create@State event</w:t>
            </w:r>
          </w:p>
        </w:tc>
      </w:tr>
      <w:tr w:rsidR="00124123" w14:paraId="157CEFD0" w14:textId="77777777">
        <w:tc>
          <w:tcPr>
            <w:tcW w:w="2118" w:type="dxa"/>
          </w:tcPr>
          <w:p w14:paraId="5C3016DB" w14:textId="77777777" w:rsidR="00124123" w:rsidRDefault="009B1112">
            <w:pPr>
              <w:rPr>
                <w:rFonts w:ascii="Cambria" w:eastAsia="Cambria" w:hAnsi="Cambria" w:cs="Cambria"/>
                <w:sz w:val="20"/>
                <w:szCs w:val="20"/>
              </w:rPr>
            </w:pPr>
            <w:r>
              <w:rPr>
                <w:rFonts w:ascii="Cambria" w:eastAsia="Cambria" w:hAnsi="Cambria" w:cs="Cambria"/>
                <w:sz w:val="20"/>
                <w:szCs w:val="20"/>
              </w:rPr>
              <w:lastRenderedPageBreak/>
              <w:t>Which courses are responsible for this outcome?</w:t>
            </w:r>
          </w:p>
        </w:tc>
        <w:tc>
          <w:tcPr>
            <w:tcW w:w="7232" w:type="dxa"/>
          </w:tcPr>
          <w:p w14:paraId="3BE9A7C0" w14:textId="77777777" w:rsidR="00124123" w:rsidRDefault="009B1112">
            <w:pPr>
              <w:rPr>
                <w:sz w:val="20"/>
                <w:szCs w:val="20"/>
              </w:rPr>
            </w:pPr>
            <w:r>
              <w:rPr>
                <w:sz w:val="20"/>
                <w:szCs w:val="20"/>
              </w:rPr>
              <w:t>NS 6253</w:t>
            </w:r>
          </w:p>
          <w:p w14:paraId="0DD54293" w14:textId="77777777" w:rsidR="00124123" w:rsidRDefault="009B1112">
            <w:pPr>
              <w:rPr>
                <w:sz w:val="20"/>
                <w:szCs w:val="20"/>
              </w:rPr>
            </w:pPr>
            <w:r>
              <w:rPr>
                <w:sz w:val="20"/>
                <w:szCs w:val="20"/>
              </w:rPr>
              <w:t>NS 6123</w:t>
            </w:r>
          </w:p>
          <w:p w14:paraId="4967C25D" w14:textId="77777777" w:rsidR="00124123" w:rsidRDefault="009B1112">
            <w:pPr>
              <w:rPr>
                <w:sz w:val="20"/>
                <w:szCs w:val="20"/>
              </w:rPr>
            </w:pPr>
            <w:r>
              <w:rPr>
                <w:sz w:val="20"/>
                <w:szCs w:val="20"/>
              </w:rPr>
              <w:t>NS 6263</w:t>
            </w:r>
          </w:p>
          <w:p w14:paraId="2C985622" w14:textId="77777777" w:rsidR="00124123" w:rsidRDefault="009B1112">
            <w:pPr>
              <w:rPr>
                <w:sz w:val="20"/>
                <w:szCs w:val="20"/>
              </w:rPr>
            </w:pPr>
            <w:r>
              <w:rPr>
                <w:sz w:val="20"/>
                <w:szCs w:val="20"/>
              </w:rPr>
              <w:t>NS 6303</w:t>
            </w:r>
          </w:p>
          <w:p w14:paraId="6B2D22DA" w14:textId="77777777" w:rsidR="00124123" w:rsidRDefault="009B1112">
            <w:pPr>
              <w:rPr>
                <w:sz w:val="20"/>
                <w:szCs w:val="20"/>
              </w:rPr>
            </w:pPr>
            <w:r>
              <w:rPr>
                <w:sz w:val="20"/>
                <w:szCs w:val="20"/>
              </w:rPr>
              <w:t>NS 6243</w:t>
            </w:r>
          </w:p>
          <w:p w14:paraId="3D9EF07E" w14:textId="77777777" w:rsidR="00124123" w:rsidRDefault="009B1112">
            <w:pPr>
              <w:rPr>
                <w:rFonts w:ascii="Cambria" w:eastAsia="Cambria" w:hAnsi="Cambria" w:cs="Cambria"/>
                <w:sz w:val="20"/>
                <w:szCs w:val="20"/>
              </w:rPr>
            </w:pPr>
            <w:r>
              <w:rPr>
                <w:sz w:val="20"/>
                <w:szCs w:val="20"/>
              </w:rPr>
              <w:t>NS 6313</w:t>
            </w:r>
          </w:p>
        </w:tc>
      </w:tr>
      <w:tr w:rsidR="00124123" w14:paraId="0F739F5A" w14:textId="77777777">
        <w:tc>
          <w:tcPr>
            <w:tcW w:w="2118" w:type="dxa"/>
          </w:tcPr>
          <w:p w14:paraId="7508B076" w14:textId="77777777" w:rsidR="00124123" w:rsidRDefault="009B1112">
            <w:pPr>
              <w:rPr>
                <w:rFonts w:ascii="Cambria" w:eastAsia="Cambria" w:hAnsi="Cambria" w:cs="Cambria"/>
                <w:sz w:val="20"/>
                <w:szCs w:val="20"/>
              </w:rPr>
            </w:pPr>
            <w:r>
              <w:rPr>
                <w:rFonts w:ascii="Cambria" w:eastAsia="Cambria" w:hAnsi="Cambria" w:cs="Cambria"/>
                <w:sz w:val="20"/>
                <w:szCs w:val="20"/>
              </w:rPr>
              <w:t xml:space="preserve">Assessment </w:t>
            </w:r>
          </w:p>
          <w:p w14:paraId="69669E05" w14:textId="77777777" w:rsidR="00124123" w:rsidRDefault="009B1112">
            <w:pPr>
              <w:rPr>
                <w:rFonts w:ascii="Cambria" w:eastAsia="Cambria" w:hAnsi="Cambria" w:cs="Cambria"/>
                <w:sz w:val="20"/>
                <w:szCs w:val="20"/>
              </w:rPr>
            </w:pPr>
            <w:r>
              <w:rPr>
                <w:rFonts w:ascii="Cambria" w:eastAsia="Cambria" w:hAnsi="Cambria" w:cs="Cambria"/>
                <w:sz w:val="20"/>
                <w:szCs w:val="20"/>
              </w:rPr>
              <w:t>Timetable</w:t>
            </w:r>
          </w:p>
        </w:tc>
        <w:tc>
          <w:tcPr>
            <w:tcW w:w="7232" w:type="dxa"/>
          </w:tcPr>
          <w:p w14:paraId="20C90919" w14:textId="77777777" w:rsidR="00124123" w:rsidRDefault="009B1112">
            <w:pPr>
              <w:rPr>
                <w:sz w:val="20"/>
                <w:szCs w:val="20"/>
              </w:rPr>
            </w:pPr>
            <w:r>
              <w:rPr>
                <w:sz w:val="20"/>
                <w:szCs w:val="20"/>
              </w:rPr>
              <w:t>Every 3 years</w:t>
            </w:r>
          </w:p>
          <w:p w14:paraId="5B6ED168" w14:textId="77777777" w:rsidR="00124123" w:rsidRDefault="009B1112">
            <w:pPr>
              <w:rPr>
                <w:sz w:val="20"/>
                <w:szCs w:val="20"/>
              </w:rPr>
            </w:pPr>
            <w:r>
              <w:rPr>
                <w:sz w:val="20"/>
                <w:szCs w:val="20"/>
              </w:rPr>
              <w:t>2023-2024</w:t>
            </w:r>
          </w:p>
          <w:p w14:paraId="45646E01" w14:textId="77777777" w:rsidR="00124123" w:rsidRDefault="009B1112">
            <w:pPr>
              <w:rPr>
                <w:sz w:val="20"/>
                <w:szCs w:val="20"/>
              </w:rPr>
            </w:pPr>
            <w:r>
              <w:rPr>
                <w:sz w:val="20"/>
                <w:szCs w:val="20"/>
              </w:rPr>
              <w:t>2026-2027</w:t>
            </w:r>
          </w:p>
          <w:p w14:paraId="38DCF36E" w14:textId="77777777" w:rsidR="00124123" w:rsidRDefault="009B1112">
            <w:pPr>
              <w:rPr>
                <w:rFonts w:ascii="Cambria" w:eastAsia="Cambria" w:hAnsi="Cambria" w:cs="Cambria"/>
                <w:sz w:val="20"/>
                <w:szCs w:val="20"/>
              </w:rPr>
            </w:pPr>
            <w:r>
              <w:rPr>
                <w:sz w:val="20"/>
                <w:szCs w:val="20"/>
              </w:rPr>
              <w:t>2029-2030</w:t>
            </w:r>
          </w:p>
        </w:tc>
      </w:tr>
      <w:tr w:rsidR="00124123" w14:paraId="5B4A67C1" w14:textId="77777777">
        <w:tc>
          <w:tcPr>
            <w:tcW w:w="2118" w:type="dxa"/>
          </w:tcPr>
          <w:p w14:paraId="61B4F1BF" w14:textId="77777777" w:rsidR="00124123" w:rsidRDefault="009B111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232" w:type="dxa"/>
          </w:tcPr>
          <w:p w14:paraId="75AB131C" w14:textId="77777777" w:rsidR="00124123" w:rsidRDefault="009B1112">
            <w:pPr>
              <w:rPr>
                <w:rFonts w:ascii="Cambria" w:eastAsia="Cambria" w:hAnsi="Cambria" w:cs="Cambria"/>
                <w:sz w:val="20"/>
                <w:szCs w:val="20"/>
              </w:rPr>
            </w:pPr>
            <w:r>
              <w:rPr>
                <w:rFonts w:ascii="Cambria" w:eastAsia="Cambria" w:hAnsi="Cambria" w:cs="Cambria"/>
                <w:sz w:val="20"/>
                <w:szCs w:val="20"/>
              </w:rPr>
              <w:t>MSND faculty</w:t>
            </w:r>
          </w:p>
          <w:p w14:paraId="3F091A80" w14:textId="77777777" w:rsidR="00124123" w:rsidRDefault="00124123">
            <w:pPr>
              <w:rPr>
                <w:rFonts w:ascii="Cambria" w:eastAsia="Cambria" w:hAnsi="Cambria" w:cs="Cambria"/>
                <w:sz w:val="20"/>
                <w:szCs w:val="20"/>
              </w:rPr>
            </w:pPr>
          </w:p>
        </w:tc>
      </w:tr>
    </w:tbl>
    <w:p w14:paraId="507B4D59" w14:textId="77777777" w:rsidR="00124123" w:rsidRDefault="00124123">
      <w:pPr>
        <w:rPr>
          <w:i/>
          <w:color w:val="FF000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4123" w14:paraId="2E384AC0" w14:textId="77777777">
        <w:tc>
          <w:tcPr>
            <w:tcW w:w="2148" w:type="dxa"/>
          </w:tcPr>
          <w:p w14:paraId="2553414D" w14:textId="77777777" w:rsidR="00124123" w:rsidRDefault="009B1112">
            <w:pPr>
              <w:jc w:val="center"/>
              <w:rPr>
                <w:rFonts w:ascii="Cambria" w:eastAsia="Cambria" w:hAnsi="Cambria" w:cs="Cambria"/>
                <w:b/>
                <w:sz w:val="20"/>
                <w:szCs w:val="20"/>
              </w:rPr>
            </w:pPr>
            <w:r>
              <w:rPr>
                <w:rFonts w:ascii="Cambria" w:eastAsia="Cambria" w:hAnsi="Cambria" w:cs="Cambria"/>
                <w:b/>
                <w:sz w:val="20"/>
                <w:szCs w:val="20"/>
              </w:rPr>
              <w:t>Outcome 2</w:t>
            </w:r>
          </w:p>
          <w:p w14:paraId="05FCE504" w14:textId="77777777" w:rsidR="00124123" w:rsidRDefault="00124123">
            <w:pPr>
              <w:rPr>
                <w:rFonts w:ascii="Cambria" w:eastAsia="Cambria" w:hAnsi="Cambria" w:cs="Cambria"/>
                <w:sz w:val="20"/>
                <w:szCs w:val="20"/>
              </w:rPr>
            </w:pPr>
          </w:p>
        </w:tc>
        <w:tc>
          <w:tcPr>
            <w:tcW w:w="7428" w:type="dxa"/>
          </w:tcPr>
          <w:p w14:paraId="51EA8D37" w14:textId="77777777" w:rsidR="00124123" w:rsidRDefault="009B1112">
            <w:pPr>
              <w:rPr>
                <w:sz w:val="20"/>
                <w:szCs w:val="20"/>
              </w:rPr>
            </w:pPr>
            <w:r>
              <w:rPr>
                <w:sz w:val="20"/>
                <w:szCs w:val="20"/>
              </w:rPr>
              <w:t>Outcome CRDN 2.2 Demonstrate professional writing skills in preparing professional communications</w:t>
            </w:r>
          </w:p>
        </w:tc>
      </w:tr>
      <w:tr w:rsidR="00124123" w14:paraId="1F2EA342" w14:textId="77777777">
        <w:tc>
          <w:tcPr>
            <w:tcW w:w="2148" w:type="dxa"/>
          </w:tcPr>
          <w:p w14:paraId="40988470" w14:textId="77777777" w:rsidR="00124123" w:rsidRDefault="009B111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61D8A9D" w14:textId="77777777" w:rsidR="00124123" w:rsidRDefault="009B1112">
            <w:pPr>
              <w:rPr>
                <w:sz w:val="20"/>
                <w:szCs w:val="20"/>
              </w:rPr>
            </w:pPr>
            <w:r>
              <w:rPr>
                <w:sz w:val="20"/>
                <w:szCs w:val="20"/>
              </w:rPr>
              <w:t>Direct measure: NS 6013 LinkedIn profile – 80% of students will receive a letter grade of B or better, based on the rubric for this assignment</w:t>
            </w:r>
          </w:p>
          <w:p w14:paraId="265B7F48" w14:textId="77777777" w:rsidR="00124123" w:rsidRDefault="009B1112">
            <w:pPr>
              <w:rPr>
                <w:rFonts w:ascii="Cambria" w:eastAsia="Cambria" w:hAnsi="Cambria" w:cs="Cambria"/>
                <w:sz w:val="20"/>
                <w:szCs w:val="20"/>
              </w:rPr>
            </w:pPr>
            <w:r>
              <w:rPr>
                <w:sz w:val="20"/>
                <w:szCs w:val="20"/>
              </w:rPr>
              <w:t>Indirect measure: Exit survey – 100% of students will complete and submit exit survey regarding degree experience, including feedback on development of professionalism during program enrollment</w:t>
            </w:r>
          </w:p>
        </w:tc>
      </w:tr>
      <w:tr w:rsidR="00124123" w14:paraId="7F551F25" w14:textId="77777777">
        <w:tc>
          <w:tcPr>
            <w:tcW w:w="2148" w:type="dxa"/>
          </w:tcPr>
          <w:p w14:paraId="5B39D3FF" w14:textId="77777777" w:rsidR="00124123" w:rsidRDefault="009B1112">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14:paraId="5486C03E" w14:textId="77777777" w:rsidR="00124123" w:rsidRDefault="009B1112">
            <w:pPr>
              <w:rPr>
                <w:sz w:val="20"/>
                <w:szCs w:val="20"/>
              </w:rPr>
            </w:pPr>
            <w:r>
              <w:rPr>
                <w:sz w:val="20"/>
                <w:szCs w:val="20"/>
              </w:rPr>
              <w:t>NS 6253</w:t>
            </w:r>
          </w:p>
          <w:p w14:paraId="5089E5DC" w14:textId="77777777" w:rsidR="00124123" w:rsidRDefault="009B1112">
            <w:pPr>
              <w:rPr>
                <w:sz w:val="20"/>
                <w:szCs w:val="20"/>
              </w:rPr>
            </w:pPr>
            <w:r>
              <w:rPr>
                <w:sz w:val="20"/>
                <w:szCs w:val="20"/>
              </w:rPr>
              <w:t>NS 6113</w:t>
            </w:r>
          </w:p>
          <w:p w14:paraId="554412DF" w14:textId="77777777" w:rsidR="00124123" w:rsidRDefault="009B1112">
            <w:pPr>
              <w:rPr>
                <w:sz w:val="20"/>
                <w:szCs w:val="20"/>
              </w:rPr>
            </w:pPr>
            <w:r>
              <w:rPr>
                <w:sz w:val="20"/>
                <w:szCs w:val="20"/>
              </w:rPr>
              <w:t>NS 6003</w:t>
            </w:r>
          </w:p>
          <w:p w14:paraId="2F94C8B5" w14:textId="77777777" w:rsidR="00124123" w:rsidRDefault="009B1112">
            <w:pPr>
              <w:rPr>
                <w:sz w:val="20"/>
                <w:szCs w:val="20"/>
              </w:rPr>
            </w:pPr>
            <w:r>
              <w:rPr>
                <w:sz w:val="20"/>
                <w:szCs w:val="20"/>
              </w:rPr>
              <w:t>NS 6123</w:t>
            </w:r>
          </w:p>
          <w:p w14:paraId="79E49D78" w14:textId="77777777" w:rsidR="00124123" w:rsidRDefault="009B1112">
            <w:pPr>
              <w:rPr>
                <w:sz w:val="20"/>
                <w:szCs w:val="20"/>
              </w:rPr>
            </w:pPr>
            <w:r>
              <w:rPr>
                <w:sz w:val="20"/>
                <w:szCs w:val="20"/>
              </w:rPr>
              <w:t>NS 6263</w:t>
            </w:r>
          </w:p>
          <w:p w14:paraId="5279FD01" w14:textId="77777777" w:rsidR="00124123" w:rsidRDefault="009B1112">
            <w:pPr>
              <w:rPr>
                <w:sz w:val="20"/>
                <w:szCs w:val="20"/>
              </w:rPr>
            </w:pPr>
            <w:r>
              <w:rPr>
                <w:sz w:val="20"/>
                <w:szCs w:val="20"/>
              </w:rPr>
              <w:t>NS 6303</w:t>
            </w:r>
          </w:p>
          <w:p w14:paraId="2CEBE54F" w14:textId="77777777" w:rsidR="00124123" w:rsidRDefault="009B1112">
            <w:pPr>
              <w:rPr>
                <w:sz w:val="20"/>
                <w:szCs w:val="20"/>
              </w:rPr>
            </w:pPr>
            <w:r>
              <w:rPr>
                <w:sz w:val="20"/>
                <w:szCs w:val="20"/>
              </w:rPr>
              <w:t>NS 6013</w:t>
            </w:r>
          </w:p>
          <w:p w14:paraId="70C8C849" w14:textId="77777777" w:rsidR="00124123" w:rsidRDefault="009B1112">
            <w:pPr>
              <w:rPr>
                <w:sz w:val="20"/>
                <w:szCs w:val="20"/>
              </w:rPr>
            </w:pPr>
            <w:r>
              <w:rPr>
                <w:sz w:val="20"/>
                <w:szCs w:val="20"/>
              </w:rPr>
              <w:t>NS 6243</w:t>
            </w:r>
          </w:p>
          <w:p w14:paraId="61B88863" w14:textId="77777777" w:rsidR="00124123" w:rsidRDefault="009B1112">
            <w:pPr>
              <w:rPr>
                <w:rFonts w:ascii="Cambria" w:eastAsia="Cambria" w:hAnsi="Cambria" w:cs="Cambria"/>
                <w:sz w:val="20"/>
                <w:szCs w:val="20"/>
              </w:rPr>
            </w:pPr>
            <w:r>
              <w:rPr>
                <w:sz w:val="20"/>
                <w:szCs w:val="20"/>
              </w:rPr>
              <w:t>NS 6313</w:t>
            </w:r>
          </w:p>
        </w:tc>
      </w:tr>
      <w:tr w:rsidR="00124123" w14:paraId="35E4BD23" w14:textId="77777777">
        <w:tc>
          <w:tcPr>
            <w:tcW w:w="2148" w:type="dxa"/>
          </w:tcPr>
          <w:p w14:paraId="7F98BED5" w14:textId="77777777" w:rsidR="00124123" w:rsidRDefault="009B1112">
            <w:pPr>
              <w:rPr>
                <w:rFonts w:ascii="Cambria" w:eastAsia="Cambria" w:hAnsi="Cambria" w:cs="Cambria"/>
                <w:sz w:val="20"/>
                <w:szCs w:val="20"/>
              </w:rPr>
            </w:pPr>
            <w:r>
              <w:rPr>
                <w:rFonts w:ascii="Cambria" w:eastAsia="Cambria" w:hAnsi="Cambria" w:cs="Cambria"/>
                <w:sz w:val="20"/>
                <w:szCs w:val="20"/>
              </w:rPr>
              <w:t xml:space="preserve">Assessment </w:t>
            </w:r>
          </w:p>
          <w:p w14:paraId="21DDDCE7" w14:textId="77777777" w:rsidR="00124123" w:rsidRDefault="009B111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7705692" w14:textId="77777777" w:rsidR="00124123" w:rsidRDefault="009B1112">
            <w:pPr>
              <w:rPr>
                <w:sz w:val="20"/>
                <w:szCs w:val="20"/>
              </w:rPr>
            </w:pPr>
            <w:r>
              <w:rPr>
                <w:sz w:val="20"/>
                <w:szCs w:val="20"/>
              </w:rPr>
              <w:t>Every 3 years</w:t>
            </w:r>
          </w:p>
          <w:p w14:paraId="0BB5F1EA" w14:textId="77777777" w:rsidR="00124123" w:rsidRDefault="009B1112">
            <w:pPr>
              <w:rPr>
                <w:sz w:val="20"/>
                <w:szCs w:val="20"/>
              </w:rPr>
            </w:pPr>
            <w:r>
              <w:rPr>
                <w:sz w:val="20"/>
                <w:szCs w:val="20"/>
              </w:rPr>
              <w:t>2023-2024</w:t>
            </w:r>
          </w:p>
          <w:p w14:paraId="5E0E4D70" w14:textId="77777777" w:rsidR="00124123" w:rsidRDefault="009B1112">
            <w:pPr>
              <w:rPr>
                <w:sz w:val="20"/>
                <w:szCs w:val="20"/>
              </w:rPr>
            </w:pPr>
            <w:r>
              <w:rPr>
                <w:sz w:val="20"/>
                <w:szCs w:val="20"/>
              </w:rPr>
              <w:t>2026-2027</w:t>
            </w:r>
          </w:p>
          <w:p w14:paraId="65BD9AB3" w14:textId="77777777" w:rsidR="00124123" w:rsidRDefault="009B1112">
            <w:pPr>
              <w:rPr>
                <w:rFonts w:ascii="Cambria" w:eastAsia="Cambria" w:hAnsi="Cambria" w:cs="Cambria"/>
                <w:sz w:val="20"/>
                <w:szCs w:val="20"/>
              </w:rPr>
            </w:pPr>
            <w:r>
              <w:rPr>
                <w:sz w:val="20"/>
                <w:szCs w:val="20"/>
              </w:rPr>
              <w:t>2029-2030</w:t>
            </w:r>
          </w:p>
        </w:tc>
      </w:tr>
      <w:tr w:rsidR="00124123" w14:paraId="0D2A57DB" w14:textId="77777777">
        <w:tc>
          <w:tcPr>
            <w:tcW w:w="2148" w:type="dxa"/>
          </w:tcPr>
          <w:p w14:paraId="2338C813" w14:textId="77777777" w:rsidR="00124123" w:rsidRDefault="009B111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4604B01" w14:textId="77777777" w:rsidR="00124123" w:rsidRDefault="009B1112">
            <w:pPr>
              <w:rPr>
                <w:rFonts w:ascii="Cambria" w:eastAsia="Cambria" w:hAnsi="Cambria" w:cs="Cambria"/>
                <w:sz w:val="20"/>
                <w:szCs w:val="20"/>
              </w:rPr>
            </w:pPr>
            <w:r>
              <w:rPr>
                <w:rFonts w:ascii="Cambria" w:eastAsia="Cambria" w:hAnsi="Cambria" w:cs="Cambria"/>
                <w:sz w:val="20"/>
                <w:szCs w:val="20"/>
              </w:rPr>
              <w:t>MSND faculty</w:t>
            </w:r>
          </w:p>
        </w:tc>
      </w:tr>
    </w:tbl>
    <w:p w14:paraId="2C793504" w14:textId="77777777" w:rsidR="00124123" w:rsidRDefault="00124123">
      <w:pPr>
        <w:rPr>
          <w:i/>
          <w:color w:val="FF0000"/>
        </w:rPr>
      </w:pPr>
    </w:p>
    <w:tbl>
      <w:tblPr>
        <w:tblStyle w:val="a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4123" w14:paraId="48A6A45D" w14:textId="77777777">
        <w:tc>
          <w:tcPr>
            <w:tcW w:w="2148" w:type="dxa"/>
          </w:tcPr>
          <w:p w14:paraId="40F3A6BB" w14:textId="77777777" w:rsidR="00124123" w:rsidRDefault="009B1112">
            <w:pPr>
              <w:jc w:val="center"/>
              <w:rPr>
                <w:rFonts w:ascii="Cambria" w:eastAsia="Cambria" w:hAnsi="Cambria" w:cs="Cambria"/>
                <w:b/>
                <w:sz w:val="20"/>
                <w:szCs w:val="20"/>
              </w:rPr>
            </w:pPr>
            <w:r>
              <w:rPr>
                <w:rFonts w:ascii="Cambria" w:eastAsia="Cambria" w:hAnsi="Cambria" w:cs="Cambria"/>
                <w:b/>
                <w:sz w:val="20"/>
                <w:szCs w:val="20"/>
              </w:rPr>
              <w:t>Outcome 3</w:t>
            </w:r>
          </w:p>
          <w:p w14:paraId="5E502A53" w14:textId="77777777" w:rsidR="00124123" w:rsidRDefault="00124123">
            <w:pPr>
              <w:rPr>
                <w:rFonts w:ascii="Cambria" w:eastAsia="Cambria" w:hAnsi="Cambria" w:cs="Cambria"/>
                <w:sz w:val="20"/>
                <w:szCs w:val="20"/>
              </w:rPr>
            </w:pPr>
          </w:p>
        </w:tc>
        <w:tc>
          <w:tcPr>
            <w:tcW w:w="7428" w:type="dxa"/>
          </w:tcPr>
          <w:p w14:paraId="44749C8D" w14:textId="77777777" w:rsidR="00124123" w:rsidRDefault="009B1112">
            <w:pPr>
              <w:rPr>
                <w:sz w:val="20"/>
                <w:szCs w:val="20"/>
              </w:rPr>
            </w:pPr>
            <w:r>
              <w:rPr>
                <w:sz w:val="20"/>
                <w:szCs w:val="20"/>
              </w:rPr>
              <w:t>Outcome KRDN 3.1 Use the Nutrition Care Process to make decisions, identify nutrition-related problems and determine and evaluate nutrition interventions</w:t>
            </w:r>
          </w:p>
        </w:tc>
      </w:tr>
      <w:tr w:rsidR="00124123" w14:paraId="78FBD979" w14:textId="77777777">
        <w:tc>
          <w:tcPr>
            <w:tcW w:w="2148" w:type="dxa"/>
          </w:tcPr>
          <w:p w14:paraId="3BFC6724" w14:textId="77777777" w:rsidR="00124123" w:rsidRDefault="009B111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D0DA45F" w14:textId="77777777" w:rsidR="00124123" w:rsidRDefault="009B1112">
            <w:pPr>
              <w:rPr>
                <w:sz w:val="20"/>
                <w:szCs w:val="20"/>
              </w:rPr>
            </w:pPr>
            <w:r>
              <w:rPr>
                <w:sz w:val="20"/>
                <w:szCs w:val="20"/>
              </w:rPr>
              <w:t>Direct measure: Exit exam – 80% of students will score at least 80% on cumulative exit exam at end of program, indicating among other competencies, an ability to apply knowledge of the Nutrition Care Process</w:t>
            </w:r>
          </w:p>
          <w:p w14:paraId="6F67B79C" w14:textId="77777777" w:rsidR="00124123" w:rsidRDefault="009B1112">
            <w:pPr>
              <w:rPr>
                <w:rFonts w:ascii="Cambria" w:eastAsia="Cambria" w:hAnsi="Cambria" w:cs="Cambria"/>
                <w:sz w:val="20"/>
                <w:szCs w:val="20"/>
              </w:rPr>
            </w:pPr>
            <w:r>
              <w:rPr>
                <w:sz w:val="20"/>
                <w:szCs w:val="20"/>
              </w:rPr>
              <w:lastRenderedPageBreak/>
              <w:t>Indirect measure: Time to degree/program length – 100% of students will complete degree requirements within 150% of planned program length (1.5 years) as a measure of time to achieve required competencies in the program</w:t>
            </w:r>
          </w:p>
        </w:tc>
      </w:tr>
      <w:tr w:rsidR="00124123" w14:paraId="19C302C1" w14:textId="77777777">
        <w:tc>
          <w:tcPr>
            <w:tcW w:w="2148" w:type="dxa"/>
          </w:tcPr>
          <w:p w14:paraId="70D2F642" w14:textId="77777777" w:rsidR="00124123" w:rsidRDefault="009B1112">
            <w:pPr>
              <w:rPr>
                <w:rFonts w:ascii="Cambria" w:eastAsia="Cambria" w:hAnsi="Cambria" w:cs="Cambria"/>
                <w:sz w:val="20"/>
                <w:szCs w:val="20"/>
              </w:rPr>
            </w:pPr>
            <w:r>
              <w:rPr>
                <w:rFonts w:ascii="Cambria" w:eastAsia="Cambria" w:hAnsi="Cambria" w:cs="Cambria"/>
                <w:sz w:val="20"/>
                <w:szCs w:val="20"/>
              </w:rPr>
              <w:lastRenderedPageBreak/>
              <w:t>Which courses are responsible for this outcome?</w:t>
            </w:r>
          </w:p>
        </w:tc>
        <w:tc>
          <w:tcPr>
            <w:tcW w:w="7428" w:type="dxa"/>
          </w:tcPr>
          <w:p w14:paraId="683E3331" w14:textId="77777777" w:rsidR="00124123" w:rsidRDefault="009B1112">
            <w:pPr>
              <w:rPr>
                <w:sz w:val="20"/>
                <w:szCs w:val="20"/>
              </w:rPr>
            </w:pPr>
            <w:r>
              <w:rPr>
                <w:sz w:val="20"/>
                <w:szCs w:val="20"/>
              </w:rPr>
              <w:t>NS 6253</w:t>
            </w:r>
          </w:p>
          <w:p w14:paraId="353ECA53" w14:textId="77777777" w:rsidR="00124123" w:rsidRDefault="009B1112">
            <w:pPr>
              <w:rPr>
                <w:sz w:val="20"/>
                <w:szCs w:val="20"/>
              </w:rPr>
            </w:pPr>
            <w:r>
              <w:rPr>
                <w:sz w:val="20"/>
                <w:szCs w:val="20"/>
              </w:rPr>
              <w:t>NS 6003</w:t>
            </w:r>
          </w:p>
          <w:p w14:paraId="44E49EBB" w14:textId="77777777" w:rsidR="00124123" w:rsidRDefault="009B1112">
            <w:pPr>
              <w:rPr>
                <w:sz w:val="20"/>
                <w:szCs w:val="20"/>
              </w:rPr>
            </w:pPr>
            <w:r>
              <w:rPr>
                <w:sz w:val="20"/>
                <w:szCs w:val="20"/>
              </w:rPr>
              <w:t>NS 6263</w:t>
            </w:r>
          </w:p>
          <w:p w14:paraId="11AA37D7" w14:textId="77777777" w:rsidR="00124123" w:rsidRDefault="009B1112">
            <w:pPr>
              <w:rPr>
                <w:sz w:val="20"/>
                <w:szCs w:val="20"/>
              </w:rPr>
            </w:pPr>
            <w:r>
              <w:rPr>
                <w:sz w:val="20"/>
                <w:szCs w:val="20"/>
              </w:rPr>
              <w:t>NS 6013</w:t>
            </w:r>
          </w:p>
          <w:p w14:paraId="4A2CE6A8" w14:textId="77777777" w:rsidR="00124123" w:rsidRDefault="009B1112">
            <w:pPr>
              <w:rPr>
                <w:sz w:val="20"/>
                <w:szCs w:val="20"/>
              </w:rPr>
            </w:pPr>
            <w:r>
              <w:rPr>
                <w:sz w:val="20"/>
                <w:szCs w:val="20"/>
              </w:rPr>
              <w:t>NS 6243</w:t>
            </w:r>
          </w:p>
          <w:p w14:paraId="379993AC" w14:textId="77777777" w:rsidR="00124123" w:rsidRDefault="009B1112">
            <w:pPr>
              <w:rPr>
                <w:rFonts w:ascii="Cambria" w:eastAsia="Cambria" w:hAnsi="Cambria" w:cs="Cambria"/>
                <w:sz w:val="20"/>
                <w:szCs w:val="20"/>
              </w:rPr>
            </w:pPr>
            <w:r>
              <w:rPr>
                <w:sz w:val="20"/>
                <w:szCs w:val="20"/>
              </w:rPr>
              <w:t>NS 6313</w:t>
            </w:r>
          </w:p>
        </w:tc>
      </w:tr>
      <w:tr w:rsidR="00124123" w14:paraId="37F62FE8" w14:textId="77777777">
        <w:tc>
          <w:tcPr>
            <w:tcW w:w="2148" w:type="dxa"/>
          </w:tcPr>
          <w:p w14:paraId="694D74B6" w14:textId="77777777" w:rsidR="00124123" w:rsidRDefault="009B1112">
            <w:pPr>
              <w:rPr>
                <w:rFonts w:ascii="Cambria" w:eastAsia="Cambria" w:hAnsi="Cambria" w:cs="Cambria"/>
                <w:sz w:val="20"/>
                <w:szCs w:val="20"/>
              </w:rPr>
            </w:pPr>
            <w:r>
              <w:rPr>
                <w:rFonts w:ascii="Cambria" w:eastAsia="Cambria" w:hAnsi="Cambria" w:cs="Cambria"/>
                <w:sz w:val="20"/>
                <w:szCs w:val="20"/>
              </w:rPr>
              <w:t xml:space="preserve">Assessment </w:t>
            </w:r>
          </w:p>
          <w:p w14:paraId="5B8358B6" w14:textId="77777777" w:rsidR="00124123" w:rsidRDefault="009B111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8EF1BDA" w14:textId="77777777" w:rsidR="00124123" w:rsidRDefault="009B1112">
            <w:pPr>
              <w:rPr>
                <w:sz w:val="20"/>
                <w:szCs w:val="20"/>
              </w:rPr>
            </w:pPr>
            <w:r>
              <w:rPr>
                <w:sz w:val="20"/>
                <w:szCs w:val="20"/>
              </w:rPr>
              <w:t>Every 3 years</w:t>
            </w:r>
          </w:p>
          <w:p w14:paraId="680C5CF3" w14:textId="77777777" w:rsidR="00124123" w:rsidRDefault="009B1112">
            <w:pPr>
              <w:rPr>
                <w:sz w:val="20"/>
                <w:szCs w:val="20"/>
              </w:rPr>
            </w:pPr>
            <w:r>
              <w:rPr>
                <w:sz w:val="20"/>
                <w:szCs w:val="20"/>
              </w:rPr>
              <w:t>2024-2025</w:t>
            </w:r>
          </w:p>
          <w:p w14:paraId="3D56BF8D" w14:textId="77777777" w:rsidR="00124123" w:rsidRDefault="009B1112">
            <w:pPr>
              <w:rPr>
                <w:sz w:val="20"/>
                <w:szCs w:val="20"/>
              </w:rPr>
            </w:pPr>
            <w:r>
              <w:rPr>
                <w:sz w:val="20"/>
                <w:szCs w:val="20"/>
              </w:rPr>
              <w:t>2027-2028</w:t>
            </w:r>
          </w:p>
          <w:p w14:paraId="43FF65EE" w14:textId="77777777" w:rsidR="00124123" w:rsidRDefault="009B1112">
            <w:pPr>
              <w:rPr>
                <w:rFonts w:ascii="Cambria" w:eastAsia="Cambria" w:hAnsi="Cambria" w:cs="Cambria"/>
                <w:sz w:val="20"/>
                <w:szCs w:val="20"/>
              </w:rPr>
            </w:pPr>
            <w:r>
              <w:rPr>
                <w:sz w:val="20"/>
                <w:szCs w:val="20"/>
              </w:rPr>
              <w:t>2030-2031</w:t>
            </w:r>
          </w:p>
        </w:tc>
      </w:tr>
      <w:tr w:rsidR="00124123" w14:paraId="64A0DF94" w14:textId="77777777">
        <w:tc>
          <w:tcPr>
            <w:tcW w:w="2148" w:type="dxa"/>
          </w:tcPr>
          <w:p w14:paraId="7A98A5F4" w14:textId="77777777" w:rsidR="00124123" w:rsidRDefault="009B111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D237734" w14:textId="77777777" w:rsidR="00124123" w:rsidRDefault="009B1112">
            <w:pPr>
              <w:rPr>
                <w:rFonts w:ascii="Cambria" w:eastAsia="Cambria" w:hAnsi="Cambria" w:cs="Cambria"/>
                <w:sz w:val="20"/>
                <w:szCs w:val="20"/>
              </w:rPr>
            </w:pPr>
            <w:r>
              <w:rPr>
                <w:rFonts w:ascii="Cambria" w:eastAsia="Cambria" w:hAnsi="Cambria" w:cs="Cambria"/>
                <w:sz w:val="20"/>
                <w:szCs w:val="20"/>
              </w:rPr>
              <w:t>MSND faculty</w:t>
            </w:r>
          </w:p>
        </w:tc>
      </w:tr>
    </w:tbl>
    <w:p w14:paraId="0AAE1ADE" w14:textId="77777777" w:rsidR="00124123" w:rsidRDefault="00124123">
      <w:pPr>
        <w:rPr>
          <w:i/>
          <w:color w:val="FF0000"/>
        </w:rPr>
      </w:pPr>
    </w:p>
    <w:tbl>
      <w:tblPr>
        <w:tblStyle w:val="a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4123" w14:paraId="25E5E351" w14:textId="77777777">
        <w:tc>
          <w:tcPr>
            <w:tcW w:w="2148" w:type="dxa"/>
          </w:tcPr>
          <w:p w14:paraId="544971EA" w14:textId="77777777" w:rsidR="00124123" w:rsidRDefault="009B1112">
            <w:pPr>
              <w:jc w:val="center"/>
              <w:rPr>
                <w:rFonts w:ascii="Cambria" w:eastAsia="Cambria" w:hAnsi="Cambria" w:cs="Cambria"/>
                <w:b/>
                <w:sz w:val="20"/>
                <w:szCs w:val="20"/>
              </w:rPr>
            </w:pPr>
            <w:r>
              <w:rPr>
                <w:rFonts w:ascii="Cambria" w:eastAsia="Cambria" w:hAnsi="Cambria" w:cs="Cambria"/>
                <w:b/>
                <w:sz w:val="20"/>
                <w:szCs w:val="20"/>
              </w:rPr>
              <w:t>Outcome 4</w:t>
            </w:r>
          </w:p>
          <w:p w14:paraId="20A411D9" w14:textId="77777777" w:rsidR="00124123" w:rsidRDefault="00124123">
            <w:pPr>
              <w:rPr>
                <w:rFonts w:ascii="Cambria" w:eastAsia="Cambria" w:hAnsi="Cambria" w:cs="Cambria"/>
                <w:sz w:val="20"/>
                <w:szCs w:val="20"/>
              </w:rPr>
            </w:pPr>
          </w:p>
        </w:tc>
        <w:tc>
          <w:tcPr>
            <w:tcW w:w="7428" w:type="dxa"/>
          </w:tcPr>
          <w:p w14:paraId="514D84A1" w14:textId="77777777" w:rsidR="00124123" w:rsidRDefault="009B1112">
            <w:pPr>
              <w:rPr>
                <w:sz w:val="20"/>
                <w:szCs w:val="20"/>
              </w:rPr>
            </w:pPr>
            <w:r>
              <w:rPr>
                <w:sz w:val="20"/>
                <w:szCs w:val="20"/>
              </w:rPr>
              <w:t>Outcome CRDN 4.2 Perform management functions related to safety, security and sanitation that affect employees, customers, patients, facilities and food</w:t>
            </w:r>
          </w:p>
        </w:tc>
      </w:tr>
      <w:tr w:rsidR="00124123" w14:paraId="1A19C1DA" w14:textId="77777777">
        <w:tc>
          <w:tcPr>
            <w:tcW w:w="2148" w:type="dxa"/>
          </w:tcPr>
          <w:p w14:paraId="7F4E5132" w14:textId="77777777" w:rsidR="00124123" w:rsidRDefault="009B111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A8DE2E5" w14:textId="77777777" w:rsidR="00124123" w:rsidRDefault="009B1112">
            <w:pPr>
              <w:rPr>
                <w:sz w:val="20"/>
                <w:szCs w:val="20"/>
              </w:rPr>
            </w:pPr>
            <w:r>
              <w:rPr>
                <w:sz w:val="20"/>
                <w:szCs w:val="20"/>
              </w:rPr>
              <w:t>Direct measure: Program one-year pass rate – 80% of students will pass the national Commission on Dietetic Registration (CDR) credentialing exam within one year of first attempt</w:t>
            </w:r>
          </w:p>
          <w:p w14:paraId="30467596" w14:textId="77777777" w:rsidR="00124123" w:rsidRDefault="009B1112">
            <w:pPr>
              <w:rPr>
                <w:rFonts w:ascii="Cambria" w:eastAsia="Cambria" w:hAnsi="Cambria" w:cs="Cambria"/>
                <w:sz w:val="20"/>
                <w:szCs w:val="20"/>
              </w:rPr>
            </w:pPr>
            <w:r>
              <w:rPr>
                <w:sz w:val="20"/>
                <w:szCs w:val="20"/>
              </w:rPr>
              <w:t>Indirect measure: Alumni survey – 80% of students will respond to alumni survey one-year post graduation to provide qualitative data on Domain 4 competencies met during program experience</w:t>
            </w:r>
          </w:p>
        </w:tc>
      </w:tr>
      <w:tr w:rsidR="00124123" w14:paraId="5EC993A6" w14:textId="77777777">
        <w:tc>
          <w:tcPr>
            <w:tcW w:w="2148" w:type="dxa"/>
          </w:tcPr>
          <w:p w14:paraId="692E912C" w14:textId="77777777" w:rsidR="00124123" w:rsidRDefault="009B1112">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14:paraId="3A84420A" w14:textId="77777777" w:rsidR="00124123" w:rsidRDefault="009B1112">
            <w:pPr>
              <w:rPr>
                <w:sz w:val="20"/>
                <w:szCs w:val="20"/>
              </w:rPr>
            </w:pPr>
            <w:r>
              <w:rPr>
                <w:sz w:val="20"/>
                <w:szCs w:val="20"/>
              </w:rPr>
              <w:t xml:space="preserve">NS 6253                           </w:t>
            </w:r>
          </w:p>
          <w:p w14:paraId="7EE6598A" w14:textId="77777777" w:rsidR="00124123" w:rsidRDefault="009B1112">
            <w:pPr>
              <w:rPr>
                <w:sz w:val="20"/>
                <w:szCs w:val="20"/>
              </w:rPr>
            </w:pPr>
            <w:r>
              <w:rPr>
                <w:sz w:val="20"/>
                <w:szCs w:val="20"/>
              </w:rPr>
              <w:t xml:space="preserve">NS 6113                           </w:t>
            </w:r>
          </w:p>
          <w:p w14:paraId="6605F027" w14:textId="77777777" w:rsidR="00124123" w:rsidRDefault="009B1112">
            <w:pPr>
              <w:rPr>
                <w:sz w:val="20"/>
                <w:szCs w:val="20"/>
              </w:rPr>
            </w:pPr>
            <w:r>
              <w:rPr>
                <w:sz w:val="20"/>
                <w:szCs w:val="20"/>
              </w:rPr>
              <w:t xml:space="preserve">NS 6003                             </w:t>
            </w:r>
          </w:p>
          <w:p w14:paraId="0CDAED1A" w14:textId="77777777" w:rsidR="00124123" w:rsidRDefault="009B1112">
            <w:pPr>
              <w:rPr>
                <w:sz w:val="20"/>
                <w:szCs w:val="20"/>
              </w:rPr>
            </w:pPr>
            <w:r>
              <w:rPr>
                <w:sz w:val="20"/>
                <w:szCs w:val="20"/>
              </w:rPr>
              <w:t>NS 6123</w:t>
            </w:r>
          </w:p>
          <w:p w14:paraId="45C6A542" w14:textId="77777777" w:rsidR="00124123" w:rsidRDefault="009B1112">
            <w:pPr>
              <w:rPr>
                <w:sz w:val="20"/>
                <w:szCs w:val="20"/>
              </w:rPr>
            </w:pPr>
            <w:r>
              <w:rPr>
                <w:sz w:val="20"/>
                <w:szCs w:val="20"/>
              </w:rPr>
              <w:t>NS 6013</w:t>
            </w:r>
          </w:p>
          <w:p w14:paraId="70BEB242" w14:textId="77777777" w:rsidR="00124123" w:rsidRDefault="009B1112">
            <w:pPr>
              <w:rPr>
                <w:rFonts w:ascii="Cambria" w:eastAsia="Cambria" w:hAnsi="Cambria" w:cs="Cambria"/>
                <w:sz w:val="20"/>
                <w:szCs w:val="20"/>
              </w:rPr>
            </w:pPr>
            <w:r>
              <w:rPr>
                <w:sz w:val="20"/>
                <w:szCs w:val="20"/>
              </w:rPr>
              <w:t>NS 6243</w:t>
            </w:r>
          </w:p>
        </w:tc>
      </w:tr>
      <w:tr w:rsidR="00124123" w14:paraId="2EA5C18C" w14:textId="77777777">
        <w:tc>
          <w:tcPr>
            <w:tcW w:w="2148" w:type="dxa"/>
          </w:tcPr>
          <w:p w14:paraId="763222F0" w14:textId="77777777" w:rsidR="00124123" w:rsidRDefault="009B1112">
            <w:pPr>
              <w:rPr>
                <w:rFonts w:ascii="Cambria" w:eastAsia="Cambria" w:hAnsi="Cambria" w:cs="Cambria"/>
                <w:sz w:val="20"/>
                <w:szCs w:val="20"/>
              </w:rPr>
            </w:pPr>
            <w:r>
              <w:rPr>
                <w:rFonts w:ascii="Cambria" w:eastAsia="Cambria" w:hAnsi="Cambria" w:cs="Cambria"/>
                <w:sz w:val="20"/>
                <w:szCs w:val="20"/>
              </w:rPr>
              <w:t xml:space="preserve">Assessment </w:t>
            </w:r>
          </w:p>
          <w:p w14:paraId="7C735702" w14:textId="77777777" w:rsidR="00124123" w:rsidRDefault="009B111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FDDD173" w14:textId="77777777" w:rsidR="00124123" w:rsidRDefault="009B1112">
            <w:pPr>
              <w:rPr>
                <w:sz w:val="20"/>
                <w:szCs w:val="20"/>
              </w:rPr>
            </w:pPr>
            <w:r>
              <w:rPr>
                <w:sz w:val="20"/>
                <w:szCs w:val="20"/>
              </w:rPr>
              <w:t>Every 3 years</w:t>
            </w:r>
          </w:p>
          <w:p w14:paraId="2BB90E02" w14:textId="77777777" w:rsidR="00124123" w:rsidRDefault="009B1112">
            <w:pPr>
              <w:rPr>
                <w:sz w:val="20"/>
                <w:szCs w:val="20"/>
              </w:rPr>
            </w:pPr>
            <w:r>
              <w:rPr>
                <w:sz w:val="20"/>
                <w:szCs w:val="20"/>
              </w:rPr>
              <w:t>2024-2025</w:t>
            </w:r>
          </w:p>
          <w:p w14:paraId="755B257C" w14:textId="77777777" w:rsidR="00124123" w:rsidRDefault="009B1112">
            <w:pPr>
              <w:rPr>
                <w:sz w:val="20"/>
                <w:szCs w:val="20"/>
              </w:rPr>
            </w:pPr>
            <w:r>
              <w:rPr>
                <w:sz w:val="20"/>
                <w:szCs w:val="20"/>
              </w:rPr>
              <w:t>2027-2028</w:t>
            </w:r>
          </w:p>
          <w:p w14:paraId="44BA002E" w14:textId="77777777" w:rsidR="00124123" w:rsidRDefault="009B1112">
            <w:pPr>
              <w:rPr>
                <w:rFonts w:ascii="Cambria" w:eastAsia="Cambria" w:hAnsi="Cambria" w:cs="Cambria"/>
                <w:sz w:val="20"/>
                <w:szCs w:val="20"/>
              </w:rPr>
            </w:pPr>
            <w:r>
              <w:rPr>
                <w:sz w:val="20"/>
                <w:szCs w:val="20"/>
              </w:rPr>
              <w:t>2030-2031</w:t>
            </w:r>
          </w:p>
        </w:tc>
      </w:tr>
      <w:tr w:rsidR="00124123" w14:paraId="6A6BA476" w14:textId="77777777">
        <w:tc>
          <w:tcPr>
            <w:tcW w:w="2148" w:type="dxa"/>
          </w:tcPr>
          <w:p w14:paraId="27FEF3B9" w14:textId="77777777" w:rsidR="00124123" w:rsidRDefault="009B111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AD8CE34" w14:textId="77777777" w:rsidR="00124123" w:rsidRDefault="009B1112">
            <w:pPr>
              <w:rPr>
                <w:rFonts w:ascii="Cambria" w:eastAsia="Cambria" w:hAnsi="Cambria" w:cs="Cambria"/>
                <w:sz w:val="20"/>
                <w:szCs w:val="20"/>
              </w:rPr>
            </w:pPr>
            <w:r>
              <w:rPr>
                <w:rFonts w:ascii="Cambria" w:eastAsia="Cambria" w:hAnsi="Cambria" w:cs="Cambria"/>
                <w:sz w:val="20"/>
                <w:szCs w:val="20"/>
              </w:rPr>
              <w:t>MSND faculty</w:t>
            </w:r>
          </w:p>
        </w:tc>
      </w:tr>
    </w:tbl>
    <w:p w14:paraId="3E914192" w14:textId="77777777" w:rsidR="00124123" w:rsidRDefault="00124123">
      <w:pPr>
        <w:rPr>
          <w:i/>
          <w:color w:val="FF0000"/>
        </w:rPr>
      </w:pPr>
    </w:p>
    <w:p w14:paraId="658D5DCC" w14:textId="77777777" w:rsidR="00124123" w:rsidRDefault="00124123">
      <w:pPr>
        <w:pStyle w:val="Title"/>
      </w:pPr>
    </w:p>
    <w:p w14:paraId="7B543A31" w14:textId="77777777" w:rsidR="00124123" w:rsidRDefault="00124123">
      <w:pPr>
        <w:pStyle w:val="Title"/>
      </w:pPr>
    </w:p>
    <w:p w14:paraId="694956E5" w14:textId="77777777" w:rsidR="00124123" w:rsidRDefault="00124123">
      <w:pPr>
        <w:pStyle w:val="Title"/>
      </w:pPr>
    </w:p>
    <w:p w14:paraId="3D977B04" w14:textId="77777777" w:rsidR="00124123" w:rsidRDefault="00124123">
      <w:pPr>
        <w:pStyle w:val="Title"/>
      </w:pPr>
    </w:p>
    <w:p w14:paraId="77570A89" w14:textId="77777777" w:rsidR="00124123" w:rsidRDefault="00124123">
      <w:pPr>
        <w:pStyle w:val="Title"/>
      </w:pPr>
    </w:p>
    <w:p w14:paraId="613C31EA" w14:textId="77777777" w:rsidR="00124123" w:rsidRDefault="00124123">
      <w:pPr>
        <w:pStyle w:val="Title"/>
      </w:pPr>
    </w:p>
    <w:p w14:paraId="5D53B97E" w14:textId="77777777" w:rsidR="00124123" w:rsidRDefault="00124123">
      <w:pPr>
        <w:pStyle w:val="Title"/>
      </w:pPr>
    </w:p>
    <w:p w14:paraId="70000EA8" w14:textId="77777777" w:rsidR="00124123" w:rsidRDefault="00124123">
      <w:pPr>
        <w:pStyle w:val="Title"/>
      </w:pPr>
    </w:p>
    <w:p w14:paraId="4D3F34D9" w14:textId="77777777" w:rsidR="00124123" w:rsidRDefault="00124123">
      <w:pPr>
        <w:pStyle w:val="Title"/>
      </w:pPr>
    </w:p>
    <w:p w14:paraId="0CDB3F61" w14:textId="77777777" w:rsidR="00124123" w:rsidRDefault="00124123">
      <w:pPr>
        <w:pStyle w:val="Title"/>
      </w:pPr>
    </w:p>
    <w:p w14:paraId="521B17D9" w14:textId="77777777" w:rsidR="00124123" w:rsidRDefault="00124123">
      <w:pPr>
        <w:pStyle w:val="Title"/>
      </w:pPr>
    </w:p>
    <w:p w14:paraId="746EAEBB" w14:textId="77777777" w:rsidR="00124123" w:rsidRDefault="00124123">
      <w:pPr>
        <w:pStyle w:val="Title"/>
      </w:pPr>
    </w:p>
    <w:p w14:paraId="55322009" w14:textId="77777777" w:rsidR="00124123" w:rsidRDefault="00124123">
      <w:pPr>
        <w:pStyle w:val="Title"/>
      </w:pPr>
    </w:p>
    <w:p w14:paraId="7F03ECE1" w14:textId="77777777" w:rsidR="00124123" w:rsidRDefault="00124123">
      <w:pPr>
        <w:pStyle w:val="Title"/>
      </w:pPr>
    </w:p>
    <w:p w14:paraId="54A37E5B" w14:textId="77777777" w:rsidR="00124123" w:rsidRDefault="00124123">
      <w:pPr>
        <w:pStyle w:val="Title"/>
      </w:pPr>
    </w:p>
    <w:p w14:paraId="1F334466" w14:textId="77777777" w:rsidR="00124123" w:rsidRDefault="00124123">
      <w:pPr>
        <w:pStyle w:val="Title"/>
      </w:pPr>
    </w:p>
    <w:p w14:paraId="0CD3C0A5" w14:textId="77777777" w:rsidR="00124123" w:rsidRDefault="00124123">
      <w:pPr>
        <w:pStyle w:val="Title"/>
      </w:pPr>
    </w:p>
    <w:p w14:paraId="32922746" w14:textId="77777777" w:rsidR="00124123" w:rsidRDefault="00124123">
      <w:pPr>
        <w:pStyle w:val="Title"/>
      </w:pPr>
    </w:p>
    <w:p w14:paraId="2BF97E26" w14:textId="77777777" w:rsidR="00124123" w:rsidRDefault="00124123">
      <w:pPr>
        <w:pStyle w:val="Title"/>
      </w:pPr>
    </w:p>
    <w:p w14:paraId="1D6949DB" w14:textId="77777777" w:rsidR="00124123" w:rsidRDefault="00124123">
      <w:pPr>
        <w:pStyle w:val="Title"/>
      </w:pPr>
    </w:p>
    <w:p w14:paraId="6B430610" w14:textId="77777777" w:rsidR="00124123" w:rsidRDefault="00124123">
      <w:pPr>
        <w:pStyle w:val="Title"/>
      </w:pPr>
    </w:p>
    <w:p w14:paraId="054C73CD" w14:textId="77777777" w:rsidR="00124123" w:rsidRDefault="00124123">
      <w:pPr>
        <w:pStyle w:val="Title"/>
      </w:pPr>
    </w:p>
    <w:p w14:paraId="610326CF" w14:textId="77777777" w:rsidR="00124123" w:rsidRDefault="00124123">
      <w:pPr>
        <w:pStyle w:val="Title"/>
      </w:pPr>
    </w:p>
    <w:p w14:paraId="50F4BAE6" w14:textId="77777777" w:rsidR="00124123" w:rsidRDefault="00124123">
      <w:pPr>
        <w:pStyle w:val="Title"/>
      </w:pPr>
    </w:p>
    <w:p w14:paraId="57B2F261" w14:textId="77777777" w:rsidR="00124123" w:rsidRDefault="00124123">
      <w:pPr>
        <w:pStyle w:val="Title"/>
      </w:pPr>
    </w:p>
    <w:p w14:paraId="07095180" w14:textId="77777777" w:rsidR="00124123" w:rsidRDefault="00124123">
      <w:pPr>
        <w:pStyle w:val="Title"/>
      </w:pPr>
    </w:p>
    <w:p w14:paraId="0B886250" w14:textId="77777777" w:rsidR="00124123" w:rsidRDefault="00124123">
      <w:pPr>
        <w:pStyle w:val="Title"/>
      </w:pPr>
    </w:p>
    <w:p w14:paraId="0A303D21" w14:textId="77777777" w:rsidR="00124123" w:rsidRDefault="009B1112">
      <w:pPr>
        <w:pStyle w:val="Title"/>
      </w:pPr>
      <w:r>
        <w:t>LETTER OF INTENT – 1</w:t>
      </w:r>
    </w:p>
    <w:p w14:paraId="77A5D8F3" w14:textId="77777777" w:rsidR="00124123" w:rsidRDefault="009B1112">
      <w:pPr>
        <w:jc w:val="center"/>
        <w:rPr>
          <w:rFonts w:ascii="Arial" w:eastAsia="Arial" w:hAnsi="Arial" w:cs="Arial"/>
        </w:rPr>
      </w:pPr>
      <w:r>
        <w:rPr>
          <w:rFonts w:ascii="Arial" w:eastAsia="Arial" w:hAnsi="Arial" w:cs="Arial"/>
        </w:rPr>
        <w:t>(New Certificate or Degree Program)</w:t>
      </w:r>
    </w:p>
    <w:p w14:paraId="3080EACC" w14:textId="77777777" w:rsidR="00124123" w:rsidRDefault="009B1112">
      <w:pPr>
        <w:numPr>
          <w:ilvl w:val="0"/>
          <w:numId w:val="3"/>
        </w:numPr>
        <w:spacing w:after="0" w:line="240" w:lineRule="auto"/>
        <w:ind w:hanging="720"/>
        <w:rPr>
          <w:rFonts w:ascii="Arial" w:eastAsia="Arial" w:hAnsi="Arial" w:cs="Arial"/>
        </w:rPr>
      </w:pPr>
      <w:r>
        <w:rPr>
          <w:rFonts w:ascii="Arial" w:eastAsia="Arial" w:hAnsi="Arial" w:cs="Arial"/>
        </w:rPr>
        <w:t>Institution submitting request: Arkansas State University</w:t>
      </w:r>
    </w:p>
    <w:p w14:paraId="5CBC6C26" w14:textId="77777777" w:rsidR="00124123" w:rsidRDefault="00124123">
      <w:pPr>
        <w:ind w:hanging="720"/>
        <w:rPr>
          <w:rFonts w:ascii="Arial" w:eastAsia="Arial" w:hAnsi="Arial" w:cs="Arial"/>
        </w:rPr>
      </w:pPr>
    </w:p>
    <w:p w14:paraId="438DD80E" w14:textId="77777777" w:rsidR="00124123" w:rsidRDefault="009B1112">
      <w:pPr>
        <w:numPr>
          <w:ilvl w:val="0"/>
          <w:numId w:val="3"/>
        </w:numPr>
        <w:spacing w:after="0" w:line="240" w:lineRule="auto"/>
        <w:ind w:hanging="720"/>
        <w:rPr>
          <w:rFonts w:ascii="Arial" w:eastAsia="Arial" w:hAnsi="Arial" w:cs="Arial"/>
        </w:rPr>
      </w:pPr>
      <w:r>
        <w:rPr>
          <w:rFonts w:ascii="Arial" w:eastAsia="Arial" w:hAnsi="Arial" w:cs="Arial"/>
        </w:rPr>
        <w:t>Education Program Contact person/title: JoAnna Cupp, Program Director</w:t>
      </w:r>
    </w:p>
    <w:p w14:paraId="33A65A4B" w14:textId="77777777" w:rsidR="00124123" w:rsidRDefault="00124123">
      <w:pPr>
        <w:ind w:hanging="720"/>
        <w:rPr>
          <w:rFonts w:ascii="Arial" w:eastAsia="Arial" w:hAnsi="Arial" w:cs="Arial"/>
        </w:rPr>
      </w:pPr>
    </w:p>
    <w:p w14:paraId="0FE2B47C" w14:textId="77777777" w:rsidR="00124123" w:rsidRDefault="009B1112">
      <w:pPr>
        <w:numPr>
          <w:ilvl w:val="0"/>
          <w:numId w:val="3"/>
        </w:numPr>
        <w:spacing w:after="0" w:line="240" w:lineRule="auto"/>
        <w:ind w:hanging="720"/>
        <w:rPr>
          <w:rFonts w:ascii="Arial" w:eastAsia="Arial" w:hAnsi="Arial" w:cs="Arial"/>
        </w:rPr>
      </w:pPr>
      <w:r>
        <w:rPr>
          <w:rFonts w:ascii="Arial" w:eastAsia="Arial" w:hAnsi="Arial" w:cs="Arial"/>
        </w:rPr>
        <w:t>Telephone number/e-mail address:</w:t>
      </w:r>
      <w:r>
        <w:rPr>
          <w:rFonts w:ascii="Arial" w:eastAsia="Arial" w:hAnsi="Arial" w:cs="Arial"/>
        </w:rPr>
        <w:tab/>
        <w:t>870-680-8295 / jcupp@astate.edu</w:t>
      </w:r>
    </w:p>
    <w:p w14:paraId="0732A63C" w14:textId="77777777" w:rsidR="00124123" w:rsidRDefault="00124123">
      <w:pPr>
        <w:ind w:hanging="720"/>
        <w:rPr>
          <w:rFonts w:ascii="Arial" w:eastAsia="Arial" w:hAnsi="Arial" w:cs="Arial"/>
        </w:rPr>
      </w:pPr>
    </w:p>
    <w:p w14:paraId="3D1FED37" w14:textId="77777777" w:rsidR="00124123" w:rsidRDefault="009B1112">
      <w:pPr>
        <w:numPr>
          <w:ilvl w:val="0"/>
          <w:numId w:val="3"/>
        </w:numPr>
        <w:spacing w:after="0" w:line="240" w:lineRule="auto"/>
        <w:ind w:hanging="720"/>
        <w:rPr>
          <w:rFonts w:ascii="Arial" w:eastAsia="Arial" w:hAnsi="Arial" w:cs="Arial"/>
        </w:rPr>
      </w:pPr>
      <w:r>
        <w:rPr>
          <w:rFonts w:ascii="Arial" w:eastAsia="Arial" w:hAnsi="Arial" w:cs="Arial"/>
        </w:rPr>
        <w:t>Proposed Name of Certificate or Degree Program: Master of Science in Nutrition and Dietetics (MSND)</w:t>
      </w:r>
    </w:p>
    <w:p w14:paraId="0CDC3146" w14:textId="77777777" w:rsidR="00124123" w:rsidRDefault="00124123">
      <w:pPr>
        <w:ind w:hanging="720"/>
        <w:rPr>
          <w:rFonts w:ascii="Arial" w:eastAsia="Arial" w:hAnsi="Arial" w:cs="Arial"/>
        </w:rPr>
      </w:pPr>
    </w:p>
    <w:p w14:paraId="765AF92F" w14:textId="77777777" w:rsidR="00124123" w:rsidRDefault="009B1112">
      <w:pPr>
        <w:numPr>
          <w:ilvl w:val="0"/>
          <w:numId w:val="3"/>
        </w:numPr>
        <w:spacing w:after="0" w:line="240" w:lineRule="auto"/>
        <w:ind w:hanging="720"/>
        <w:rPr>
          <w:rFonts w:ascii="Arial" w:eastAsia="Arial" w:hAnsi="Arial" w:cs="Arial"/>
        </w:rPr>
      </w:pPr>
      <w:r>
        <w:rPr>
          <w:rFonts w:ascii="Arial" w:eastAsia="Arial" w:hAnsi="Arial" w:cs="Arial"/>
        </w:rPr>
        <w:t>Proposed Effective Date: Summer 2023</w:t>
      </w:r>
    </w:p>
    <w:p w14:paraId="1B16671A" w14:textId="77777777" w:rsidR="00124123" w:rsidRDefault="00124123">
      <w:pPr>
        <w:ind w:hanging="720"/>
        <w:rPr>
          <w:rFonts w:ascii="Arial" w:eastAsia="Arial" w:hAnsi="Arial" w:cs="Arial"/>
        </w:rPr>
      </w:pPr>
    </w:p>
    <w:p w14:paraId="457E20FE" w14:textId="77777777" w:rsidR="00124123" w:rsidRDefault="009B1112">
      <w:pPr>
        <w:numPr>
          <w:ilvl w:val="0"/>
          <w:numId w:val="3"/>
        </w:numPr>
        <w:spacing w:after="0" w:line="240" w:lineRule="auto"/>
        <w:ind w:hanging="720"/>
        <w:rPr>
          <w:rFonts w:ascii="Arial" w:eastAsia="Arial" w:hAnsi="Arial" w:cs="Arial"/>
        </w:rPr>
      </w:pPr>
      <w:r>
        <w:rPr>
          <w:rFonts w:ascii="Arial" w:eastAsia="Arial" w:hAnsi="Arial" w:cs="Arial"/>
        </w:rPr>
        <w:t>Requested CIP Code: 51.3101</w:t>
      </w:r>
    </w:p>
    <w:p w14:paraId="12C4943B" w14:textId="77777777" w:rsidR="00124123" w:rsidRDefault="00124123">
      <w:pPr>
        <w:ind w:hanging="720"/>
        <w:rPr>
          <w:rFonts w:ascii="Arial" w:eastAsia="Arial" w:hAnsi="Arial" w:cs="Arial"/>
        </w:rPr>
      </w:pPr>
    </w:p>
    <w:p w14:paraId="1A775AC0" w14:textId="77777777" w:rsidR="00124123" w:rsidRDefault="009B1112">
      <w:pPr>
        <w:numPr>
          <w:ilvl w:val="0"/>
          <w:numId w:val="3"/>
        </w:numPr>
        <w:spacing w:after="0" w:line="240" w:lineRule="auto"/>
        <w:ind w:hanging="720"/>
        <w:rPr>
          <w:rFonts w:ascii="Arial" w:eastAsia="Arial" w:hAnsi="Arial" w:cs="Arial"/>
        </w:rPr>
      </w:pPr>
      <w:r>
        <w:rPr>
          <w:rFonts w:ascii="Arial" w:eastAsia="Arial" w:hAnsi="Arial" w:cs="Arial"/>
        </w:rPr>
        <w:t>Program Description: This nonthesis degree option is for individuals who are seeking the Registered Dietitian Nutritionists credential. Students must have a bachelor’s degree from an undergraduate coordinated program with supervised practice hours. The hybrid master’s program is delivered largely online but does require limited face-to-face meetings on the Arkansas State University campus. Upon completion of the degree, the graduate is prepared to sit for the Registration Examination through the Commission on Dietetic registration.</w:t>
      </w:r>
    </w:p>
    <w:p w14:paraId="6FE13DE1" w14:textId="77777777" w:rsidR="00124123" w:rsidRDefault="00124123">
      <w:pPr>
        <w:ind w:hanging="720"/>
        <w:rPr>
          <w:rFonts w:ascii="Arial" w:eastAsia="Arial" w:hAnsi="Arial" w:cs="Arial"/>
        </w:rPr>
      </w:pPr>
    </w:p>
    <w:p w14:paraId="2F0FE18B" w14:textId="77777777" w:rsidR="00124123" w:rsidRDefault="009B1112">
      <w:pPr>
        <w:numPr>
          <w:ilvl w:val="0"/>
          <w:numId w:val="3"/>
        </w:numPr>
        <w:spacing w:after="0" w:line="240" w:lineRule="auto"/>
        <w:ind w:hanging="720"/>
        <w:rPr>
          <w:rFonts w:ascii="Arial" w:eastAsia="Arial" w:hAnsi="Arial" w:cs="Arial"/>
        </w:rPr>
      </w:pPr>
      <w:r>
        <w:rPr>
          <w:rFonts w:ascii="Arial" w:eastAsia="Arial" w:hAnsi="Arial" w:cs="Arial"/>
        </w:rPr>
        <w:lastRenderedPageBreak/>
        <w:t xml:space="preserve">Mode of Delivery (mark all that apply):   </w:t>
      </w:r>
      <w:r>
        <w:rPr>
          <w:rFonts w:ascii="Arial" w:eastAsia="Arial" w:hAnsi="Arial" w:cs="Arial"/>
        </w:rPr>
        <w:tab/>
      </w:r>
    </w:p>
    <w:p w14:paraId="0F4C4E44" w14:textId="77777777" w:rsidR="00124123" w:rsidRDefault="00124123">
      <w:pPr>
        <w:pBdr>
          <w:top w:val="nil"/>
          <w:left w:val="nil"/>
          <w:bottom w:val="nil"/>
          <w:right w:val="nil"/>
          <w:between w:val="nil"/>
        </w:pBdr>
        <w:ind w:left="720"/>
        <w:rPr>
          <w:rFonts w:ascii="Arial" w:eastAsia="Arial" w:hAnsi="Arial" w:cs="Arial"/>
          <w:color w:val="000000"/>
        </w:rPr>
      </w:pPr>
    </w:p>
    <w:p w14:paraId="7D634617" w14:textId="77777777" w:rsidR="00124123" w:rsidRDefault="009B1112">
      <w:pPr>
        <w:ind w:hanging="720"/>
        <w:rPr>
          <w:rFonts w:ascii="Arial" w:eastAsia="Arial" w:hAnsi="Arial" w:cs="Arial"/>
        </w:rPr>
      </w:pPr>
      <w:r>
        <w:rPr>
          <w:rFonts w:ascii="Arial" w:eastAsia="Arial" w:hAnsi="Arial" w:cs="Arial"/>
          <w:b/>
        </w:rPr>
        <w:tab/>
      </w:r>
      <w:r>
        <w:rPr>
          <w:rFonts w:ascii="Arial" w:eastAsia="Arial" w:hAnsi="Arial" w:cs="Arial"/>
          <w:b/>
        </w:rPr>
        <w:tab/>
        <w:t>__X__On-Campus</w:t>
      </w:r>
    </w:p>
    <w:p w14:paraId="6484D3D1" w14:textId="77777777" w:rsidR="00124123" w:rsidRDefault="009B1112">
      <w:pPr>
        <w:ind w:hanging="720"/>
        <w:rPr>
          <w:rFonts w:ascii="Arial" w:eastAsia="Arial" w:hAnsi="Arial" w:cs="Arial"/>
        </w:rPr>
      </w:pPr>
      <w:r>
        <w:rPr>
          <w:rFonts w:ascii="Arial" w:eastAsia="Arial" w:hAnsi="Arial" w:cs="Arial"/>
          <w:b/>
        </w:rPr>
        <w:tab/>
      </w:r>
      <w:r>
        <w:rPr>
          <w:rFonts w:ascii="Arial" w:eastAsia="Arial" w:hAnsi="Arial" w:cs="Arial"/>
          <w:b/>
        </w:rPr>
        <w:tab/>
        <w:t>_____Off-Campus Location</w:t>
      </w:r>
      <w:r>
        <w:rPr>
          <w:rFonts w:ascii="Arial" w:eastAsia="Arial" w:hAnsi="Arial" w:cs="Arial"/>
        </w:rPr>
        <w:t xml:space="preserve"> </w:t>
      </w:r>
    </w:p>
    <w:p w14:paraId="56BEF5AE" w14:textId="77777777" w:rsidR="00124123" w:rsidRDefault="009B1112">
      <w:pPr>
        <w:ind w:hanging="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Provide address of off-campus location__________________________</w:t>
      </w:r>
      <w:r>
        <w:rPr>
          <w:rFonts w:ascii="Arial" w:eastAsia="Arial" w:hAnsi="Arial" w:cs="Arial"/>
        </w:rPr>
        <w:tab/>
        <w:t>_______________________________________________________________</w:t>
      </w:r>
    </w:p>
    <w:p w14:paraId="76E3FE9B" w14:textId="77777777" w:rsidR="00124123" w:rsidRDefault="009B1112">
      <w:pPr>
        <w:pBdr>
          <w:top w:val="nil"/>
          <w:left w:val="nil"/>
          <w:bottom w:val="nil"/>
          <w:right w:val="nil"/>
          <w:between w:val="nil"/>
        </w:pBdr>
        <w:tabs>
          <w:tab w:val="left" w:pos="720"/>
        </w:tabs>
        <w:spacing w:after="120" w:line="240" w:lineRule="auto"/>
        <w:ind w:left="360" w:hanging="720"/>
        <w:rPr>
          <w:rFonts w:ascii="Arial" w:eastAsia="Arial" w:hAnsi="Arial" w:cs="Arial"/>
          <w:color w:val="000000"/>
        </w:rPr>
      </w:pPr>
      <w:r>
        <w:rPr>
          <w:color w:val="000000"/>
        </w:rPr>
        <w:tab/>
      </w:r>
      <w:r>
        <w:rPr>
          <w:rFonts w:ascii="Arial" w:eastAsia="Arial" w:hAnsi="Arial" w:cs="Arial"/>
          <w:color w:val="000000"/>
        </w:rPr>
        <w:t xml:space="preserve">Provide a copy of the e-mail notification to other institutions in the state notifying them of the proposed program.  Please inform institutions not to send the response to </w:t>
      </w:r>
      <w:r>
        <w:rPr>
          <w:rFonts w:ascii="Arial" w:eastAsia="Arial" w:hAnsi="Arial" w:cs="Arial"/>
          <w:b/>
          <w:color w:val="000000"/>
        </w:rPr>
        <w:t>“Reply All”</w:t>
      </w:r>
      <w:r>
        <w:rPr>
          <w:rFonts w:ascii="Arial" w:eastAsia="Arial" w:hAnsi="Arial" w:cs="Arial"/>
          <w:color w:val="000000"/>
        </w:rPr>
        <w:t>.  If you receive an objection/concern(s) from an institution, reply to the institution and copy ADHE on the email.  That institution should respond and copy ADHE.  If the objection/concern(s) cannot be resolved, ADHE may intervene.</w:t>
      </w:r>
    </w:p>
    <w:p w14:paraId="23AB7DD1" w14:textId="77777777" w:rsidR="00124123" w:rsidRDefault="00124123">
      <w:pPr>
        <w:tabs>
          <w:tab w:val="left" w:pos="720"/>
        </w:tabs>
        <w:spacing w:line="240" w:lineRule="auto"/>
        <w:ind w:left="720" w:hanging="720"/>
        <w:rPr>
          <w:rFonts w:ascii="Arial" w:eastAsia="Arial" w:hAnsi="Arial" w:cs="Arial"/>
        </w:rPr>
      </w:pPr>
    </w:p>
    <w:p w14:paraId="050677FF" w14:textId="77777777" w:rsidR="00124123" w:rsidRDefault="009B1112">
      <w:pPr>
        <w:spacing w:after="240" w:line="240" w:lineRule="auto"/>
        <w:ind w:left="360" w:hanging="720"/>
        <w:rPr>
          <w:rFonts w:ascii="Arial" w:eastAsia="Arial" w:hAnsi="Arial" w:cs="Arial"/>
        </w:rPr>
      </w:pPr>
      <w:r>
        <w:rPr>
          <w:rFonts w:ascii="Arial" w:eastAsia="Arial" w:hAnsi="Arial" w:cs="Arial"/>
        </w:rPr>
        <w:tab/>
        <w:t>Submit copy of written notification to Higher Learning Commission (HLC) if notification required by HLC for a program offered at an off-campus location.</w:t>
      </w:r>
    </w:p>
    <w:p w14:paraId="64362689" w14:textId="77777777" w:rsidR="00124123" w:rsidRDefault="009B1112">
      <w:pPr>
        <w:tabs>
          <w:tab w:val="left" w:pos="720"/>
          <w:tab w:val="left" w:pos="1080"/>
        </w:tabs>
        <w:spacing w:after="240"/>
        <w:ind w:left="360" w:hanging="720"/>
        <w:rPr>
          <w:rFonts w:ascii="Arial" w:eastAsia="Arial" w:hAnsi="Arial" w:cs="Arial"/>
        </w:rPr>
      </w:pPr>
      <w:r>
        <w:rPr>
          <w:rFonts w:ascii="Arial" w:eastAsia="Arial" w:hAnsi="Arial" w:cs="Arial"/>
        </w:rPr>
        <w:tab/>
      </w:r>
      <w:r>
        <w:rPr>
          <w:rFonts w:ascii="Arial" w:eastAsia="Arial" w:hAnsi="Arial" w:cs="Arial"/>
        </w:rPr>
        <w:tab/>
        <w:t xml:space="preserve">______Indicate distance of proposed site from main campus.     </w:t>
      </w:r>
    </w:p>
    <w:p w14:paraId="0C7138C1" w14:textId="77777777" w:rsidR="00124123" w:rsidRDefault="009B1112">
      <w:pPr>
        <w:spacing w:after="240"/>
        <w:ind w:right="-360"/>
        <w:rPr>
          <w:rFonts w:ascii="Arial" w:eastAsia="Arial" w:hAnsi="Arial" w:cs="Arial"/>
          <w:b/>
        </w:rPr>
      </w:pPr>
      <w:r>
        <w:rPr>
          <w:rFonts w:ascii="Arial" w:eastAsia="Arial" w:hAnsi="Arial" w:cs="Arial"/>
          <w:b/>
        </w:rPr>
        <w:tab/>
        <w:t xml:space="preserve">___X__Distance Technology </w:t>
      </w:r>
      <w:r>
        <w:rPr>
          <w:rFonts w:ascii="Arial" w:eastAsia="Arial" w:hAnsi="Arial" w:cs="Arial"/>
        </w:rPr>
        <w:t xml:space="preserve">(50% of program offered by distance technology) </w:t>
      </w:r>
    </w:p>
    <w:p w14:paraId="6E9AF590" w14:textId="77777777" w:rsidR="00124123" w:rsidRDefault="00124123">
      <w:pPr>
        <w:spacing w:after="240"/>
        <w:ind w:left="360" w:hanging="720"/>
        <w:rPr>
          <w:rFonts w:ascii="Arial" w:eastAsia="Arial" w:hAnsi="Arial" w:cs="Arial"/>
        </w:rPr>
      </w:pPr>
    </w:p>
    <w:p w14:paraId="49CB9105" w14:textId="77777777" w:rsidR="00124123" w:rsidRDefault="009B1112">
      <w:pPr>
        <w:spacing w:after="240"/>
        <w:ind w:left="360" w:hanging="720"/>
        <w:rPr>
          <w:rFonts w:ascii="Arial" w:eastAsia="Arial" w:hAnsi="Arial" w:cs="Arial"/>
        </w:rPr>
      </w:pPr>
      <w:r>
        <w:rPr>
          <w:rFonts w:ascii="Arial" w:eastAsia="Arial" w:hAnsi="Arial" w:cs="Arial"/>
        </w:rPr>
        <w:tab/>
        <w:t>Submit copy of written notification to HLC if notification is required by HLC for a program offered by distance technology.</w:t>
      </w:r>
    </w:p>
    <w:p w14:paraId="21874276" w14:textId="77777777" w:rsidR="00124123" w:rsidRDefault="009B1112">
      <w:pPr>
        <w:numPr>
          <w:ilvl w:val="0"/>
          <w:numId w:val="3"/>
        </w:numPr>
        <w:spacing w:after="0" w:line="240" w:lineRule="auto"/>
        <w:ind w:hanging="720"/>
        <w:rPr>
          <w:rFonts w:ascii="Arial" w:eastAsia="Arial" w:hAnsi="Arial" w:cs="Arial"/>
        </w:rPr>
      </w:pPr>
      <w:r>
        <w:rPr>
          <w:rFonts w:ascii="Arial" w:eastAsia="Arial" w:hAnsi="Arial" w:cs="Arial"/>
        </w:rPr>
        <w:t xml:space="preserve">List existing certificate or degree programs that support the proposed program: Bachelor of Science in Dietetics </w:t>
      </w:r>
    </w:p>
    <w:p w14:paraId="5D0D73F2" w14:textId="77777777" w:rsidR="00124123" w:rsidRDefault="00124123">
      <w:pPr>
        <w:spacing w:after="0" w:line="240" w:lineRule="auto"/>
        <w:ind w:left="720"/>
        <w:rPr>
          <w:rFonts w:ascii="Arial" w:eastAsia="Arial" w:hAnsi="Arial" w:cs="Arial"/>
        </w:rPr>
      </w:pPr>
    </w:p>
    <w:p w14:paraId="6825E4E7" w14:textId="77777777" w:rsidR="00124123" w:rsidRDefault="009B1112">
      <w:pPr>
        <w:numPr>
          <w:ilvl w:val="0"/>
          <w:numId w:val="3"/>
        </w:numPr>
        <w:spacing w:after="0" w:line="240" w:lineRule="auto"/>
        <w:ind w:hanging="720"/>
        <w:rPr>
          <w:rFonts w:ascii="Arial" w:eastAsia="Arial" w:hAnsi="Arial" w:cs="Arial"/>
        </w:rPr>
      </w:pPr>
      <w:r>
        <w:rPr>
          <w:rFonts w:ascii="Arial" w:eastAsia="Arial" w:hAnsi="Arial" w:cs="Arial"/>
        </w:rPr>
        <w:t>President/Chancellor Approval Date:</w:t>
      </w:r>
    </w:p>
    <w:p w14:paraId="10CB5188" w14:textId="77777777" w:rsidR="00124123" w:rsidRDefault="00124123">
      <w:pPr>
        <w:ind w:hanging="720"/>
        <w:rPr>
          <w:rFonts w:ascii="Arial" w:eastAsia="Arial" w:hAnsi="Arial" w:cs="Arial"/>
        </w:rPr>
      </w:pPr>
    </w:p>
    <w:p w14:paraId="63037930" w14:textId="77777777" w:rsidR="00124123" w:rsidRDefault="009B1112">
      <w:pPr>
        <w:numPr>
          <w:ilvl w:val="0"/>
          <w:numId w:val="3"/>
        </w:numPr>
        <w:spacing w:after="0" w:line="240" w:lineRule="auto"/>
        <w:ind w:hanging="720"/>
        <w:rPr>
          <w:rFonts w:ascii="Arial" w:eastAsia="Arial" w:hAnsi="Arial" w:cs="Arial"/>
        </w:rPr>
      </w:pPr>
      <w:r>
        <w:rPr>
          <w:rFonts w:ascii="Arial" w:eastAsia="Arial" w:hAnsi="Arial" w:cs="Arial"/>
        </w:rPr>
        <w:t>Academic Affairs Officer: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174D1BC7" w14:textId="77777777" w:rsidR="00124123" w:rsidRDefault="00124123">
      <w:pPr>
        <w:pStyle w:val="Heading3"/>
        <w:spacing w:before="0" w:line="240" w:lineRule="auto"/>
        <w:jc w:val="center"/>
        <w:rPr>
          <w:rFonts w:ascii="Arial" w:eastAsia="Arial" w:hAnsi="Arial" w:cs="Arial"/>
          <w:color w:val="000000"/>
        </w:rPr>
      </w:pPr>
    </w:p>
    <w:p w14:paraId="042F6602" w14:textId="77777777" w:rsidR="00124123" w:rsidRDefault="00124123">
      <w:pPr>
        <w:pStyle w:val="Heading3"/>
        <w:spacing w:before="0" w:line="240" w:lineRule="auto"/>
        <w:jc w:val="center"/>
        <w:rPr>
          <w:rFonts w:ascii="Arial" w:eastAsia="Arial" w:hAnsi="Arial" w:cs="Arial"/>
          <w:color w:val="000000"/>
        </w:rPr>
      </w:pPr>
    </w:p>
    <w:p w14:paraId="2968FD7F" w14:textId="77777777" w:rsidR="00124123" w:rsidRDefault="00124123">
      <w:pPr>
        <w:pStyle w:val="Heading3"/>
        <w:spacing w:before="0" w:line="240" w:lineRule="auto"/>
        <w:jc w:val="center"/>
        <w:rPr>
          <w:rFonts w:ascii="Arial" w:eastAsia="Arial" w:hAnsi="Arial" w:cs="Arial"/>
          <w:color w:val="000000"/>
        </w:rPr>
      </w:pPr>
    </w:p>
    <w:p w14:paraId="3BD1AF67" w14:textId="77777777" w:rsidR="00124123" w:rsidRDefault="00124123">
      <w:pPr>
        <w:pStyle w:val="Heading3"/>
        <w:spacing w:before="0" w:line="240" w:lineRule="auto"/>
        <w:jc w:val="center"/>
        <w:rPr>
          <w:rFonts w:ascii="Arial" w:eastAsia="Arial" w:hAnsi="Arial" w:cs="Arial"/>
          <w:color w:val="000000"/>
        </w:rPr>
      </w:pPr>
    </w:p>
    <w:p w14:paraId="7642DA15" w14:textId="77777777" w:rsidR="00124123" w:rsidRDefault="00124123">
      <w:pPr>
        <w:pStyle w:val="Heading3"/>
        <w:spacing w:before="0" w:line="240" w:lineRule="auto"/>
        <w:jc w:val="center"/>
        <w:rPr>
          <w:rFonts w:ascii="Arial" w:eastAsia="Arial" w:hAnsi="Arial" w:cs="Arial"/>
          <w:color w:val="000000"/>
        </w:rPr>
      </w:pPr>
    </w:p>
    <w:p w14:paraId="7DB54565" w14:textId="77777777" w:rsidR="00124123" w:rsidRDefault="00124123"/>
    <w:p w14:paraId="2E3437F1" w14:textId="77777777" w:rsidR="00124123" w:rsidRDefault="00124123"/>
    <w:p w14:paraId="2452E2F5" w14:textId="77777777" w:rsidR="00124123" w:rsidRDefault="00124123"/>
    <w:p w14:paraId="1AD992A5" w14:textId="77777777" w:rsidR="00124123" w:rsidRDefault="00124123"/>
    <w:p w14:paraId="27DB7BEA" w14:textId="77777777" w:rsidR="00124123" w:rsidRDefault="00124123"/>
    <w:p w14:paraId="2A2D8DC9" w14:textId="77777777" w:rsidR="00124123" w:rsidRDefault="00124123"/>
    <w:p w14:paraId="30A52054" w14:textId="77777777" w:rsidR="00124123" w:rsidRDefault="00124123"/>
    <w:p w14:paraId="49D5F4DB" w14:textId="77777777" w:rsidR="00124123" w:rsidRDefault="00124123"/>
    <w:p w14:paraId="301F5432" w14:textId="77777777" w:rsidR="00124123" w:rsidRDefault="00124123"/>
    <w:p w14:paraId="3CEDC573" w14:textId="77777777" w:rsidR="00124123" w:rsidRDefault="00124123"/>
    <w:p w14:paraId="08BCAAF7" w14:textId="77777777" w:rsidR="00124123" w:rsidRDefault="00124123"/>
    <w:p w14:paraId="48F78592" w14:textId="77777777" w:rsidR="00124123" w:rsidRDefault="00124123"/>
    <w:p w14:paraId="5ACC0296" w14:textId="77777777" w:rsidR="00124123" w:rsidRDefault="00124123"/>
    <w:p w14:paraId="5F8C1872" w14:textId="77777777" w:rsidR="00124123" w:rsidRDefault="00124123"/>
    <w:p w14:paraId="1C92B318" w14:textId="77777777" w:rsidR="00124123" w:rsidRDefault="00124123"/>
    <w:p w14:paraId="42ED65DA" w14:textId="77777777" w:rsidR="00124123" w:rsidRDefault="009B1112">
      <w:pPr>
        <w:pStyle w:val="Heading3"/>
        <w:spacing w:before="0" w:line="240" w:lineRule="auto"/>
        <w:jc w:val="center"/>
        <w:rPr>
          <w:rFonts w:ascii="Arial" w:eastAsia="Arial" w:hAnsi="Arial" w:cs="Arial"/>
          <w:color w:val="000000"/>
        </w:rPr>
      </w:pPr>
      <w:r>
        <w:rPr>
          <w:rFonts w:ascii="Arial" w:eastAsia="Arial" w:hAnsi="Arial" w:cs="Arial"/>
          <w:color w:val="000000"/>
        </w:rPr>
        <w:t>PROPOSAL – 1</w:t>
      </w:r>
    </w:p>
    <w:p w14:paraId="286936A3" w14:textId="77777777" w:rsidR="00124123" w:rsidRDefault="009B1112">
      <w:pPr>
        <w:pStyle w:val="Heading3"/>
        <w:spacing w:before="0" w:line="240" w:lineRule="auto"/>
        <w:jc w:val="center"/>
        <w:rPr>
          <w:rFonts w:ascii="Arial" w:eastAsia="Arial" w:hAnsi="Arial" w:cs="Arial"/>
          <w:color w:val="000000"/>
        </w:rPr>
      </w:pPr>
      <w:r>
        <w:rPr>
          <w:rFonts w:ascii="Arial" w:eastAsia="Arial" w:hAnsi="Arial" w:cs="Arial"/>
          <w:color w:val="000000"/>
        </w:rPr>
        <w:t>NEW DEGREE PROGRAM</w:t>
      </w:r>
    </w:p>
    <w:p w14:paraId="6761C7E8" w14:textId="77777777" w:rsidR="00124123" w:rsidRDefault="00124123">
      <w:pPr>
        <w:tabs>
          <w:tab w:val="left" w:pos="-90"/>
          <w:tab w:val="left" w:pos="720"/>
        </w:tabs>
        <w:jc w:val="center"/>
        <w:rPr>
          <w:rFonts w:ascii="Arial" w:eastAsia="Arial" w:hAnsi="Arial" w:cs="Arial"/>
        </w:rPr>
      </w:pPr>
    </w:p>
    <w:p w14:paraId="2D3EEE11" w14:textId="77777777" w:rsidR="00124123" w:rsidRDefault="009B1112">
      <w:pPr>
        <w:tabs>
          <w:tab w:val="left" w:pos="-90"/>
          <w:tab w:val="left" w:pos="720"/>
        </w:tabs>
        <w:rPr>
          <w:rFonts w:ascii="Arial" w:eastAsia="Arial" w:hAnsi="Arial" w:cs="Arial"/>
          <w:b/>
        </w:rPr>
      </w:pPr>
      <w:r>
        <w:rPr>
          <w:rFonts w:ascii="Arial" w:eastAsia="Arial" w:hAnsi="Arial" w:cs="Arial"/>
        </w:rPr>
        <w:t xml:space="preserve"> 1.  </w:t>
      </w:r>
      <w:r>
        <w:rPr>
          <w:rFonts w:ascii="Arial" w:eastAsia="Arial" w:hAnsi="Arial" w:cs="Arial"/>
        </w:rPr>
        <w:tab/>
      </w:r>
      <w:r>
        <w:rPr>
          <w:rFonts w:ascii="Arial" w:eastAsia="Arial" w:hAnsi="Arial" w:cs="Arial"/>
          <w:b/>
        </w:rPr>
        <w:t>PROPOSED PROGRAM TITLE</w:t>
      </w:r>
    </w:p>
    <w:p w14:paraId="623FD365" w14:textId="77777777" w:rsidR="00124123" w:rsidRDefault="009B1112">
      <w:pPr>
        <w:tabs>
          <w:tab w:val="left" w:pos="-90"/>
          <w:tab w:val="left" w:pos="720"/>
        </w:tabs>
        <w:rPr>
          <w:rFonts w:ascii="Arial" w:eastAsia="Arial" w:hAnsi="Arial" w:cs="Arial"/>
        </w:rPr>
      </w:pPr>
      <w:r>
        <w:rPr>
          <w:rFonts w:ascii="Arial" w:eastAsia="Arial" w:hAnsi="Arial" w:cs="Arial"/>
          <w:b/>
        </w:rPr>
        <w:tab/>
      </w:r>
      <w:r>
        <w:rPr>
          <w:rFonts w:ascii="Arial" w:eastAsia="Arial" w:hAnsi="Arial" w:cs="Arial"/>
        </w:rPr>
        <w:t>Master of Science in Nutrition and Dietetics</w:t>
      </w:r>
    </w:p>
    <w:p w14:paraId="459DC5FF" w14:textId="77777777" w:rsidR="00124123" w:rsidRDefault="009B1112">
      <w:pPr>
        <w:tabs>
          <w:tab w:val="left" w:pos="-90"/>
          <w:tab w:val="left" w:pos="720"/>
        </w:tabs>
        <w:rPr>
          <w:rFonts w:ascii="Arial" w:eastAsia="Arial" w:hAnsi="Arial" w:cs="Arial"/>
          <w:b/>
        </w:rPr>
      </w:pPr>
      <w:r>
        <w:rPr>
          <w:rFonts w:ascii="Arial" w:eastAsia="Arial" w:hAnsi="Arial" w:cs="Arial"/>
        </w:rPr>
        <w:t xml:space="preserve"> 2.  </w:t>
      </w:r>
      <w:r>
        <w:rPr>
          <w:rFonts w:ascii="Arial" w:eastAsia="Arial" w:hAnsi="Arial" w:cs="Arial"/>
        </w:rPr>
        <w:tab/>
      </w:r>
      <w:r>
        <w:rPr>
          <w:rFonts w:ascii="Arial" w:eastAsia="Arial" w:hAnsi="Arial" w:cs="Arial"/>
          <w:b/>
        </w:rPr>
        <w:t>CIP CODE REQUESTED</w:t>
      </w:r>
    </w:p>
    <w:p w14:paraId="50C1AE96" w14:textId="77777777" w:rsidR="00124123" w:rsidRDefault="009B1112">
      <w:pPr>
        <w:tabs>
          <w:tab w:val="left" w:pos="-90"/>
          <w:tab w:val="left" w:pos="720"/>
        </w:tabs>
        <w:rPr>
          <w:rFonts w:ascii="Arial" w:eastAsia="Arial" w:hAnsi="Arial" w:cs="Arial"/>
        </w:rPr>
      </w:pPr>
      <w:r>
        <w:rPr>
          <w:rFonts w:ascii="Arial" w:eastAsia="Arial" w:hAnsi="Arial" w:cs="Arial"/>
          <w:b/>
        </w:rPr>
        <w:tab/>
      </w:r>
      <w:r>
        <w:rPr>
          <w:rFonts w:ascii="Arial" w:eastAsia="Arial" w:hAnsi="Arial" w:cs="Arial"/>
        </w:rPr>
        <w:t>51.3101</w:t>
      </w:r>
    </w:p>
    <w:p w14:paraId="3153A05D" w14:textId="77777777" w:rsidR="00124123" w:rsidRDefault="009B1112">
      <w:pPr>
        <w:rPr>
          <w:rFonts w:ascii="Arial" w:eastAsia="Arial" w:hAnsi="Arial" w:cs="Arial"/>
        </w:rPr>
      </w:pPr>
      <w:r>
        <w:rPr>
          <w:rFonts w:ascii="Arial" w:eastAsia="Arial" w:hAnsi="Arial" w:cs="Arial"/>
          <w:b/>
        </w:rPr>
        <w:tab/>
      </w:r>
      <w:r>
        <w:rPr>
          <w:rFonts w:ascii="Arial" w:eastAsia="Arial" w:hAnsi="Arial" w:cs="Arial"/>
        </w:rPr>
        <w:t xml:space="preserve">Link for CIP Codes:  </w:t>
      </w:r>
      <w:hyperlink r:id="rId9">
        <w:r>
          <w:rPr>
            <w:rFonts w:ascii="Arial" w:eastAsia="Arial" w:hAnsi="Arial" w:cs="Arial"/>
            <w:color w:val="0000FF"/>
            <w:u w:val="single"/>
          </w:rPr>
          <w:t>http://nces.ed.gov/ipeds/cipcode/resources.aspx?y=55</w:t>
        </w:r>
      </w:hyperlink>
      <w:r>
        <w:rPr>
          <w:rFonts w:ascii="Arial" w:eastAsia="Arial" w:hAnsi="Arial" w:cs="Arial"/>
        </w:rPr>
        <w:t xml:space="preserve">. </w:t>
      </w:r>
    </w:p>
    <w:p w14:paraId="703BCA87" w14:textId="77777777" w:rsidR="00124123" w:rsidRDefault="009B1112">
      <w:pPr>
        <w:tabs>
          <w:tab w:val="left" w:pos="-90"/>
          <w:tab w:val="left" w:pos="720"/>
        </w:tabs>
        <w:rPr>
          <w:rFonts w:ascii="Arial" w:eastAsia="Arial" w:hAnsi="Arial" w:cs="Arial"/>
          <w:b/>
        </w:rPr>
      </w:pPr>
      <w:r>
        <w:rPr>
          <w:rFonts w:ascii="Arial" w:eastAsia="Arial" w:hAnsi="Arial" w:cs="Arial"/>
        </w:rPr>
        <w:t xml:space="preserve"> 3.  </w:t>
      </w:r>
      <w:r>
        <w:rPr>
          <w:rFonts w:ascii="Arial" w:eastAsia="Arial" w:hAnsi="Arial" w:cs="Arial"/>
        </w:rPr>
        <w:tab/>
      </w:r>
      <w:r>
        <w:rPr>
          <w:rFonts w:ascii="Arial" w:eastAsia="Arial" w:hAnsi="Arial" w:cs="Arial"/>
          <w:b/>
        </w:rPr>
        <w:t>PROPOSED STARTING DATE</w:t>
      </w:r>
    </w:p>
    <w:p w14:paraId="40D58678" w14:textId="77777777" w:rsidR="00124123" w:rsidRDefault="009B1112">
      <w:pPr>
        <w:tabs>
          <w:tab w:val="left" w:pos="-90"/>
          <w:tab w:val="left" w:pos="720"/>
        </w:tabs>
        <w:rPr>
          <w:rFonts w:ascii="Arial" w:eastAsia="Arial" w:hAnsi="Arial" w:cs="Arial"/>
        </w:rPr>
      </w:pPr>
      <w:r>
        <w:rPr>
          <w:rFonts w:ascii="Arial" w:eastAsia="Arial" w:hAnsi="Arial" w:cs="Arial"/>
          <w:b/>
        </w:rPr>
        <w:tab/>
      </w:r>
      <w:r>
        <w:rPr>
          <w:rFonts w:ascii="Arial" w:eastAsia="Arial" w:hAnsi="Arial" w:cs="Arial"/>
        </w:rPr>
        <w:t>Summer 2023</w:t>
      </w:r>
    </w:p>
    <w:p w14:paraId="5A9472F2" w14:textId="77777777" w:rsidR="00124123" w:rsidRDefault="009B1112">
      <w:pPr>
        <w:tabs>
          <w:tab w:val="left" w:pos="-90"/>
          <w:tab w:val="left" w:pos="360"/>
          <w:tab w:val="left" w:pos="720"/>
          <w:tab w:val="left" w:pos="900"/>
        </w:tabs>
        <w:spacing w:after="0"/>
        <w:rPr>
          <w:rFonts w:ascii="Arial" w:eastAsia="Arial" w:hAnsi="Arial" w:cs="Arial"/>
        </w:rPr>
      </w:pPr>
      <w:r>
        <w:rPr>
          <w:rFonts w:ascii="Arial" w:eastAsia="Arial" w:hAnsi="Arial" w:cs="Arial"/>
        </w:rPr>
        <w:t xml:space="preserve"> 4.</w:t>
      </w:r>
      <w:r>
        <w:rPr>
          <w:rFonts w:ascii="Arial" w:eastAsia="Arial" w:hAnsi="Arial" w:cs="Arial"/>
        </w:rPr>
        <w:tab/>
      </w:r>
      <w:r>
        <w:rPr>
          <w:rFonts w:ascii="Arial" w:eastAsia="Arial" w:hAnsi="Arial" w:cs="Arial"/>
        </w:rPr>
        <w:tab/>
      </w:r>
      <w:r>
        <w:rPr>
          <w:rFonts w:ascii="Arial" w:eastAsia="Arial" w:hAnsi="Arial" w:cs="Arial"/>
          <w:b/>
        </w:rPr>
        <w:t>CONTACT PERSON</w:t>
      </w:r>
    </w:p>
    <w:p w14:paraId="0C0AA774" w14:textId="77777777" w:rsidR="00124123" w:rsidRDefault="009B1112">
      <w:pPr>
        <w:tabs>
          <w:tab w:val="left" w:pos="-90"/>
          <w:tab w:val="left" w:pos="720"/>
        </w:tabs>
        <w:spacing w:after="0" w:line="240" w:lineRule="auto"/>
        <w:ind w:right="547"/>
        <w:rPr>
          <w:rFonts w:ascii="Arial" w:eastAsia="Arial" w:hAnsi="Arial" w:cs="Arial"/>
        </w:rPr>
      </w:pPr>
      <w:r>
        <w:rPr>
          <w:rFonts w:ascii="Arial" w:eastAsia="Arial" w:hAnsi="Arial" w:cs="Arial"/>
        </w:rPr>
        <w:t xml:space="preserve">      </w:t>
      </w:r>
      <w:r>
        <w:rPr>
          <w:rFonts w:ascii="Arial" w:eastAsia="Arial" w:hAnsi="Arial" w:cs="Arial"/>
        </w:rPr>
        <w:tab/>
        <w:t>Name (Provost/Academic Affairs Officer): Dr. Karen Wheeler, Tiffany Keb</w:t>
      </w:r>
    </w:p>
    <w:p w14:paraId="0FC6B215" w14:textId="77777777" w:rsidR="00124123" w:rsidRDefault="009B1112">
      <w:pPr>
        <w:tabs>
          <w:tab w:val="left" w:pos="-90"/>
          <w:tab w:val="left" w:pos="720"/>
        </w:tabs>
        <w:spacing w:after="0" w:line="240" w:lineRule="auto"/>
        <w:ind w:right="547"/>
        <w:rPr>
          <w:rFonts w:ascii="Arial" w:eastAsia="Arial" w:hAnsi="Arial" w:cs="Arial"/>
        </w:rPr>
      </w:pPr>
      <w:r>
        <w:rPr>
          <w:rFonts w:ascii="Arial" w:eastAsia="Arial" w:hAnsi="Arial" w:cs="Arial"/>
        </w:rPr>
        <w:tab/>
        <w:t>Title: Sr. Assoc. Vice Chancellor for Academic Affairs; Research Analysis</w:t>
      </w:r>
    </w:p>
    <w:p w14:paraId="54AA9829" w14:textId="77777777" w:rsidR="00124123" w:rsidRDefault="009B1112">
      <w:pPr>
        <w:tabs>
          <w:tab w:val="left" w:pos="-90"/>
          <w:tab w:val="left" w:pos="720"/>
        </w:tabs>
        <w:spacing w:after="0" w:line="240" w:lineRule="auto"/>
        <w:ind w:right="547"/>
        <w:rPr>
          <w:rFonts w:ascii="Arial" w:eastAsia="Arial" w:hAnsi="Arial" w:cs="Arial"/>
        </w:rPr>
      </w:pPr>
      <w:r>
        <w:rPr>
          <w:rFonts w:ascii="Arial" w:eastAsia="Arial" w:hAnsi="Arial" w:cs="Arial"/>
        </w:rPr>
        <w:tab/>
        <w:t>Name of Institution: Arkansas State University</w:t>
      </w:r>
    </w:p>
    <w:p w14:paraId="2F9C3024" w14:textId="77777777" w:rsidR="00124123" w:rsidRDefault="009B1112">
      <w:pPr>
        <w:tabs>
          <w:tab w:val="left" w:pos="-90"/>
          <w:tab w:val="left" w:pos="720"/>
        </w:tabs>
        <w:spacing w:after="0" w:line="240" w:lineRule="auto"/>
        <w:ind w:right="547"/>
        <w:rPr>
          <w:rFonts w:ascii="Arial" w:eastAsia="Arial" w:hAnsi="Arial" w:cs="Arial"/>
        </w:rPr>
      </w:pPr>
      <w:r>
        <w:rPr>
          <w:rFonts w:ascii="Arial" w:eastAsia="Arial" w:hAnsi="Arial" w:cs="Arial"/>
        </w:rPr>
        <w:tab/>
        <w:t xml:space="preserve">E-mail Address: </w:t>
      </w:r>
      <w:hyperlink r:id="rId10">
        <w:r>
          <w:rPr>
            <w:rFonts w:ascii="Arial" w:eastAsia="Arial" w:hAnsi="Arial" w:cs="Arial"/>
            <w:color w:val="0000FF"/>
            <w:u w:val="single"/>
          </w:rPr>
          <w:t>kwheeler@astate.edu</w:t>
        </w:r>
      </w:hyperlink>
      <w:r>
        <w:rPr>
          <w:rFonts w:ascii="Arial" w:eastAsia="Arial" w:hAnsi="Arial" w:cs="Arial"/>
        </w:rPr>
        <w:t xml:space="preserve">; </w:t>
      </w:r>
      <w:hyperlink r:id="rId11">
        <w:r>
          <w:rPr>
            <w:rFonts w:ascii="Arial" w:eastAsia="Arial" w:hAnsi="Arial" w:cs="Arial"/>
            <w:color w:val="0000FF"/>
            <w:u w:val="single"/>
          </w:rPr>
          <w:t>tkeb@astate.edu</w:t>
        </w:r>
      </w:hyperlink>
      <w:r>
        <w:rPr>
          <w:rFonts w:ascii="Arial" w:eastAsia="Arial" w:hAnsi="Arial" w:cs="Arial"/>
        </w:rPr>
        <w:t xml:space="preserve"> </w:t>
      </w:r>
    </w:p>
    <w:p w14:paraId="15EFA75A" w14:textId="77777777" w:rsidR="00124123" w:rsidRDefault="009B1112">
      <w:pPr>
        <w:tabs>
          <w:tab w:val="left" w:pos="-90"/>
          <w:tab w:val="left" w:pos="720"/>
        </w:tabs>
        <w:spacing w:after="0" w:line="240" w:lineRule="auto"/>
        <w:ind w:right="547"/>
        <w:rPr>
          <w:rFonts w:ascii="Arial" w:eastAsia="Arial" w:hAnsi="Arial" w:cs="Arial"/>
        </w:rPr>
      </w:pPr>
      <w:r>
        <w:rPr>
          <w:rFonts w:ascii="Arial" w:eastAsia="Arial" w:hAnsi="Arial" w:cs="Arial"/>
        </w:rPr>
        <w:tab/>
        <w:t>Phone Number: 870-972-2030</w:t>
      </w:r>
    </w:p>
    <w:p w14:paraId="25F3EC1B" w14:textId="77777777" w:rsidR="00124123" w:rsidRDefault="009B1112">
      <w:pPr>
        <w:tabs>
          <w:tab w:val="left" w:pos="-90"/>
          <w:tab w:val="left" w:pos="720"/>
        </w:tabs>
        <w:ind w:right="540"/>
        <w:rPr>
          <w:rFonts w:ascii="Arial" w:eastAsia="Arial" w:hAnsi="Arial" w:cs="Arial"/>
        </w:rPr>
      </w:pPr>
      <w:r>
        <w:rPr>
          <w:rFonts w:ascii="Arial" w:eastAsia="Arial" w:hAnsi="Arial" w:cs="Arial"/>
        </w:rPr>
        <w:tab/>
      </w:r>
    </w:p>
    <w:p w14:paraId="19B59B6E" w14:textId="77777777" w:rsidR="00124123" w:rsidRDefault="009B1112">
      <w:pPr>
        <w:tabs>
          <w:tab w:val="left" w:pos="-90"/>
          <w:tab w:val="left" w:pos="720"/>
        </w:tabs>
        <w:spacing w:after="0" w:line="240" w:lineRule="auto"/>
        <w:ind w:right="547"/>
        <w:rPr>
          <w:rFonts w:ascii="Arial" w:eastAsia="Arial" w:hAnsi="Arial" w:cs="Arial"/>
        </w:rPr>
      </w:pPr>
      <w:r>
        <w:rPr>
          <w:rFonts w:ascii="Arial" w:eastAsia="Arial" w:hAnsi="Arial" w:cs="Arial"/>
        </w:rPr>
        <w:tab/>
        <w:t>Name (Program Contact Person): JoAnna Cupp</w:t>
      </w:r>
    </w:p>
    <w:p w14:paraId="671899B5" w14:textId="77777777" w:rsidR="00124123" w:rsidRDefault="009B1112">
      <w:pPr>
        <w:tabs>
          <w:tab w:val="left" w:pos="-90"/>
          <w:tab w:val="left" w:pos="720"/>
        </w:tabs>
        <w:spacing w:after="0" w:line="240" w:lineRule="auto"/>
        <w:ind w:right="547"/>
        <w:rPr>
          <w:rFonts w:ascii="Arial" w:eastAsia="Arial" w:hAnsi="Arial" w:cs="Arial"/>
        </w:rPr>
      </w:pPr>
      <w:r>
        <w:rPr>
          <w:rFonts w:ascii="Arial" w:eastAsia="Arial" w:hAnsi="Arial" w:cs="Arial"/>
        </w:rPr>
        <w:tab/>
        <w:t xml:space="preserve">Title: Program Director of Dietetics </w:t>
      </w:r>
    </w:p>
    <w:p w14:paraId="35CDB149" w14:textId="77777777" w:rsidR="00124123" w:rsidRDefault="009B1112">
      <w:pPr>
        <w:tabs>
          <w:tab w:val="left" w:pos="-90"/>
          <w:tab w:val="left" w:pos="720"/>
        </w:tabs>
        <w:spacing w:after="0" w:line="240" w:lineRule="auto"/>
        <w:ind w:right="547"/>
        <w:rPr>
          <w:rFonts w:ascii="Arial" w:eastAsia="Arial" w:hAnsi="Arial" w:cs="Arial"/>
        </w:rPr>
      </w:pPr>
      <w:r>
        <w:rPr>
          <w:rFonts w:ascii="Arial" w:eastAsia="Arial" w:hAnsi="Arial" w:cs="Arial"/>
        </w:rPr>
        <w:tab/>
        <w:t xml:space="preserve">E-mail Address: </w:t>
      </w:r>
      <w:hyperlink r:id="rId12">
        <w:r>
          <w:rPr>
            <w:rFonts w:ascii="Arial" w:eastAsia="Arial" w:hAnsi="Arial" w:cs="Arial"/>
            <w:color w:val="0000FF"/>
            <w:u w:val="single"/>
          </w:rPr>
          <w:t>jcupp@astate.edu</w:t>
        </w:r>
      </w:hyperlink>
      <w:r>
        <w:rPr>
          <w:rFonts w:ascii="Arial" w:eastAsia="Arial" w:hAnsi="Arial" w:cs="Arial"/>
        </w:rPr>
        <w:t xml:space="preserve"> </w:t>
      </w:r>
    </w:p>
    <w:p w14:paraId="2F171304" w14:textId="77777777" w:rsidR="00124123" w:rsidRDefault="009B1112">
      <w:pPr>
        <w:tabs>
          <w:tab w:val="left" w:pos="-90"/>
          <w:tab w:val="left" w:pos="720"/>
        </w:tabs>
        <w:spacing w:after="0" w:line="240" w:lineRule="auto"/>
        <w:ind w:right="547"/>
        <w:rPr>
          <w:rFonts w:ascii="Arial" w:eastAsia="Arial" w:hAnsi="Arial" w:cs="Arial"/>
        </w:rPr>
      </w:pPr>
      <w:r>
        <w:rPr>
          <w:rFonts w:ascii="Arial" w:eastAsia="Arial" w:hAnsi="Arial" w:cs="Arial"/>
        </w:rPr>
        <w:tab/>
        <w:t>Phone Number: 870-680-8295</w:t>
      </w:r>
    </w:p>
    <w:p w14:paraId="23413D99" w14:textId="77777777" w:rsidR="00124123" w:rsidRDefault="00124123">
      <w:pPr>
        <w:tabs>
          <w:tab w:val="left" w:pos="-90"/>
          <w:tab w:val="left" w:pos="720"/>
        </w:tabs>
        <w:rPr>
          <w:rFonts w:ascii="Arial" w:eastAsia="Arial" w:hAnsi="Arial" w:cs="Arial"/>
        </w:rPr>
      </w:pPr>
    </w:p>
    <w:p w14:paraId="18E4D274" w14:textId="77777777" w:rsidR="00124123" w:rsidRDefault="009B1112">
      <w:pPr>
        <w:tabs>
          <w:tab w:val="left" w:pos="720"/>
        </w:tabs>
        <w:spacing w:after="0"/>
        <w:rPr>
          <w:rFonts w:ascii="Arial" w:eastAsia="Arial" w:hAnsi="Arial" w:cs="Arial"/>
          <w:b/>
        </w:rPr>
      </w:pPr>
      <w:r>
        <w:rPr>
          <w:rFonts w:ascii="Arial" w:eastAsia="Arial" w:hAnsi="Arial" w:cs="Arial"/>
        </w:rPr>
        <w:lastRenderedPageBreak/>
        <w:t xml:space="preserve"> 5.  </w:t>
      </w:r>
      <w:r>
        <w:rPr>
          <w:rFonts w:ascii="Arial" w:eastAsia="Arial" w:hAnsi="Arial" w:cs="Arial"/>
        </w:rPr>
        <w:tab/>
      </w:r>
      <w:r>
        <w:rPr>
          <w:rFonts w:ascii="Arial" w:eastAsia="Arial" w:hAnsi="Arial" w:cs="Arial"/>
          <w:b/>
        </w:rPr>
        <w:t>PROGRAM SUMMARY</w:t>
      </w:r>
    </w:p>
    <w:p w14:paraId="1D6A64A4" w14:textId="77777777" w:rsidR="00124123" w:rsidRDefault="00124123">
      <w:pPr>
        <w:tabs>
          <w:tab w:val="left" w:pos="720"/>
        </w:tabs>
        <w:spacing w:after="0"/>
        <w:rPr>
          <w:rFonts w:ascii="Arial" w:eastAsia="Arial" w:hAnsi="Arial" w:cs="Arial"/>
          <w:b/>
        </w:rPr>
      </w:pPr>
    </w:p>
    <w:p w14:paraId="15A39969" w14:textId="77777777" w:rsidR="00124123" w:rsidRDefault="009B1112">
      <w:pPr>
        <w:tabs>
          <w:tab w:val="left" w:pos="720"/>
        </w:tabs>
        <w:spacing w:after="0"/>
        <w:rPr>
          <w:rFonts w:ascii="Arial" w:eastAsia="Arial" w:hAnsi="Arial" w:cs="Arial"/>
          <w:b/>
        </w:rPr>
      </w:pPr>
      <w:r>
        <w:rPr>
          <w:rFonts w:ascii="Arial" w:eastAsia="Arial" w:hAnsi="Arial" w:cs="Arial"/>
          <w:b/>
        </w:rPr>
        <w:tab/>
        <w:t>General Description</w:t>
      </w:r>
    </w:p>
    <w:p w14:paraId="4040FC9A" w14:textId="77777777" w:rsidR="00124123" w:rsidRDefault="00124123">
      <w:pPr>
        <w:tabs>
          <w:tab w:val="left" w:pos="-90"/>
          <w:tab w:val="left" w:pos="720"/>
        </w:tabs>
        <w:spacing w:after="0" w:line="240" w:lineRule="auto"/>
        <w:ind w:left="720" w:right="540" w:hanging="720"/>
        <w:rPr>
          <w:rFonts w:ascii="Arial" w:eastAsia="Arial" w:hAnsi="Arial" w:cs="Arial"/>
        </w:rPr>
      </w:pPr>
    </w:p>
    <w:p w14:paraId="18278746"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The field of nutrition and dietetics encompasses a range of areas including food safety,</w:t>
      </w:r>
    </w:p>
    <w:p w14:paraId="3F7D4E6A"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community health, disease prevention of chronic diseases, nutrition assessment, and</w:t>
      </w:r>
    </w:p>
    <w:p w14:paraId="45360502"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nutrition education. Access to comprehensive, accredited academic program in these</w:t>
      </w:r>
    </w:p>
    <w:p w14:paraId="446B0906"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areas are limited in northeast Arkansas. Northeast Arkansas is home to many large,</w:t>
      </w:r>
    </w:p>
    <w:p w14:paraId="59460937"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comprehensive health care organizations, such as Baptist system, University of Arkansas</w:t>
      </w:r>
    </w:p>
    <w:p w14:paraId="6EDC5B3E"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for Medical Sciences (UAMS), North East Arkansas (NEA) Baptist, St. Bernard’s Medical</w:t>
      </w:r>
    </w:p>
    <w:p w14:paraId="16A558AE"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Center, Arkansas Children’s Hospital, to name a few. In spite of this, many Arkansans</w:t>
      </w:r>
    </w:p>
    <w:p w14:paraId="6047C820"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remain in only poor to fair health status. Although many factors contribute to the state of</w:t>
      </w:r>
    </w:p>
    <w:p w14:paraId="3CD56751"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health among the population, there are unmet needs related to education and prevention</w:t>
      </w:r>
    </w:p>
    <w:p w14:paraId="61E95348"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of chronic diseases, including obesity, which Registered Dietitian Nutritionists can aid.</w:t>
      </w:r>
    </w:p>
    <w:p w14:paraId="4F2CEE96"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Many of the types of companies mentioned above can use the services of Registered</w:t>
      </w:r>
    </w:p>
    <w:p w14:paraId="09C9CCE2"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Dietitian Nutritionist to impact and make a difference in the availability of services related</w:t>
      </w:r>
    </w:p>
    <w:p w14:paraId="1DC5AC28"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to nutrition and health.</w:t>
      </w:r>
    </w:p>
    <w:p w14:paraId="436A3AE5" w14:textId="77777777" w:rsidR="00124123" w:rsidRDefault="009B1112">
      <w:pPr>
        <w:tabs>
          <w:tab w:val="left" w:pos="345"/>
        </w:tabs>
        <w:spacing w:after="0" w:line="240" w:lineRule="auto"/>
        <w:ind w:left="345"/>
        <w:jc w:val="both"/>
        <w:rPr>
          <w:rFonts w:ascii="Arial" w:eastAsia="Arial" w:hAnsi="Arial" w:cs="Arial"/>
        </w:rPr>
      </w:pPr>
      <w:r>
        <w:rPr>
          <w:rFonts w:ascii="Arial" w:eastAsia="Arial" w:hAnsi="Arial" w:cs="Arial"/>
        </w:rPr>
        <w:tab/>
      </w:r>
    </w:p>
    <w:p w14:paraId="5D623E27" w14:textId="77777777" w:rsidR="00124123" w:rsidRDefault="009B1112">
      <w:pPr>
        <w:tabs>
          <w:tab w:val="left" w:pos="345"/>
        </w:tabs>
        <w:spacing w:after="0" w:line="240" w:lineRule="auto"/>
        <w:jc w:val="both"/>
        <w:rPr>
          <w:rFonts w:ascii="Arial" w:eastAsia="Arial" w:hAnsi="Arial" w:cs="Arial"/>
        </w:rPr>
      </w:pPr>
      <w:r>
        <w:rPr>
          <w:rFonts w:ascii="Arial" w:eastAsia="Arial" w:hAnsi="Arial" w:cs="Arial"/>
        </w:rPr>
        <w:t xml:space="preserve">The mission of the program is to prepare graduates to work in the Delta region and beyond. Graduates will be able to work in any state but must comply with state licensure requirements. </w:t>
      </w:r>
    </w:p>
    <w:p w14:paraId="1CF74BA4" w14:textId="77777777" w:rsidR="00124123" w:rsidRDefault="00124123">
      <w:pPr>
        <w:spacing w:after="0" w:line="240" w:lineRule="auto"/>
        <w:ind w:left="720"/>
        <w:rPr>
          <w:rFonts w:ascii="Arial" w:eastAsia="Arial" w:hAnsi="Arial" w:cs="Arial"/>
        </w:rPr>
      </w:pPr>
    </w:p>
    <w:p w14:paraId="561D9484" w14:textId="77777777" w:rsidR="00124123" w:rsidRDefault="009B1112">
      <w:pPr>
        <w:spacing w:after="0" w:line="240" w:lineRule="auto"/>
        <w:rPr>
          <w:rFonts w:ascii="Arial" w:eastAsia="Arial" w:hAnsi="Arial" w:cs="Arial"/>
        </w:rPr>
      </w:pPr>
      <w:r>
        <w:rPr>
          <w:rFonts w:ascii="Arial" w:eastAsia="Arial" w:hAnsi="Arial" w:cs="Arial"/>
        </w:rPr>
        <w:t>The ‘Delta region’ typically refers to these eight states: Alabama, Arkansas, Illinois, Kentucky, Louisiana, Mississippi, Missouri and Tennessee. This region is among the most socioeconomically disadvantaged areas in the nation due to health disparities, chronic diseases, poverty, food insecurity, education level and other factors that contribute to poor health status. Nutrition education and interventions provided by dietitians and nutritionists play a significant role in reducing complications related to diabetes, heart disease, obesity and other chronic diseases that affect this target population.</w:t>
      </w:r>
    </w:p>
    <w:p w14:paraId="47D75FCC" w14:textId="77777777" w:rsidR="00124123" w:rsidRDefault="00124123">
      <w:pPr>
        <w:tabs>
          <w:tab w:val="left" w:pos="-90"/>
          <w:tab w:val="left" w:pos="720"/>
        </w:tabs>
        <w:spacing w:after="0" w:line="240" w:lineRule="auto"/>
        <w:ind w:left="720" w:right="540" w:hanging="720"/>
        <w:rPr>
          <w:rFonts w:ascii="Arial" w:eastAsia="Arial" w:hAnsi="Arial" w:cs="Arial"/>
        </w:rPr>
      </w:pPr>
    </w:p>
    <w:p w14:paraId="2C82F8C4" w14:textId="77777777" w:rsidR="00124123" w:rsidRDefault="009B1112">
      <w:pPr>
        <w:tabs>
          <w:tab w:val="left" w:pos="-90"/>
          <w:tab w:val="left" w:pos="720"/>
        </w:tabs>
        <w:spacing w:after="0" w:line="240" w:lineRule="auto"/>
        <w:ind w:right="540"/>
        <w:rPr>
          <w:rFonts w:ascii="Arial" w:eastAsia="Arial" w:hAnsi="Arial" w:cs="Arial"/>
        </w:rPr>
      </w:pPr>
      <w:r>
        <w:rPr>
          <w:rFonts w:ascii="Arial" w:eastAsia="Arial" w:hAnsi="Arial" w:cs="Arial"/>
        </w:rPr>
        <w:t xml:space="preserve">This new graduate degree will include 36 hours of courses. Students will be admitted to the program after completion of an Accreditation Council for Education in Nutrition and Dietetics accredited undergraduate coordinated program in dietetics, which includes coursework and a minimum of 1,000 supervised practice hours in the field. Students will be admitted to the program in the summer following completion of their undergraduate degree in May. All students must meet admission requirements for Arkansas State, Graduate Admissions and program specific requirements. </w:t>
      </w:r>
    </w:p>
    <w:p w14:paraId="378E4102" w14:textId="77777777" w:rsidR="00124123" w:rsidRDefault="009B1112">
      <w:pPr>
        <w:tabs>
          <w:tab w:val="left" w:pos="-90"/>
          <w:tab w:val="left" w:pos="720"/>
        </w:tabs>
        <w:spacing w:after="0" w:line="240" w:lineRule="auto"/>
        <w:ind w:right="540"/>
        <w:rPr>
          <w:rFonts w:ascii="Arial" w:eastAsia="Arial" w:hAnsi="Arial" w:cs="Arial"/>
        </w:rPr>
      </w:pPr>
      <w:r>
        <w:rPr>
          <w:rFonts w:ascii="Arial" w:eastAsia="Arial" w:hAnsi="Arial" w:cs="Arial"/>
        </w:rPr>
        <w:tab/>
      </w:r>
    </w:p>
    <w:p w14:paraId="6760C057" w14:textId="77777777" w:rsidR="00124123" w:rsidRDefault="009B1112">
      <w:pPr>
        <w:tabs>
          <w:tab w:val="left" w:pos="-90"/>
          <w:tab w:val="left" w:pos="720"/>
        </w:tabs>
        <w:spacing w:after="0" w:line="240" w:lineRule="auto"/>
        <w:ind w:right="540"/>
        <w:rPr>
          <w:rFonts w:ascii="Arial" w:eastAsia="Arial" w:hAnsi="Arial" w:cs="Arial"/>
        </w:rPr>
      </w:pPr>
      <w:r>
        <w:rPr>
          <w:rFonts w:ascii="Arial" w:eastAsia="Arial" w:hAnsi="Arial" w:cs="Arial"/>
        </w:rPr>
        <w:t xml:space="preserve">Students completing this program will find employment in hospitals, nursing homes, community and public health, private practice or consulting, food and nutrition-related business and industry, food service management, corporations, etc.  Also, upon completion of the graduate program, students will be qualified to take the Commission on Dietetic Registration Exam to become a Registered Dietitian Nutritionist. </w:t>
      </w:r>
    </w:p>
    <w:p w14:paraId="05BFC8EA" w14:textId="77777777" w:rsidR="00124123" w:rsidRDefault="00124123">
      <w:pPr>
        <w:tabs>
          <w:tab w:val="left" w:pos="-90"/>
          <w:tab w:val="left" w:pos="720"/>
        </w:tabs>
        <w:spacing w:after="0" w:line="240" w:lineRule="auto"/>
        <w:ind w:right="540"/>
        <w:rPr>
          <w:rFonts w:ascii="Arial" w:eastAsia="Arial" w:hAnsi="Arial" w:cs="Arial"/>
        </w:rPr>
      </w:pPr>
    </w:p>
    <w:p w14:paraId="298B5D6D" w14:textId="77777777" w:rsidR="00124123" w:rsidRDefault="009B1112">
      <w:pPr>
        <w:tabs>
          <w:tab w:val="left" w:pos="-90"/>
          <w:tab w:val="left" w:pos="720"/>
        </w:tabs>
        <w:spacing w:after="0" w:line="240" w:lineRule="auto"/>
        <w:ind w:right="540" w:hanging="720"/>
        <w:rPr>
          <w:rFonts w:ascii="Arial" w:eastAsia="Arial" w:hAnsi="Arial" w:cs="Arial"/>
        </w:rPr>
      </w:pPr>
      <w:r>
        <w:rPr>
          <w:rFonts w:ascii="Arial" w:eastAsia="Arial" w:hAnsi="Arial" w:cs="Arial"/>
        </w:rPr>
        <w:tab/>
        <w:t xml:space="preserve"> This program will be accredited by the Accreditation Council for Education in Nutrition and Dietetics (ACEND). The Master of Science in Nutrition and Dietetics will meet the rigorous requirements for accreditation from ACEND and has been designed to graduate students who are eligible to become Registered Dietitian Nutritionists through the Commission on Dietetics Registration. </w:t>
      </w:r>
    </w:p>
    <w:p w14:paraId="628BDCB6"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ab/>
      </w:r>
    </w:p>
    <w:p w14:paraId="2A9F2236" w14:textId="77777777" w:rsidR="00124123" w:rsidRDefault="009B1112">
      <w:pPr>
        <w:pBdr>
          <w:top w:val="nil"/>
          <w:left w:val="nil"/>
          <w:bottom w:val="nil"/>
          <w:right w:val="nil"/>
          <w:between w:val="nil"/>
        </w:pBdr>
        <w:shd w:val="clear" w:color="auto" w:fill="FFFFFF"/>
        <w:spacing w:after="0" w:line="240" w:lineRule="auto"/>
        <w:rPr>
          <w:rFonts w:ascii="Arial" w:eastAsia="Arial" w:hAnsi="Arial" w:cs="Arial"/>
          <w:color w:val="000000"/>
        </w:rPr>
      </w:pPr>
      <w:r>
        <w:rPr>
          <w:rFonts w:ascii="Arial" w:eastAsia="Arial" w:hAnsi="Arial" w:cs="Arial"/>
          <w:color w:val="000000"/>
        </w:rPr>
        <w:lastRenderedPageBreak/>
        <w:t>From ACEND: "Effective January 1, 2024, the Commission on Dietetic Registration (CDR) will require a minimum of a master’s degree to be eligible to take the credentialing exam to become a registered dietitian nutritionist (RDN). In addition, CDR requires that individuals complete coursework and supervised practice in program(s) accredited by the Accreditation Council for Education in Nutrition and Dietetics (ACEND). In most states, graduates also must obtain licensure or certification to practice. Graduates who successfully complete the ACEND-accredited coordinated program at Arkansas State University are eligible to take the CDR credentialing exam to become an RDN. Anyone who graduates after December 31, 2023 will also need to complete a graduate degree in order to be eligible to take the CDR credentialing exam to become an RDN.</w:t>
      </w:r>
    </w:p>
    <w:p w14:paraId="35F04144" w14:textId="77777777" w:rsidR="00124123" w:rsidRDefault="009B1112">
      <w:pPr>
        <w:pBdr>
          <w:top w:val="nil"/>
          <w:left w:val="nil"/>
          <w:bottom w:val="nil"/>
          <w:right w:val="nil"/>
          <w:between w:val="nil"/>
        </w:pBdr>
        <w:shd w:val="clear" w:color="auto" w:fill="FFFFFF"/>
        <w:spacing w:after="0" w:line="240" w:lineRule="auto"/>
        <w:rPr>
          <w:rFonts w:ascii="Arial" w:eastAsia="Arial" w:hAnsi="Arial" w:cs="Arial"/>
          <w:color w:val="000000"/>
        </w:rPr>
      </w:pPr>
      <w:r>
        <w:rPr>
          <w:rFonts w:ascii="Arial" w:eastAsia="Arial" w:hAnsi="Arial" w:cs="Arial"/>
          <w:color w:val="000000"/>
        </w:rPr>
        <w:t>For more information about educational pathways to become a RDN please click </w:t>
      </w:r>
      <w:hyperlink r:id="rId13">
        <w:r>
          <w:rPr>
            <w:rFonts w:ascii="Arial" w:eastAsia="Arial" w:hAnsi="Arial" w:cs="Arial"/>
            <w:color w:val="002C5F"/>
            <w:u w:val="single"/>
          </w:rPr>
          <w:t>here</w:t>
        </w:r>
      </w:hyperlink>
      <w:r>
        <w:rPr>
          <w:rFonts w:ascii="Arial" w:eastAsia="Arial" w:hAnsi="Arial" w:cs="Arial"/>
          <w:color w:val="000000"/>
        </w:rPr>
        <w:t>."</w:t>
      </w:r>
    </w:p>
    <w:p w14:paraId="5D04AAC3" w14:textId="77777777" w:rsidR="00124123" w:rsidRDefault="00124123">
      <w:pPr>
        <w:tabs>
          <w:tab w:val="left" w:pos="-90"/>
          <w:tab w:val="left" w:pos="720"/>
        </w:tabs>
        <w:spacing w:after="0"/>
        <w:ind w:right="540"/>
        <w:rPr>
          <w:rFonts w:ascii="Arial" w:eastAsia="Arial" w:hAnsi="Arial" w:cs="Arial"/>
        </w:rPr>
      </w:pPr>
    </w:p>
    <w:p w14:paraId="1717EB9C" w14:textId="77777777" w:rsidR="00124123" w:rsidRDefault="009B1112">
      <w:pPr>
        <w:tabs>
          <w:tab w:val="left" w:pos="-90"/>
          <w:tab w:val="left" w:pos="720"/>
        </w:tabs>
        <w:spacing w:after="0"/>
        <w:ind w:left="720" w:right="540" w:hanging="720"/>
        <w:rPr>
          <w:rFonts w:ascii="Arial" w:eastAsia="Arial" w:hAnsi="Arial" w:cs="Arial"/>
          <w:b/>
        </w:rPr>
      </w:pPr>
      <w:r>
        <w:rPr>
          <w:rFonts w:ascii="Arial" w:eastAsia="Arial" w:hAnsi="Arial" w:cs="Arial"/>
          <w:b/>
        </w:rPr>
        <w:tab/>
        <w:t>Include overview of any curriculum additions or modifications</w:t>
      </w:r>
    </w:p>
    <w:p w14:paraId="0BB68150" w14:textId="77777777" w:rsidR="00124123" w:rsidRDefault="00124123">
      <w:pPr>
        <w:tabs>
          <w:tab w:val="left" w:pos="-90"/>
          <w:tab w:val="left" w:pos="720"/>
        </w:tabs>
        <w:spacing w:after="0"/>
        <w:ind w:left="720" w:right="540" w:hanging="720"/>
        <w:rPr>
          <w:rFonts w:ascii="Arial" w:eastAsia="Arial" w:hAnsi="Arial" w:cs="Arial"/>
          <w:b/>
        </w:rPr>
      </w:pPr>
    </w:p>
    <w:p w14:paraId="738B9208"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This comprehensive curriculum will give students the necessary background to enter the</w:t>
      </w:r>
    </w:p>
    <w:p w14:paraId="4C6E310B"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field of nutrition and dietetics. The program requires 12 hours of core courses in health</w:t>
      </w:r>
    </w:p>
    <w:p w14:paraId="3A5C61D1"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care delivery, research, epidemiology, and biostatistics; 15 hours of major requirements in</w:t>
      </w:r>
    </w:p>
    <w:p w14:paraId="05215B35"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leadership in health professionals, metabolic nutrition, nutrition in critical illness, advanced</w:t>
      </w:r>
    </w:p>
    <w:p w14:paraId="6BB4B048"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medical nutrition therapy, and ethics in the healthcare; and 9 hours of support courses in</w:t>
      </w:r>
    </w:p>
    <w:p w14:paraId="0DDBA48F"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 xml:space="preserve">topic in food service, management of nutrition services, and food and nutrition public policy. </w:t>
      </w:r>
    </w:p>
    <w:p w14:paraId="3E44B2BA" w14:textId="77777777" w:rsidR="00124123" w:rsidRDefault="00124123">
      <w:pPr>
        <w:tabs>
          <w:tab w:val="left" w:pos="-90"/>
          <w:tab w:val="left" w:pos="720"/>
        </w:tabs>
        <w:spacing w:after="0"/>
        <w:ind w:left="720" w:right="540" w:hanging="720"/>
        <w:rPr>
          <w:rFonts w:ascii="Arial" w:eastAsia="Arial" w:hAnsi="Arial" w:cs="Arial"/>
        </w:rPr>
      </w:pPr>
    </w:p>
    <w:p w14:paraId="6C896CEC" w14:textId="77777777" w:rsidR="00124123" w:rsidRDefault="009B1112">
      <w:pPr>
        <w:tabs>
          <w:tab w:val="left" w:pos="-90"/>
          <w:tab w:val="left" w:pos="720"/>
        </w:tabs>
        <w:spacing w:after="0"/>
        <w:ind w:left="720" w:right="540" w:hanging="720"/>
        <w:rPr>
          <w:rFonts w:ascii="Arial" w:eastAsia="Arial" w:hAnsi="Arial" w:cs="Arial"/>
          <w:b/>
        </w:rPr>
      </w:pPr>
      <w:r>
        <w:rPr>
          <w:rFonts w:ascii="Arial" w:eastAsia="Arial" w:hAnsi="Arial" w:cs="Arial"/>
          <w:b/>
        </w:rPr>
        <w:tab/>
        <w:t>Program costs</w:t>
      </w:r>
    </w:p>
    <w:p w14:paraId="6F249464" w14:textId="77777777" w:rsidR="00124123" w:rsidRDefault="00124123">
      <w:pPr>
        <w:tabs>
          <w:tab w:val="left" w:pos="-90"/>
          <w:tab w:val="left" w:pos="720"/>
        </w:tabs>
        <w:spacing w:after="0"/>
        <w:ind w:left="720" w:right="540" w:hanging="720"/>
        <w:rPr>
          <w:rFonts w:ascii="Arial" w:eastAsia="Arial" w:hAnsi="Arial" w:cs="Arial"/>
        </w:rPr>
      </w:pPr>
    </w:p>
    <w:p w14:paraId="695DA781" w14:textId="77777777" w:rsidR="00124123" w:rsidRDefault="009B1112">
      <w:pPr>
        <w:tabs>
          <w:tab w:val="left" w:pos="-90"/>
          <w:tab w:val="left" w:pos="720"/>
        </w:tabs>
        <w:spacing w:after="0"/>
        <w:ind w:right="540"/>
        <w:rPr>
          <w:rFonts w:ascii="Arial" w:eastAsia="Arial" w:hAnsi="Arial" w:cs="Arial"/>
        </w:rPr>
      </w:pPr>
      <w:r>
        <w:rPr>
          <w:rFonts w:ascii="Arial" w:eastAsia="Arial" w:hAnsi="Arial" w:cs="Arial"/>
        </w:rPr>
        <w:t xml:space="preserve">New costs to support the degree program over three years include two faculty lines and a.5 administrative assistant. </w:t>
      </w:r>
    </w:p>
    <w:p w14:paraId="48EFDE59" w14:textId="77777777" w:rsidR="00124123" w:rsidRDefault="00124123">
      <w:pPr>
        <w:tabs>
          <w:tab w:val="left" w:pos="-90"/>
          <w:tab w:val="left" w:pos="720"/>
        </w:tabs>
        <w:spacing w:after="0"/>
        <w:ind w:right="540"/>
        <w:rPr>
          <w:rFonts w:ascii="Arial" w:eastAsia="Arial" w:hAnsi="Arial" w:cs="Arial"/>
        </w:rPr>
      </w:pPr>
    </w:p>
    <w:p w14:paraId="3531D80C"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One 12-month FTE in year one ($65,500 + fringes) and one 9-month faculty line in year</w:t>
      </w:r>
    </w:p>
    <w:p w14:paraId="543A046C"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one ($50,000- salary and fringes) to support additional coursework at all levels. Adjunct</w:t>
      </w:r>
    </w:p>
    <w:p w14:paraId="50C888B0"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faculty will be added as necessary. The program will be supported by existing faculty</w:t>
      </w:r>
    </w:p>
    <w:p w14:paraId="38309F88"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within the college or within the university.</w:t>
      </w:r>
    </w:p>
    <w:p w14:paraId="3C64E4D8" w14:textId="77777777" w:rsidR="00124123" w:rsidRDefault="00124123">
      <w:pPr>
        <w:tabs>
          <w:tab w:val="left" w:pos="-90"/>
          <w:tab w:val="left" w:pos="720"/>
        </w:tabs>
        <w:spacing w:after="0"/>
        <w:ind w:left="720" w:right="540" w:hanging="720"/>
        <w:rPr>
          <w:rFonts w:ascii="Arial" w:eastAsia="Arial" w:hAnsi="Arial" w:cs="Arial"/>
        </w:rPr>
      </w:pPr>
    </w:p>
    <w:p w14:paraId="05AC1467" w14:textId="77777777" w:rsidR="00124123" w:rsidRDefault="009B1112">
      <w:pPr>
        <w:tabs>
          <w:tab w:val="left" w:pos="-90"/>
          <w:tab w:val="left" w:pos="720"/>
        </w:tabs>
        <w:spacing w:after="0"/>
        <w:ind w:right="540"/>
        <w:rPr>
          <w:rFonts w:ascii="Arial" w:eastAsia="Arial" w:hAnsi="Arial" w:cs="Arial"/>
        </w:rPr>
      </w:pPr>
      <w:r>
        <w:rPr>
          <w:rFonts w:ascii="Arial" w:eastAsia="Arial" w:hAnsi="Arial" w:cs="Arial"/>
        </w:rPr>
        <w:t>[See #10 below for more detail]</w:t>
      </w:r>
    </w:p>
    <w:p w14:paraId="35977668" w14:textId="77777777" w:rsidR="00124123" w:rsidRDefault="00124123">
      <w:pPr>
        <w:tabs>
          <w:tab w:val="left" w:pos="-90"/>
          <w:tab w:val="left" w:pos="720"/>
        </w:tabs>
        <w:spacing w:after="0"/>
        <w:ind w:left="720" w:right="540" w:hanging="720"/>
        <w:rPr>
          <w:rFonts w:ascii="Arial" w:eastAsia="Arial" w:hAnsi="Arial" w:cs="Arial"/>
          <w:b/>
        </w:rPr>
      </w:pPr>
    </w:p>
    <w:p w14:paraId="0EA63619" w14:textId="77777777" w:rsidR="00124123" w:rsidRDefault="009B1112">
      <w:pPr>
        <w:tabs>
          <w:tab w:val="left" w:pos="-90"/>
          <w:tab w:val="left" w:pos="720"/>
        </w:tabs>
        <w:spacing w:after="0"/>
        <w:ind w:left="720" w:right="540" w:hanging="720"/>
        <w:rPr>
          <w:rFonts w:ascii="Arial" w:eastAsia="Arial" w:hAnsi="Arial" w:cs="Arial"/>
          <w:b/>
        </w:rPr>
      </w:pPr>
      <w:r>
        <w:rPr>
          <w:rFonts w:ascii="Arial" w:eastAsia="Arial" w:hAnsi="Arial" w:cs="Arial"/>
          <w:b/>
        </w:rPr>
        <w:tab/>
        <w:t>Faculty resources</w:t>
      </w:r>
    </w:p>
    <w:p w14:paraId="1976070B" w14:textId="77777777" w:rsidR="00124123" w:rsidRDefault="009B1112">
      <w:pPr>
        <w:tabs>
          <w:tab w:val="left" w:pos="-90"/>
          <w:tab w:val="left" w:pos="720"/>
        </w:tabs>
        <w:spacing w:after="0"/>
        <w:ind w:left="720" w:right="540" w:hanging="720"/>
        <w:rPr>
          <w:rFonts w:ascii="Arial" w:eastAsia="Arial" w:hAnsi="Arial" w:cs="Arial"/>
          <w:b/>
        </w:rPr>
      </w:pPr>
      <w:r>
        <w:rPr>
          <w:rFonts w:ascii="Arial" w:eastAsia="Arial" w:hAnsi="Arial" w:cs="Arial"/>
          <w:b/>
        </w:rPr>
        <w:tab/>
      </w:r>
    </w:p>
    <w:p w14:paraId="5FF9000B"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[See #10 below]</w:t>
      </w:r>
    </w:p>
    <w:p w14:paraId="6E839809" w14:textId="77777777" w:rsidR="00124123" w:rsidRDefault="00124123">
      <w:pPr>
        <w:tabs>
          <w:tab w:val="left" w:pos="-90"/>
          <w:tab w:val="left" w:pos="720"/>
        </w:tabs>
        <w:spacing w:after="0"/>
        <w:ind w:left="720" w:right="540" w:hanging="720"/>
        <w:rPr>
          <w:rFonts w:ascii="Arial" w:eastAsia="Arial" w:hAnsi="Arial" w:cs="Arial"/>
          <w:b/>
        </w:rPr>
      </w:pPr>
    </w:p>
    <w:p w14:paraId="496C7CA4" w14:textId="77777777" w:rsidR="00124123" w:rsidRDefault="009B1112">
      <w:pPr>
        <w:tabs>
          <w:tab w:val="left" w:pos="-90"/>
          <w:tab w:val="left" w:pos="720"/>
        </w:tabs>
        <w:spacing w:after="0"/>
        <w:ind w:left="720" w:right="540" w:hanging="720"/>
        <w:rPr>
          <w:rFonts w:ascii="Arial" w:eastAsia="Arial" w:hAnsi="Arial" w:cs="Arial"/>
          <w:b/>
        </w:rPr>
      </w:pPr>
      <w:r>
        <w:rPr>
          <w:rFonts w:ascii="Arial" w:eastAsia="Arial" w:hAnsi="Arial" w:cs="Arial"/>
          <w:b/>
        </w:rPr>
        <w:tab/>
        <w:t>Library resources</w:t>
      </w:r>
    </w:p>
    <w:p w14:paraId="61F684A8" w14:textId="77777777" w:rsidR="00124123" w:rsidRDefault="00124123">
      <w:pPr>
        <w:tabs>
          <w:tab w:val="left" w:pos="-90"/>
          <w:tab w:val="left" w:pos="720"/>
        </w:tabs>
        <w:spacing w:after="0"/>
        <w:ind w:left="720" w:right="540" w:hanging="720"/>
        <w:rPr>
          <w:rFonts w:ascii="Arial" w:eastAsia="Arial" w:hAnsi="Arial" w:cs="Arial"/>
          <w:b/>
        </w:rPr>
      </w:pPr>
    </w:p>
    <w:p w14:paraId="494BFC25"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[See #9 below]</w:t>
      </w:r>
    </w:p>
    <w:p w14:paraId="0314EC7D" w14:textId="77777777" w:rsidR="00124123" w:rsidRDefault="00124123">
      <w:pPr>
        <w:tabs>
          <w:tab w:val="left" w:pos="-90"/>
          <w:tab w:val="left" w:pos="720"/>
        </w:tabs>
        <w:spacing w:after="0"/>
        <w:ind w:left="720" w:right="540" w:hanging="720"/>
        <w:rPr>
          <w:rFonts w:ascii="Arial" w:eastAsia="Arial" w:hAnsi="Arial" w:cs="Arial"/>
          <w:b/>
        </w:rPr>
      </w:pPr>
    </w:p>
    <w:p w14:paraId="54C1311B" w14:textId="77777777" w:rsidR="00124123" w:rsidRDefault="009B1112">
      <w:pPr>
        <w:tabs>
          <w:tab w:val="left" w:pos="-90"/>
          <w:tab w:val="left" w:pos="720"/>
        </w:tabs>
        <w:spacing w:after="0"/>
        <w:ind w:left="720" w:right="540" w:hanging="720"/>
        <w:rPr>
          <w:rFonts w:ascii="Arial" w:eastAsia="Arial" w:hAnsi="Arial" w:cs="Arial"/>
          <w:b/>
        </w:rPr>
      </w:pPr>
      <w:r>
        <w:rPr>
          <w:rFonts w:ascii="Arial" w:eastAsia="Arial" w:hAnsi="Arial" w:cs="Arial"/>
          <w:b/>
        </w:rPr>
        <w:tab/>
        <w:t>Facilities and equipment</w:t>
      </w:r>
    </w:p>
    <w:p w14:paraId="1285AD68" w14:textId="77777777" w:rsidR="00124123" w:rsidRDefault="00124123">
      <w:pPr>
        <w:tabs>
          <w:tab w:val="left" w:pos="-90"/>
          <w:tab w:val="left" w:pos="720"/>
        </w:tabs>
        <w:spacing w:after="0"/>
        <w:ind w:left="720" w:right="540" w:hanging="720"/>
        <w:rPr>
          <w:rFonts w:ascii="Arial" w:eastAsia="Arial" w:hAnsi="Arial" w:cs="Arial"/>
          <w:b/>
        </w:rPr>
      </w:pPr>
    </w:p>
    <w:p w14:paraId="2D5A3C09"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Current facilities will be reconfigured to provide office space in the Eugene W. Smith. The</w:t>
      </w:r>
    </w:p>
    <w:p w14:paraId="79BDE328"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addition of two faculty computers and office furniture at an estimated cost of $6,000 to</w:t>
      </w:r>
    </w:p>
    <w:p w14:paraId="04C07716" w14:textId="77777777" w:rsidR="00124123" w:rsidRDefault="009B1112">
      <w:pPr>
        <w:tabs>
          <w:tab w:val="left" w:pos="-90"/>
          <w:tab w:val="left" w:pos="720"/>
        </w:tabs>
        <w:spacing w:after="0"/>
        <w:ind w:left="720" w:right="540" w:hanging="720"/>
        <w:rPr>
          <w:rFonts w:ascii="Arial" w:eastAsia="Arial" w:hAnsi="Arial" w:cs="Arial"/>
          <w:b/>
        </w:rPr>
      </w:pPr>
      <w:r>
        <w:rPr>
          <w:rFonts w:ascii="Arial" w:eastAsia="Arial" w:hAnsi="Arial" w:cs="Arial"/>
        </w:rPr>
        <w:lastRenderedPageBreak/>
        <w:t xml:space="preserve">$8,000. </w:t>
      </w:r>
    </w:p>
    <w:p w14:paraId="66A53CB7" w14:textId="77777777" w:rsidR="00124123" w:rsidRDefault="00124123">
      <w:pPr>
        <w:tabs>
          <w:tab w:val="left" w:pos="-90"/>
          <w:tab w:val="left" w:pos="720"/>
        </w:tabs>
        <w:spacing w:after="0"/>
        <w:ind w:left="720" w:right="540" w:hanging="720"/>
        <w:rPr>
          <w:rFonts w:ascii="Arial" w:eastAsia="Arial" w:hAnsi="Arial" w:cs="Arial"/>
          <w:b/>
        </w:rPr>
      </w:pPr>
    </w:p>
    <w:p w14:paraId="6C171B62" w14:textId="77777777" w:rsidR="00124123" w:rsidRDefault="009B1112">
      <w:pPr>
        <w:tabs>
          <w:tab w:val="left" w:pos="-90"/>
          <w:tab w:val="left" w:pos="720"/>
        </w:tabs>
        <w:spacing w:after="0"/>
        <w:ind w:left="720" w:right="540" w:hanging="720"/>
        <w:rPr>
          <w:rFonts w:ascii="Arial" w:eastAsia="Arial" w:hAnsi="Arial" w:cs="Arial"/>
          <w:b/>
        </w:rPr>
      </w:pPr>
      <w:r>
        <w:rPr>
          <w:rFonts w:ascii="Arial" w:eastAsia="Arial" w:hAnsi="Arial" w:cs="Arial"/>
          <w:b/>
        </w:rPr>
        <w:tab/>
        <w:t>Purpose of the program</w:t>
      </w:r>
    </w:p>
    <w:p w14:paraId="4D8275D0" w14:textId="77777777" w:rsidR="00124123" w:rsidRDefault="00124123">
      <w:pPr>
        <w:tabs>
          <w:tab w:val="left" w:pos="-90"/>
          <w:tab w:val="left" w:pos="720"/>
        </w:tabs>
        <w:spacing w:after="0"/>
        <w:ind w:left="720" w:right="540" w:hanging="720"/>
        <w:rPr>
          <w:rFonts w:ascii="Arial" w:eastAsia="Arial" w:hAnsi="Arial" w:cs="Arial"/>
        </w:rPr>
      </w:pPr>
    </w:p>
    <w:p w14:paraId="20EE861B"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The Dietetics Program at Arkansas State University currently only offers a Bachelor of</w:t>
      </w:r>
    </w:p>
    <w:p w14:paraId="799B6F9B"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Science (BS) degree in Dietetics. The BS students complete coursework along with their</w:t>
      </w:r>
    </w:p>
    <w:p w14:paraId="5B15772E"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supervised practice hours; however, in order to become compliant with the new 2022</w:t>
      </w:r>
    </w:p>
    <w:p w14:paraId="618A12E0"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Accreditation Council for Education in Nutrition and Dietetics standards and Commission</w:t>
      </w:r>
    </w:p>
    <w:p w14:paraId="0902FC30"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 xml:space="preserve">on Dietetic Registration requirements, a graduate degree must accompany the BS degree. </w:t>
      </w:r>
    </w:p>
    <w:p w14:paraId="529164A0"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The curriculum additions or substantive program change will allow students to further their</w:t>
      </w:r>
    </w:p>
    <w:p w14:paraId="2ECE27E4"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education and become a Registered Dietitian Nutritionist. Ultimately, the addition of the</w:t>
      </w:r>
    </w:p>
    <w:p w14:paraId="35DD2088"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Master of Science in Nutrition and Dietetics degree will provide students with a seamless</w:t>
      </w:r>
    </w:p>
    <w:p w14:paraId="7F35DEEA"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transition to meet eligibility requirements for the national credentialing examination.</w:t>
      </w:r>
    </w:p>
    <w:p w14:paraId="50B5AB39" w14:textId="77777777" w:rsidR="00124123" w:rsidRDefault="00124123">
      <w:pPr>
        <w:tabs>
          <w:tab w:val="left" w:pos="720"/>
        </w:tabs>
        <w:spacing w:after="0"/>
        <w:ind w:left="720"/>
        <w:rPr>
          <w:rFonts w:ascii="Arial" w:eastAsia="Arial" w:hAnsi="Arial" w:cs="Arial"/>
        </w:rPr>
      </w:pPr>
    </w:p>
    <w:p w14:paraId="6476790E" w14:textId="77777777" w:rsidR="00124123" w:rsidRDefault="009B1112">
      <w:pPr>
        <w:tabs>
          <w:tab w:val="left" w:pos="720"/>
        </w:tabs>
        <w:spacing w:after="0"/>
        <w:ind w:left="720"/>
        <w:rPr>
          <w:rFonts w:ascii="Arial" w:eastAsia="Arial" w:hAnsi="Arial" w:cs="Arial"/>
          <w:b/>
        </w:rPr>
      </w:pPr>
      <w:r>
        <w:rPr>
          <w:rFonts w:ascii="Arial" w:eastAsia="Arial" w:hAnsi="Arial" w:cs="Arial"/>
          <w:b/>
        </w:rPr>
        <w:t>List degree programs or emphasis areas currently offered at the institution that support the proposed program</w:t>
      </w:r>
    </w:p>
    <w:p w14:paraId="300EF5A3" w14:textId="77777777" w:rsidR="00124123" w:rsidRDefault="00124123">
      <w:pPr>
        <w:tabs>
          <w:tab w:val="left" w:pos="720"/>
        </w:tabs>
        <w:spacing w:after="0"/>
        <w:rPr>
          <w:rFonts w:ascii="Arial" w:eastAsia="Arial" w:hAnsi="Arial" w:cs="Arial"/>
        </w:rPr>
      </w:pPr>
      <w:bookmarkStart w:id="0" w:name="_heading=h.gjdgxs" w:colFirst="0" w:colLast="0"/>
      <w:bookmarkEnd w:id="0"/>
    </w:p>
    <w:p w14:paraId="48F2491A" w14:textId="77777777" w:rsidR="00124123" w:rsidRDefault="009B1112">
      <w:pPr>
        <w:tabs>
          <w:tab w:val="left" w:pos="720"/>
        </w:tabs>
        <w:spacing w:after="0"/>
        <w:rPr>
          <w:rFonts w:ascii="Arial" w:eastAsia="Arial" w:hAnsi="Arial" w:cs="Arial"/>
        </w:rPr>
      </w:pPr>
      <w:r>
        <w:rPr>
          <w:rFonts w:ascii="Arial" w:eastAsia="Arial" w:hAnsi="Arial" w:cs="Arial"/>
        </w:rPr>
        <w:t>A Bachelor of Science in Dietetics is currently offered at Arkansas State University, which supports the Master of Science in Nutrition and Dietetics.</w:t>
      </w:r>
    </w:p>
    <w:p w14:paraId="11EB50F3" w14:textId="77777777" w:rsidR="00124123" w:rsidRDefault="009B1112">
      <w:pPr>
        <w:tabs>
          <w:tab w:val="left" w:pos="-90"/>
          <w:tab w:val="left" w:pos="720"/>
        </w:tabs>
        <w:spacing w:after="0"/>
        <w:ind w:left="720" w:right="540" w:hanging="720"/>
        <w:rPr>
          <w:rFonts w:ascii="Arial" w:eastAsia="Arial" w:hAnsi="Arial" w:cs="Arial"/>
        </w:rPr>
      </w:pPr>
      <w:r>
        <w:rPr>
          <w:rFonts w:ascii="Arial" w:eastAsia="Arial" w:hAnsi="Arial" w:cs="Arial"/>
        </w:rPr>
        <w:tab/>
      </w:r>
    </w:p>
    <w:p w14:paraId="0B8D4057" w14:textId="77777777" w:rsidR="00124123" w:rsidRDefault="009B1112">
      <w:pPr>
        <w:tabs>
          <w:tab w:val="left" w:pos="-90"/>
          <w:tab w:val="left" w:pos="720"/>
        </w:tabs>
        <w:spacing w:after="0"/>
        <w:rPr>
          <w:rFonts w:ascii="Arial" w:eastAsia="Arial" w:hAnsi="Arial" w:cs="Arial"/>
          <w:b/>
        </w:rPr>
      </w:pPr>
      <w:r>
        <w:rPr>
          <w:rFonts w:ascii="Arial" w:eastAsia="Arial" w:hAnsi="Arial" w:cs="Arial"/>
        </w:rPr>
        <w:t xml:space="preserve"> 6.  </w:t>
      </w:r>
      <w:r>
        <w:rPr>
          <w:rFonts w:ascii="Arial" w:eastAsia="Arial" w:hAnsi="Arial" w:cs="Arial"/>
        </w:rPr>
        <w:tab/>
      </w:r>
      <w:r>
        <w:rPr>
          <w:rFonts w:ascii="Arial" w:eastAsia="Arial" w:hAnsi="Arial" w:cs="Arial"/>
          <w:b/>
        </w:rPr>
        <w:t xml:space="preserve">NEED FOR THE PROGRAM  </w:t>
      </w:r>
    </w:p>
    <w:p w14:paraId="44E9F6B6" w14:textId="77777777" w:rsidR="00124123" w:rsidRDefault="00124123">
      <w:pPr>
        <w:tabs>
          <w:tab w:val="left" w:pos="-90"/>
          <w:tab w:val="left" w:pos="720"/>
        </w:tabs>
        <w:spacing w:after="0"/>
        <w:rPr>
          <w:rFonts w:ascii="Arial" w:eastAsia="Arial" w:hAnsi="Arial" w:cs="Arial"/>
          <w:b/>
        </w:rPr>
      </w:pPr>
    </w:p>
    <w:p w14:paraId="5EAA8B4B" w14:textId="77777777" w:rsidR="00124123" w:rsidRDefault="009B1112">
      <w:pPr>
        <w:spacing w:after="0"/>
        <w:rPr>
          <w:rFonts w:ascii="Arial" w:eastAsia="Arial" w:hAnsi="Arial" w:cs="Arial"/>
        </w:rPr>
      </w:pPr>
      <w:r>
        <w:rPr>
          <w:rFonts w:ascii="Arial" w:eastAsia="Arial" w:hAnsi="Arial" w:cs="Arial"/>
        </w:rPr>
        <w:t xml:space="preserve">Submit Workforce Analysis Form or Employer Needs Survey (only when workforce data is deficient for the academic discipline within the proposal)  </w:t>
      </w:r>
    </w:p>
    <w:p w14:paraId="4FAE9AA8" w14:textId="77777777" w:rsidR="00124123" w:rsidRDefault="009B1112">
      <w:pPr>
        <w:rPr>
          <w:rFonts w:ascii="Arial" w:eastAsia="Arial" w:hAnsi="Arial" w:cs="Arial"/>
        </w:rPr>
      </w:pPr>
      <w:r>
        <w:rPr>
          <w:rFonts w:ascii="Arial" w:eastAsia="Arial" w:hAnsi="Arial" w:cs="Arial"/>
        </w:rPr>
        <w:t>Employer Needs Survey should include the following: </w:t>
      </w:r>
    </w:p>
    <w:p w14:paraId="786FF3C6" w14:textId="77777777" w:rsidR="00124123" w:rsidRDefault="009B1112">
      <w:pPr>
        <w:ind w:firstLine="720"/>
        <w:rPr>
          <w:rFonts w:ascii="Arial" w:eastAsia="Arial" w:hAnsi="Arial" w:cs="Arial"/>
        </w:rPr>
      </w:pPr>
      <w:r>
        <w:rPr>
          <w:rFonts w:ascii="Arial" w:eastAsia="Arial" w:hAnsi="Arial" w:cs="Arial"/>
        </w:rPr>
        <w:t xml:space="preserve">See </w:t>
      </w:r>
      <w:r>
        <w:rPr>
          <w:rFonts w:ascii="Arial" w:eastAsia="Arial" w:hAnsi="Arial" w:cs="Arial"/>
          <w:b/>
        </w:rPr>
        <w:t>Appendix A</w:t>
      </w:r>
      <w:r>
        <w:rPr>
          <w:rFonts w:ascii="Arial" w:eastAsia="Arial" w:hAnsi="Arial" w:cs="Arial"/>
        </w:rPr>
        <w:t xml:space="preserve"> for the Workforce Analysis Form.</w:t>
      </w:r>
    </w:p>
    <w:p w14:paraId="79E7DD79" w14:textId="77777777" w:rsidR="00124123" w:rsidRDefault="009B1112">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Submit numbers that show job availability, corporate demands and employment/wage projections, not student interest and anticipated enrollment.  Focus mostly on state needs and less on regional and national needs, unless applicable to the program.</w:t>
      </w:r>
    </w:p>
    <w:p w14:paraId="4F28768C" w14:textId="77777777" w:rsidR="00124123" w:rsidRDefault="00124123">
      <w:pPr>
        <w:spacing w:after="0"/>
        <w:ind w:left="1440" w:hanging="720"/>
        <w:rPr>
          <w:rFonts w:ascii="Arial" w:eastAsia="Arial" w:hAnsi="Arial" w:cs="Arial"/>
        </w:rPr>
      </w:pPr>
    </w:p>
    <w:p w14:paraId="5E58C1FB" w14:textId="77777777" w:rsidR="00124123" w:rsidRDefault="009B1112">
      <w:pPr>
        <w:spacing w:after="0"/>
        <w:rPr>
          <w:rFonts w:ascii="Arial" w:eastAsia="Arial" w:hAnsi="Arial" w:cs="Arial"/>
        </w:rPr>
      </w:pPr>
      <w:r>
        <w:rPr>
          <w:rFonts w:ascii="Arial" w:eastAsia="Arial" w:hAnsi="Arial" w:cs="Arial"/>
        </w:rPr>
        <w:t>See Workforce Analysis</w:t>
      </w:r>
    </w:p>
    <w:p w14:paraId="0E16B452" w14:textId="77777777" w:rsidR="00124123" w:rsidRDefault="00124123">
      <w:pPr>
        <w:spacing w:after="0"/>
        <w:rPr>
          <w:rFonts w:ascii="Arial" w:eastAsia="Arial" w:hAnsi="Arial" w:cs="Arial"/>
        </w:rPr>
      </w:pPr>
    </w:p>
    <w:p w14:paraId="1810641D" w14:textId="77777777" w:rsidR="00124123" w:rsidRDefault="009B1112">
      <w:pPr>
        <w:numPr>
          <w:ilvl w:val="0"/>
          <w:numId w:val="5"/>
        </w:numPr>
        <w:pBdr>
          <w:top w:val="nil"/>
          <w:left w:val="nil"/>
          <w:bottom w:val="nil"/>
          <w:right w:val="nil"/>
          <w:between w:val="nil"/>
        </w:pBdr>
        <w:tabs>
          <w:tab w:val="left" w:pos="540"/>
        </w:tabs>
        <w:spacing w:after="0" w:line="240" w:lineRule="auto"/>
        <w:rPr>
          <w:rFonts w:ascii="Arial" w:eastAsia="Arial" w:hAnsi="Arial" w:cs="Arial"/>
          <w:color w:val="000000"/>
        </w:rPr>
      </w:pPr>
      <w:r>
        <w:rPr>
          <w:rFonts w:ascii="Arial" w:eastAsia="Arial" w:hAnsi="Arial" w:cs="Arial"/>
          <w:color w:val="000000"/>
        </w:rPr>
        <w:t>Survey data can be obtained by telephone, letters of interest, student inquiry, etc.  Focus mostly on state needs for undergraduate programs; for graduate programs, focus on state, regional and national needs.</w:t>
      </w:r>
    </w:p>
    <w:p w14:paraId="47DD7A76" w14:textId="77777777" w:rsidR="00124123" w:rsidRDefault="00124123">
      <w:pPr>
        <w:pBdr>
          <w:top w:val="nil"/>
          <w:left w:val="nil"/>
          <w:bottom w:val="nil"/>
          <w:right w:val="nil"/>
          <w:between w:val="nil"/>
        </w:pBdr>
        <w:tabs>
          <w:tab w:val="left" w:pos="540"/>
        </w:tabs>
        <w:spacing w:after="0" w:line="240" w:lineRule="auto"/>
        <w:rPr>
          <w:rFonts w:ascii="Arial" w:eastAsia="Arial" w:hAnsi="Arial" w:cs="Arial"/>
          <w:color w:val="000000"/>
        </w:rPr>
      </w:pPr>
    </w:p>
    <w:p w14:paraId="16AFD71D" w14:textId="77777777" w:rsidR="00124123" w:rsidRDefault="009B1112">
      <w:pPr>
        <w:pBdr>
          <w:top w:val="nil"/>
          <w:left w:val="nil"/>
          <w:bottom w:val="nil"/>
          <w:right w:val="nil"/>
          <w:between w:val="nil"/>
        </w:pBdr>
        <w:tabs>
          <w:tab w:val="left" w:pos="540"/>
        </w:tabs>
        <w:spacing w:after="0" w:line="240" w:lineRule="auto"/>
        <w:rPr>
          <w:rFonts w:ascii="Arial" w:eastAsia="Arial" w:hAnsi="Arial" w:cs="Arial"/>
          <w:color w:val="000000"/>
        </w:rPr>
      </w:pPr>
      <w:r>
        <w:rPr>
          <w:rFonts w:ascii="Arial" w:eastAsia="Arial" w:hAnsi="Arial" w:cs="Arial"/>
          <w:color w:val="000000"/>
        </w:rPr>
        <w:t>N/A-workforce analysis is attached.</w:t>
      </w:r>
    </w:p>
    <w:p w14:paraId="72DC29A1" w14:textId="77777777" w:rsidR="00124123" w:rsidRDefault="00124123">
      <w:pPr>
        <w:pBdr>
          <w:top w:val="nil"/>
          <w:left w:val="nil"/>
          <w:bottom w:val="nil"/>
          <w:right w:val="nil"/>
          <w:between w:val="nil"/>
        </w:pBdr>
        <w:tabs>
          <w:tab w:val="left" w:pos="540"/>
        </w:tabs>
        <w:spacing w:after="0" w:line="240" w:lineRule="auto"/>
        <w:ind w:left="1440"/>
        <w:rPr>
          <w:rFonts w:ascii="Arial" w:eastAsia="Arial" w:hAnsi="Arial" w:cs="Arial"/>
          <w:color w:val="000000"/>
        </w:rPr>
      </w:pPr>
    </w:p>
    <w:p w14:paraId="03360B3D" w14:textId="77777777" w:rsidR="00124123" w:rsidRDefault="009B1112">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Provide names and types of organizations/businesses surveyed.</w:t>
      </w:r>
    </w:p>
    <w:p w14:paraId="4B59DF7A" w14:textId="77777777" w:rsidR="00124123" w:rsidRDefault="00124123">
      <w:pPr>
        <w:tabs>
          <w:tab w:val="left" w:pos="720"/>
        </w:tabs>
        <w:spacing w:after="0" w:line="240" w:lineRule="auto"/>
        <w:ind w:left="720" w:hanging="720"/>
        <w:rPr>
          <w:rFonts w:ascii="Arial" w:eastAsia="Arial" w:hAnsi="Arial" w:cs="Arial"/>
        </w:rPr>
      </w:pPr>
    </w:p>
    <w:p w14:paraId="51DF2DA1" w14:textId="77777777" w:rsidR="00124123" w:rsidRDefault="009B1112">
      <w:pPr>
        <w:tabs>
          <w:tab w:val="left" w:pos="720"/>
        </w:tabs>
        <w:spacing w:after="0" w:line="240" w:lineRule="auto"/>
        <w:ind w:left="720" w:hanging="720"/>
        <w:rPr>
          <w:rFonts w:ascii="Arial" w:eastAsia="Arial" w:hAnsi="Arial" w:cs="Arial"/>
        </w:rPr>
      </w:pPr>
      <w:bookmarkStart w:id="1" w:name="_heading=h.30j0zll" w:colFirst="0" w:colLast="0"/>
      <w:bookmarkEnd w:id="1"/>
      <w:r>
        <w:rPr>
          <w:rFonts w:ascii="Arial" w:eastAsia="Arial" w:hAnsi="Arial" w:cs="Arial"/>
        </w:rPr>
        <w:t>N/A-workforce analysis is attached.</w:t>
      </w:r>
    </w:p>
    <w:p w14:paraId="79E64FF4" w14:textId="77777777" w:rsidR="00124123" w:rsidRDefault="00124123">
      <w:pPr>
        <w:tabs>
          <w:tab w:val="left" w:pos="720"/>
        </w:tabs>
        <w:spacing w:after="0" w:line="240" w:lineRule="auto"/>
        <w:ind w:left="720" w:hanging="720"/>
        <w:rPr>
          <w:rFonts w:ascii="Arial" w:eastAsia="Arial" w:hAnsi="Arial" w:cs="Arial"/>
        </w:rPr>
      </w:pPr>
    </w:p>
    <w:p w14:paraId="13963503" w14:textId="77777777" w:rsidR="00124123" w:rsidRDefault="009B1112">
      <w:pPr>
        <w:tabs>
          <w:tab w:val="left" w:pos="720"/>
        </w:tabs>
        <w:ind w:left="720" w:hanging="720"/>
        <w:rPr>
          <w:rFonts w:ascii="Arial" w:eastAsia="Arial" w:hAnsi="Arial" w:cs="Arial"/>
        </w:rPr>
      </w:pPr>
      <w:r>
        <w:rPr>
          <w:rFonts w:ascii="Arial" w:eastAsia="Arial" w:hAnsi="Arial" w:cs="Arial"/>
        </w:rPr>
        <w:lastRenderedPageBreak/>
        <w:tab/>
        <w:t>Letters of support should address the following when relevant:  the number of current/anticipated job vacancies, whether the degree is desired or required for advancement, the increase in wages projected based on additional education, etc.</w:t>
      </w:r>
    </w:p>
    <w:p w14:paraId="047C60D3"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No letters of support were obtained. A graduate degree is required by the Commission on</w:t>
      </w:r>
    </w:p>
    <w:p w14:paraId="329B42FD"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Dietetic Registration and the Accreditation Council for Education in Nutrition and Dietetics</w:t>
      </w:r>
    </w:p>
    <w:p w14:paraId="0965B091"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(ACEND) for students to be eligible to become Registered Dietitian Nutritionists.</w:t>
      </w:r>
    </w:p>
    <w:p w14:paraId="1D335730" w14:textId="77777777" w:rsidR="00124123" w:rsidRDefault="00124123">
      <w:pPr>
        <w:tabs>
          <w:tab w:val="left" w:pos="720"/>
        </w:tabs>
        <w:spacing w:after="0" w:line="240" w:lineRule="auto"/>
        <w:ind w:left="720" w:hanging="720"/>
        <w:rPr>
          <w:rFonts w:ascii="Arial" w:eastAsia="Arial" w:hAnsi="Arial" w:cs="Arial"/>
        </w:rPr>
      </w:pPr>
    </w:p>
    <w:p w14:paraId="55A47BDE" w14:textId="77777777" w:rsidR="00124123" w:rsidRDefault="009B1112">
      <w:pPr>
        <w:tabs>
          <w:tab w:val="left" w:pos="-90"/>
          <w:tab w:val="left" w:pos="720"/>
        </w:tabs>
        <w:ind w:left="720" w:hanging="720"/>
        <w:rPr>
          <w:rFonts w:ascii="Arial" w:eastAsia="Arial" w:hAnsi="Arial" w:cs="Arial"/>
        </w:rPr>
      </w:pPr>
      <w:r>
        <w:rPr>
          <w:rFonts w:ascii="Arial" w:eastAsia="Arial" w:hAnsi="Arial" w:cs="Arial"/>
        </w:rPr>
        <w:tab/>
        <w:t>Indicate if employer tuition assistance is provided or if there are other enrollment incentives.</w:t>
      </w:r>
    </w:p>
    <w:p w14:paraId="2230CCAA" w14:textId="77777777" w:rsidR="00124123" w:rsidRDefault="009B1112">
      <w:pPr>
        <w:tabs>
          <w:tab w:val="left" w:pos="-90"/>
          <w:tab w:val="left" w:pos="720"/>
        </w:tabs>
        <w:rPr>
          <w:rFonts w:ascii="Arial" w:eastAsia="Arial" w:hAnsi="Arial" w:cs="Arial"/>
        </w:rPr>
      </w:pPr>
      <w:bookmarkStart w:id="2" w:name="_heading=h.1fob9te" w:colFirst="0" w:colLast="0"/>
      <w:bookmarkEnd w:id="2"/>
      <w:r>
        <w:rPr>
          <w:rFonts w:ascii="Arial" w:eastAsia="Arial" w:hAnsi="Arial" w:cs="Arial"/>
        </w:rPr>
        <w:t>At this time there are no employer provided tuition assistant programs.</w:t>
      </w:r>
    </w:p>
    <w:p w14:paraId="45286781" w14:textId="77777777" w:rsidR="00124123" w:rsidRDefault="009B1112">
      <w:pPr>
        <w:tabs>
          <w:tab w:val="left" w:pos="-90"/>
          <w:tab w:val="left" w:pos="720"/>
        </w:tabs>
        <w:ind w:left="720" w:hanging="720"/>
        <w:rPr>
          <w:rFonts w:ascii="Arial" w:eastAsia="Arial" w:hAnsi="Arial" w:cs="Arial"/>
        </w:rPr>
      </w:pPr>
      <w:r>
        <w:rPr>
          <w:rFonts w:ascii="Arial" w:eastAsia="Arial" w:hAnsi="Arial" w:cs="Arial"/>
        </w:rPr>
        <w:tab/>
        <w:t xml:space="preserve">Describe what need the proposed program will address and how the institution became aware of this need.  </w:t>
      </w:r>
    </w:p>
    <w:p w14:paraId="3A17A039" w14:textId="77777777" w:rsidR="00124123" w:rsidRDefault="009B1112">
      <w:pPr>
        <w:tabs>
          <w:tab w:val="left" w:pos="-90"/>
          <w:tab w:val="left" w:pos="720"/>
        </w:tabs>
        <w:spacing w:after="0"/>
        <w:rPr>
          <w:rFonts w:ascii="Arial" w:eastAsia="Arial" w:hAnsi="Arial" w:cs="Arial"/>
        </w:rPr>
      </w:pPr>
      <w:r>
        <w:rPr>
          <w:rFonts w:ascii="Arial" w:eastAsia="Arial" w:hAnsi="Arial" w:cs="Arial"/>
        </w:rPr>
        <w:t>The addition of a graduate degree program is needed to be compliant with the new 2022 ACEND Standard 1.4 and CDR requirements. A graduate degree must accompany the current BS in Dietetics for students to be eligible to take the Commission on Dietetics Registration Exam and obtain the credential of a Registered Dietitian Nutritionist. Pending approval of the Master of Science in Nutrition and Dietetics program, a substantive program change will be submitted to ACEND.</w:t>
      </w:r>
    </w:p>
    <w:p w14:paraId="376A74D0" w14:textId="77777777" w:rsidR="00124123" w:rsidRDefault="00124123">
      <w:pPr>
        <w:tabs>
          <w:tab w:val="left" w:pos="-90"/>
          <w:tab w:val="left" w:pos="720"/>
        </w:tabs>
        <w:spacing w:after="0"/>
        <w:ind w:left="720"/>
        <w:rPr>
          <w:rFonts w:ascii="Arial" w:eastAsia="Arial" w:hAnsi="Arial" w:cs="Arial"/>
        </w:rPr>
      </w:pPr>
    </w:p>
    <w:p w14:paraId="0A101BB1" w14:textId="77777777" w:rsidR="00124123" w:rsidRDefault="009B1112">
      <w:pPr>
        <w:tabs>
          <w:tab w:val="left" w:pos="-90"/>
          <w:tab w:val="left" w:pos="720"/>
        </w:tabs>
        <w:spacing w:after="0"/>
        <w:rPr>
          <w:rFonts w:ascii="Arial" w:eastAsia="Arial" w:hAnsi="Arial" w:cs="Arial"/>
        </w:rPr>
      </w:pPr>
      <w:r>
        <w:rPr>
          <w:rFonts w:ascii="Arial" w:eastAsia="Arial" w:hAnsi="Arial" w:cs="Arial"/>
        </w:rPr>
        <w:t xml:space="preserve">The current Bachelor of Science in Dietetics is accredited by the Accreditation Council of Education in Nutrition and Dietetics (ACEND); however, the new 2022 ACEND Standard 1.4 and 1.4 b states, “The program must award at least a master’s degree and verification statement upon completing program requirement to individuals who enter the program with a baccalaureate degree or less. The degree must be equivalent of a master’s degree conferred by a U.S. regionally accredited college or university. b. Existing programs must meet the requirements listed above on or before December 31, 2023. </w:t>
      </w:r>
    </w:p>
    <w:p w14:paraId="27031DC2" w14:textId="77777777" w:rsidR="00124123" w:rsidRDefault="00124123">
      <w:pPr>
        <w:tabs>
          <w:tab w:val="left" w:pos="-90"/>
          <w:tab w:val="left" w:pos="720"/>
        </w:tabs>
        <w:spacing w:after="0"/>
        <w:rPr>
          <w:rFonts w:ascii="Arial" w:eastAsia="Arial" w:hAnsi="Arial" w:cs="Arial"/>
        </w:rPr>
      </w:pPr>
    </w:p>
    <w:p w14:paraId="3D9967C1" w14:textId="77777777" w:rsidR="00124123" w:rsidRDefault="009B1112">
      <w:pPr>
        <w:tabs>
          <w:tab w:val="left" w:pos="-90"/>
          <w:tab w:val="left" w:pos="720"/>
        </w:tabs>
        <w:ind w:left="720" w:hanging="720"/>
        <w:rPr>
          <w:rFonts w:ascii="Arial" w:eastAsia="Arial" w:hAnsi="Arial" w:cs="Arial"/>
        </w:rPr>
      </w:pPr>
      <w:r>
        <w:rPr>
          <w:rFonts w:ascii="Arial" w:eastAsia="Arial" w:hAnsi="Arial" w:cs="Arial"/>
        </w:rPr>
        <w:tab/>
        <w:t>Indicate which employers contacted the institution about offering the proposed program.</w:t>
      </w:r>
    </w:p>
    <w:p w14:paraId="412E2D81" w14:textId="77777777" w:rsidR="00124123" w:rsidRDefault="009B1112">
      <w:pPr>
        <w:tabs>
          <w:tab w:val="left" w:pos="-90"/>
          <w:tab w:val="left" w:pos="720"/>
        </w:tabs>
        <w:ind w:left="720" w:hanging="720"/>
        <w:rPr>
          <w:rFonts w:ascii="Arial" w:eastAsia="Arial" w:hAnsi="Arial" w:cs="Arial"/>
        </w:rPr>
      </w:pPr>
      <w:r>
        <w:rPr>
          <w:rFonts w:ascii="Arial" w:eastAsia="Arial" w:hAnsi="Arial" w:cs="Arial"/>
        </w:rPr>
        <w:t>N/A</w:t>
      </w:r>
    </w:p>
    <w:p w14:paraId="23949843" w14:textId="77777777" w:rsidR="00124123" w:rsidRDefault="009B1112">
      <w:pPr>
        <w:tabs>
          <w:tab w:val="left" w:pos="-90"/>
          <w:tab w:val="left" w:pos="720"/>
        </w:tabs>
        <w:ind w:left="720" w:hanging="720"/>
        <w:rPr>
          <w:rFonts w:ascii="Arial" w:eastAsia="Arial" w:hAnsi="Arial" w:cs="Arial"/>
        </w:rPr>
      </w:pPr>
      <w:r>
        <w:rPr>
          <w:rFonts w:ascii="Arial" w:eastAsia="Arial" w:hAnsi="Arial" w:cs="Arial"/>
        </w:rPr>
        <w:tab/>
        <w:t>Indicate the composition of the program advisory committee, including the number of members, professional background of members, topics to be considered by the members, meeting schedule (annually, bi-annually, quarterly), institutional representative, etc.</w:t>
      </w:r>
    </w:p>
    <w:p w14:paraId="16A2197C"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The BS in Dietetics Program has a Dietetics Advisory Board Committee in place which meets</w:t>
      </w:r>
    </w:p>
    <w:p w14:paraId="63B86709"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annually in the fall semester. The committee is currently comprised of clinical, community, and</w:t>
      </w:r>
    </w:p>
    <w:p w14:paraId="3455BEEE"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foodservice preceptors, graduates of the program, one nursing faculty, dietetics faculty, two</w:t>
      </w:r>
    </w:p>
    <w:p w14:paraId="588A7133"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program students (one junior, one senior), and the program director. Going forward, and as the</w:t>
      </w:r>
    </w:p>
    <w:p w14:paraId="522588F8"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requirement of the accrediting body, Accreditation Council for Education Nutrition and Dietetics,</w:t>
      </w:r>
    </w:p>
    <w:p w14:paraId="05046AF6"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there will continue to be internal and external stakeholders such as graduates, administrators, </w:t>
      </w:r>
    </w:p>
    <w:p w14:paraId="1588232E"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faculty, preceptors, employers, practitioners, nutrition and dietetics education program directors,</w:t>
      </w:r>
    </w:p>
    <w:p w14:paraId="22BA5DF3"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and faculty form other disciplines and advisory committees. The committee will consist of 10-20</w:t>
      </w:r>
    </w:p>
    <w:p w14:paraId="62B2FCA1"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lastRenderedPageBreak/>
        <w:t xml:space="preserve">members, and they will meet annually. </w:t>
      </w:r>
    </w:p>
    <w:p w14:paraId="0792A607" w14:textId="77777777" w:rsidR="00124123" w:rsidRDefault="00124123">
      <w:pPr>
        <w:tabs>
          <w:tab w:val="left" w:pos="-90"/>
          <w:tab w:val="left" w:pos="720"/>
        </w:tabs>
        <w:spacing w:after="0" w:line="240" w:lineRule="auto"/>
        <w:rPr>
          <w:rFonts w:ascii="Arial" w:eastAsia="Arial" w:hAnsi="Arial" w:cs="Arial"/>
          <w:highlight w:val="yellow"/>
        </w:rPr>
      </w:pPr>
    </w:p>
    <w:p w14:paraId="1FF7FF7C"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b/>
        <w:t>Indicate the projected number of program enrollments for Years 1 - 3.</w:t>
      </w:r>
    </w:p>
    <w:p w14:paraId="08110095" w14:textId="77777777" w:rsidR="00124123" w:rsidRDefault="00124123">
      <w:pPr>
        <w:tabs>
          <w:tab w:val="left" w:pos="-90"/>
          <w:tab w:val="left" w:pos="720"/>
        </w:tabs>
        <w:spacing w:after="0" w:line="240" w:lineRule="auto"/>
        <w:ind w:left="720" w:hanging="720"/>
        <w:rPr>
          <w:rFonts w:ascii="Arial" w:eastAsia="Arial" w:hAnsi="Arial" w:cs="Arial"/>
        </w:rPr>
      </w:pPr>
    </w:p>
    <w:p w14:paraId="0F500104"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For year 1 in the professional curriculum, 10-15 students are projected. In year 2, 15 students</w:t>
      </w:r>
    </w:p>
    <w:p w14:paraId="0B43A25D"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will be added to the program resulting in 25-30 students matriculating through the curriculum.</w:t>
      </w:r>
    </w:p>
    <w:p w14:paraId="3CB88E32" w14:textId="77777777" w:rsidR="00124123" w:rsidRDefault="00124123">
      <w:pPr>
        <w:tabs>
          <w:tab w:val="left" w:pos="-90"/>
          <w:tab w:val="left" w:pos="720"/>
        </w:tabs>
        <w:spacing w:after="0" w:line="240" w:lineRule="auto"/>
        <w:ind w:left="720" w:hanging="720"/>
        <w:rPr>
          <w:rFonts w:ascii="Arial" w:eastAsia="Arial" w:hAnsi="Arial" w:cs="Arial"/>
        </w:rPr>
      </w:pPr>
    </w:p>
    <w:p w14:paraId="0F33E7CA" w14:textId="77777777" w:rsidR="00124123" w:rsidRDefault="009B1112">
      <w:pPr>
        <w:tabs>
          <w:tab w:val="left" w:pos="-90"/>
          <w:tab w:val="left" w:pos="720"/>
        </w:tabs>
        <w:spacing w:after="0"/>
        <w:ind w:left="720" w:hanging="720"/>
        <w:rPr>
          <w:rFonts w:ascii="Arial" w:eastAsia="Arial" w:hAnsi="Arial" w:cs="Arial"/>
        </w:rPr>
      </w:pPr>
      <w:r>
        <w:rPr>
          <w:rFonts w:ascii="Arial" w:eastAsia="Arial" w:hAnsi="Arial" w:cs="Arial"/>
        </w:rPr>
        <w:tab/>
        <w:t>Indicate the projected number of program graduates in 3-5 years.</w:t>
      </w:r>
    </w:p>
    <w:p w14:paraId="554FD8C5" w14:textId="77777777" w:rsidR="00124123" w:rsidRDefault="00124123">
      <w:pPr>
        <w:tabs>
          <w:tab w:val="left" w:pos="-90"/>
          <w:tab w:val="left" w:pos="720"/>
        </w:tabs>
        <w:spacing w:after="0"/>
        <w:ind w:left="720" w:hanging="720"/>
        <w:rPr>
          <w:rFonts w:ascii="Arial" w:eastAsia="Arial" w:hAnsi="Arial" w:cs="Arial"/>
          <w:highlight w:val="yellow"/>
        </w:rPr>
      </w:pPr>
    </w:p>
    <w:p w14:paraId="733BD3BB" w14:textId="77777777" w:rsidR="00124123" w:rsidRDefault="009B1112">
      <w:pPr>
        <w:tabs>
          <w:tab w:val="left" w:pos="-90"/>
          <w:tab w:val="left" w:pos="720"/>
        </w:tabs>
        <w:spacing w:after="0"/>
        <w:ind w:left="720" w:hanging="720"/>
        <w:rPr>
          <w:rFonts w:ascii="Arial" w:eastAsia="Arial" w:hAnsi="Arial" w:cs="Arial"/>
        </w:rPr>
      </w:pPr>
      <w:r>
        <w:rPr>
          <w:rFonts w:ascii="Arial" w:eastAsia="Arial" w:hAnsi="Arial" w:cs="Arial"/>
        </w:rPr>
        <w:t>Following year 2 of the professional curriculum, 15 program graduates are expected. In the</w:t>
      </w:r>
    </w:p>
    <w:p w14:paraId="5936A8CA" w14:textId="77777777" w:rsidR="00124123" w:rsidRDefault="009B1112">
      <w:pPr>
        <w:tabs>
          <w:tab w:val="left" w:pos="-90"/>
          <w:tab w:val="left" w:pos="720"/>
        </w:tabs>
        <w:spacing w:after="0"/>
        <w:ind w:left="720" w:hanging="720"/>
        <w:rPr>
          <w:rFonts w:ascii="Arial" w:eastAsia="Arial" w:hAnsi="Arial" w:cs="Arial"/>
        </w:rPr>
      </w:pPr>
      <w:r>
        <w:rPr>
          <w:rFonts w:ascii="Arial" w:eastAsia="Arial" w:hAnsi="Arial" w:cs="Arial"/>
        </w:rPr>
        <w:t>subsequent year, a similar number is expected. The program will seek approval from</w:t>
      </w:r>
    </w:p>
    <w:p w14:paraId="20F630F7" w14:textId="77777777" w:rsidR="00124123" w:rsidRDefault="009B1112">
      <w:pPr>
        <w:tabs>
          <w:tab w:val="left" w:pos="-90"/>
          <w:tab w:val="left" w:pos="720"/>
        </w:tabs>
        <w:spacing w:after="0"/>
        <w:ind w:left="720" w:hanging="720"/>
        <w:rPr>
          <w:rFonts w:ascii="Arial" w:eastAsia="Arial" w:hAnsi="Arial" w:cs="Arial"/>
        </w:rPr>
      </w:pPr>
      <w:r>
        <w:rPr>
          <w:rFonts w:ascii="Arial" w:eastAsia="Arial" w:hAnsi="Arial" w:cs="Arial"/>
        </w:rPr>
        <w:t>accreditation, and it is anticipated that enrollment numbers will be capped at 15 per cohort.</w:t>
      </w:r>
    </w:p>
    <w:p w14:paraId="1FC13692" w14:textId="77777777" w:rsidR="00124123" w:rsidRDefault="009B1112">
      <w:pPr>
        <w:spacing w:after="0" w:line="240" w:lineRule="auto"/>
        <w:ind w:left="720"/>
        <w:rPr>
          <w:rFonts w:ascii="Arial" w:eastAsia="Arial" w:hAnsi="Arial" w:cs="Arial"/>
        </w:rPr>
      </w:pPr>
      <w:r>
        <w:rPr>
          <w:rFonts w:ascii="Arial" w:eastAsia="Arial" w:hAnsi="Arial" w:cs="Arial"/>
          <w:b/>
        </w:rPr>
        <w:tab/>
      </w:r>
    </w:p>
    <w:p w14:paraId="5257336A" w14:textId="77777777" w:rsidR="00124123" w:rsidRDefault="009B1112">
      <w:pPr>
        <w:tabs>
          <w:tab w:val="left" w:pos="-90"/>
          <w:tab w:val="left" w:pos="720"/>
        </w:tabs>
        <w:spacing w:after="0" w:line="240" w:lineRule="auto"/>
        <w:ind w:left="720" w:hanging="720"/>
        <w:rPr>
          <w:rFonts w:ascii="Arial" w:eastAsia="Arial" w:hAnsi="Arial" w:cs="Arial"/>
          <w:b/>
        </w:rPr>
      </w:pPr>
      <w:r>
        <w:rPr>
          <w:rFonts w:ascii="Arial" w:eastAsia="Arial" w:hAnsi="Arial" w:cs="Arial"/>
        </w:rPr>
        <w:t xml:space="preserve">7.  </w:t>
      </w:r>
      <w:r>
        <w:rPr>
          <w:rFonts w:ascii="Arial" w:eastAsia="Arial" w:hAnsi="Arial" w:cs="Arial"/>
        </w:rPr>
        <w:tab/>
      </w:r>
      <w:r>
        <w:rPr>
          <w:rFonts w:ascii="Arial" w:eastAsia="Arial" w:hAnsi="Arial" w:cs="Arial"/>
          <w:b/>
        </w:rPr>
        <w:t xml:space="preserve">CURRICULUM </w:t>
      </w:r>
    </w:p>
    <w:p w14:paraId="765C4212" w14:textId="77777777" w:rsidR="00124123" w:rsidRDefault="009B1112">
      <w:pPr>
        <w:pStyle w:val="Heading1"/>
        <w:tabs>
          <w:tab w:val="left" w:pos="720"/>
        </w:tabs>
        <w:ind w:left="720" w:hanging="720"/>
        <w:rPr>
          <w:sz w:val="22"/>
          <w:szCs w:val="22"/>
        </w:rPr>
      </w:pPr>
      <w:r>
        <w:rPr>
          <w:sz w:val="22"/>
          <w:szCs w:val="22"/>
        </w:rPr>
        <w:tab/>
        <w:t xml:space="preserve">Provide curriculum outline by semester (include course number and title).  </w:t>
      </w:r>
    </w:p>
    <w:p w14:paraId="4C5FA134" w14:textId="77777777" w:rsidR="00124123" w:rsidRDefault="009B1112">
      <w:pPr>
        <w:pStyle w:val="Heading1"/>
        <w:tabs>
          <w:tab w:val="left" w:pos="720"/>
        </w:tabs>
        <w:ind w:left="720" w:hanging="720"/>
        <w:rPr>
          <w:sz w:val="22"/>
          <w:szCs w:val="22"/>
        </w:rPr>
      </w:pPr>
      <w:r>
        <w:rPr>
          <w:sz w:val="22"/>
          <w:szCs w:val="22"/>
        </w:rPr>
        <w:tab/>
        <w:t>(For bachelor’s degree programs, submit the 8-semester degree plan.)</w:t>
      </w:r>
    </w:p>
    <w:p w14:paraId="0BB81AB1" w14:textId="77777777" w:rsidR="00124123" w:rsidRDefault="00124123">
      <w:pPr>
        <w:spacing w:after="0" w:line="240" w:lineRule="auto"/>
        <w:rPr>
          <w:rFonts w:ascii="Arial" w:eastAsia="Arial" w:hAnsi="Arial" w:cs="Arial"/>
        </w:rPr>
      </w:pPr>
    </w:p>
    <w:p w14:paraId="30E4A0C3" w14:textId="77777777" w:rsidR="00124123" w:rsidRDefault="009B1112">
      <w:pPr>
        <w:spacing w:after="0" w:line="240" w:lineRule="auto"/>
      </w:pPr>
      <w:r>
        <w:rPr>
          <w:rFonts w:ascii="Arial" w:eastAsia="Arial" w:hAnsi="Arial" w:cs="Arial"/>
        </w:rPr>
        <w:t xml:space="preserve">The Sample Plan of Study or curriculum outline is located in </w:t>
      </w:r>
      <w:r>
        <w:rPr>
          <w:rFonts w:ascii="Arial" w:eastAsia="Arial" w:hAnsi="Arial" w:cs="Arial"/>
          <w:b/>
        </w:rPr>
        <w:t xml:space="preserve">Appendix B. </w:t>
      </w:r>
      <w:r>
        <w:rPr>
          <w:rFonts w:ascii="Arial" w:eastAsia="Arial" w:hAnsi="Arial" w:cs="Arial"/>
        </w:rPr>
        <w:t>Due to this being a new program, bulletin additions are located in</w:t>
      </w:r>
      <w:r>
        <w:rPr>
          <w:rFonts w:ascii="Arial" w:eastAsia="Arial" w:hAnsi="Arial" w:cs="Arial"/>
          <w:b/>
        </w:rPr>
        <w:t xml:space="preserve"> Appendix C.</w:t>
      </w:r>
    </w:p>
    <w:p w14:paraId="4DF835FA"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b/>
      </w:r>
    </w:p>
    <w:p w14:paraId="463B8931"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b/>
        <w:t>Give total number of semester credit hours required for the program, including prerequisite courses.</w:t>
      </w:r>
    </w:p>
    <w:p w14:paraId="750B00AD" w14:textId="77777777" w:rsidR="00124123" w:rsidRDefault="00124123">
      <w:pPr>
        <w:tabs>
          <w:tab w:val="left" w:pos="-90"/>
          <w:tab w:val="left" w:pos="720"/>
        </w:tabs>
        <w:spacing w:after="0" w:line="240" w:lineRule="auto"/>
        <w:ind w:left="720" w:hanging="720"/>
        <w:rPr>
          <w:rFonts w:ascii="Arial" w:eastAsia="Arial" w:hAnsi="Arial" w:cs="Arial"/>
        </w:rPr>
      </w:pPr>
    </w:p>
    <w:p w14:paraId="4225F1EC" w14:textId="77777777" w:rsidR="00124123" w:rsidRDefault="009B1112">
      <w:pPr>
        <w:pStyle w:val="Heading1"/>
        <w:tabs>
          <w:tab w:val="left" w:pos="720"/>
        </w:tabs>
        <w:ind w:left="720" w:hanging="720"/>
        <w:rPr>
          <w:sz w:val="22"/>
          <w:szCs w:val="22"/>
        </w:rPr>
      </w:pPr>
      <w:r>
        <w:rPr>
          <w:sz w:val="22"/>
          <w:szCs w:val="22"/>
        </w:rPr>
        <w:t xml:space="preserve">The total number of semester credit hours is 36. </w:t>
      </w:r>
    </w:p>
    <w:p w14:paraId="44BEB4FD" w14:textId="77777777" w:rsidR="00124123" w:rsidRDefault="009B1112">
      <w:pPr>
        <w:pStyle w:val="Heading1"/>
        <w:tabs>
          <w:tab w:val="left" w:pos="720"/>
        </w:tabs>
        <w:ind w:left="720" w:hanging="720"/>
        <w:rPr>
          <w:sz w:val="22"/>
          <w:szCs w:val="22"/>
        </w:rPr>
      </w:pPr>
      <w:r>
        <w:rPr>
          <w:sz w:val="22"/>
          <w:szCs w:val="22"/>
        </w:rPr>
        <w:t>Core Courses: 12 hours</w:t>
      </w:r>
    </w:p>
    <w:p w14:paraId="633227F9" w14:textId="77777777" w:rsidR="00124123" w:rsidRDefault="009B1112">
      <w:pPr>
        <w:pStyle w:val="Heading1"/>
        <w:tabs>
          <w:tab w:val="left" w:pos="720"/>
        </w:tabs>
        <w:ind w:left="720" w:hanging="720"/>
        <w:rPr>
          <w:sz w:val="22"/>
          <w:szCs w:val="22"/>
        </w:rPr>
      </w:pPr>
      <w:r>
        <w:rPr>
          <w:sz w:val="22"/>
          <w:szCs w:val="22"/>
        </w:rPr>
        <w:t>Major Requirements: 15 hours</w:t>
      </w:r>
    </w:p>
    <w:p w14:paraId="16346209" w14:textId="77777777" w:rsidR="00124123" w:rsidRDefault="009B1112">
      <w:pPr>
        <w:pStyle w:val="Heading1"/>
        <w:tabs>
          <w:tab w:val="left" w:pos="720"/>
        </w:tabs>
        <w:ind w:left="720" w:hanging="720"/>
        <w:rPr>
          <w:sz w:val="22"/>
          <w:szCs w:val="22"/>
        </w:rPr>
      </w:pPr>
      <w:r>
        <w:rPr>
          <w:sz w:val="22"/>
          <w:szCs w:val="22"/>
        </w:rPr>
        <w:t>Support Courses: 9 hours</w:t>
      </w:r>
    </w:p>
    <w:p w14:paraId="72A1C04B" w14:textId="77777777" w:rsidR="00124123" w:rsidRDefault="00124123">
      <w:pPr>
        <w:pStyle w:val="Heading1"/>
        <w:tabs>
          <w:tab w:val="left" w:pos="720"/>
        </w:tabs>
        <w:ind w:left="720" w:hanging="720"/>
        <w:rPr>
          <w:sz w:val="22"/>
          <w:szCs w:val="22"/>
        </w:rPr>
      </w:pPr>
    </w:p>
    <w:p w14:paraId="425AF2F5" w14:textId="77777777" w:rsidR="00124123" w:rsidRDefault="009B1112">
      <w:pPr>
        <w:pStyle w:val="Heading1"/>
        <w:tabs>
          <w:tab w:val="left" w:pos="720"/>
        </w:tabs>
        <w:ind w:left="720" w:hanging="720"/>
        <w:rPr>
          <w:color w:val="000000"/>
          <w:sz w:val="22"/>
          <w:szCs w:val="22"/>
        </w:rPr>
      </w:pPr>
      <w:r>
        <w:rPr>
          <w:sz w:val="22"/>
          <w:szCs w:val="22"/>
        </w:rPr>
        <w:t xml:space="preserve">Prerequisite course hours include 25 hours of the following courses: </w:t>
      </w:r>
      <w:r>
        <w:rPr>
          <w:color w:val="000000"/>
          <w:sz w:val="22"/>
          <w:szCs w:val="22"/>
        </w:rPr>
        <w:t>Anatomy and Physiology, I</w:t>
      </w:r>
    </w:p>
    <w:p w14:paraId="362788A1" w14:textId="77777777" w:rsidR="00124123" w:rsidRDefault="009B1112">
      <w:pPr>
        <w:pStyle w:val="Heading1"/>
        <w:tabs>
          <w:tab w:val="left" w:pos="720"/>
        </w:tabs>
        <w:ind w:left="720" w:hanging="720"/>
        <w:rPr>
          <w:color w:val="000000"/>
          <w:sz w:val="22"/>
          <w:szCs w:val="22"/>
        </w:rPr>
      </w:pPr>
      <w:r>
        <w:rPr>
          <w:color w:val="000000"/>
          <w:sz w:val="22"/>
          <w:szCs w:val="22"/>
        </w:rPr>
        <w:t>&amp; II (including labs), Chemistry &amp; Lab,</w:t>
      </w:r>
      <w:r>
        <w:rPr>
          <w:sz w:val="22"/>
          <w:szCs w:val="22"/>
        </w:rPr>
        <w:t xml:space="preserve"> </w:t>
      </w:r>
      <w:r>
        <w:rPr>
          <w:color w:val="000000"/>
          <w:sz w:val="22"/>
          <w:szCs w:val="22"/>
        </w:rPr>
        <w:t>Microbiology &amp; Lab, Basic Human Nutrition, Psychology,</w:t>
      </w:r>
    </w:p>
    <w:p w14:paraId="25B16A59" w14:textId="77777777" w:rsidR="00124123" w:rsidRDefault="009B1112">
      <w:pPr>
        <w:pStyle w:val="Heading1"/>
        <w:tabs>
          <w:tab w:val="left" w:pos="720"/>
        </w:tabs>
        <w:ind w:left="720" w:hanging="720"/>
        <w:rPr>
          <w:sz w:val="22"/>
          <w:szCs w:val="22"/>
        </w:rPr>
      </w:pPr>
      <w:r>
        <w:rPr>
          <w:color w:val="000000"/>
          <w:sz w:val="22"/>
          <w:szCs w:val="22"/>
        </w:rPr>
        <w:t xml:space="preserve">and Statistics. </w:t>
      </w:r>
    </w:p>
    <w:p w14:paraId="2249945A" w14:textId="77777777" w:rsidR="00124123" w:rsidRDefault="00124123">
      <w:pPr>
        <w:tabs>
          <w:tab w:val="left" w:pos="-90"/>
          <w:tab w:val="left" w:pos="720"/>
        </w:tabs>
        <w:spacing w:after="0" w:line="240" w:lineRule="auto"/>
        <w:ind w:left="720" w:hanging="720"/>
        <w:rPr>
          <w:rFonts w:ascii="Arial" w:eastAsia="Arial" w:hAnsi="Arial" w:cs="Arial"/>
          <w:highlight w:val="yellow"/>
        </w:rPr>
      </w:pPr>
    </w:p>
    <w:p w14:paraId="7BCD0720"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b/>
        <w:t xml:space="preserve">Identify new courses </w:t>
      </w:r>
      <w:r>
        <w:rPr>
          <w:rFonts w:ascii="Arial" w:eastAsia="Arial" w:hAnsi="Arial" w:cs="Arial"/>
          <w:i/>
        </w:rPr>
        <w:t>(in italics)</w:t>
      </w:r>
      <w:r>
        <w:rPr>
          <w:rFonts w:ascii="Arial" w:eastAsia="Arial" w:hAnsi="Arial" w:cs="Arial"/>
        </w:rPr>
        <w:t xml:space="preserve"> and provide course descriptions.</w:t>
      </w:r>
    </w:p>
    <w:p w14:paraId="03974CF1" w14:textId="77777777" w:rsidR="00124123" w:rsidRDefault="00124123">
      <w:pPr>
        <w:tabs>
          <w:tab w:val="left" w:pos="-90"/>
          <w:tab w:val="left" w:pos="720"/>
        </w:tabs>
        <w:spacing w:after="0" w:line="240" w:lineRule="auto"/>
        <w:ind w:left="720" w:hanging="720"/>
        <w:rPr>
          <w:rFonts w:ascii="Arial" w:eastAsia="Arial" w:hAnsi="Arial" w:cs="Arial"/>
          <w:highlight w:val="yellow"/>
        </w:rPr>
      </w:pPr>
    </w:p>
    <w:p w14:paraId="5E6F65D5" w14:textId="77777777" w:rsidR="00124123" w:rsidRDefault="009B1112">
      <w:pPr>
        <w:rPr>
          <w:i/>
        </w:rPr>
      </w:pPr>
      <w:r>
        <w:rPr>
          <w:i/>
        </w:rPr>
        <w:t>NS 6003</w:t>
      </w:r>
      <w:r>
        <w:rPr>
          <w:i/>
        </w:rPr>
        <w:tab/>
        <w:t xml:space="preserve">Topics in Food Service </w:t>
      </w:r>
    </w:p>
    <w:p w14:paraId="72A283A1" w14:textId="77777777" w:rsidR="001A388E" w:rsidRDefault="001A388E" w:rsidP="001A388E">
      <w:pPr>
        <w:ind w:left="1440"/>
        <w:rPr>
          <w:i/>
        </w:rPr>
      </w:pPr>
      <w:r>
        <w:rPr>
          <w:i/>
        </w:rPr>
        <w:t>Course is discussion driven by current issues and topics related to food service operations and management.</w:t>
      </w:r>
    </w:p>
    <w:p w14:paraId="5FA09CDD" w14:textId="77777777" w:rsidR="00124123" w:rsidRDefault="009B1112">
      <w:pPr>
        <w:rPr>
          <w:i/>
        </w:rPr>
      </w:pPr>
      <w:r>
        <w:rPr>
          <w:i/>
        </w:rPr>
        <w:t>NS 6013</w:t>
      </w:r>
      <w:r>
        <w:rPr>
          <w:i/>
        </w:rPr>
        <w:tab/>
        <w:t>Management of Nutrition Services</w:t>
      </w:r>
    </w:p>
    <w:p w14:paraId="2FAEC159" w14:textId="77777777" w:rsidR="00124123" w:rsidRDefault="009B1112">
      <w:pPr>
        <w:ind w:left="1440"/>
        <w:rPr>
          <w:i/>
        </w:rPr>
      </w:pPr>
      <w:r>
        <w:rPr>
          <w:i/>
        </w:rPr>
        <w:t>Principles of management for professionals in food service operations and/or clinical nutrition services. Topics include management roles, tools, human resources, fiscal responsibilities and emerging administrative issues.</w:t>
      </w:r>
    </w:p>
    <w:p w14:paraId="5E3C3EDC" w14:textId="77777777" w:rsidR="00124123" w:rsidRDefault="009B1112">
      <w:pPr>
        <w:rPr>
          <w:i/>
        </w:rPr>
      </w:pPr>
      <w:r>
        <w:rPr>
          <w:i/>
        </w:rPr>
        <w:t>NS 6113</w:t>
      </w:r>
      <w:r>
        <w:rPr>
          <w:i/>
        </w:rPr>
        <w:tab/>
        <w:t>Food and Nutrition Public Policy</w:t>
      </w:r>
    </w:p>
    <w:p w14:paraId="48445B5B" w14:textId="77777777" w:rsidR="00124123" w:rsidRDefault="009B1112">
      <w:pPr>
        <w:ind w:left="1440"/>
        <w:rPr>
          <w:i/>
        </w:rPr>
      </w:pPr>
      <w:r>
        <w:rPr>
          <w:i/>
        </w:rPr>
        <w:lastRenderedPageBreak/>
        <w:t>An in-depth look at U.S. food policies and programs that affect food production, distribution, and consumption. Examines the dynamics of policy making and the influence of food companies on strategic decisions that undermine the</w:t>
      </w:r>
      <w:r>
        <w:rPr>
          <w:b/>
          <w:i/>
        </w:rPr>
        <w:t xml:space="preserve"> </w:t>
      </w:r>
      <w:r>
        <w:rPr>
          <w:i/>
        </w:rPr>
        <w:t>nation’s</w:t>
      </w:r>
      <w:r>
        <w:rPr>
          <w:b/>
          <w:i/>
        </w:rPr>
        <w:t xml:space="preserve"> </w:t>
      </w:r>
      <w:r>
        <w:rPr>
          <w:i/>
        </w:rPr>
        <w:t>health.</w:t>
      </w:r>
    </w:p>
    <w:p w14:paraId="01719F4F" w14:textId="77777777" w:rsidR="00124123" w:rsidRDefault="009B1112">
      <w:pPr>
        <w:rPr>
          <w:i/>
        </w:rPr>
      </w:pPr>
      <w:r>
        <w:rPr>
          <w:i/>
        </w:rPr>
        <w:t>NS 6123</w:t>
      </w:r>
      <w:r>
        <w:rPr>
          <w:i/>
        </w:rPr>
        <w:tab/>
        <w:t>Health Care Delivery in the U. S.</w:t>
      </w:r>
    </w:p>
    <w:p w14:paraId="7EF946BA" w14:textId="77777777" w:rsidR="00124123" w:rsidRDefault="009B1112">
      <w:pPr>
        <w:ind w:left="1440"/>
        <w:rPr>
          <w:i/>
        </w:rPr>
      </w:pPr>
      <w:r>
        <w:rPr>
          <w:i/>
        </w:rPr>
        <w:t xml:space="preserve">Provides an overview of the nation’s health care delivery system, including characteristics and challenges, with emphasis on the implications and opportunities for the Registered Dietitian Nutritionist (RDN), particularly related to payment structures for nutrition services. </w:t>
      </w:r>
    </w:p>
    <w:p w14:paraId="3C1B5425" w14:textId="77777777" w:rsidR="00124123" w:rsidRDefault="009B1112">
      <w:pPr>
        <w:rPr>
          <w:i/>
        </w:rPr>
      </w:pPr>
      <w:r>
        <w:rPr>
          <w:i/>
        </w:rPr>
        <w:t>NS 6243</w:t>
      </w:r>
      <w:r>
        <w:rPr>
          <w:i/>
        </w:rPr>
        <w:tab/>
        <w:t xml:space="preserve">Metabolic Nutrition </w:t>
      </w:r>
    </w:p>
    <w:p w14:paraId="7F77D725" w14:textId="77777777" w:rsidR="00124123" w:rsidRDefault="009B1112">
      <w:pPr>
        <w:ind w:left="1440"/>
        <w:rPr>
          <w:i/>
        </w:rPr>
      </w:pPr>
      <w:r>
        <w:rPr>
          <w:i/>
        </w:rPr>
        <w:t>Advanced study of macronutrient and micronutrient metabolism and function in human health, especially factors that affect dietary requirements.</w:t>
      </w:r>
    </w:p>
    <w:p w14:paraId="3385A020" w14:textId="77777777" w:rsidR="00124123" w:rsidRDefault="009B1112">
      <w:pPr>
        <w:rPr>
          <w:i/>
        </w:rPr>
      </w:pPr>
      <w:r>
        <w:rPr>
          <w:i/>
        </w:rPr>
        <w:t>NS 6253</w:t>
      </w:r>
      <w:r>
        <w:rPr>
          <w:i/>
        </w:rPr>
        <w:tab/>
        <w:t>Nutrition in Critical Illness</w:t>
      </w:r>
    </w:p>
    <w:p w14:paraId="285CC4DE" w14:textId="77777777" w:rsidR="00124123" w:rsidRDefault="009B1112">
      <w:pPr>
        <w:ind w:left="1440"/>
        <w:jc w:val="both"/>
        <w:rPr>
          <w:i/>
        </w:rPr>
      </w:pPr>
      <w:r>
        <w:rPr>
          <w:i/>
        </w:rPr>
        <w:t>Focuses on the challenges of managing patients in the critical care setting, from the physiologic changes associated with metabolic stress to special needs met with nutrition support. Appropriate medical nutrition therapy in specific disease states included.</w:t>
      </w:r>
    </w:p>
    <w:p w14:paraId="09F938F1" w14:textId="77777777" w:rsidR="00124123" w:rsidRDefault="009B1112">
      <w:pPr>
        <w:rPr>
          <w:i/>
        </w:rPr>
      </w:pPr>
      <w:r>
        <w:rPr>
          <w:i/>
        </w:rPr>
        <w:t>NS 6263</w:t>
      </w:r>
      <w:r>
        <w:rPr>
          <w:i/>
        </w:rPr>
        <w:tab/>
        <w:t>Advanced Medical Nutrition Therapy</w:t>
      </w:r>
    </w:p>
    <w:p w14:paraId="390A232F" w14:textId="77777777" w:rsidR="00124123" w:rsidRDefault="009B1112">
      <w:pPr>
        <w:ind w:left="1440"/>
        <w:rPr>
          <w:i/>
        </w:rPr>
      </w:pPr>
      <w:r>
        <w:rPr>
          <w:i/>
        </w:rPr>
        <w:t xml:space="preserve">Emphasizes core concepts of clinical nutrition relevant to the nutrition care process which include pharmacology and nutrition support. Case studies and an evidence-based approach in various diseases are utilized to help students develop and apply clinical nutrition expertise. </w:t>
      </w:r>
    </w:p>
    <w:p w14:paraId="54F48D4D" w14:textId="77777777" w:rsidR="00124123" w:rsidRDefault="009B1112">
      <w:pPr>
        <w:rPr>
          <w:i/>
        </w:rPr>
      </w:pPr>
      <w:r>
        <w:rPr>
          <w:i/>
        </w:rPr>
        <w:t>NS 6303</w:t>
      </w:r>
      <w:r>
        <w:rPr>
          <w:i/>
        </w:rPr>
        <w:tab/>
        <w:t>Nutrition and Dietetics Research</w:t>
      </w:r>
    </w:p>
    <w:p w14:paraId="44DDAAE6" w14:textId="77777777" w:rsidR="00124123" w:rsidRDefault="009B1112">
      <w:pPr>
        <w:ind w:left="1440"/>
        <w:rPr>
          <w:i/>
        </w:rPr>
      </w:pPr>
      <w:r>
        <w:rPr>
          <w:i/>
        </w:rPr>
        <w:t>The process of designing, conducting, interpreting and evaluating nutrition research. Emphasis given to ethical issues and application of research to practice.</w:t>
      </w:r>
    </w:p>
    <w:p w14:paraId="06F210ED" w14:textId="77777777" w:rsidR="00124123" w:rsidRDefault="009B1112">
      <w:pPr>
        <w:rPr>
          <w:i/>
        </w:rPr>
      </w:pPr>
      <w:r>
        <w:rPr>
          <w:i/>
        </w:rPr>
        <w:t>NS 6313</w:t>
      </w:r>
      <w:r>
        <w:rPr>
          <w:i/>
        </w:rPr>
        <w:tab/>
        <w:t>Nutritional Epidemiology</w:t>
      </w:r>
    </w:p>
    <w:p w14:paraId="0F7FFFA2" w14:textId="77777777" w:rsidR="00124123" w:rsidRDefault="009B1112">
      <w:pPr>
        <w:ind w:left="1440"/>
        <w:rPr>
          <w:i/>
        </w:rPr>
      </w:pPr>
      <w:r>
        <w:rPr>
          <w:i/>
        </w:rPr>
        <w:t>Examines methods used in nutritional epidemiological studies and reviews current knowledge related to diet and other nutritional determinants of long-term health and disease.</w:t>
      </w:r>
    </w:p>
    <w:p w14:paraId="3C7EB1C9"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b/>
        <w:t>Identify required general education courses, core courses and major courses.</w:t>
      </w:r>
    </w:p>
    <w:p w14:paraId="63772DE1" w14:textId="77777777" w:rsidR="00124123" w:rsidRDefault="00124123">
      <w:pPr>
        <w:tabs>
          <w:tab w:val="left" w:pos="-90"/>
          <w:tab w:val="left" w:pos="720"/>
        </w:tabs>
        <w:spacing w:after="0" w:line="240" w:lineRule="auto"/>
        <w:ind w:left="720" w:hanging="720"/>
        <w:rPr>
          <w:rFonts w:ascii="Arial" w:eastAsia="Arial" w:hAnsi="Arial" w:cs="Arial"/>
        </w:rPr>
      </w:pPr>
    </w:p>
    <w:p w14:paraId="6E2803FA" w14:textId="77777777" w:rsidR="00124123" w:rsidRDefault="009B1112">
      <w:pPr>
        <w:pStyle w:val="Heading1"/>
        <w:tabs>
          <w:tab w:val="left" w:pos="720"/>
        </w:tabs>
        <w:ind w:left="720" w:hanging="720"/>
        <w:rPr>
          <w:b/>
          <w:sz w:val="22"/>
          <w:szCs w:val="22"/>
        </w:rPr>
      </w:pPr>
      <w:bookmarkStart w:id="3" w:name="_heading=h.3znysh7" w:colFirst="0" w:colLast="0"/>
      <w:bookmarkEnd w:id="3"/>
      <w:r>
        <w:rPr>
          <w:b/>
          <w:sz w:val="22"/>
          <w:szCs w:val="22"/>
        </w:rPr>
        <w:t>Core Courses (12 hours)</w:t>
      </w:r>
    </w:p>
    <w:p w14:paraId="102D7599" w14:textId="77777777" w:rsidR="00124123" w:rsidRDefault="009B1112">
      <w:pPr>
        <w:spacing w:after="0" w:line="240" w:lineRule="auto"/>
        <w:ind w:left="720"/>
        <w:rPr>
          <w:rFonts w:ascii="Arial" w:eastAsia="Arial" w:hAnsi="Arial" w:cs="Arial"/>
        </w:rPr>
      </w:pPr>
      <w:r>
        <w:rPr>
          <w:rFonts w:ascii="Arial" w:eastAsia="Arial" w:hAnsi="Arial" w:cs="Arial"/>
        </w:rPr>
        <w:t>NS 6123</w:t>
      </w:r>
      <w:r>
        <w:rPr>
          <w:rFonts w:ascii="Arial" w:eastAsia="Arial" w:hAnsi="Arial" w:cs="Arial"/>
        </w:rPr>
        <w:tab/>
      </w:r>
      <w:r>
        <w:rPr>
          <w:rFonts w:ascii="Arial" w:eastAsia="Arial" w:hAnsi="Arial" w:cs="Arial"/>
        </w:rPr>
        <w:tab/>
        <w:t>Health Care Delivery in the U. S.</w:t>
      </w:r>
      <w:r>
        <w:rPr>
          <w:rFonts w:ascii="Arial" w:eastAsia="Arial" w:hAnsi="Arial" w:cs="Arial"/>
        </w:rPr>
        <w:tab/>
      </w:r>
      <w:r>
        <w:rPr>
          <w:rFonts w:ascii="Arial" w:eastAsia="Arial" w:hAnsi="Arial" w:cs="Arial"/>
        </w:rPr>
        <w:tab/>
      </w:r>
    </w:p>
    <w:p w14:paraId="3B053816" w14:textId="77777777" w:rsidR="00124123" w:rsidRDefault="009B1112">
      <w:pPr>
        <w:spacing w:after="0" w:line="240" w:lineRule="auto"/>
        <w:ind w:left="720"/>
        <w:rPr>
          <w:rFonts w:ascii="Arial" w:eastAsia="Arial" w:hAnsi="Arial" w:cs="Arial"/>
        </w:rPr>
      </w:pPr>
      <w:r>
        <w:rPr>
          <w:rFonts w:ascii="Arial" w:eastAsia="Arial" w:hAnsi="Arial" w:cs="Arial"/>
        </w:rPr>
        <w:t>NS 6303</w:t>
      </w:r>
      <w:r>
        <w:rPr>
          <w:rFonts w:ascii="Arial" w:eastAsia="Arial" w:hAnsi="Arial" w:cs="Arial"/>
        </w:rPr>
        <w:tab/>
      </w:r>
      <w:r>
        <w:rPr>
          <w:rFonts w:ascii="Arial" w:eastAsia="Arial" w:hAnsi="Arial" w:cs="Arial"/>
        </w:rPr>
        <w:tab/>
        <w:t>Nutrition and Dietetics Research</w:t>
      </w:r>
    </w:p>
    <w:p w14:paraId="52458519" w14:textId="77777777" w:rsidR="00124123" w:rsidRDefault="009B1112">
      <w:pPr>
        <w:spacing w:after="0" w:line="240" w:lineRule="auto"/>
        <w:ind w:left="720"/>
        <w:rPr>
          <w:rFonts w:ascii="Arial" w:eastAsia="Arial" w:hAnsi="Arial" w:cs="Arial"/>
        </w:rPr>
      </w:pPr>
      <w:r>
        <w:rPr>
          <w:rFonts w:ascii="Arial" w:eastAsia="Arial" w:hAnsi="Arial" w:cs="Arial"/>
        </w:rPr>
        <w:t>NS 6313</w:t>
      </w:r>
      <w:r>
        <w:rPr>
          <w:rFonts w:ascii="Arial" w:eastAsia="Arial" w:hAnsi="Arial" w:cs="Arial"/>
        </w:rPr>
        <w:tab/>
      </w:r>
      <w:r>
        <w:rPr>
          <w:rFonts w:ascii="Arial" w:eastAsia="Arial" w:hAnsi="Arial" w:cs="Arial"/>
        </w:rPr>
        <w:tab/>
        <w:t>Nutritional Epidemiology</w:t>
      </w:r>
    </w:p>
    <w:p w14:paraId="500FF981" w14:textId="77777777" w:rsidR="00124123" w:rsidRDefault="009B1112">
      <w:pPr>
        <w:spacing w:after="0" w:line="240" w:lineRule="auto"/>
        <w:ind w:left="720"/>
        <w:rPr>
          <w:rFonts w:ascii="Arial" w:eastAsia="Arial" w:hAnsi="Arial" w:cs="Arial"/>
        </w:rPr>
      </w:pPr>
      <w:r>
        <w:rPr>
          <w:rFonts w:ascii="Arial" w:eastAsia="Arial" w:hAnsi="Arial" w:cs="Arial"/>
        </w:rPr>
        <w:t>STAT 6833</w:t>
      </w:r>
      <w:r>
        <w:rPr>
          <w:rFonts w:ascii="Arial" w:eastAsia="Arial" w:hAnsi="Arial" w:cs="Arial"/>
        </w:rPr>
        <w:tab/>
      </w:r>
      <w:r>
        <w:rPr>
          <w:rFonts w:ascii="Arial" w:eastAsia="Arial" w:hAnsi="Arial" w:cs="Arial"/>
        </w:rPr>
        <w:tab/>
        <w:t>Biostatistics</w:t>
      </w:r>
    </w:p>
    <w:p w14:paraId="0FE3B982" w14:textId="77777777" w:rsidR="00124123" w:rsidRDefault="00124123">
      <w:pPr>
        <w:spacing w:after="0" w:line="240" w:lineRule="auto"/>
        <w:ind w:left="720"/>
        <w:rPr>
          <w:rFonts w:ascii="Arial" w:eastAsia="Arial" w:hAnsi="Arial" w:cs="Arial"/>
          <w:b/>
        </w:rPr>
      </w:pPr>
    </w:p>
    <w:p w14:paraId="2E507C6E" w14:textId="77777777" w:rsidR="00124123" w:rsidRDefault="009B1112">
      <w:pPr>
        <w:spacing w:after="0" w:line="240" w:lineRule="auto"/>
        <w:rPr>
          <w:rFonts w:ascii="Arial" w:eastAsia="Arial" w:hAnsi="Arial" w:cs="Arial"/>
        </w:rPr>
      </w:pPr>
      <w:r>
        <w:rPr>
          <w:rFonts w:ascii="Arial" w:eastAsia="Arial" w:hAnsi="Arial" w:cs="Arial"/>
          <w:b/>
        </w:rPr>
        <w:t>Major Requirements (15 hours)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0C25762" w14:textId="77777777" w:rsidR="00124123" w:rsidRDefault="009B1112">
      <w:pPr>
        <w:spacing w:after="0" w:line="240" w:lineRule="auto"/>
        <w:ind w:left="720"/>
        <w:rPr>
          <w:rFonts w:ascii="Arial" w:eastAsia="Arial" w:hAnsi="Arial" w:cs="Arial"/>
        </w:rPr>
      </w:pPr>
      <w:r>
        <w:rPr>
          <w:rFonts w:ascii="Arial" w:eastAsia="Arial" w:hAnsi="Arial" w:cs="Arial"/>
        </w:rPr>
        <w:t>HP 5113</w:t>
      </w:r>
      <w:r>
        <w:rPr>
          <w:rFonts w:ascii="Arial" w:eastAsia="Arial" w:hAnsi="Arial" w:cs="Arial"/>
        </w:rPr>
        <w:tab/>
      </w:r>
      <w:r>
        <w:rPr>
          <w:rFonts w:ascii="Arial" w:eastAsia="Arial" w:hAnsi="Arial" w:cs="Arial"/>
        </w:rPr>
        <w:tab/>
        <w:t>Leadership in Health Professions</w:t>
      </w:r>
    </w:p>
    <w:p w14:paraId="1A9F3920" w14:textId="77777777" w:rsidR="00124123" w:rsidRDefault="009B1112">
      <w:pPr>
        <w:spacing w:after="0" w:line="240" w:lineRule="auto"/>
        <w:ind w:left="720"/>
        <w:rPr>
          <w:rFonts w:ascii="Arial" w:eastAsia="Arial" w:hAnsi="Arial" w:cs="Arial"/>
        </w:rPr>
      </w:pPr>
      <w:r>
        <w:rPr>
          <w:rFonts w:ascii="Arial" w:eastAsia="Arial" w:hAnsi="Arial" w:cs="Arial"/>
        </w:rPr>
        <w:t>NS 6243</w:t>
      </w:r>
      <w:r>
        <w:rPr>
          <w:rFonts w:ascii="Arial" w:eastAsia="Arial" w:hAnsi="Arial" w:cs="Arial"/>
        </w:rPr>
        <w:tab/>
      </w:r>
      <w:r>
        <w:rPr>
          <w:rFonts w:ascii="Arial" w:eastAsia="Arial" w:hAnsi="Arial" w:cs="Arial"/>
        </w:rPr>
        <w:tab/>
        <w:t xml:space="preserve">Metabolic Nutrition </w:t>
      </w:r>
    </w:p>
    <w:p w14:paraId="695F3107" w14:textId="77777777" w:rsidR="00124123" w:rsidRDefault="009B1112">
      <w:pPr>
        <w:spacing w:after="0" w:line="240" w:lineRule="auto"/>
        <w:ind w:left="720"/>
        <w:rPr>
          <w:rFonts w:ascii="Arial" w:eastAsia="Arial" w:hAnsi="Arial" w:cs="Arial"/>
        </w:rPr>
      </w:pPr>
      <w:r>
        <w:rPr>
          <w:rFonts w:ascii="Arial" w:eastAsia="Arial" w:hAnsi="Arial" w:cs="Arial"/>
        </w:rPr>
        <w:t>NS 6253</w:t>
      </w:r>
      <w:r>
        <w:rPr>
          <w:rFonts w:ascii="Arial" w:eastAsia="Arial" w:hAnsi="Arial" w:cs="Arial"/>
        </w:rPr>
        <w:tab/>
      </w:r>
      <w:r>
        <w:rPr>
          <w:rFonts w:ascii="Arial" w:eastAsia="Arial" w:hAnsi="Arial" w:cs="Arial"/>
        </w:rPr>
        <w:tab/>
        <w:t>Nutrition in Critical Illness</w:t>
      </w:r>
    </w:p>
    <w:p w14:paraId="03E8C06C" w14:textId="77777777" w:rsidR="00124123" w:rsidRDefault="009B1112">
      <w:pPr>
        <w:spacing w:after="0" w:line="240" w:lineRule="auto"/>
        <w:ind w:left="720"/>
        <w:rPr>
          <w:rFonts w:ascii="Arial" w:eastAsia="Arial" w:hAnsi="Arial" w:cs="Arial"/>
        </w:rPr>
      </w:pPr>
      <w:r>
        <w:rPr>
          <w:rFonts w:ascii="Arial" w:eastAsia="Arial" w:hAnsi="Arial" w:cs="Arial"/>
        </w:rPr>
        <w:t>NS 6263</w:t>
      </w:r>
      <w:r>
        <w:rPr>
          <w:rFonts w:ascii="Arial" w:eastAsia="Arial" w:hAnsi="Arial" w:cs="Arial"/>
        </w:rPr>
        <w:tab/>
      </w:r>
      <w:r>
        <w:rPr>
          <w:rFonts w:ascii="Arial" w:eastAsia="Arial" w:hAnsi="Arial" w:cs="Arial"/>
        </w:rPr>
        <w:tab/>
        <w:t>Advanced Medical Nutrition Therapy</w:t>
      </w:r>
    </w:p>
    <w:p w14:paraId="132AB1C6" w14:textId="77777777" w:rsidR="00124123" w:rsidRDefault="009B1112">
      <w:pPr>
        <w:spacing w:after="0" w:line="240" w:lineRule="auto"/>
        <w:ind w:left="720"/>
        <w:rPr>
          <w:rFonts w:ascii="Arial" w:eastAsia="Arial" w:hAnsi="Arial" w:cs="Arial"/>
        </w:rPr>
      </w:pPr>
      <w:r>
        <w:rPr>
          <w:rFonts w:ascii="Arial" w:eastAsia="Arial" w:hAnsi="Arial" w:cs="Arial"/>
        </w:rPr>
        <w:t xml:space="preserve">Nurs 6843 </w:t>
      </w:r>
      <w:r>
        <w:rPr>
          <w:rFonts w:ascii="Arial" w:eastAsia="Arial" w:hAnsi="Arial" w:cs="Arial"/>
        </w:rPr>
        <w:tab/>
      </w:r>
      <w:r>
        <w:rPr>
          <w:rFonts w:ascii="Arial" w:eastAsia="Arial" w:hAnsi="Arial" w:cs="Arial"/>
        </w:rPr>
        <w:tab/>
        <w:t>Ethics of Health Care</w:t>
      </w:r>
    </w:p>
    <w:p w14:paraId="67F2B7CB" w14:textId="77777777" w:rsidR="00124123" w:rsidRDefault="00124123">
      <w:pPr>
        <w:spacing w:after="0" w:line="240" w:lineRule="auto"/>
        <w:ind w:left="720"/>
        <w:rPr>
          <w:rFonts w:ascii="Arial" w:eastAsia="Arial" w:hAnsi="Arial" w:cs="Arial"/>
        </w:rPr>
      </w:pPr>
    </w:p>
    <w:p w14:paraId="6581CFCB" w14:textId="77777777" w:rsidR="00124123" w:rsidRDefault="009B1112">
      <w:pPr>
        <w:spacing w:after="0" w:line="240" w:lineRule="auto"/>
        <w:rPr>
          <w:rFonts w:ascii="Arial" w:eastAsia="Arial" w:hAnsi="Arial" w:cs="Arial"/>
        </w:rPr>
      </w:pPr>
      <w:r>
        <w:rPr>
          <w:rFonts w:ascii="Arial" w:eastAsia="Arial" w:hAnsi="Arial" w:cs="Arial"/>
          <w:b/>
        </w:rPr>
        <w:t>Support Courses (9 hours</w:t>
      </w:r>
      <w:r>
        <w:rPr>
          <w:rFonts w:ascii="Arial" w:eastAsia="Arial" w:hAnsi="Arial" w:cs="Arial"/>
        </w:rPr>
        <w:t>)</w:t>
      </w:r>
    </w:p>
    <w:p w14:paraId="400D91E9" w14:textId="77777777" w:rsidR="00124123" w:rsidRDefault="009B1112">
      <w:pPr>
        <w:spacing w:after="0" w:line="240" w:lineRule="auto"/>
        <w:ind w:left="720"/>
        <w:rPr>
          <w:rFonts w:ascii="Arial" w:eastAsia="Arial" w:hAnsi="Arial" w:cs="Arial"/>
          <w:strike/>
          <w:color w:val="FF0000"/>
        </w:rPr>
      </w:pPr>
      <w:r>
        <w:rPr>
          <w:rFonts w:ascii="Arial" w:eastAsia="Arial" w:hAnsi="Arial" w:cs="Arial"/>
        </w:rPr>
        <w:t>NS 6003</w:t>
      </w:r>
      <w:r>
        <w:rPr>
          <w:rFonts w:ascii="Arial" w:eastAsia="Arial" w:hAnsi="Arial" w:cs="Arial"/>
        </w:rPr>
        <w:tab/>
      </w:r>
      <w:r>
        <w:rPr>
          <w:rFonts w:ascii="Arial" w:eastAsia="Arial" w:hAnsi="Arial" w:cs="Arial"/>
        </w:rPr>
        <w:tab/>
        <w:t xml:space="preserve">Topics in Food Service </w:t>
      </w:r>
    </w:p>
    <w:p w14:paraId="63A37873" w14:textId="77777777" w:rsidR="00124123" w:rsidRDefault="009B1112">
      <w:pPr>
        <w:spacing w:after="0" w:line="240" w:lineRule="auto"/>
        <w:ind w:left="720"/>
        <w:rPr>
          <w:rFonts w:ascii="Arial" w:eastAsia="Arial" w:hAnsi="Arial" w:cs="Arial"/>
        </w:rPr>
      </w:pPr>
      <w:r>
        <w:rPr>
          <w:rFonts w:ascii="Arial" w:eastAsia="Arial" w:hAnsi="Arial" w:cs="Arial"/>
        </w:rPr>
        <w:t>NS 6013</w:t>
      </w:r>
      <w:r>
        <w:rPr>
          <w:rFonts w:ascii="Arial" w:eastAsia="Arial" w:hAnsi="Arial" w:cs="Arial"/>
        </w:rPr>
        <w:tab/>
      </w:r>
      <w:r>
        <w:rPr>
          <w:rFonts w:ascii="Arial" w:eastAsia="Arial" w:hAnsi="Arial" w:cs="Arial"/>
        </w:rPr>
        <w:tab/>
        <w:t>Management of Nutrition Services</w:t>
      </w:r>
    </w:p>
    <w:p w14:paraId="1150C7B2" w14:textId="77777777" w:rsidR="00124123" w:rsidRDefault="009B1112">
      <w:pPr>
        <w:spacing w:after="0" w:line="240" w:lineRule="auto"/>
        <w:ind w:left="720"/>
        <w:rPr>
          <w:rFonts w:ascii="Arial" w:eastAsia="Arial" w:hAnsi="Arial" w:cs="Arial"/>
          <w:strike/>
          <w:color w:val="FF0000"/>
        </w:rPr>
      </w:pPr>
      <w:r>
        <w:rPr>
          <w:rFonts w:ascii="Arial" w:eastAsia="Arial" w:hAnsi="Arial" w:cs="Arial"/>
        </w:rPr>
        <w:t>NS 6113</w:t>
      </w:r>
      <w:r>
        <w:rPr>
          <w:rFonts w:ascii="Arial" w:eastAsia="Arial" w:hAnsi="Arial" w:cs="Arial"/>
        </w:rPr>
        <w:tab/>
      </w:r>
      <w:r>
        <w:rPr>
          <w:rFonts w:ascii="Arial" w:eastAsia="Arial" w:hAnsi="Arial" w:cs="Arial"/>
        </w:rPr>
        <w:tab/>
        <w:t xml:space="preserve">Food and Nutrition Public Policy </w:t>
      </w:r>
    </w:p>
    <w:p w14:paraId="6309AB10" w14:textId="77777777" w:rsidR="00124123" w:rsidRDefault="00124123">
      <w:pPr>
        <w:tabs>
          <w:tab w:val="left" w:pos="-90"/>
          <w:tab w:val="left" w:pos="720"/>
        </w:tabs>
        <w:spacing w:after="0" w:line="240" w:lineRule="auto"/>
        <w:ind w:left="720" w:hanging="720"/>
        <w:rPr>
          <w:rFonts w:ascii="Arial" w:eastAsia="Arial" w:hAnsi="Arial" w:cs="Arial"/>
        </w:rPr>
      </w:pPr>
    </w:p>
    <w:p w14:paraId="04F475E2"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b/>
        <w:t>For each program major/specialty area course, list the faculty member assigned to teach the course.</w:t>
      </w:r>
    </w:p>
    <w:p w14:paraId="315B1640" w14:textId="77777777" w:rsidR="00124123" w:rsidRDefault="00124123">
      <w:pPr>
        <w:tabs>
          <w:tab w:val="left" w:pos="-90"/>
          <w:tab w:val="left" w:pos="720"/>
        </w:tabs>
        <w:spacing w:after="0" w:line="240" w:lineRule="auto"/>
        <w:ind w:left="720" w:hanging="720"/>
        <w:rPr>
          <w:rFonts w:ascii="Arial" w:eastAsia="Arial" w:hAnsi="Arial" w:cs="Arial"/>
        </w:rPr>
      </w:pPr>
    </w:p>
    <w:p w14:paraId="0E71631B" w14:textId="77777777" w:rsidR="00124123" w:rsidRDefault="009B1112">
      <w:pPr>
        <w:tabs>
          <w:tab w:val="left" w:pos="-90"/>
          <w:tab w:val="left" w:pos="720"/>
        </w:tabs>
        <w:spacing w:after="0" w:line="240" w:lineRule="auto"/>
        <w:ind w:left="720" w:hanging="720"/>
        <w:rPr>
          <w:rFonts w:ascii="Arial" w:eastAsia="Arial" w:hAnsi="Arial" w:cs="Arial"/>
        </w:rPr>
      </w:pPr>
      <w:bookmarkStart w:id="4" w:name="_heading=h.2et92p0" w:colFirst="0" w:colLast="0"/>
      <w:bookmarkEnd w:id="4"/>
      <w:r>
        <w:rPr>
          <w:rFonts w:ascii="Arial" w:eastAsia="Arial" w:hAnsi="Arial" w:cs="Arial"/>
        </w:rPr>
        <w:t xml:space="preserve">No faculty have been hired at this time. All faculty hired to teach in the Master of Science in </w:t>
      </w:r>
    </w:p>
    <w:p w14:paraId="2EF3ABB9"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Nutrition and Dietetics will hold degrees and certification as outlined by the Accreditation</w:t>
      </w:r>
    </w:p>
    <w:p w14:paraId="550F926D"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Council for Education in Nutrition and Dietetics.</w:t>
      </w:r>
    </w:p>
    <w:p w14:paraId="51713E9B" w14:textId="77777777" w:rsidR="00124123" w:rsidRDefault="00124123">
      <w:pPr>
        <w:tabs>
          <w:tab w:val="left" w:pos="-90"/>
          <w:tab w:val="left" w:pos="720"/>
        </w:tabs>
        <w:spacing w:after="0" w:line="240" w:lineRule="auto"/>
        <w:ind w:left="720" w:hanging="720"/>
        <w:rPr>
          <w:rFonts w:ascii="Arial" w:eastAsia="Arial" w:hAnsi="Arial" w:cs="Arial"/>
        </w:rPr>
      </w:pPr>
    </w:p>
    <w:p w14:paraId="007BA671"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b/>
        <w:t>Identify courses currently offered by distance technology (with an asterisk*) and endnote at the end of the document.</w:t>
      </w:r>
    </w:p>
    <w:p w14:paraId="22ACE045" w14:textId="77777777" w:rsidR="00124123" w:rsidRDefault="00124123">
      <w:pPr>
        <w:tabs>
          <w:tab w:val="left" w:pos="-90"/>
          <w:tab w:val="left" w:pos="720"/>
        </w:tabs>
        <w:spacing w:after="0" w:line="240" w:lineRule="auto"/>
        <w:ind w:left="720" w:hanging="720"/>
        <w:rPr>
          <w:rFonts w:ascii="Arial" w:eastAsia="Arial" w:hAnsi="Arial" w:cs="Arial"/>
        </w:rPr>
      </w:pPr>
    </w:p>
    <w:p w14:paraId="5D2478C7" w14:textId="77777777" w:rsidR="00124123" w:rsidRDefault="009B1112">
      <w:pPr>
        <w:tabs>
          <w:tab w:val="left" w:pos="-90"/>
          <w:tab w:val="left" w:pos="720"/>
        </w:tabs>
        <w:spacing w:after="0" w:line="240" w:lineRule="auto"/>
        <w:ind w:left="720" w:hanging="720"/>
        <w:rPr>
          <w:rFonts w:ascii="Arial" w:eastAsia="Arial" w:hAnsi="Arial" w:cs="Arial"/>
        </w:rPr>
      </w:pPr>
      <w:bookmarkStart w:id="5" w:name="_heading=h.tyjcwt" w:colFirst="0" w:colLast="0"/>
      <w:bookmarkEnd w:id="5"/>
      <w:r>
        <w:rPr>
          <w:rFonts w:ascii="Arial" w:eastAsia="Arial" w:hAnsi="Arial" w:cs="Arial"/>
        </w:rPr>
        <w:t>All of the courses are new except three classes already offered at the university. Two courses</w:t>
      </w:r>
    </w:p>
    <w:p w14:paraId="5B3A5B19"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are housed in the College of Nursing and Health Professions (HP 5113 and Nurs 6843). STAT</w:t>
      </w:r>
    </w:p>
    <w:p w14:paraId="68C5A658"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6833 is offered through the College of Sciences and Mathematics. </w:t>
      </w:r>
    </w:p>
    <w:p w14:paraId="018B7D20" w14:textId="77777777" w:rsidR="00124123" w:rsidRDefault="00124123">
      <w:pPr>
        <w:tabs>
          <w:tab w:val="left" w:pos="-90"/>
          <w:tab w:val="left" w:pos="720"/>
        </w:tabs>
        <w:spacing w:after="0" w:line="240" w:lineRule="auto"/>
        <w:ind w:left="720" w:hanging="720"/>
        <w:rPr>
          <w:rFonts w:ascii="Arial" w:eastAsia="Arial" w:hAnsi="Arial" w:cs="Arial"/>
        </w:rPr>
      </w:pPr>
    </w:p>
    <w:p w14:paraId="5F4BF177"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b/>
        <w:t>Indicate the number of contact hours for internship/clinical courses.</w:t>
      </w:r>
    </w:p>
    <w:p w14:paraId="7F7B4EF3" w14:textId="77777777" w:rsidR="00124123" w:rsidRDefault="00124123">
      <w:pPr>
        <w:tabs>
          <w:tab w:val="left" w:pos="-90"/>
          <w:tab w:val="left" w:pos="720"/>
        </w:tabs>
        <w:spacing w:after="0" w:line="240" w:lineRule="auto"/>
        <w:ind w:left="720" w:hanging="720"/>
        <w:rPr>
          <w:rFonts w:ascii="Arial" w:eastAsia="Arial" w:hAnsi="Arial" w:cs="Arial"/>
        </w:rPr>
      </w:pPr>
    </w:p>
    <w:p w14:paraId="3890BB16"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N/A</w:t>
      </w:r>
    </w:p>
    <w:p w14:paraId="236609BE" w14:textId="77777777" w:rsidR="00124123" w:rsidRDefault="00124123">
      <w:pPr>
        <w:tabs>
          <w:tab w:val="left" w:pos="-90"/>
          <w:tab w:val="left" w:pos="720"/>
        </w:tabs>
        <w:spacing w:after="0" w:line="240" w:lineRule="auto"/>
        <w:ind w:left="720" w:hanging="720"/>
        <w:rPr>
          <w:rFonts w:ascii="Arial" w:eastAsia="Arial" w:hAnsi="Arial" w:cs="Arial"/>
          <w:highlight w:val="yellow"/>
        </w:rPr>
      </w:pPr>
    </w:p>
    <w:p w14:paraId="1C909432"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b/>
        <w:t>State the program admission requirements.</w:t>
      </w:r>
    </w:p>
    <w:p w14:paraId="7191F14B" w14:textId="77777777" w:rsidR="00124123" w:rsidRDefault="00124123">
      <w:pPr>
        <w:tabs>
          <w:tab w:val="left" w:pos="-90"/>
          <w:tab w:val="left" w:pos="720"/>
        </w:tabs>
        <w:spacing w:after="0" w:line="240" w:lineRule="auto"/>
        <w:ind w:left="720" w:hanging="720"/>
        <w:rPr>
          <w:rFonts w:ascii="Arial" w:eastAsia="Arial" w:hAnsi="Arial" w:cs="Arial"/>
          <w:highlight w:val="yellow"/>
        </w:rPr>
      </w:pPr>
    </w:p>
    <w:p w14:paraId="06E2ADC1" w14:textId="77777777" w:rsidR="00124123" w:rsidRDefault="009B1112">
      <w:pPr>
        <w:spacing w:after="0" w:line="240" w:lineRule="auto"/>
        <w:rPr>
          <w:rFonts w:ascii="Arial" w:eastAsia="Arial" w:hAnsi="Arial" w:cs="Arial"/>
        </w:rPr>
      </w:pPr>
      <w:r>
        <w:rPr>
          <w:rFonts w:ascii="Arial" w:eastAsia="Arial" w:hAnsi="Arial" w:cs="Arial"/>
        </w:rPr>
        <w:t>To be considered for admission to the MSND degree program, applicants must meet the admission requirements of the Graduate Admissions and the specific program requirements. All applicants must complete an ACEND accredited undergraduate coordinated program in dietetics and have obtained a bachelor’s degree, which includes the course work and minimum of 1,000 supervised practice hours. Meeting minimum requirements for admission to graduate study does not necessarily ensure acceptance into the MSND program. The Nutrition and Dietetics program admits students on a competitive, space-available basis.</w:t>
      </w:r>
    </w:p>
    <w:p w14:paraId="413080FB" w14:textId="77777777" w:rsidR="00124123" w:rsidRDefault="00124123">
      <w:pPr>
        <w:spacing w:after="0" w:line="240" w:lineRule="auto"/>
        <w:rPr>
          <w:rFonts w:ascii="Arial" w:eastAsia="Arial" w:hAnsi="Arial" w:cs="Arial"/>
        </w:rPr>
      </w:pPr>
    </w:p>
    <w:p w14:paraId="7CD0FC0A" w14:textId="77777777" w:rsidR="00124123" w:rsidRDefault="009B1112">
      <w:pPr>
        <w:spacing w:after="0" w:line="240" w:lineRule="auto"/>
        <w:rPr>
          <w:rFonts w:ascii="Arial" w:eastAsia="Arial" w:hAnsi="Arial" w:cs="Arial"/>
        </w:rPr>
      </w:pPr>
      <w:r>
        <w:rPr>
          <w:rFonts w:ascii="Arial" w:eastAsia="Arial" w:hAnsi="Arial" w:cs="Arial"/>
        </w:rPr>
        <w:t xml:space="preserve">In order to complete the application process for the Nutrition and Dietetics program, the applicant must complete the following: </w:t>
      </w:r>
    </w:p>
    <w:p w14:paraId="78620A2F" w14:textId="77777777" w:rsidR="00124123" w:rsidRDefault="009B1112">
      <w:pPr>
        <w:spacing w:after="0" w:line="240" w:lineRule="auto"/>
        <w:rPr>
          <w:rFonts w:ascii="Arial" w:eastAsia="Arial" w:hAnsi="Arial" w:cs="Arial"/>
        </w:rPr>
      </w:pPr>
      <w:bookmarkStart w:id="6" w:name="_heading=h.3dy6vkm" w:colFirst="0" w:colLast="0"/>
      <w:bookmarkEnd w:id="6"/>
      <w:r>
        <w:rPr>
          <w:rFonts w:ascii="Arial" w:eastAsia="Arial" w:hAnsi="Arial" w:cs="Arial"/>
        </w:rPr>
        <w:t xml:space="preserve">1. Apply to the Graduate School </w:t>
      </w:r>
    </w:p>
    <w:p w14:paraId="642DA555" w14:textId="77777777" w:rsidR="00124123" w:rsidRDefault="009B1112">
      <w:pPr>
        <w:spacing w:after="0" w:line="240" w:lineRule="auto"/>
        <w:rPr>
          <w:rFonts w:ascii="Arial" w:eastAsia="Arial" w:hAnsi="Arial" w:cs="Arial"/>
        </w:rPr>
      </w:pPr>
      <w:r>
        <w:rPr>
          <w:rFonts w:ascii="Arial" w:eastAsia="Arial" w:hAnsi="Arial" w:cs="Arial"/>
        </w:rPr>
        <w:t xml:space="preserve">2. Apply to the Master of Nutrition and Dietetics Program </w:t>
      </w:r>
    </w:p>
    <w:p w14:paraId="462C9C40" w14:textId="77777777" w:rsidR="00124123" w:rsidRDefault="00124123">
      <w:pPr>
        <w:spacing w:after="0" w:line="240" w:lineRule="auto"/>
        <w:ind w:firstLine="720"/>
        <w:rPr>
          <w:rFonts w:ascii="Arial" w:eastAsia="Arial" w:hAnsi="Arial" w:cs="Arial"/>
        </w:rPr>
      </w:pPr>
    </w:p>
    <w:p w14:paraId="38730C15"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t>Describe specified learning outcomes and course examination procedures.</w:t>
      </w:r>
    </w:p>
    <w:p w14:paraId="30A34A63" w14:textId="77777777" w:rsidR="00124123" w:rsidRDefault="00124123">
      <w:pPr>
        <w:tabs>
          <w:tab w:val="left" w:pos="720"/>
        </w:tabs>
        <w:spacing w:after="0" w:line="240" w:lineRule="auto"/>
        <w:ind w:left="720" w:hanging="720"/>
        <w:rPr>
          <w:rFonts w:ascii="Arial" w:eastAsia="Arial" w:hAnsi="Arial" w:cs="Arial"/>
        </w:rPr>
      </w:pPr>
    </w:p>
    <w:p w14:paraId="036979C2" w14:textId="77777777" w:rsidR="00124123" w:rsidRDefault="009B1112">
      <w:pPr>
        <w:rPr>
          <w:rFonts w:ascii="Arial" w:eastAsia="Arial" w:hAnsi="Arial" w:cs="Arial"/>
        </w:rPr>
      </w:pPr>
      <w:bookmarkStart w:id="7" w:name="_heading=h.1t3h5sf" w:colFirst="0" w:colLast="0"/>
      <w:bookmarkEnd w:id="7"/>
      <w:r>
        <w:rPr>
          <w:rFonts w:ascii="Arial" w:eastAsia="Arial" w:hAnsi="Arial" w:cs="Arial"/>
        </w:rPr>
        <w:t xml:space="preserve">1. Domain 1. Scientific and Evidence Base of Practice: Integrate scientific information and translation of research into practice </w:t>
      </w:r>
    </w:p>
    <w:p w14:paraId="0070A707" w14:textId="77777777" w:rsidR="00124123" w:rsidRDefault="009B1112">
      <w:pPr>
        <w:rPr>
          <w:rFonts w:ascii="Arial" w:eastAsia="Arial" w:hAnsi="Arial" w:cs="Arial"/>
        </w:rPr>
      </w:pPr>
      <w:r>
        <w:rPr>
          <w:rFonts w:ascii="Arial" w:eastAsia="Arial" w:hAnsi="Arial" w:cs="Arial"/>
        </w:rPr>
        <w:lastRenderedPageBreak/>
        <w:t>Outcome CRDN 1.5 Conduct projects using appropriate research methods, ethical procedures and data analysis</w:t>
      </w:r>
    </w:p>
    <w:p w14:paraId="7CC456B6" w14:textId="77777777" w:rsidR="00124123" w:rsidRDefault="009B1112">
      <w:pPr>
        <w:rPr>
          <w:rFonts w:ascii="Arial" w:eastAsia="Arial" w:hAnsi="Arial" w:cs="Arial"/>
        </w:rPr>
      </w:pPr>
      <w:r>
        <w:rPr>
          <w:rFonts w:ascii="Arial" w:eastAsia="Arial" w:hAnsi="Arial" w:cs="Arial"/>
        </w:rPr>
        <w:t>2. Domain 2. Professional Practice Expectations: Exhibit beliefs, values, attitudes and behaviors for the professional dietitian nutritionist level of practice</w:t>
      </w:r>
    </w:p>
    <w:p w14:paraId="133F738A" w14:textId="77777777" w:rsidR="00124123" w:rsidRDefault="009B1112">
      <w:pPr>
        <w:rPr>
          <w:rFonts w:ascii="Arial" w:eastAsia="Arial" w:hAnsi="Arial" w:cs="Arial"/>
        </w:rPr>
      </w:pPr>
      <w:r>
        <w:rPr>
          <w:rFonts w:ascii="Arial" w:eastAsia="Arial" w:hAnsi="Arial" w:cs="Arial"/>
        </w:rPr>
        <w:t>Outcome CRDN 2.2 Demonstrate professional writing skills in preparing professional communications</w:t>
      </w:r>
    </w:p>
    <w:p w14:paraId="0440380C" w14:textId="77777777" w:rsidR="00124123" w:rsidRDefault="009B1112">
      <w:pPr>
        <w:rPr>
          <w:rFonts w:ascii="Arial" w:eastAsia="Arial" w:hAnsi="Arial" w:cs="Arial"/>
        </w:rPr>
      </w:pPr>
      <w:r>
        <w:rPr>
          <w:rFonts w:ascii="Arial" w:eastAsia="Arial" w:hAnsi="Arial" w:cs="Arial"/>
        </w:rPr>
        <w:t>3. Domain 3. Clinical and Customer Services: Develop and deliver information, products and services to individuals, groups and populations</w:t>
      </w:r>
    </w:p>
    <w:p w14:paraId="2EB2DFB4" w14:textId="77777777" w:rsidR="00124123" w:rsidRDefault="009B1112">
      <w:pPr>
        <w:rPr>
          <w:rFonts w:ascii="Arial" w:eastAsia="Arial" w:hAnsi="Arial" w:cs="Arial"/>
        </w:rPr>
      </w:pPr>
      <w:r>
        <w:rPr>
          <w:rFonts w:ascii="Arial" w:eastAsia="Arial" w:hAnsi="Arial" w:cs="Arial"/>
        </w:rPr>
        <w:t>Outcome KRDN 3.1 Use the Nutrition Care Process to make decisions, identify nutrition-related problems and determine and evaluate nutrition interventions</w:t>
      </w:r>
    </w:p>
    <w:p w14:paraId="1F3CD0D6" w14:textId="77777777" w:rsidR="00124123" w:rsidRDefault="009B1112">
      <w:pPr>
        <w:rPr>
          <w:rFonts w:ascii="Arial" w:eastAsia="Arial" w:hAnsi="Arial" w:cs="Arial"/>
        </w:rPr>
      </w:pPr>
      <w:r>
        <w:rPr>
          <w:rFonts w:ascii="Arial" w:eastAsia="Arial" w:hAnsi="Arial" w:cs="Arial"/>
        </w:rPr>
        <w:t>4. Domain 4. Practice Management and Use of Resources: Strategically apply principles of management and systems in the provision of services to individuals and organizations</w:t>
      </w:r>
    </w:p>
    <w:p w14:paraId="7B24706A" w14:textId="77777777" w:rsidR="00124123" w:rsidRDefault="009B1112">
      <w:pPr>
        <w:rPr>
          <w:rFonts w:ascii="Arial" w:eastAsia="Arial" w:hAnsi="Arial" w:cs="Arial"/>
        </w:rPr>
      </w:pPr>
      <w:r>
        <w:rPr>
          <w:rFonts w:ascii="Arial" w:eastAsia="Arial" w:hAnsi="Arial" w:cs="Arial"/>
        </w:rPr>
        <w:t>Outcome CRDN 4.2 Perform management functions related to safety, security and sanitation that affect employees, customers, patients, facilities and food</w:t>
      </w:r>
    </w:p>
    <w:p w14:paraId="3FF98812" w14:textId="77777777" w:rsidR="00124123" w:rsidRDefault="009B1112">
      <w:pPr>
        <w:rPr>
          <w:rFonts w:ascii="Arial" w:eastAsia="Arial" w:hAnsi="Arial" w:cs="Arial"/>
        </w:rPr>
      </w:pPr>
      <w:r>
        <w:rPr>
          <w:rFonts w:ascii="Arial" w:eastAsia="Arial" w:hAnsi="Arial" w:cs="Arial"/>
        </w:rPr>
        <w:t xml:space="preserve">These outcomes will be examined in a variety of measures including, but not limited to, students and curricular assessment tools, post graduate assessment instruments, and curriculum review. </w:t>
      </w:r>
    </w:p>
    <w:p w14:paraId="62E5F43A"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b/>
      </w:r>
    </w:p>
    <w:p w14:paraId="2AD73F2C"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b/>
        <w:t>Include a copy of the course evaluation to be completed by the student.</w:t>
      </w:r>
    </w:p>
    <w:p w14:paraId="1E9F3641" w14:textId="77777777" w:rsidR="00124123" w:rsidRDefault="00124123">
      <w:pPr>
        <w:tabs>
          <w:tab w:val="left" w:pos="-90"/>
          <w:tab w:val="left" w:pos="720"/>
        </w:tabs>
        <w:spacing w:after="0" w:line="240" w:lineRule="auto"/>
        <w:ind w:left="720" w:hanging="720"/>
        <w:rPr>
          <w:rFonts w:ascii="Arial" w:eastAsia="Arial" w:hAnsi="Arial" w:cs="Arial"/>
        </w:rPr>
      </w:pPr>
    </w:p>
    <w:p w14:paraId="5CF12916"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 xml:space="preserve">See </w:t>
      </w:r>
      <w:r>
        <w:rPr>
          <w:rFonts w:ascii="Arial" w:eastAsia="Arial" w:hAnsi="Arial" w:cs="Arial"/>
          <w:b/>
        </w:rPr>
        <w:t>Appendix D</w:t>
      </w:r>
      <w:r>
        <w:rPr>
          <w:rFonts w:ascii="Arial" w:eastAsia="Arial" w:hAnsi="Arial" w:cs="Arial"/>
        </w:rPr>
        <w:t xml:space="preserve"> for proposed course evaluation.</w:t>
      </w:r>
    </w:p>
    <w:p w14:paraId="2AC22A27" w14:textId="77777777" w:rsidR="00124123" w:rsidRDefault="009B1112">
      <w:pPr>
        <w:tabs>
          <w:tab w:val="left" w:pos="-90"/>
          <w:tab w:val="left" w:pos="720"/>
        </w:tabs>
        <w:spacing w:after="0" w:line="240" w:lineRule="auto"/>
        <w:ind w:left="720" w:hanging="720"/>
        <w:rPr>
          <w:rFonts w:ascii="Arial" w:eastAsia="Arial" w:hAnsi="Arial" w:cs="Arial"/>
          <w:color w:val="0070C0"/>
        </w:rPr>
      </w:pPr>
      <w:r>
        <w:rPr>
          <w:rFonts w:ascii="Arial" w:eastAsia="Arial" w:hAnsi="Arial" w:cs="Arial"/>
          <w:color w:val="0070C0"/>
        </w:rPr>
        <w:tab/>
      </w:r>
    </w:p>
    <w:p w14:paraId="75D7E8FD"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color w:val="0070C0"/>
        </w:rPr>
        <w:tab/>
      </w:r>
      <w:r>
        <w:rPr>
          <w:rFonts w:ascii="Arial" w:eastAsia="Arial" w:hAnsi="Arial" w:cs="Arial"/>
        </w:rPr>
        <w:t>Include information received from potential employers about course content.</w:t>
      </w:r>
    </w:p>
    <w:p w14:paraId="77123568" w14:textId="77777777" w:rsidR="00124123" w:rsidRDefault="00124123">
      <w:pPr>
        <w:tabs>
          <w:tab w:val="left" w:pos="720"/>
        </w:tabs>
        <w:spacing w:after="0" w:line="240" w:lineRule="auto"/>
        <w:ind w:left="720" w:hanging="720"/>
        <w:rPr>
          <w:rFonts w:ascii="Arial" w:eastAsia="Arial" w:hAnsi="Arial" w:cs="Arial"/>
        </w:rPr>
      </w:pPr>
    </w:p>
    <w:p w14:paraId="1097CE98"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N/A</w:t>
      </w:r>
    </w:p>
    <w:p w14:paraId="2ADD61C8" w14:textId="77777777" w:rsidR="00124123" w:rsidRDefault="00124123">
      <w:pPr>
        <w:tabs>
          <w:tab w:val="left" w:pos="-90"/>
          <w:tab w:val="left" w:pos="720"/>
        </w:tabs>
        <w:spacing w:after="0" w:line="240" w:lineRule="auto"/>
        <w:rPr>
          <w:rFonts w:ascii="Arial" w:eastAsia="Arial" w:hAnsi="Arial" w:cs="Arial"/>
        </w:rPr>
      </w:pPr>
    </w:p>
    <w:p w14:paraId="09FCF0DA"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t>Provide institutional curriculum committee review/approval date for proposed program.</w:t>
      </w:r>
    </w:p>
    <w:p w14:paraId="47B0A1B4" w14:textId="77777777" w:rsidR="00124123" w:rsidRDefault="009B1112">
      <w:pPr>
        <w:pStyle w:val="Heading1"/>
        <w:tabs>
          <w:tab w:val="left" w:pos="720"/>
        </w:tabs>
        <w:ind w:left="720" w:hanging="720"/>
        <w:rPr>
          <w:sz w:val="22"/>
          <w:szCs w:val="22"/>
        </w:rPr>
      </w:pPr>
      <w:r>
        <w:rPr>
          <w:sz w:val="22"/>
          <w:szCs w:val="22"/>
        </w:rPr>
        <w:tab/>
      </w:r>
    </w:p>
    <w:p w14:paraId="5E384D4E" w14:textId="77777777" w:rsidR="00124123" w:rsidRDefault="009B1112">
      <w:pPr>
        <w:spacing w:after="0" w:line="240" w:lineRule="auto"/>
        <w:rPr>
          <w:rFonts w:ascii="Arial" w:eastAsia="Arial" w:hAnsi="Arial" w:cs="Arial"/>
        </w:rPr>
      </w:pPr>
      <w:r>
        <w:rPr>
          <w:rFonts w:ascii="Arial" w:eastAsia="Arial" w:hAnsi="Arial" w:cs="Arial"/>
        </w:rPr>
        <w:t>N/A</w:t>
      </w:r>
    </w:p>
    <w:p w14:paraId="30FA9E26" w14:textId="77777777" w:rsidR="00124123" w:rsidRDefault="00124123">
      <w:pPr>
        <w:spacing w:after="0" w:line="240" w:lineRule="auto"/>
        <w:ind w:firstLine="720"/>
      </w:pPr>
    </w:p>
    <w:p w14:paraId="1991F877" w14:textId="77777777" w:rsidR="00124123" w:rsidRDefault="009B1112">
      <w:pPr>
        <w:tabs>
          <w:tab w:val="left" w:pos="720"/>
        </w:tabs>
        <w:ind w:left="720" w:hanging="720"/>
        <w:rPr>
          <w:rFonts w:ascii="Arial" w:eastAsia="Arial" w:hAnsi="Arial" w:cs="Arial"/>
        </w:rPr>
      </w:pPr>
      <w:r>
        <w:rPr>
          <w:rFonts w:ascii="Arial" w:eastAsia="Arial" w:hAnsi="Arial" w:cs="Arial"/>
        </w:rPr>
        <w:t xml:space="preserve"> 8.  </w:t>
      </w:r>
      <w:r>
        <w:rPr>
          <w:rFonts w:ascii="Arial" w:eastAsia="Arial" w:hAnsi="Arial" w:cs="Arial"/>
        </w:rPr>
        <w:tab/>
      </w:r>
      <w:r>
        <w:rPr>
          <w:rFonts w:ascii="Arial" w:eastAsia="Arial" w:hAnsi="Arial" w:cs="Arial"/>
          <w:b/>
        </w:rPr>
        <w:t>FACULTY</w:t>
      </w:r>
    </w:p>
    <w:p w14:paraId="0FF5ACD9"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ab/>
        <w:t>List the names and credentials of all faculty teaching courses for the proposed program.  Include college/university awarding degree; degree level; degree field; subject area of courses faculty currently teaching and/or will teach.  (For associate degrees and above: A minimum of one full-time faculty member with appropriate academic credentials is required.)</w:t>
      </w:r>
    </w:p>
    <w:p w14:paraId="5EF4BC79" w14:textId="77777777" w:rsidR="00124123" w:rsidRDefault="00124123">
      <w:pPr>
        <w:tabs>
          <w:tab w:val="left" w:pos="720"/>
        </w:tabs>
        <w:spacing w:after="0" w:line="240" w:lineRule="auto"/>
        <w:ind w:left="720" w:right="540" w:hanging="720"/>
        <w:rPr>
          <w:rFonts w:ascii="Arial" w:eastAsia="Arial" w:hAnsi="Arial" w:cs="Arial"/>
        </w:rPr>
      </w:pPr>
    </w:p>
    <w:p w14:paraId="6DEF5E46"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All faculty hired to teach in the Master of Science in Nutrition and Dietetics will hold degrees and</w:t>
      </w:r>
    </w:p>
    <w:p w14:paraId="130087FD"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certifications as outlined by the Accreditation Council for Education in Nutrition and Dietetics.</w:t>
      </w:r>
    </w:p>
    <w:p w14:paraId="166D9F66" w14:textId="77777777" w:rsidR="00124123" w:rsidRDefault="00124123">
      <w:pPr>
        <w:tabs>
          <w:tab w:val="left" w:pos="-90"/>
          <w:tab w:val="left" w:pos="720"/>
        </w:tabs>
        <w:spacing w:after="0" w:line="240" w:lineRule="auto"/>
        <w:ind w:left="720" w:hanging="720"/>
        <w:rPr>
          <w:rFonts w:ascii="Arial" w:eastAsia="Arial" w:hAnsi="Arial" w:cs="Arial"/>
        </w:rPr>
      </w:pPr>
    </w:p>
    <w:p w14:paraId="0688BF29"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ab/>
        <w:t>Indicate lead faculty member or program coordinator for the proposed program.</w:t>
      </w:r>
    </w:p>
    <w:p w14:paraId="471A36BA" w14:textId="77777777" w:rsidR="00124123" w:rsidRDefault="00124123">
      <w:pPr>
        <w:tabs>
          <w:tab w:val="left" w:pos="720"/>
        </w:tabs>
        <w:spacing w:after="0" w:line="240" w:lineRule="auto"/>
        <w:ind w:left="720" w:right="540" w:hanging="720"/>
        <w:rPr>
          <w:rFonts w:ascii="Arial" w:eastAsia="Arial" w:hAnsi="Arial" w:cs="Arial"/>
        </w:rPr>
      </w:pPr>
    </w:p>
    <w:p w14:paraId="53B24533" w14:textId="77777777" w:rsidR="00124123" w:rsidRDefault="009B1112">
      <w:pPr>
        <w:tabs>
          <w:tab w:val="left" w:pos="720"/>
        </w:tabs>
        <w:spacing w:after="0" w:line="240" w:lineRule="auto"/>
        <w:ind w:right="547"/>
        <w:rPr>
          <w:rFonts w:ascii="Arial" w:eastAsia="Arial" w:hAnsi="Arial" w:cs="Arial"/>
        </w:rPr>
      </w:pPr>
      <w:bookmarkStart w:id="8" w:name="_heading=h.4d34og8" w:colFirst="0" w:colLast="0"/>
      <w:bookmarkEnd w:id="8"/>
      <w:r>
        <w:rPr>
          <w:rFonts w:ascii="Arial" w:eastAsia="Arial" w:hAnsi="Arial" w:cs="Arial"/>
        </w:rPr>
        <w:lastRenderedPageBreak/>
        <w:t xml:space="preserve">JoAnna Cupp, Assistant Professor and Program Director of the Nutritional Science Program; </w:t>
      </w:r>
      <w:hyperlink r:id="rId14">
        <w:r>
          <w:rPr>
            <w:rFonts w:ascii="Arial" w:eastAsia="Arial" w:hAnsi="Arial" w:cs="Arial"/>
            <w:color w:val="0000FF"/>
            <w:u w:val="single"/>
          </w:rPr>
          <w:t>jcupp@astate.edu</w:t>
        </w:r>
      </w:hyperlink>
      <w:r>
        <w:rPr>
          <w:rFonts w:ascii="Arial" w:eastAsia="Arial" w:hAnsi="Arial" w:cs="Arial"/>
        </w:rPr>
        <w:t>, 870-680-8295</w:t>
      </w:r>
    </w:p>
    <w:p w14:paraId="7915A83D" w14:textId="77777777" w:rsidR="00124123" w:rsidRDefault="00124123">
      <w:pPr>
        <w:tabs>
          <w:tab w:val="left" w:pos="720"/>
        </w:tabs>
        <w:spacing w:after="0" w:line="240" w:lineRule="auto"/>
        <w:ind w:left="720" w:right="540" w:hanging="720"/>
        <w:rPr>
          <w:rFonts w:ascii="Arial" w:eastAsia="Arial" w:hAnsi="Arial" w:cs="Arial"/>
        </w:rPr>
      </w:pPr>
    </w:p>
    <w:p w14:paraId="4EE42FE2" w14:textId="77777777" w:rsidR="00124123" w:rsidRDefault="009B1112">
      <w:pPr>
        <w:tabs>
          <w:tab w:val="left" w:pos="720"/>
        </w:tabs>
        <w:spacing w:after="0" w:line="240" w:lineRule="auto"/>
        <w:ind w:left="720" w:right="540" w:hanging="720"/>
        <w:rPr>
          <w:rFonts w:ascii="Arial" w:eastAsia="Arial" w:hAnsi="Arial" w:cs="Arial"/>
          <w:b/>
        </w:rPr>
      </w:pPr>
      <w:r>
        <w:rPr>
          <w:rFonts w:ascii="Arial" w:eastAsia="Arial" w:hAnsi="Arial" w:cs="Arial"/>
        </w:rPr>
        <w:tab/>
        <w:t xml:space="preserve">Total number of faculty required for program implementation, including the number of existing faculty and number of new faculty.  </w:t>
      </w:r>
      <w:r>
        <w:rPr>
          <w:rFonts w:ascii="Arial" w:eastAsia="Arial" w:hAnsi="Arial" w:cs="Arial"/>
          <w:b/>
        </w:rPr>
        <w:t>For new faculty, provide the expected credentials/experience and expected hire date.</w:t>
      </w:r>
    </w:p>
    <w:p w14:paraId="230DD788" w14:textId="77777777" w:rsidR="00124123" w:rsidRDefault="00124123">
      <w:pPr>
        <w:tabs>
          <w:tab w:val="left" w:pos="720"/>
        </w:tabs>
        <w:spacing w:after="0" w:line="240" w:lineRule="auto"/>
        <w:ind w:left="720" w:right="540" w:hanging="720"/>
        <w:rPr>
          <w:rFonts w:ascii="Arial" w:eastAsia="Arial" w:hAnsi="Arial" w:cs="Arial"/>
          <w:b/>
        </w:rPr>
      </w:pPr>
    </w:p>
    <w:p w14:paraId="65123B7E"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One 12-month and one 9-month faculty member will be hired to teach in the Master of</w:t>
      </w:r>
    </w:p>
    <w:p w14:paraId="07814EBB"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Science in Nutrition and Dietetics program and will assist in the undergraduate program</w:t>
      </w:r>
    </w:p>
    <w:p w14:paraId="06B61C60"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and transitional Master of Science in Nutrition and Dietetics program as needed. No vita is</w:t>
      </w:r>
    </w:p>
    <w:p w14:paraId="136B4A72"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available for this new faculty member; expected date of hire is spring of 2023. Ideally, the</w:t>
      </w:r>
    </w:p>
    <w:p w14:paraId="1613BA67"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new faculty member will be Registered Dietitian Nutritionist with a minimum of a master’s</w:t>
      </w:r>
    </w:p>
    <w:p w14:paraId="0DE2C3BC"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degree in a related field and five years of experience. Per the Accreditation Council for</w:t>
      </w:r>
    </w:p>
    <w:p w14:paraId="4F7BAD42"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 xml:space="preserve">Education in Nutrition and Dietetics, the program faculty must meet the sponsoring </w:t>
      </w:r>
    </w:p>
    <w:p w14:paraId="56B28C06"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organization’s criteria for appointment and have sufficient education in a field related to the</w:t>
      </w:r>
    </w:p>
    <w:p w14:paraId="1AB2B439"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subject in which they teach or meet the institution’s policy for education and/or equivalent</w:t>
      </w:r>
    </w:p>
    <w:p w14:paraId="54B8B3B7"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experiences. Program faculty must also show evidence of continued competence</w:t>
      </w:r>
    </w:p>
    <w:p w14:paraId="4CD3587C"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appropriate to their teaching through professional work, graduate education, continuing</w:t>
      </w:r>
    </w:p>
    <w:p w14:paraId="62F66131"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education, scholarship/research or other activities leading to professional growth in the</w:t>
      </w:r>
    </w:p>
    <w:p w14:paraId="20FB6DF8"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 xml:space="preserve">advancement of their professions. </w:t>
      </w:r>
    </w:p>
    <w:p w14:paraId="68B67C69" w14:textId="77777777" w:rsidR="00124123" w:rsidRDefault="00124123">
      <w:pPr>
        <w:tabs>
          <w:tab w:val="left" w:pos="720"/>
        </w:tabs>
        <w:spacing w:after="0" w:line="240" w:lineRule="auto"/>
        <w:ind w:left="720" w:right="540" w:hanging="720"/>
        <w:rPr>
          <w:rFonts w:ascii="Arial" w:eastAsia="Arial" w:hAnsi="Arial" w:cs="Arial"/>
        </w:rPr>
      </w:pPr>
    </w:p>
    <w:p w14:paraId="3BCFC6A0"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ab/>
        <w:t xml:space="preserve">For proposed graduate programs: Provide the curriculum vita for faculty teaching in the program, and the expected credentials for new faculty and expected hire date.  Also, provide the projected startup costs for faculty research laboratories, and the projected number of and costs for graduate teaching and research assistants.  </w:t>
      </w:r>
    </w:p>
    <w:p w14:paraId="2D03B2FB" w14:textId="77777777" w:rsidR="00124123" w:rsidRDefault="009B1112">
      <w:pPr>
        <w:tabs>
          <w:tab w:val="left" w:pos="-90"/>
          <w:tab w:val="left" w:pos="720"/>
        </w:tabs>
        <w:spacing w:after="0" w:line="240" w:lineRule="auto"/>
        <w:rPr>
          <w:rFonts w:ascii="Arial" w:eastAsia="Arial" w:hAnsi="Arial" w:cs="Arial"/>
        </w:rPr>
      </w:pPr>
      <w:bookmarkStart w:id="9" w:name="_heading=h.2s8eyo1" w:colFirst="0" w:colLast="0"/>
      <w:bookmarkEnd w:id="9"/>
      <w:r>
        <w:rPr>
          <w:rFonts w:ascii="Arial" w:eastAsia="Arial" w:hAnsi="Arial" w:cs="Arial"/>
        </w:rPr>
        <w:t>The lab, classrooms, and equipment are already in place. The three-existing faculty for the Bachelor of Science in Dietetics and/or adjuncts will remain. One 11-month graduate assistant will be needed at a current cost of $9724.</w:t>
      </w:r>
    </w:p>
    <w:p w14:paraId="01F60C46" w14:textId="77777777" w:rsidR="00124123" w:rsidRDefault="00124123">
      <w:pPr>
        <w:tabs>
          <w:tab w:val="left" w:pos="720"/>
        </w:tabs>
        <w:spacing w:after="0" w:line="240" w:lineRule="auto"/>
        <w:ind w:left="720" w:right="540" w:hanging="720"/>
        <w:rPr>
          <w:rFonts w:ascii="Arial" w:eastAsia="Arial" w:hAnsi="Arial" w:cs="Arial"/>
        </w:rPr>
      </w:pPr>
    </w:p>
    <w:p w14:paraId="574178AC" w14:textId="77777777" w:rsidR="00124123" w:rsidRDefault="009B1112">
      <w:pPr>
        <w:tabs>
          <w:tab w:val="left" w:pos="-90"/>
          <w:tab w:val="left" w:pos="720"/>
        </w:tabs>
        <w:spacing w:after="0" w:line="240" w:lineRule="auto"/>
        <w:rPr>
          <w:rFonts w:ascii="Arial" w:eastAsia="Arial" w:hAnsi="Arial" w:cs="Arial"/>
        </w:rPr>
      </w:pPr>
      <w:bookmarkStart w:id="10" w:name="_heading=h.17dp8vu" w:colFirst="0" w:colLast="0"/>
      <w:bookmarkEnd w:id="10"/>
      <w:r>
        <w:rPr>
          <w:rFonts w:ascii="Arial" w:eastAsia="Arial" w:hAnsi="Arial" w:cs="Arial"/>
        </w:rPr>
        <w:t xml:space="preserve">9.  </w:t>
      </w:r>
      <w:r>
        <w:rPr>
          <w:rFonts w:ascii="Arial" w:eastAsia="Arial" w:hAnsi="Arial" w:cs="Arial"/>
        </w:rPr>
        <w:tab/>
      </w:r>
      <w:r>
        <w:rPr>
          <w:rFonts w:ascii="Arial" w:eastAsia="Arial" w:hAnsi="Arial" w:cs="Arial"/>
          <w:b/>
        </w:rPr>
        <w:t>DESCRIPTION OF RESOURCES</w:t>
      </w:r>
      <w:r>
        <w:rPr>
          <w:rFonts w:ascii="Arial" w:eastAsia="Arial" w:hAnsi="Arial" w:cs="Arial"/>
        </w:rPr>
        <w:t xml:space="preserve">     </w:t>
      </w:r>
    </w:p>
    <w:p w14:paraId="05BF54E1"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ab/>
        <w:t xml:space="preserve">Current library resources in the field </w:t>
      </w:r>
    </w:p>
    <w:p w14:paraId="1827DF8F" w14:textId="77777777" w:rsidR="00124123" w:rsidRDefault="00124123">
      <w:pPr>
        <w:tabs>
          <w:tab w:val="left" w:pos="-90"/>
          <w:tab w:val="left" w:pos="720"/>
        </w:tabs>
        <w:spacing w:after="0" w:line="240" w:lineRule="auto"/>
        <w:rPr>
          <w:rFonts w:ascii="Arial" w:eastAsia="Arial" w:hAnsi="Arial" w:cs="Arial"/>
        </w:rPr>
      </w:pPr>
    </w:p>
    <w:p w14:paraId="4CB81DAE"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 xml:space="preserve">See </w:t>
      </w:r>
      <w:r>
        <w:rPr>
          <w:rFonts w:ascii="Arial" w:eastAsia="Arial" w:hAnsi="Arial" w:cs="Arial"/>
          <w:b/>
        </w:rPr>
        <w:t>Appendix E</w:t>
      </w:r>
      <w:r>
        <w:rPr>
          <w:rFonts w:ascii="Arial" w:eastAsia="Arial" w:hAnsi="Arial" w:cs="Arial"/>
        </w:rPr>
        <w:t xml:space="preserve"> for current library resources.</w:t>
      </w:r>
    </w:p>
    <w:p w14:paraId="4E5786E9" w14:textId="77777777" w:rsidR="00124123" w:rsidRDefault="00124123">
      <w:pPr>
        <w:tabs>
          <w:tab w:val="left" w:pos="-90"/>
          <w:tab w:val="left" w:pos="720"/>
        </w:tabs>
        <w:spacing w:after="0" w:line="240" w:lineRule="auto"/>
        <w:rPr>
          <w:rFonts w:ascii="Arial" w:eastAsia="Arial" w:hAnsi="Arial" w:cs="Arial"/>
          <w:highlight w:val="yellow"/>
        </w:rPr>
      </w:pPr>
    </w:p>
    <w:p w14:paraId="0EDF654D"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ab/>
        <w:t xml:space="preserve">Current instructional facilities including classrooms, instructional equipment and technology, laboratories (if applicable) </w:t>
      </w:r>
    </w:p>
    <w:p w14:paraId="2B3DE77B" w14:textId="77777777" w:rsidR="00124123" w:rsidRDefault="00124123">
      <w:pPr>
        <w:tabs>
          <w:tab w:val="left" w:pos="720"/>
        </w:tabs>
        <w:spacing w:after="0" w:line="240" w:lineRule="auto"/>
        <w:ind w:left="720" w:right="540" w:hanging="720"/>
        <w:rPr>
          <w:rFonts w:ascii="Arial" w:eastAsia="Arial" w:hAnsi="Arial" w:cs="Arial"/>
        </w:rPr>
      </w:pPr>
    </w:p>
    <w:p w14:paraId="00E62F7B"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The lab, classroom space, and equipment are already in place in Smith Hall. Since the degree is hybrid, classroom space is not required for each course. Existing office space in Smith Hall will be configured for the addition of faculty offices.</w:t>
      </w:r>
    </w:p>
    <w:p w14:paraId="19B83456" w14:textId="77777777" w:rsidR="00124123" w:rsidRDefault="00124123">
      <w:pPr>
        <w:tabs>
          <w:tab w:val="left" w:pos="-90"/>
          <w:tab w:val="left" w:pos="720"/>
        </w:tabs>
        <w:spacing w:after="0" w:line="240" w:lineRule="auto"/>
        <w:rPr>
          <w:rFonts w:ascii="Arial" w:eastAsia="Arial" w:hAnsi="Arial" w:cs="Arial"/>
        </w:rPr>
      </w:pPr>
    </w:p>
    <w:p w14:paraId="4ABC98FD"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Campus support, such as the Dean B. Ellis Library, Student Support Services, the</w:t>
      </w:r>
    </w:p>
    <w:p w14:paraId="40460DC5"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Counseling Center, Disability Services, Financial Aid, the Writing Center, Student Health</w:t>
      </w:r>
    </w:p>
    <w:p w14:paraId="5A8B1748"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Center, technology assistance, and other resources, are available at the university for</w:t>
      </w:r>
    </w:p>
    <w:p w14:paraId="25090165" w14:textId="77777777" w:rsidR="00124123" w:rsidRDefault="009B1112">
      <w:pPr>
        <w:tabs>
          <w:tab w:val="left" w:pos="720"/>
        </w:tabs>
        <w:spacing w:after="0" w:line="240" w:lineRule="auto"/>
        <w:ind w:left="720" w:right="540" w:hanging="720"/>
        <w:rPr>
          <w:rFonts w:ascii="Arial" w:eastAsia="Arial" w:hAnsi="Arial" w:cs="Arial"/>
        </w:rPr>
      </w:pPr>
      <w:r>
        <w:rPr>
          <w:rFonts w:ascii="Arial" w:eastAsia="Arial" w:hAnsi="Arial" w:cs="Arial"/>
        </w:rPr>
        <w:t xml:space="preserve">students.                          </w:t>
      </w:r>
    </w:p>
    <w:p w14:paraId="65874A2B" w14:textId="77777777" w:rsidR="00124123" w:rsidRDefault="00124123">
      <w:pPr>
        <w:tabs>
          <w:tab w:val="left" w:pos="720"/>
        </w:tabs>
        <w:spacing w:after="0" w:line="240" w:lineRule="auto"/>
        <w:ind w:left="720" w:right="540" w:hanging="720"/>
        <w:rPr>
          <w:rFonts w:ascii="Arial" w:eastAsia="Arial" w:hAnsi="Arial" w:cs="Arial"/>
        </w:rPr>
      </w:pPr>
    </w:p>
    <w:p w14:paraId="12354298" w14:textId="77777777" w:rsidR="00124123" w:rsidRDefault="009B1112">
      <w:pPr>
        <w:tabs>
          <w:tab w:val="left" w:pos="-90"/>
          <w:tab w:val="left" w:pos="720"/>
        </w:tabs>
        <w:spacing w:after="0" w:line="240" w:lineRule="auto"/>
        <w:ind w:left="540"/>
        <w:rPr>
          <w:rFonts w:ascii="Arial" w:eastAsia="Arial" w:hAnsi="Arial" w:cs="Arial"/>
        </w:rPr>
      </w:pPr>
      <w:r>
        <w:rPr>
          <w:rFonts w:ascii="Arial" w:eastAsia="Arial" w:hAnsi="Arial" w:cs="Arial"/>
        </w:rPr>
        <w:tab/>
        <w:t>New instructional resources required, including costs and acquisition plan</w:t>
      </w:r>
    </w:p>
    <w:p w14:paraId="20487512" w14:textId="77777777" w:rsidR="00124123" w:rsidRDefault="00124123">
      <w:pPr>
        <w:tabs>
          <w:tab w:val="left" w:pos="-90"/>
          <w:tab w:val="left" w:pos="720"/>
        </w:tabs>
        <w:spacing w:after="0" w:line="240" w:lineRule="auto"/>
        <w:rPr>
          <w:rFonts w:ascii="Arial" w:eastAsia="Arial" w:hAnsi="Arial" w:cs="Arial"/>
          <w:b/>
        </w:rPr>
      </w:pPr>
    </w:p>
    <w:p w14:paraId="16C001B1"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N/A</w:t>
      </w:r>
    </w:p>
    <w:p w14:paraId="5F0DA815"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 xml:space="preserve">                                                  </w:t>
      </w:r>
    </w:p>
    <w:p w14:paraId="29F62418" w14:textId="77777777" w:rsidR="00124123" w:rsidRDefault="009B1112">
      <w:pPr>
        <w:tabs>
          <w:tab w:val="left" w:pos="-90"/>
          <w:tab w:val="left" w:pos="720"/>
        </w:tabs>
        <w:spacing w:after="0" w:line="240" w:lineRule="auto"/>
        <w:rPr>
          <w:rFonts w:ascii="Arial" w:eastAsia="Arial" w:hAnsi="Arial" w:cs="Arial"/>
          <w:b/>
        </w:rPr>
      </w:pPr>
      <w:r>
        <w:rPr>
          <w:rFonts w:ascii="Arial" w:eastAsia="Arial" w:hAnsi="Arial" w:cs="Arial"/>
        </w:rPr>
        <w:tab/>
      </w:r>
    </w:p>
    <w:p w14:paraId="62D366DC"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lastRenderedPageBreak/>
        <w:t xml:space="preserve">10.  </w:t>
      </w:r>
      <w:r>
        <w:rPr>
          <w:rFonts w:ascii="Arial" w:eastAsia="Arial" w:hAnsi="Arial" w:cs="Arial"/>
        </w:rPr>
        <w:tab/>
      </w:r>
      <w:r>
        <w:rPr>
          <w:rFonts w:ascii="Arial" w:eastAsia="Arial" w:hAnsi="Arial" w:cs="Arial"/>
          <w:b/>
        </w:rPr>
        <w:t>NEW PROGRAM COSTS – Expenditures for the first 3 years</w:t>
      </w:r>
    </w:p>
    <w:p w14:paraId="631E0453"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t>New administrative costs (number and position titles of new administrators)</w:t>
      </w:r>
    </w:p>
    <w:p w14:paraId="1198CE67" w14:textId="77777777" w:rsidR="00124123" w:rsidRDefault="00124123">
      <w:pPr>
        <w:tabs>
          <w:tab w:val="left" w:pos="720"/>
        </w:tabs>
        <w:spacing w:after="0" w:line="240" w:lineRule="auto"/>
        <w:ind w:left="720" w:hanging="720"/>
        <w:rPr>
          <w:rFonts w:ascii="Arial" w:eastAsia="Arial" w:hAnsi="Arial" w:cs="Arial"/>
        </w:rPr>
      </w:pPr>
    </w:p>
    <w:p w14:paraId="2E330EA0"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N/A</w:t>
      </w:r>
    </w:p>
    <w:p w14:paraId="77C4D55B" w14:textId="77777777" w:rsidR="00124123" w:rsidRDefault="00124123">
      <w:pPr>
        <w:tabs>
          <w:tab w:val="left" w:pos="720"/>
        </w:tabs>
        <w:spacing w:after="0" w:line="240" w:lineRule="auto"/>
        <w:ind w:left="720" w:hanging="720"/>
        <w:rPr>
          <w:rFonts w:ascii="Arial" w:eastAsia="Arial" w:hAnsi="Arial" w:cs="Arial"/>
        </w:rPr>
      </w:pPr>
    </w:p>
    <w:p w14:paraId="5539FDF7"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t>Number of new faculty (full-time and part-time) and costs</w:t>
      </w:r>
    </w:p>
    <w:p w14:paraId="2CD0DAF4" w14:textId="77777777" w:rsidR="00124123" w:rsidRDefault="00124123">
      <w:pPr>
        <w:tabs>
          <w:tab w:val="left" w:pos="720"/>
        </w:tabs>
        <w:spacing w:after="0" w:line="240" w:lineRule="auto"/>
        <w:ind w:left="720" w:hanging="720"/>
        <w:rPr>
          <w:rFonts w:ascii="Arial" w:eastAsia="Arial" w:hAnsi="Arial" w:cs="Arial"/>
        </w:rPr>
      </w:pPr>
    </w:p>
    <w:p w14:paraId="636C7D88"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 xml:space="preserve">Two full time faculty: </w:t>
      </w:r>
      <w:r>
        <w:rPr>
          <w:rFonts w:ascii="Arial" w:eastAsia="Arial" w:hAnsi="Arial" w:cs="Arial"/>
        </w:rPr>
        <w:tab/>
        <w:t>12 month - $65,000 + benefits</w:t>
      </w:r>
    </w:p>
    <w:p w14:paraId="5418C1C4"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9 month - $50,000 + benefits</w:t>
      </w:r>
    </w:p>
    <w:p w14:paraId="54CE639A"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r>
    </w:p>
    <w:p w14:paraId="0CCFFE43"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t xml:space="preserve">New library resources and costs </w:t>
      </w:r>
    </w:p>
    <w:p w14:paraId="225A18B9" w14:textId="77777777" w:rsidR="00124123" w:rsidRDefault="00124123">
      <w:pPr>
        <w:tabs>
          <w:tab w:val="left" w:pos="720"/>
        </w:tabs>
        <w:spacing w:after="0" w:line="240" w:lineRule="auto"/>
        <w:ind w:left="720" w:hanging="720"/>
        <w:rPr>
          <w:rFonts w:ascii="Arial" w:eastAsia="Arial" w:hAnsi="Arial" w:cs="Arial"/>
        </w:rPr>
      </w:pPr>
    </w:p>
    <w:p w14:paraId="75733683"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 xml:space="preserve">Library resources will be added as annual allowances to the college are distributed. </w:t>
      </w:r>
    </w:p>
    <w:p w14:paraId="5FFF4077" w14:textId="77777777" w:rsidR="00124123" w:rsidRDefault="00124123">
      <w:pPr>
        <w:tabs>
          <w:tab w:val="left" w:pos="720"/>
        </w:tabs>
        <w:spacing w:after="0" w:line="240" w:lineRule="auto"/>
        <w:ind w:left="720" w:hanging="720"/>
        <w:rPr>
          <w:rFonts w:ascii="Arial" w:eastAsia="Arial" w:hAnsi="Arial" w:cs="Arial"/>
        </w:rPr>
      </w:pPr>
    </w:p>
    <w:p w14:paraId="5E58FF41"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t>New/renovated facilities and costs</w:t>
      </w:r>
    </w:p>
    <w:p w14:paraId="17453B48" w14:textId="77777777" w:rsidR="00124123" w:rsidRDefault="00124123">
      <w:pPr>
        <w:tabs>
          <w:tab w:val="left" w:pos="720"/>
        </w:tabs>
        <w:spacing w:after="0" w:line="240" w:lineRule="auto"/>
        <w:ind w:left="720" w:hanging="720"/>
        <w:rPr>
          <w:rFonts w:ascii="Arial" w:eastAsia="Arial" w:hAnsi="Arial" w:cs="Arial"/>
        </w:rPr>
      </w:pPr>
    </w:p>
    <w:p w14:paraId="55FFE464"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Current space in Eugene Smith Building will be reconfigured to provide office space for the new</w:t>
      </w:r>
    </w:p>
    <w:p w14:paraId="54E9A2C0"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 xml:space="preserve">faculty. </w:t>
      </w:r>
    </w:p>
    <w:p w14:paraId="22157219"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 xml:space="preserve"> </w:t>
      </w:r>
    </w:p>
    <w:p w14:paraId="2BC6F476"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t>New instructional equipment and costs</w:t>
      </w:r>
    </w:p>
    <w:p w14:paraId="0A9D225F" w14:textId="77777777" w:rsidR="00124123" w:rsidRDefault="00124123">
      <w:pPr>
        <w:tabs>
          <w:tab w:val="left" w:pos="720"/>
        </w:tabs>
        <w:spacing w:after="0" w:line="240" w:lineRule="auto"/>
        <w:ind w:left="720" w:hanging="720"/>
        <w:rPr>
          <w:rFonts w:ascii="Arial" w:eastAsia="Arial" w:hAnsi="Arial" w:cs="Arial"/>
        </w:rPr>
      </w:pPr>
    </w:p>
    <w:p w14:paraId="493C3F46"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N/A</w:t>
      </w:r>
    </w:p>
    <w:p w14:paraId="27543314" w14:textId="77777777" w:rsidR="00124123" w:rsidRDefault="00124123">
      <w:pPr>
        <w:tabs>
          <w:tab w:val="left" w:pos="720"/>
        </w:tabs>
        <w:spacing w:after="0" w:line="240" w:lineRule="auto"/>
        <w:ind w:left="720" w:hanging="720"/>
        <w:rPr>
          <w:rFonts w:ascii="Arial" w:eastAsia="Arial" w:hAnsi="Arial" w:cs="Arial"/>
        </w:rPr>
      </w:pPr>
    </w:p>
    <w:p w14:paraId="64384727"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t>Distance delivery costs (if applicable)</w:t>
      </w:r>
    </w:p>
    <w:p w14:paraId="5E0E888B" w14:textId="77777777" w:rsidR="00124123" w:rsidRDefault="00124123">
      <w:pPr>
        <w:tabs>
          <w:tab w:val="left" w:pos="720"/>
        </w:tabs>
        <w:spacing w:after="0" w:line="240" w:lineRule="auto"/>
        <w:ind w:left="720" w:hanging="720"/>
        <w:rPr>
          <w:rFonts w:ascii="Arial" w:eastAsia="Arial" w:hAnsi="Arial" w:cs="Arial"/>
        </w:rPr>
      </w:pPr>
    </w:p>
    <w:p w14:paraId="6E99337B"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N/A</w:t>
      </w:r>
    </w:p>
    <w:p w14:paraId="0658E09C" w14:textId="77777777" w:rsidR="00124123" w:rsidRDefault="00124123">
      <w:pPr>
        <w:tabs>
          <w:tab w:val="left" w:pos="720"/>
        </w:tabs>
        <w:spacing w:after="0" w:line="240" w:lineRule="auto"/>
        <w:ind w:left="720" w:hanging="720"/>
        <w:rPr>
          <w:rFonts w:ascii="Arial" w:eastAsia="Arial" w:hAnsi="Arial" w:cs="Arial"/>
        </w:rPr>
      </w:pPr>
    </w:p>
    <w:p w14:paraId="1AAD7BF1"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t>Other new costs (graduate assistants, secretarial support, supplies, faculty development, faculty/students research, program accreditation, etc.)</w:t>
      </w:r>
    </w:p>
    <w:p w14:paraId="0C789A08" w14:textId="77777777" w:rsidR="00124123" w:rsidRDefault="00124123">
      <w:pPr>
        <w:tabs>
          <w:tab w:val="left" w:pos="720"/>
        </w:tabs>
        <w:spacing w:after="0" w:line="240" w:lineRule="auto"/>
        <w:ind w:left="720" w:hanging="720"/>
        <w:rPr>
          <w:rFonts w:ascii="Arial" w:eastAsia="Arial" w:hAnsi="Arial" w:cs="Arial"/>
        </w:rPr>
      </w:pPr>
    </w:p>
    <w:p w14:paraId="09B9D158"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This program will seek accreditation through the Accreditation Council for Education in Nutrition</w:t>
      </w:r>
    </w:p>
    <w:p w14:paraId="38A0C56E"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and Dietetics (ACEND). Per ACEND, the fee for applying for accreditation will be waived due to</w:t>
      </w:r>
    </w:p>
    <w:p w14:paraId="0AC2EA1A"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the requirement of the graduate degree. The fee associated with maintaining accreditation will</w:t>
      </w:r>
    </w:p>
    <w:p w14:paraId="729B9274"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be approximately $2500-3000.</w:t>
      </w:r>
    </w:p>
    <w:p w14:paraId="554E5005" w14:textId="77777777" w:rsidR="00124123" w:rsidRDefault="00124123">
      <w:pPr>
        <w:tabs>
          <w:tab w:val="left" w:pos="720"/>
        </w:tabs>
        <w:spacing w:after="0" w:line="240" w:lineRule="auto"/>
        <w:ind w:left="720" w:hanging="720"/>
        <w:rPr>
          <w:rFonts w:ascii="Arial" w:eastAsia="Arial" w:hAnsi="Arial" w:cs="Arial"/>
        </w:rPr>
      </w:pPr>
    </w:p>
    <w:p w14:paraId="3860AE9A" w14:textId="77777777" w:rsidR="00124123" w:rsidRDefault="00124123">
      <w:pPr>
        <w:tabs>
          <w:tab w:val="left" w:pos="720"/>
        </w:tabs>
        <w:spacing w:after="0" w:line="240" w:lineRule="auto"/>
        <w:ind w:left="720" w:hanging="720"/>
        <w:rPr>
          <w:rFonts w:ascii="Arial" w:eastAsia="Arial" w:hAnsi="Arial" w:cs="Arial"/>
        </w:rPr>
      </w:pPr>
    </w:p>
    <w:p w14:paraId="70171B2A" w14:textId="77777777" w:rsidR="00124123" w:rsidRDefault="009B1112">
      <w:pPr>
        <w:tabs>
          <w:tab w:val="left" w:pos="720"/>
        </w:tabs>
        <w:spacing w:after="0" w:line="240" w:lineRule="auto"/>
        <w:ind w:left="720" w:hanging="720"/>
        <w:rPr>
          <w:rFonts w:ascii="Arial" w:eastAsia="Arial" w:hAnsi="Arial" w:cs="Arial"/>
          <w:b/>
        </w:rPr>
      </w:pPr>
      <w:r>
        <w:rPr>
          <w:rFonts w:ascii="Arial" w:eastAsia="Arial" w:hAnsi="Arial" w:cs="Arial"/>
          <w:b/>
        </w:rPr>
        <w:tab/>
        <w:t xml:space="preserve">If no new costs required for program implementation, provide explanation.  </w:t>
      </w:r>
    </w:p>
    <w:p w14:paraId="417A1690" w14:textId="77777777" w:rsidR="00124123" w:rsidRDefault="00124123">
      <w:pPr>
        <w:tabs>
          <w:tab w:val="left" w:pos="720"/>
        </w:tabs>
        <w:spacing w:after="0" w:line="240" w:lineRule="auto"/>
        <w:ind w:left="720" w:hanging="720"/>
        <w:rPr>
          <w:rFonts w:ascii="Arial" w:eastAsia="Arial" w:hAnsi="Arial" w:cs="Arial"/>
          <w:b/>
        </w:rPr>
      </w:pPr>
    </w:p>
    <w:p w14:paraId="03C07958" w14:textId="77777777" w:rsidR="00124123" w:rsidRDefault="009B1112">
      <w:pPr>
        <w:tabs>
          <w:tab w:val="left" w:pos="-90"/>
          <w:tab w:val="left" w:pos="720"/>
        </w:tabs>
        <w:spacing w:after="0" w:line="240" w:lineRule="auto"/>
        <w:rPr>
          <w:rFonts w:ascii="Arial" w:eastAsia="Arial" w:hAnsi="Arial" w:cs="Arial"/>
        </w:rPr>
      </w:pPr>
      <w:bookmarkStart w:id="11" w:name="_heading=h.3rdcrjn" w:colFirst="0" w:colLast="0"/>
      <w:bookmarkEnd w:id="11"/>
      <w:r>
        <w:rPr>
          <w:rFonts w:ascii="Arial" w:eastAsia="Arial" w:hAnsi="Arial" w:cs="Arial"/>
        </w:rPr>
        <w:t xml:space="preserve">The lab, classrooms, and equipment are already in place. The three existing faculty and </w:t>
      </w:r>
    </w:p>
    <w:p w14:paraId="09FBCF15"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adjuncts will remain. As the university restores normal operations post COVID-19, the college will work to enhance secretarial support across the college, will request a new GA line for the new program, and allow faculty to travel for development and conference programming once again. The program will require one 11-month graduate assistant at a current cost of $9724.</w:t>
      </w:r>
    </w:p>
    <w:p w14:paraId="1C440F41" w14:textId="77777777" w:rsidR="00124123" w:rsidRDefault="00124123">
      <w:pPr>
        <w:tabs>
          <w:tab w:val="left" w:pos="-90"/>
          <w:tab w:val="left" w:pos="720"/>
        </w:tabs>
        <w:spacing w:after="0" w:line="240" w:lineRule="auto"/>
        <w:ind w:left="720"/>
        <w:rPr>
          <w:rFonts w:ascii="Arial" w:eastAsia="Arial" w:hAnsi="Arial" w:cs="Arial"/>
          <w:b/>
        </w:rPr>
      </w:pPr>
    </w:p>
    <w:p w14:paraId="7A09F40C" w14:textId="77777777" w:rsidR="00124123" w:rsidRDefault="009B1112">
      <w:pPr>
        <w:tabs>
          <w:tab w:val="left" w:pos="720"/>
        </w:tabs>
        <w:spacing w:after="0" w:line="240" w:lineRule="auto"/>
        <w:ind w:left="720" w:hanging="720"/>
        <w:rPr>
          <w:rFonts w:ascii="Arial" w:eastAsia="Arial" w:hAnsi="Arial" w:cs="Arial"/>
          <w:b/>
        </w:rPr>
      </w:pPr>
      <w:r>
        <w:rPr>
          <w:rFonts w:ascii="Arial" w:eastAsia="Arial" w:hAnsi="Arial" w:cs="Arial"/>
        </w:rPr>
        <w:t xml:space="preserve">11.  </w:t>
      </w:r>
      <w:r>
        <w:rPr>
          <w:rFonts w:ascii="Arial" w:eastAsia="Arial" w:hAnsi="Arial" w:cs="Arial"/>
        </w:rPr>
        <w:tab/>
      </w:r>
      <w:r>
        <w:rPr>
          <w:rFonts w:ascii="Arial" w:eastAsia="Arial" w:hAnsi="Arial" w:cs="Arial"/>
          <w:b/>
        </w:rPr>
        <w:t>SOURCE OF PROGRAM FUNDING – Income for the first 3 years of program operation</w:t>
      </w:r>
    </w:p>
    <w:p w14:paraId="6AE45C7B"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b/>
        </w:rPr>
        <w:tab/>
      </w:r>
      <w:r>
        <w:rPr>
          <w:rFonts w:ascii="Arial" w:eastAsia="Arial" w:hAnsi="Arial" w:cs="Arial"/>
        </w:rPr>
        <w:t>If there will be a reallocation of funds, indicate from which department, program, etc.</w:t>
      </w:r>
    </w:p>
    <w:p w14:paraId="55BCB8B8" w14:textId="77777777" w:rsidR="00124123" w:rsidRDefault="009B1112">
      <w:pPr>
        <w:keepNext/>
        <w:keepLines/>
        <w:tabs>
          <w:tab w:val="left" w:pos="-90"/>
          <w:tab w:val="left" w:pos="720"/>
        </w:tabs>
        <w:spacing w:after="0" w:line="240" w:lineRule="auto"/>
        <w:rPr>
          <w:rFonts w:ascii="Arial" w:eastAsia="Arial" w:hAnsi="Arial" w:cs="Arial"/>
        </w:rPr>
      </w:pPr>
      <w:r>
        <w:rPr>
          <w:rFonts w:ascii="Arial" w:eastAsia="Arial" w:hAnsi="Arial" w:cs="Arial"/>
        </w:rPr>
        <w:lastRenderedPageBreak/>
        <w:tab/>
      </w:r>
    </w:p>
    <w:p w14:paraId="4407432F" w14:textId="77777777" w:rsidR="00124123" w:rsidRDefault="009B1112">
      <w:pPr>
        <w:keepNext/>
        <w:keepLines/>
        <w:tabs>
          <w:tab w:val="left" w:pos="720"/>
        </w:tabs>
        <w:spacing w:after="0" w:line="240" w:lineRule="auto"/>
        <w:ind w:left="720"/>
        <w:rPr>
          <w:rFonts w:ascii="Arial" w:eastAsia="Arial" w:hAnsi="Arial" w:cs="Arial"/>
        </w:rPr>
      </w:pPr>
      <w:r>
        <w:rPr>
          <w:rFonts w:ascii="Arial" w:eastAsia="Arial" w:hAnsi="Arial" w:cs="Arial"/>
        </w:rPr>
        <w:t xml:space="preserve">Provide the projected annual student enrollment, the amount of student tuition per credit hour, and the total cost of the program that includes tuition and fees.  </w:t>
      </w:r>
    </w:p>
    <w:p w14:paraId="65A941D5" w14:textId="77777777" w:rsidR="00124123" w:rsidRDefault="00124123">
      <w:pPr>
        <w:keepNext/>
        <w:keepLines/>
        <w:tabs>
          <w:tab w:val="left" w:pos="720"/>
        </w:tabs>
        <w:spacing w:after="0" w:line="240" w:lineRule="auto"/>
        <w:ind w:left="720"/>
        <w:rPr>
          <w:rFonts w:ascii="Arial" w:eastAsia="Arial" w:hAnsi="Arial" w:cs="Arial"/>
        </w:rPr>
      </w:pPr>
    </w:p>
    <w:p w14:paraId="294F6777"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r>
      <w:r>
        <w:rPr>
          <w:rFonts w:ascii="Arial" w:eastAsia="Arial" w:hAnsi="Arial" w:cs="Arial"/>
        </w:rPr>
        <w:tab/>
        <w:t>Indicate the projected annual state general revenues for the proposed program (Provide the amount of state general revenue per student).</w:t>
      </w:r>
    </w:p>
    <w:p w14:paraId="664106F6" w14:textId="77777777" w:rsidR="00124123" w:rsidRDefault="00124123">
      <w:pPr>
        <w:keepNext/>
        <w:keepLines/>
        <w:tabs>
          <w:tab w:val="left" w:pos="-90"/>
          <w:tab w:val="left" w:pos="720"/>
        </w:tabs>
        <w:spacing w:after="0" w:line="240" w:lineRule="auto"/>
        <w:rPr>
          <w:rFonts w:ascii="Arial" w:eastAsia="Arial" w:hAnsi="Arial" w:cs="Arial"/>
        </w:rPr>
      </w:pPr>
    </w:p>
    <w:p w14:paraId="67B4F730" w14:textId="77777777" w:rsidR="00124123" w:rsidRDefault="009B1112">
      <w:pPr>
        <w:keepNext/>
        <w:keepLines/>
        <w:tabs>
          <w:tab w:val="left" w:pos="-90"/>
          <w:tab w:val="left" w:pos="720"/>
        </w:tabs>
        <w:spacing w:after="0" w:line="240" w:lineRule="auto"/>
        <w:ind w:left="720" w:hanging="180"/>
        <w:rPr>
          <w:rFonts w:ascii="Arial" w:eastAsia="Arial" w:hAnsi="Arial" w:cs="Arial"/>
        </w:rPr>
      </w:pPr>
      <w:r>
        <w:rPr>
          <w:rFonts w:ascii="Arial" w:eastAsia="Arial" w:hAnsi="Arial" w:cs="Arial"/>
        </w:rPr>
        <w:tab/>
        <w:t xml:space="preserve">Other (grants [list grant source &amp; amount of grant], employers, special tuition rates, mandatory technology fees, program specific fees, etc.). </w:t>
      </w:r>
    </w:p>
    <w:p w14:paraId="247BD4E4" w14:textId="77777777" w:rsidR="00124123" w:rsidRDefault="00124123">
      <w:pPr>
        <w:keepNext/>
        <w:keepLines/>
        <w:tabs>
          <w:tab w:val="left" w:pos="-90"/>
          <w:tab w:val="left" w:pos="720"/>
        </w:tabs>
        <w:spacing w:after="0" w:line="240" w:lineRule="auto"/>
        <w:ind w:left="720" w:hanging="180"/>
        <w:rPr>
          <w:rFonts w:ascii="Arial" w:eastAsia="Arial" w:hAnsi="Arial" w:cs="Arial"/>
        </w:rPr>
      </w:pPr>
    </w:p>
    <w:p w14:paraId="3DA2EA3F"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 xml:space="preserve">Tuition will be the primary source of income for the program operations. The projected annual </w:t>
      </w:r>
    </w:p>
    <w:p w14:paraId="2E014E4D"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 xml:space="preserve">student enrollment will be 15. This is the approved number of students per accreditation. The </w:t>
      </w:r>
    </w:p>
    <w:p w14:paraId="0325AA88"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 xml:space="preserve">amount of graduate student tuition per credit hour is $277 for in-state and $554 for out-of-state. </w:t>
      </w:r>
    </w:p>
    <w:p w14:paraId="570BCC9E"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 xml:space="preserve">A $57 graduate fee is added per credit hour in the College of Nursing and Health Professions is </w:t>
      </w:r>
    </w:p>
    <w:p w14:paraId="7AB59F7D"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After year one, 15 students are expected in the program resulting in $99,720 from tuition.</w:t>
      </w:r>
    </w:p>
    <w:p w14:paraId="24B48A4E"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Additional funding for the program to make up the difference between tuition revenues and</w:t>
      </w:r>
    </w:p>
    <w:p w14:paraId="3D2A8A9C"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 xml:space="preserve">program cost will be funded by the College of Nursing and Health Professions.  </w:t>
      </w:r>
    </w:p>
    <w:p w14:paraId="241445F6" w14:textId="77777777" w:rsidR="00124123" w:rsidRDefault="00124123">
      <w:pPr>
        <w:tabs>
          <w:tab w:val="left" w:pos="720"/>
        </w:tabs>
        <w:spacing w:after="0" w:line="240" w:lineRule="auto"/>
        <w:ind w:left="720" w:hanging="720"/>
        <w:rPr>
          <w:b/>
          <w:sz w:val="20"/>
          <w:szCs w:val="20"/>
        </w:rPr>
      </w:pPr>
    </w:p>
    <w:p w14:paraId="38CCA631" w14:textId="77777777" w:rsidR="00124123" w:rsidRDefault="00124123">
      <w:pPr>
        <w:tabs>
          <w:tab w:val="left" w:pos="720"/>
        </w:tabs>
        <w:spacing w:after="0" w:line="240" w:lineRule="auto"/>
        <w:ind w:left="720" w:hanging="720"/>
        <w:rPr>
          <w:b/>
          <w:sz w:val="20"/>
          <w:szCs w:val="20"/>
        </w:rPr>
      </w:pPr>
    </w:p>
    <w:p w14:paraId="1E1065A4" w14:textId="77777777" w:rsidR="00124123" w:rsidRDefault="00124123">
      <w:pPr>
        <w:tabs>
          <w:tab w:val="left" w:pos="720"/>
        </w:tabs>
        <w:spacing w:after="0" w:line="240" w:lineRule="auto"/>
        <w:ind w:left="720" w:hanging="720"/>
        <w:rPr>
          <w:b/>
          <w:sz w:val="20"/>
          <w:szCs w:val="20"/>
        </w:rPr>
      </w:pPr>
    </w:p>
    <w:p w14:paraId="76181520" w14:textId="77777777" w:rsidR="00124123" w:rsidRDefault="00124123">
      <w:pPr>
        <w:tabs>
          <w:tab w:val="left" w:pos="720"/>
        </w:tabs>
        <w:spacing w:after="0" w:line="240" w:lineRule="auto"/>
        <w:ind w:left="720" w:hanging="720"/>
        <w:rPr>
          <w:b/>
          <w:sz w:val="20"/>
          <w:szCs w:val="20"/>
        </w:rPr>
      </w:pPr>
    </w:p>
    <w:p w14:paraId="14EF5095" w14:textId="77777777" w:rsidR="00124123" w:rsidRDefault="00124123">
      <w:pPr>
        <w:tabs>
          <w:tab w:val="left" w:pos="720"/>
        </w:tabs>
        <w:spacing w:after="0" w:line="240" w:lineRule="auto"/>
        <w:ind w:left="720" w:hanging="720"/>
        <w:rPr>
          <w:b/>
          <w:sz w:val="20"/>
          <w:szCs w:val="20"/>
        </w:rPr>
      </w:pPr>
    </w:p>
    <w:p w14:paraId="3BF32398" w14:textId="77777777" w:rsidR="00124123" w:rsidRDefault="00124123">
      <w:pPr>
        <w:tabs>
          <w:tab w:val="left" w:pos="720"/>
        </w:tabs>
        <w:spacing w:after="0" w:line="240" w:lineRule="auto"/>
        <w:ind w:left="720" w:hanging="720"/>
        <w:rPr>
          <w:b/>
          <w:sz w:val="20"/>
          <w:szCs w:val="20"/>
        </w:rPr>
      </w:pPr>
    </w:p>
    <w:p w14:paraId="79A95249" w14:textId="77777777" w:rsidR="00124123" w:rsidRDefault="00124123">
      <w:pPr>
        <w:tabs>
          <w:tab w:val="left" w:pos="720"/>
        </w:tabs>
        <w:spacing w:after="0" w:line="240" w:lineRule="auto"/>
        <w:ind w:left="720" w:hanging="720"/>
        <w:rPr>
          <w:b/>
          <w:sz w:val="20"/>
          <w:szCs w:val="20"/>
        </w:rPr>
      </w:pPr>
    </w:p>
    <w:p w14:paraId="6FC6B314" w14:textId="77777777" w:rsidR="00124123" w:rsidRDefault="00124123">
      <w:pPr>
        <w:tabs>
          <w:tab w:val="left" w:pos="720"/>
        </w:tabs>
        <w:spacing w:after="0" w:line="240" w:lineRule="auto"/>
        <w:ind w:left="720" w:hanging="720"/>
        <w:rPr>
          <w:b/>
          <w:sz w:val="20"/>
          <w:szCs w:val="20"/>
        </w:rPr>
      </w:pPr>
    </w:p>
    <w:p w14:paraId="34D0EA25" w14:textId="77777777" w:rsidR="00124123" w:rsidRDefault="00124123">
      <w:pPr>
        <w:tabs>
          <w:tab w:val="left" w:pos="720"/>
        </w:tabs>
        <w:spacing w:after="0" w:line="240" w:lineRule="auto"/>
        <w:ind w:left="720" w:hanging="720"/>
        <w:rPr>
          <w:b/>
          <w:sz w:val="20"/>
          <w:szCs w:val="20"/>
        </w:rPr>
      </w:pPr>
    </w:p>
    <w:p w14:paraId="4DB36C3A" w14:textId="77777777" w:rsidR="00124123" w:rsidRDefault="00124123">
      <w:pPr>
        <w:tabs>
          <w:tab w:val="left" w:pos="720"/>
        </w:tabs>
        <w:spacing w:after="0" w:line="240" w:lineRule="auto"/>
        <w:ind w:left="720" w:hanging="720"/>
        <w:rPr>
          <w:b/>
          <w:sz w:val="20"/>
          <w:szCs w:val="20"/>
        </w:rPr>
      </w:pPr>
    </w:p>
    <w:p w14:paraId="774BBE4A" w14:textId="77777777" w:rsidR="00124123" w:rsidRDefault="00124123">
      <w:pPr>
        <w:tabs>
          <w:tab w:val="left" w:pos="720"/>
        </w:tabs>
        <w:spacing w:after="0" w:line="240" w:lineRule="auto"/>
        <w:ind w:left="720" w:hanging="720"/>
        <w:rPr>
          <w:b/>
          <w:sz w:val="20"/>
          <w:szCs w:val="20"/>
        </w:rPr>
      </w:pPr>
    </w:p>
    <w:p w14:paraId="2FD01931" w14:textId="77777777" w:rsidR="00124123" w:rsidRDefault="00124123">
      <w:pPr>
        <w:tabs>
          <w:tab w:val="left" w:pos="720"/>
        </w:tabs>
        <w:spacing w:after="0" w:line="240" w:lineRule="auto"/>
        <w:ind w:left="720" w:hanging="720"/>
        <w:rPr>
          <w:b/>
          <w:sz w:val="20"/>
          <w:szCs w:val="20"/>
        </w:rPr>
      </w:pPr>
    </w:p>
    <w:p w14:paraId="5D632D76" w14:textId="77777777" w:rsidR="00124123" w:rsidRDefault="009B1112">
      <w:pPr>
        <w:tabs>
          <w:tab w:val="left" w:pos="720"/>
        </w:tabs>
        <w:spacing w:after="0" w:line="240" w:lineRule="auto"/>
        <w:ind w:left="720" w:hanging="720"/>
        <w:rPr>
          <w:b/>
          <w:sz w:val="20"/>
          <w:szCs w:val="20"/>
        </w:rPr>
      </w:pPr>
      <w:r>
        <w:rPr>
          <w:b/>
          <w:sz w:val="20"/>
          <w:szCs w:val="20"/>
        </w:rPr>
        <w:t>Budget Form</w:t>
      </w:r>
    </w:p>
    <w:p w14:paraId="40D3FEB4" w14:textId="77777777" w:rsidR="00124123" w:rsidRDefault="00124123">
      <w:pPr>
        <w:keepNext/>
        <w:keepLines/>
        <w:tabs>
          <w:tab w:val="left" w:pos="-90"/>
          <w:tab w:val="left" w:pos="720"/>
        </w:tabs>
        <w:spacing w:after="0" w:line="240" w:lineRule="auto"/>
        <w:ind w:left="720" w:hanging="180"/>
        <w:rPr>
          <w:b/>
          <w:sz w:val="20"/>
          <w:szCs w:val="20"/>
        </w:rPr>
      </w:pPr>
    </w:p>
    <w:p w14:paraId="1FDF1C61" w14:textId="77777777" w:rsidR="00124123" w:rsidRDefault="009B1112">
      <w:pPr>
        <w:keepNext/>
        <w:keepLines/>
        <w:tabs>
          <w:tab w:val="left" w:pos="-90"/>
          <w:tab w:val="left" w:pos="720"/>
        </w:tabs>
        <w:spacing w:after="0" w:line="240" w:lineRule="auto"/>
        <w:ind w:left="720" w:hanging="180"/>
        <w:rPr>
          <w:sz w:val="20"/>
          <w:szCs w:val="20"/>
        </w:rPr>
      </w:pPr>
      <w:r>
        <w:rPr>
          <w:b/>
          <w:sz w:val="20"/>
          <w:szCs w:val="20"/>
        </w:rPr>
        <w:t>Resource Requirements:</w:t>
      </w:r>
      <w:r>
        <w:rPr>
          <w:sz w:val="20"/>
          <w:szCs w:val="20"/>
        </w:rPr>
        <w:t xml:space="preserve"> </w:t>
      </w:r>
      <w:r>
        <w:rPr>
          <w:sz w:val="20"/>
          <w:szCs w:val="20"/>
        </w:rPr>
        <w:tab/>
      </w:r>
    </w:p>
    <w:p w14:paraId="4D5078AC" w14:textId="77777777" w:rsidR="00124123" w:rsidRDefault="009B1112">
      <w:pPr>
        <w:keepNext/>
        <w:keepLines/>
        <w:tabs>
          <w:tab w:val="left" w:pos="-90"/>
          <w:tab w:val="left" w:pos="720"/>
        </w:tabs>
        <w:spacing w:after="0" w:line="240" w:lineRule="auto"/>
        <w:ind w:left="720" w:hanging="180"/>
        <w:rPr>
          <w:sz w:val="20"/>
          <w:szCs w:val="20"/>
        </w:rPr>
      </w:pPr>
      <w:r>
        <w:rPr>
          <w:sz w:val="20"/>
          <w:szCs w:val="20"/>
        </w:rPr>
        <w:tab/>
      </w:r>
    </w:p>
    <w:tbl>
      <w:tblPr>
        <w:tblStyle w:val="af1"/>
        <w:tblW w:w="9212" w:type="dxa"/>
        <w:tblInd w:w="-5"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3431"/>
        <w:gridCol w:w="1941"/>
        <w:gridCol w:w="1920"/>
        <w:gridCol w:w="1920"/>
      </w:tblGrid>
      <w:tr w:rsidR="00124123" w14:paraId="5E2AF57E" w14:textId="77777777">
        <w:trPr>
          <w:trHeight w:val="288"/>
        </w:trPr>
        <w:tc>
          <w:tcPr>
            <w:tcW w:w="3431" w:type="dxa"/>
          </w:tcPr>
          <w:p w14:paraId="23324A9C" w14:textId="77777777" w:rsidR="00124123" w:rsidRDefault="00124123">
            <w:pPr>
              <w:keepNext/>
              <w:keepLines/>
              <w:tabs>
                <w:tab w:val="left" w:pos="-90"/>
                <w:tab w:val="left" w:pos="720"/>
              </w:tabs>
              <w:rPr>
                <w:sz w:val="20"/>
                <w:szCs w:val="20"/>
              </w:rPr>
            </w:pPr>
          </w:p>
        </w:tc>
        <w:tc>
          <w:tcPr>
            <w:tcW w:w="1941" w:type="dxa"/>
          </w:tcPr>
          <w:p w14:paraId="5B64FA44" w14:textId="77777777" w:rsidR="00124123" w:rsidRDefault="009B1112">
            <w:pPr>
              <w:keepNext/>
              <w:keepLines/>
              <w:tabs>
                <w:tab w:val="left" w:pos="-90"/>
                <w:tab w:val="left" w:pos="720"/>
              </w:tabs>
              <w:rPr>
                <w:sz w:val="20"/>
                <w:szCs w:val="20"/>
              </w:rPr>
            </w:pPr>
            <w:r>
              <w:rPr>
                <w:sz w:val="20"/>
                <w:szCs w:val="20"/>
              </w:rPr>
              <w:t>1</w:t>
            </w:r>
            <w:r>
              <w:rPr>
                <w:sz w:val="20"/>
                <w:szCs w:val="20"/>
                <w:vertAlign w:val="superscript"/>
              </w:rPr>
              <w:t>st</w:t>
            </w:r>
            <w:r>
              <w:rPr>
                <w:sz w:val="20"/>
                <w:szCs w:val="20"/>
              </w:rPr>
              <w:t xml:space="preserve"> Year (in dollars)</w:t>
            </w:r>
          </w:p>
        </w:tc>
        <w:tc>
          <w:tcPr>
            <w:tcW w:w="1920" w:type="dxa"/>
          </w:tcPr>
          <w:p w14:paraId="4BE1FA5D" w14:textId="77777777" w:rsidR="00124123" w:rsidRDefault="009B1112">
            <w:pPr>
              <w:keepNext/>
              <w:keepLines/>
              <w:tabs>
                <w:tab w:val="left" w:pos="-90"/>
                <w:tab w:val="left" w:pos="720"/>
              </w:tabs>
              <w:rPr>
                <w:sz w:val="20"/>
                <w:szCs w:val="20"/>
              </w:rPr>
            </w:pPr>
            <w:r>
              <w:rPr>
                <w:sz w:val="20"/>
                <w:szCs w:val="20"/>
              </w:rPr>
              <w:t>2</w:t>
            </w:r>
            <w:r>
              <w:rPr>
                <w:sz w:val="20"/>
                <w:szCs w:val="20"/>
                <w:vertAlign w:val="superscript"/>
              </w:rPr>
              <w:t>nd</w:t>
            </w:r>
            <w:r>
              <w:rPr>
                <w:sz w:val="20"/>
                <w:szCs w:val="20"/>
              </w:rPr>
              <w:t xml:space="preserve"> Year (in dollars)</w:t>
            </w:r>
          </w:p>
        </w:tc>
        <w:tc>
          <w:tcPr>
            <w:tcW w:w="1920" w:type="dxa"/>
          </w:tcPr>
          <w:p w14:paraId="374E9EB2" w14:textId="77777777" w:rsidR="00124123" w:rsidRDefault="009B1112">
            <w:pPr>
              <w:keepNext/>
              <w:keepLines/>
              <w:tabs>
                <w:tab w:val="left" w:pos="-90"/>
                <w:tab w:val="left" w:pos="720"/>
              </w:tabs>
              <w:rPr>
                <w:sz w:val="20"/>
                <w:szCs w:val="20"/>
              </w:rPr>
            </w:pPr>
            <w:r>
              <w:rPr>
                <w:sz w:val="20"/>
                <w:szCs w:val="20"/>
              </w:rPr>
              <w:t>3</w:t>
            </w:r>
            <w:r>
              <w:rPr>
                <w:sz w:val="20"/>
                <w:szCs w:val="20"/>
                <w:vertAlign w:val="superscript"/>
              </w:rPr>
              <w:t>rd</w:t>
            </w:r>
            <w:r>
              <w:rPr>
                <w:sz w:val="20"/>
                <w:szCs w:val="20"/>
              </w:rPr>
              <w:t xml:space="preserve"> Year (in dollars)</w:t>
            </w:r>
          </w:p>
        </w:tc>
      </w:tr>
      <w:tr w:rsidR="00124123" w14:paraId="01650135" w14:textId="77777777">
        <w:trPr>
          <w:trHeight w:val="288"/>
        </w:trPr>
        <w:tc>
          <w:tcPr>
            <w:tcW w:w="3431" w:type="dxa"/>
          </w:tcPr>
          <w:p w14:paraId="3118D304" w14:textId="77777777" w:rsidR="00124123" w:rsidRDefault="009B1112">
            <w:pPr>
              <w:keepNext/>
              <w:keepLines/>
              <w:tabs>
                <w:tab w:val="left" w:pos="-90"/>
                <w:tab w:val="left" w:pos="720"/>
              </w:tabs>
              <w:rPr>
                <w:sz w:val="20"/>
                <w:szCs w:val="20"/>
              </w:rPr>
            </w:pPr>
            <w:r>
              <w:rPr>
                <w:sz w:val="20"/>
                <w:szCs w:val="20"/>
              </w:rPr>
              <w:t>Staffing</w:t>
            </w:r>
          </w:p>
        </w:tc>
        <w:tc>
          <w:tcPr>
            <w:tcW w:w="1941" w:type="dxa"/>
          </w:tcPr>
          <w:p w14:paraId="20641E0A" w14:textId="77777777" w:rsidR="00124123" w:rsidRDefault="00124123">
            <w:pPr>
              <w:keepNext/>
              <w:keepLines/>
              <w:tabs>
                <w:tab w:val="left" w:pos="-90"/>
                <w:tab w:val="left" w:pos="720"/>
              </w:tabs>
              <w:rPr>
                <w:sz w:val="20"/>
                <w:szCs w:val="20"/>
              </w:rPr>
            </w:pPr>
          </w:p>
        </w:tc>
        <w:tc>
          <w:tcPr>
            <w:tcW w:w="1920" w:type="dxa"/>
          </w:tcPr>
          <w:p w14:paraId="3BE13A74" w14:textId="77777777" w:rsidR="00124123" w:rsidRDefault="00124123">
            <w:pPr>
              <w:keepNext/>
              <w:keepLines/>
              <w:tabs>
                <w:tab w:val="left" w:pos="-90"/>
                <w:tab w:val="left" w:pos="720"/>
              </w:tabs>
              <w:rPr>
                <w:sz w:val="20"/>
                <w:szCs w:val="20"/>
              </w:rPr>
            </w:pPr>
          </w:p>
        </w:tc>
        <w:tc>
          <w:tcPr>
            <w:tcW w:w="1920" w:type="dxa"/>
          </w:tcPr>
          <w:p w14:paraId="4A8C3F4B" w14:textId="77777777" w:rsidR="00124123" w:rsidRDefault="00124123">
            <w:pPr>
              <w:keepNext/>
              <w:keepLines/>
              <w:tabs>
                <w:tab w:val="left" w:pos="-90"/>
                <w:tab w:val="left" w:pos="720"/>
              </w:tabs>
              <w:ind w:firstLine="720"/>
              <w:rPr>
                <w:sz w:val="20"/>
                <w:szCs w:val="20"/>
              </w:rPr>
            </w:pPr>
          </w:p>
        </w:tc>
      </w:tr>
      <w:tr w:rsidR="00124123" w14:paraId="5DA34581" w14:textId="77777777">
        <w:trPr>
          <w:trHeight w:val="288"/>
        </w:trPr>
        <w:tc>
          <w:tcPr>
            <w:tcW w:w="3431" w:type="dxa"/>
          </w:tcPr>
          <w:p w14:paraId="1AEC0361" w14:textId="77777777" w:rsidR="00124123" w:rsidRDefault="009B1112">
            <w:pPr>
              <w:keepNext/>
              <w:keepLines/>
              <w:tabs>
                <w:tab w:val="left" w:pos="-90"/>
                <w:tab w:val="left" w:pos="720"/>
              </w:tabs>
              <w:rPr>
                <w:sz w:val="20"/>
                <w:szCs w:val="20"/>
              </w:rPr>
            </w:pPr>
            <w:r>
              <w:rPr>
                <w:sz w:val="20"/>
                <w:szCs w:val="20"/>
              </w:rPr>
              <w:t>Full-time faculty (1) (twelve month)</w:t>
            </w:r>
          </w:p>
        </w:tc>
        <w:tc>
          <w:tcPr>
            <w:tcW w:w="1941" w:type="dxa"/>
          </w:tcPr>
          <w:p w14:paraId="6B4A71C2" w14:textId="77777777" w:rsidR="00124123" w:rsidRDefault="009B1112">
            <w:pPr>
              <w:keepNext/>
              <w:keepLines/>
              <w:tabs>
                <w:tab w:val="left" w:pos="-90"/>
                <w:tab w:val="left" w:pos="720"/>
              </w:tabs>
              <w:rPr>
                <w:sz w:val="20"/>
                <w:szCs w:val="20"/>
              </w:rPr>
            </w:pPr>
            <w:r>
              <w:rPr>
                <w:sz w:val="20"/>
                <w:szCs w:val="20"/>
              </w:rPr>
              <w:t>$65,000 + benefits</w:t>
            </w:r>
          </w:p>
        </w:tc>
        <w:tc>
          <w:tcPr>
            <w:tcW w:w="1920" w:type="dxa"/>
          </w:tcPr>
          <w:p w14:paraId="21FB1CCC" w14:textId="77777777" w:rsidR="00124123" w:rsidRDefault="009B1112">
            <w:pPr>
              <w:keepNext/>
              <w:keepLines/>
              <w:tabs>
                <w:tab w:val="left" w:pos="-90"/>
                <w:tab w:val="left" w:pos="720"/>
              </w:tabs>
              <w:rPr>
                <w:sz w:val="20"/>
                <w:szCs w:val="20"/>
              </w:rPr>
            </w:pPr>
            <w:r>
              <w:rPr>
                <w:sz w:val="20"/>
                <w:szCs w:val="20"/>
              </w:rPr>
              <w:t>$68,065 + benefits</w:t>
            </w:r>
          </w:p>
        </w:tc>
        <w:tc>
          <w:tcPr>
            <w:tcW w:w="1920" w:type="dxa"/>
          </w:tcPr>
          <w:p w14:paraId="398C7CFA" w14:textId="77777777" w:rsidR="00124123" w:rsidRDefault="009B1112">
            <w:pPr>
              <w:keepNext/>
              <w:keepLines/>
              <w:tabs>
                <w:tab w:val="left" w:pos="-90"/>
                <w:tab w:val="left" w:pos="720"/>
              </w:tabs>
              <w:rPr>
                <w:sz w:val="20"/>
                <w:szCs w:val="20"/>
              </w:rPr>
            </w:pPr>
            <w:r>
              <w:rPr>
                <w:sz w:val="20"/>
                <w:szCs w:val="20"/>
              </w:rPr>
              <w:t>$70,707 + benefits</w:t>
            </w:r>
          </w:p>
        </w:tc>
      </w:tr>
      <w:tr w:rsidR="00124123" w14:paraId="06141760" w14:textId="77777777">
        <w:trPr>
          <w:trHeight w:val="288"/>
        </w:trPr>
        <w:tc>
          <w:tcPr>
            <w:tcW w:w="3431" w:type="dxa"/>
          </w:tcPr>
          <w:p w14:paraId="5BAE5907" w14:textId="77777777" w:rsidR="00124123" w:rsidRDefault="009B1112">
            <w:pPr>
              <w:keepNext/>
              <w:keepLines/>
              <w:tabs>
                <w:tab w:val="left" w:pos="-90"/>
                <w:tab w:val="left" w:pos="720"/>
              </w:tabs>
              <w:rPr>
                <w:sz w:val="20"/>
                <w:szCs w:val="20"/>
              </w:rPr>
            </w:pPr>
            <w:r>
              <w:rPr>
                <w:sz w:val="20"/>
                <w:szCs w:val="20"/>
              </w:rPr>
              <w:t>Full-time faculty (1) (nine month)</w:t>
            </w:r>
          </w:p>
        </w:tc>
        <w:tc>
          <w:tcPr>
            <w:tcW w:w="1941" w:type="dxa"/>
          </w:tcPr>
          <w:p w14:paraId="4A9A425A" w14:textId="77777777" w:rsidR="00124123" w:rsidRDefault="009B1112">
            <w:pPr>
              <w:keepNext/>
              <w:keepLines/>
              <w:tabs>
                <w:tab w:val="left" w:pos="-90"/>
                <w:tab w:val="left" w:pos="720"/>
              </w:tabs>
              <w:rPr>
                <w:sz w:val="20"/>
                <w:szCs w:val="20"/>
              </w:rPr>
            </w:pPr>
            <w:r>
              <w:rPr>
                <w:sz w:val="20"/>
                <w:szCs w:val="20"/>
              </w:rPr>
              <w:t>$50,000 + benefits</w:t>
            </w:r>
          </w:p>
        </w:tc>
        <w:tc>
          <w:tcPr>
            <w:tcW w:w="1920" w:type="dxa"/>
          </w:tcPr>
          <w:p w14:paraId="1AF04440" w14:textId="77777777" w:rsidR="00124123" w:rsidRDefault="009B1112">
            <w:pPr>
              <w:keepNext/>
              <w:keepLines/>
              <w:tabs>
                <w:tab w:val="left" w:pos="-90"/>
                <w:tab w:val="left" w:pos="720"/>
              </w:tabs>
              <w:rPr>
                <w:sz w:val="20"/>
                <w:szCs w:val="20"/>
              </w:rPr>
            </w:pPr>
            <w:r>
              <w:rPr>
                <w:sz w:val="20"/>
                <w:szCs w:val="20"/>
              </w:rPr>
              <w:t>$51,800 + benefits</w:t>
            </w:r>
          </w:p>
        </w:tc>
        <w:tc>
          <w:tcPr>
            <w:tcW w:w="1920" w:type="dxa"/>
          </w:tcPr>
          <w:p w14:paraId="0E76FEA7" w14:textId="77777777" w:rsidR="00124123" w:rsidRDefault="009B1112">
            <w:pPr>
              <w:keepNext/>
              <w:keepLines/>
              <w:tabs>
                <w:tab w:val="left" w:pos="-90"/>
                <w:tab w:val="left" w:pos="720"/>
              </w:tabs>
              <w:rPr>
                <w:sz w:val="20"/>
                <w:szCs w:val="20"/>
              </w:rPr>
            </w:pPr>
            <w:r>
              <w:rPr>
                <w:sz w:val="20"/>
                <w:szCs w:val="20"/>
              </w:rPr>
              <w:t>$53,654 + benefits</w:t>
            </w:r>
          </w:p>
        </w:tc>
      </w:tr>
      <w:tr w:rsidR="00124123" w14:paraId="57F64854" w14:textId="77777777">
        <w:trPr>
          <w:trHeight w:val="288"/>
        </w:trPr>
        <w:tc>
          <w:tcPr>
            <w:tcW w:w="3431" w:type="dxa"/>
          </w:tcPr>
          <w:p w14:paraId="4BD17506" w14:textId="77777777" w:rsidR="00124123" w:rsidRDefault="009B1112">
            <w:pPr>
              <w:keepNext/>
              <w:keepLines/>
              <w:tabs>
                <w:tab w:val="left" w:pos="-90"/>
                <w:tab w:val="left" w:pos="720"/>
              </w:tabs>
              <w:rPr>
                <w:sz w:val="20"/>
                <w:szCs w:val="20"/>
              </w:rPr>
            </w:pPr>
            <w:r>
              <w:rPr>
                <w:sz w:val="20"/>
                <w:szCs w:val="20"/>
              </w:rPr>
              <w:t>Part-time faculty</w:t>
            </w:r>
          </w:p>
        </w:tc>
        <w:tc>
          <w:tcPr>
            <w:tcW w:w="1941" w:type="dxa"/>
          </w:tcPr>
          <w:p w14:paraId="3D833508" w14:textId="77777777" w:rsidR="00124123" w:rsidRDefault="00124123">
            <w:pPr>
              <w:keepNext/>
              <w:keepLines/>
              <w:tabs>
                <w:tab w:val="left" w:pos="-90"/>
                <w:tab w:val="left" w:pos="720"/>
              </w:tabs>
              <w:rPr>
                <w:sz w:val="20"/>
                <w:szCs w:val="20"/>
              </w:rPr>
            </w:pPr>
          </w:p>
        </w:tc>
        <w:tc>
          <w:tcPr>
            <w:tcW w:w="1920" w:type="dxa"/>
          </w:tcPr>
          <w:p w14:paraId="6D96432E" w14:textId="77777777" w:rsidR="00124123" w:rsidRDefault="00124123">
            <w:pPr>
              <w:keepNext/>
              <w:keepLines/>
              <w:tabs>
                <w:tab w:val="left" w:pos="-90"/>
                <w:tab w:val="left" w:pos="720"/>
              </w:tabs>
              <w:rPr>
                <w:sz w:val="20"/>
                <w:szCs w:val="20"/>
              </w:rPr>
            </w:pPr>
          </w:p>
        </w:tc>
        <w:tc>
          <w:tcPr>
            <w:tcW w:w="1920" w:type="dxa"/>
          </w:tcPr>
          <w:p w14:paraId="389C1C4B" w14:textId="77777777" w:rsidR="00124123" w:rsidRDefault="00124123">
            <w:pPr>
              <w:keepNext/>
              <w:keepLines/>
              <w:tabs>
                <w:tab w:val="left" w:pos="-90"/>
                <w:tab w:val="left" w:pos="720"/>
              </w:tabs>
              <w:rPr>
                <w:sz w:val="20"/>
                <w:szCs w:val="20"/>
              </w:rPr>
            </w:pPr>
          </w:p>
        </w:tc>
      </w:tr>
      <w:tr w:rsidR="00124123" w14:paraId="208683D3" w14:textId="77777777">
        <w:trPr>
          <w:trHeight w:val="288"/>
        </w:trPr>
        <w:tc>
          <w:tcPr>
            <w:tcW w:w="3431" w:type="dxa"/>
          </w:tcPr>
          <w:p w14:paraId="1E41AB9D" w14:textId="77777777" w:rsidR="00124123" w:rsidRDefault="009B1112">
            <w:pPr>
              <w:keepNext/>
              <w:keepLines/>
              <w:tabs>
                <w:tab w:val="left" w:pos="-90"/>
                <w:tab w:val="left" w:pos="720"/>
              </w:tabs>
              <w:rPr>
                <w:sz w:val="20"/>
                <w:szCs w:val="20"/>
              </w:rPr>
            </w:pPr>
            <w:r>
              <w:rPr>
                <w:sz w:val="20"/>
                <w:szCs w:val="20"/>
              </w:rPr>
              <w:t>Equipment and Instructional Materials</w:t>
            </w:r>
          </w:p>
        </w:tc>
        <w:tc>
          <w:tcPr>
            <w:tcW w:w="1941" w:type="dxa"/>
          </w:tcPr>
          <w:p w14:paraId="58616B7E" w14:textId="77777777" w:rsidR="00124123" w:rsidRDefault="009B1112">
            <w:pPr>
              <w:keepNext/>
              <w:keepLines/>
              <w:tabs>
                <w:tab w:val="left" w:pos="-90"/>
                <w:tab w:val="left" w:pos="720"/>
              </w:tabs>
              <w:rPr>
                <w:sz w:val="20"/>
                <w:szCs w:val="20"/>
              </w:rPr>
            </w:pPr>
            <w:r>
              <w:rPr>
                <w:sz w:val="20"/>
                <w:szCs w:val="20"/>
              </w:rPr>
              <w:t>$6,000</w:t>
            </w:r>
          </w:p>
        </w:tc>
        <w:tc>
          <w:tcPr>
            <w:tcW w:w="1920" w:type="dxa"/>
          </w:tcPr>
          <w:p w14:paraId="2C65A93A" w14:textId="77777777" w:rsidR="00124123" w:rsidRDefault="009B1112">
            <w:pPr>
              <w:keepNext/>
              <w:keepLines/>
              <w:tabs>
                <w:tab w:val="left" w:pos="-90"/>
                <w:tab w:val="left" w:pos="720"/>
              </w:tabs>
              <w:rPr>
                <w:sz w:val="20"/>
                <w:szCs w:val="20"/>
              </w:rPr>
            </w:pPr>
            <w:r>
              <w:rPr>
                <w:sz w:val="20"/>
                <w:szCs w:val="20"/>
              </w:rPr>
              <w:t>$5,000</w:t>
            </w:r>
          </w:p>
        </w:tc>
        <w:tc>
          <w:tcPr>
            <w:tcW w:w="1920" w:type="dxa"/>
          </w:tcPr>
          <w:p w14:paraId="5319D17D" w14:textId="77777777" w:rsidR="00124123" w:rsidRDefault="009B1112">
            <w:pPr>
              <w:keepNext/>
              <w:keepLines/>
              <w:tabs>
                <w:tab w:val="left" w:pos="-90"/>
                <w:tab w:val="left" w:pos="720"/>
              </w:tabs>
              <w:rPr>
                <w:sz w:val="20"/>
                <w:szCs w:val="20"/>
              </w:rPr>
            </w:pPr>
            <w:r>
              <w:rPr>
                <w:sz w:val="20"/>
                <w:szCs w:val="20"/>
              </w:rPr>
              <w:t>$5,000</w:t>
            </w:r>
          </w:p>
        </w:tc>
      </w:tr>
      <w:tr w:rsidR="00124123" w14:paraId="796D0749" w14:textId="77777777">
        <w:trPr>
          <w:trHeight w:val="288"/>
        </w:trPr>
        <w:tc>
          <w:tcPr>
            <w:tcW w:w="3431" w:type="dxa"/>
          </w:tcPr>
          <w:p w14:paraId="637C0034" w14:textId="77777777" w:rsidR="00124123" w:rsidRDefault="009B1112">
            <w:pPr>
              <w:keepNext/>
              <w:keepLines/>
              <w:tabs>
                <w:tab w:val="left" w:pos="-90"/>
                <w:tab w:val="left" w:pos="720"/>
              </w:tabs>
              <w:rPr>
                <w:sz w:val="20"/>
                <w:szCs w:val="20"/>
              </w:rPr>
            </w:pPr>
            <w:r>
              <w:rPr>
                <w:sz w:val="20"/>
                <w:szCs w:val="20"/>
              </w:rPr>
              <w:t>Other Support Services</w:t>
            </w:r>
          </w:p>
        </w:tc>
        <w:tc>
          <w:tcPr>
            <w:tcW w:w="1941" w:type="dxa"/>
          </w:tcPr>
          <w:p w14:paraId="2720C0D4" w14:textId="77777777" w:rsidR="00124123" w:rsidRDefault="00124123">
            <w:pPr>
              <w:keepNext/>
              <w:keepLines/>
              <w:tabs>
                <w:tab w:val="left" w:pos="-90"/>
                <w:tab w:val="left" w:pos="720"/>
              </w:tabs>
              <w:rPr>
                <w:sz w:val="20"/>
                <w:szCs w:val="20"/>
              </w:rPr>
            </w:pPr>
          </w:p>
        </w:tc>
        <w:tc>
          <w:tcPr>
            <w:tcW w:w="1920" w:type="dxa"/>
          </w:tcPr>
          <w:p w14:paraId="2E925B1C" w14:textId="77777777" w:rsidR="00124123" w:rsidRDefault="00124123">
            <w:pPr>
              <w:keepNext/>
              <w:keepLines/>
              <w:tabs>
                <w:tab w:val="left" w:pos="-90"/>
                <w:tab w:val="left" w:pos="720"/>
              </w:tabs>
              <w:rPr>
                <w:sz w:val="20"/>
                <w:szCs w:val="20"/>
              </w:rPr>
            </w:pPr>
          </w:p>
        </w:tc>
        <w:tc>
          <w:tcPr>
            <w:tcW w:w="1920" w:type="dxa"/>
          </w:tcPr>
          <w:p w14:paraId="3FBE0FB2" w14:textId="77777777" w:rsidR="00124123" w:rsidRDefault="00124123">
            <w:pPr>
              <w:keepNext/>
              <w:keepLines/>
              <w:tabs>
                <w:tab w:val="left" w:pos="-90"/>
                <w:tab w:val="left" w:pos="720"/>
              </w:tabs>
              <w:rPr>
                <w:sz w:val="20"/>
                <w:szCs w:val="20"/>
              </w:rPr>
            </w:pPr>
          </w:p>
        </w:tc>
      </w:tr>
      <w:tr w:rsidR="00124123" w14:paraId="3540649F" w14:textId="77777777">
        <w:trPr>
          <w:trHeight w:val="288"/>
        </w:trPr>
        <w:tc>
          <w:tcPr>
            <w:tcW w:w="3431" w:type="dxa"/>
          </w:tcPr>
          <w:p w14:paraId="66BD83BD" w14:textId="77777777" w:rsidR="00124123" w:rsidRDefault="009B1112">
            <w:pPr>
              <w:keepNext/>
              <w:keepLines/>
              <w:tabs>
                <w:tab w:val="left" w:pos="-90"/>
                <w:tab w:val="left" w:pos="720"/>
              </w:tabs>
              <w:rPr>
                <w:sz w:val="20"/>
                <w:szCs w:val="20"/>
              </w:rPr>
            </w:pPr>
            <w:r>
              <w:rPr>
                <w:sz w:val="20"/>
                <w:szCs w:val="20"/>
              </w:rPr>
              <w:t>Supplies/Printing</w:t>
            </w:r>
          </w:p>
        </w:tc>
        <w:tc>
          <w:tcPr>
            <w:tcW w:w="1941" w:type="dxa"/>
          </w:tcPr>
          <w:p w14:paraId="0F73CC32" w14:textId="77777777" w:rsidR="00124123" w:rsidRDefault="009B1112">
            <w:pPr>
              <w:keepNext/>
              <w:keepLines/>
              <w:tabs>
                <w:tab w:val="left" w:pos="-90"/>
                <w:tab w:val="left" w:pos="720"/>
              </w:tabs>
              <w:rPr>
                <w:sz w:val="20"/>
                <w:szCs w:val="20"/>
              </w:rPr>
            </w:pPr>
            <w:r>
              <w:rPr>
                <w:sz w:val="20"/>
                <w:szCs w:val="20"/>
              </w:rPr>
              <w:t>$5,000</w:t>
            </w:r>
          </w:p>
        </w:tc>
        <w:tc>
          <w:tcPr>
            <w:tcW w:w="1920" w:type="dxa"/>
          </w:tcPr>
          <w:p w14:paraId="686D482B" w14:textId="77777777" w:rsidR="00124123" w:rsidRDefault="009B1112">
            <w:pPr>
              <w:keepNext/>
              <w:keepLines/>
              <w:tabs>
                <w:tab w:val="left" w:pos="-90"/>
                <w:tab w:val="left" w:pos="720"/>
              </w:tabs>
              <w:rPr>
                <w:sz w:val="20"/>
                <w:szCs w:val="20"/>
              </w:rPr>
            </w:pPr>
            <w:r>
              <w:rPr>
                <w:sz w:val="20"/>
                <w:szCs w:val="20"/>
              </w:rPr>
              <w:t>$5,000</w:t>
            </w:r>
          </w:p>
        </w:tc>
        <w:tc>
          <w:tcPr>
            <w:tcW w:w="1920" w:type="dxa"/>
          </w:tcPr>
          <w:p w14:paraId="437687B1" w14:textId="77777777" w:rsidR="00124123" w:rsidRDefault="009B1112">
            <w:pPr>
              <w:keepNext/>
              <w:keepLines/>
              <w:tabs>
                <w:tab w:val="left" w:pos="-90"/>
                <w:tab w:val="left" w:pos="720"/>
              </w:tabs>
              <w:rPr>
                <w:sz w:val="20"/>
                <w:szCs w:val="20"/>
              </w:rPr>
            </w:pPr>
            <w:r>
              <w:rPr>
                <w:sz w:val="20"/>
                <w:szCs w:val="20"/>
              </w:rPr>
              <w:t>$5,000</w:t>
            </w:r>
          </w:p>
        </w:tc>
      </w:tr>
      <w:tr w:rsidR="00124123" w14:paraId="57D750C5" w14:textId="77777777">
        <w:trPr>
          <w:trHeight w:val="288"/>
        </w:trPr>
        <w:tc>
          <w:tcPr>
            <w:tcW w:w="3431" w:type="dxa"/>
          </w:tcPr>
          <w:p w14:paraId="02610101" w14:textId="77777777" w:rsidR="00124123" w:rsidRDefault="009B1112">
            <w:pPr>
              <w:keepNext/>
              <w:keepLines/>
              <w:tabs>
                <w:tab w:val="left" w:pos="-90"/>
                <w:tab w:val="left" w:pos="720"/>
              </w:tabs>
              <w:rPr>
                <w:sz w:val="20"/>
                <w:szCs w:val="20"/>
              </w:rPr>
            </w:pPr>
            <w:r>
              <w:rPr>
                <w:sz w:val="20"/>
                <w:szCs w:val="20"/>
              </w:rPr>
              <w:t>Accreditation application fee</w:t>
            </w:r>
          </w:p>
        </w:tc>
        <w:tc>
          <w:tcPr>
            <w:tcW w:w="1941" w:type="dxa"/>
          </w:tcPr>
          <w:p w14:paraId="5E7043A6" w14:textId="77777777" w:rsidR="00124123" w:rsidRDefault="009B1112">
            <w:pPr>
              <w:keepNext/>
              <w:keepLines/>
              <w:tabs>
                <w:tab w:val="left" w:pos="-90"/>
                <w:tab w:val="left" w:pos="720"/>
              </w:tabs>
              <w:rPr>
                <w:sz w:val="20"/>
                <w:szCs w:val="20"/>
              </w:rPr>
            </w:pPr>
            <w:r>
              <w:rPr>
                <w:sz w:val="20"/>
                <w:szCs w:val="20"/>
              </w:rPr>
              <w:t>$2,500</w:t>
            </w:r>
          </w:p>
        </w:tc>
        <w:tc>
          <w:tcPr>
            <w:tcW w:w="1920" w:type="dxa"/>
          </w:tcPr>
          <w:p w14:paraId="13E031AB" w14:textId="77777777" w:rsidR="00124123" w:rsidRDefault="009B1112">
            <w:pPr>
              <w:keepNext/>
              <w:keepLines/>
              <w:tabs>
                <w:tab w:val="left" w:pos="-90"/>
                <w:tab w:val="left" w:pos="720"/>
              </w:tabs>
              <w:rPr>
                <w:sz w:val="20"/>
                <w:szCs w:val="20"/>
              </w:rPr>
            </w:pPr>
            <w:r>
              <w:rPr>
                <w:sz w:val="20"/>
                <w:szCs w:val="20"/>
              </w:rPr>
              <w:t>$2,500</w:t>
            </w:r>
          </w:p>
        </w:tc>
        <w:tc>
          <w:tcPr>
            <w:tcW w:w="1920" w:type="dxa"/>
          </w:tcPr>
          <w:p w14:paraId="1ADE28FE" w14:textId="77777777" w:rsidR="00124123" w:rsidRDefault="009B1112">
            <w:pPr>
              <w:keepNext/>
              <w:keepLines/>
              <w:tabs>
                <w:tab w:val="left" w:pos="-90"/>
                <w:tab w:val="left" w:pos="720"/>
              </w:tabs>
              <w:rPr>
                <w:sz w:val="20"/>
                <w:szCs w:val="20"/>
              </w:rPr>
            </w:pPr>
            <w:r>
              <w:rPr>
                <w:sz w:val="20"/>
                <w:szCs w:val="20"/>
              </w:rPr>
              <w:t>$2,500</w:t>
            </w:r>
          </w:p>
        </w:tc>
      </w:tr>
      <w:tr w:rsidR="00124123" w14:paraId="7A91987C" w14:textId="77777777">
        <w:trPr>
          <w:trHeight w:val="288"/>
        </w:trPr>
        <w:tc>
          <w:tcPr>
            <w:tcW w:w="3431" w:type="dxa"/>
          </w:tcPr>
          <w:p w14:paraId="7A426DC1" w14:textId="77777777" w:rsidR="00124123" w:rsidRDefault="009B1112">
            <w:pPr>
              <w:keepNext/>
              <w:keepLines/>
              <w:tabs>
                <w:tab w:val="left" w:pos="-90"/>
                <w:tab w:val="left" w:pos="720"/>
              </w:tabs>
              <w:rPr>
                <w:sz w:val="20"/>
                <w:szCs w:val="20"/>
              </w:rPr>
            </w:pPr>
            <w:r>
              <w:rPr>
                <w:sz w:val="20"/>
                <w:szCs w:val="20"/>
              </w:rPr>
              <w:t>Professional development</w:t>
            </w:r>
          </w:p>
        </w:tc>
        <w:tc>
          <w:tcPr>
            <w:tcW w:w="1941" w:type="dxa"/>
          </w:tcPr>
          <w:p w14:paraId="61797D4C" w14:textId="77777777" w:rsidR="00124123" w:rsidRDefault="009B1112">
            <w:pPr>
              <w:keepNext/>
              <w:keepLines/>
              <w:tabs>
                <w:tab w:val="left" w:pos="-90"/>
                <w:tab w:val="left" w:pos="720"/>
              </w:tabs>
              <w:rPr>
                <w:sz w:val="20"/>
                <w:szCs w:val="20"/>
              </w:rPr>
            </w:pPr>
            <w:r>
              <w:rPr>
                <w:sz w:val="20"/>
                <w:szCs w:val="20"/>
              </w:rPr>
              <w:t>$2,400</w:t>
            </w:r>
          </w:p>
        </w:tc>
        <w:tc>
          <w:tcPr>
            <w:tcW w:w="1920" w:type="dxa"/>
          </w:tcPr>
          <w:p w14:paraId="0CC8B3F0" w14:textId="77777777" w:rsidR="00124123" w:rsidRDefault="009B1112">
            <w:pPr>
              <w:keepNext/>
              <w:keepLines/>
              <w:tabs>
                <w:tab w:val="left" w:pos="-90"/>
                <w:tab w:val="left" w:pos="720"/>
              </w:tabs>
              <w:rPr>
                <w:sz w:val="20"/>
                <w:szCs w:val="20"/>
              </w:rPr>
            </w:pPr>
            <w:r>
              <w:rPr>
                <w:sz w:val="20"/>
                <w:szCs w:val="20"/>
              </w:rPr>
              <w:t>$2,400</w:t>
            </w:r>
          </w:p>
        </w:tc>
        <w:tc>
          <w:tcPr>
            <w:tcW w:w="1920" w:type="dxa"/>
          </w:tcPr>
          <w:p w14:paraId="0AABC42D" w14:textId="77777777" w:rsidR="00124123" w:rsidRDefault="009B1112">
            <w:pPr>
              <w:keepNext/>
              <w:keepLines/>
              <w:tabs>
                <w:tab w:val="left" w:pos="-90"/>
                <w:tab w:val="left" w:pos="720"/>
              </w:tabs>
              <w:rPr>
                <w:sz w:val="20"/>
                <w:szCs w:val="20"/>
              </w:rPr>
            </w:pPr>
            <w:r>
              <w:rPr>
                <w:sz w:val="20"/>
                <w:szCs w:val="20"/>
              </w:rPr>
              <w:t>$2,400</w:t>
            </w:r>
          </w:p>
        </w:tc>
      </w:tr>
      <w:tr w:rsidR="00124123" w14:paraId="3D48E800" w14:textId="77777777">
        <w:trPr>
          <w:trHeight w:val="288"/>
        </w:trPr>
        <w:tc>
          <w:tcPr>
            <w:tcW w:w="3431" w:type="dxa"/>
          </w:tcPr>
          <w:p w14:paraId="3E93B858" w14:textId="77777777" w:rsidR="00124123" w:rsidRDefault="009B1112">
            <w:pPr>
              <w:keepNext/>
              <w:keepLines/>
              <w:tabs>
                <w:tab w:val="left" w:pos="-90"/>
                <w:tab w:val="left" w:pos="720"/>
              </w:tabs>
              <w:rPr>
                <w:sz w:val="20"/>
                <w:szCs w:val="20"/>
              </w:rPr>
            </w:pPr>
            <w:r>
              <w:rPr>
                <w:sz w:val="20"/>
                <w:szCs w:val="20"/>
              </w:rPr>
              <w:t>Distance Technology</w:t>
            </w:r>
          </w:p>
        </w:tc>
        <w:tc>
          <w:tcPr>
            <w:tcW w:w="1941" w:type="dxa"/>
          </w:tcPr>
          <w:p w14:paraId="4413E601" w14:textId="77777777" w:rsidR="00124123" w:rsidRDefault="00124123">
            <w:pPr>
              <w:keepNext/>
              <w:keepLines/>
              <w:tabs>
                <w:tab w:val="left" w:pos="-90"/>
                <w:tab w:val="left" w:pos="720"/>
              </w:tabs>
              <w:rPr>
                <w:sz w:val="20"/>
                <w:szCs w:val="20"/>
              </w:rPr>
            </w:pPr>
          </w:p>
        </w:tc>
        <w:tc>
          <w:tcPr>
            <w:tcW w:w="1920" w:type="dxa"/>
          </w:tcPr>
          <w:p w14:paraId="4A6B8CA1" w14:textId="77777777" w:rsidR="00124123" w:rsidRDefault="00124123">
            <w:pPr>
              <w:keepNext/>
              <w:keepLines/>
              <w:tabs>
                <w:tab w:val="left" w:pos="-90"/>
                <w:tab w:val="left" w:pos="720"/>
              </w:tabs>
              <w:rPr>
                <w:sz w:val="20"/>
                <w:szCs w:val="20"/>
              </w:rPr>
            </w:pPr>
          </w:p>
        </w:tc>
        <w:tc>
          <w:tcPr>
            <w:tcW w:w="1920" w:type="dxa"/>
          </w:tcPr>
          <w:p w14:paraId="1AFED548" w14:textId="77777777" w:rsidR="00124123" w:rsidRDefault="00124123">
            <w:pPr>
              <w:keepNext/>
              <w:keepLines/>
              <w:tabs>
                <w:tab w:val="left" w:pos="-90"/>
                <w:tab w:val="left" w:pos="720"/>
              </w:tabs>
              <w:rPr>
                <w:sz w:val="20"/>
                <w:szCs w:val="20"/>
              </w:rPr>
            </w:pPr>
          </w:p>
        </w:tc>
      </w:tr>
      <w:tr w:rsidR="00124123" w14:paraId="6B5BB449" w14:textId="77777777">
        <w:trPr>
          <w:trHeight w:val="288"/>
        </w:trPr>
        <w:tc>
          <w:tcPr>
            <w:tcW w:w="3431" w:type="dxa"/>
            <w:shd w:val="clear" w:color="auto" w:fill="F2F2F2"/>
          </w:tcPr>
          <w:p w14:paraId="30F90E5C" w14:textId="77777777" w:rsidR="00124123" w:rsidRDefault="009B1112">
            <w:pPr>
              <w:keepNext/>
              <w:keepLines/>
              <w:tabs>
                <w:tab w:val="left" w:pos="-90"/>
                <w:tab w:val="left" w:pos="720"/>
              </w:tabs>
              <w:rPr>
                <w:sz w:val="20"/>
                <w:szCs w:val="20"/>
              </w:rPr>
            </w:pPr>
            <w:r>
              <w:rPr>
                <w:sz w:val="20"/>
                <w:szCs w:val="20"/>
              </w:rPr>
              <w:t>Total</w:t>
            </w:r>
          </w:p>
        </w:tc>
        <w:tc>
          <w:tcPr>
            <w:tcW w:w="1941" w:type="dxa"/>
            <w:shd w:val="clear" w:color="auto" w:fill="F2F2F2"/>
          </w:tcPr>
          <w:p w14:paraId="5DA8A867" w14:textId="77777777" w:rsidR="00124123" w:rsidRDefault="009B1112">
            <w:pPr>
              <w:keepNext/>
              <w:keepLines/>
              <w:tabs>
                <w:tab w:val="left" w:pos="-90"/>
                <w:tab w:val="left" w:pos="720"/>
              </w:tabs>
              <w:rPr>
                <w:sz w:val="20"/>
                <w:szCs w:val="20"/>
              </w:rPr>
            </w:pPr>
            <w:r>
              <w:rPr>
                <w:sz w:val="20"/>
                <w:szCs w:val="20"/>
              </w:rPr>
              <w:t>$130,900 + benefits</w:t>
            </w:r>
          </w:p>
        </w:tc>
        <w:tc>
          <w:tcPr>
            <w:tcW w:w="1920" w:type="dxa"/>
            <w:shd w:val="clear" w:color="auto" w:fill="F2F2F2"/>
          </w:tcPr>
          <w:p w14:paraId="2A514E1D" w14:textId="77777777" w:rsidR="00124123" w:rsidRDefault="009B1112">
            <w:pPr>
              <w:keepNext/>
              <w:keepLines/>
              <w:tabs>
                <w:tab w:val="left" w:pos="-90"/>
                <w:tab w:val="left" w:pos="720"/>
              </w:tabs>
              <w:rPr>
                <w:sz w:val="20"/>
                <w:szCs w:val="20"/>
              </w:rPr>
            </w:pPr>
            <w:r>
              <w:rPr>
                <w:sz w:val="20"/>
                <w:szCs w:val="20"/>
              </w:rPr>
              <w:t>$134,765+ benefits</w:t>
            </w:r>
          </w:p>
        </w:tc>
        <w:tc>
          <w:tcPr>
            <w:tcW w:w="1920" w:type="dxa"/>
            <w:shd w:val="clear" w:color="auto" w:fill="F2F2F2"/>
          </w:tcPr>
          <w:p w14:paraId="0C2E6815" w14:textId="77777777" w:rsidR="00124123" w:rsidRDefault="009B1112">
            <w:pPr>
              <w:keepNext/>
              <w:keepLines/>
              <w:tabs>
                <w:tab w:val="left" w:pos="-90"/>
                <w:tab w:val="left" w:pos="720"/>
              </w:tabs>
              <w:rPr>
                <w:sz w:val="20"/>
                <w:szCs w:val="20"/>
              </w:rPr>
            </w:pPr>
            <w:r>
              <w:rPr>
                <w:sz w:val="20"/>
                <w:szCs w:val="20"/>
              </w:rPr>
              <w:t>$139,261+ benefits</w:t>
            </w:r>
          </w:p>
        </w:tc>
      </w:tr>
    </w:tbl>
    <w:p w14:paraId="38203960" w14:textId="77777777" w:rsidR="00124123" w:rsidRDefault="00124123">
      <w:pPr>
        <w:keepNext/>
        <w:keepLines/>
        <w:tabs>
          <w:tab w:val="left" w:pos="-90"/>
          <w:tab w:val="left" w:pos="720"/>
        </w:tabs>
        <w:spacing w:after="0" w:line="240" w:lineRule="auto"/>
        <w:ind w:left="720" w:hanging="180"/>
        <w:rPr>
          <w:sz w:val="20"/>
          <w:szCs w:val="20"/>
        </w:rPr>
      </w:pPr>
    </w:p>
    <w:p w14:paraId="4745DE3C" w14:textId="77777777" w:rsidR="00124123" w:rsidRDefault="009B1112">
      <w:pPr>
        <w:pBdr>
          <w:top w:val="nil"/>
          <w:left w:val="nil"/>
          <w:bottom w:val="nil"/>
          <w:right w:val="nil"/>
          <w:between w:val="nil"/>
        </w:pBdr>
        <w:tabs>
          <w:tab w:val="center" w:pos="4680"/>
          <w:tab w:val="right" w:pos="9360"/>
          <w:tab w:val="left" w:pos="-90"/>
          <w:tab w:val="left" w:pos="720"/>
        </w:tabs>
        <w:spacing w:after="0" w:line="240" w:lineRule="auto"/>
        <w:rPr>
          <w:b/>
          <w:color w:val="000000"/>
          <w:sz w:val="20"/>
          <w:szCs w:val="20"/>
        </w:rPr>
      </w:pPr>
      <w:r>
        <w:rPr>
          <w:b/>
          <w:color w:val="000000"/>
          <w:sz w:val="20"/>
          <w:szCs w:val="20"/>
        </w:rPr>
        <w:t xml:space="preserve">Planned Funding Sources: </w:t>
      </w:r>
    </w:p>
    <w:p w14:paraId="5E6B6CC7" w14:textId="77777777" w:rsidR="00124123" w:rsidRDefault="009B1112">
      <w:pPr>
        <w:pBdr>
          <w:top w:val="nil"/>
          <w:left w:val="nil"/>
          <w:bottom w:val="nil"/>
          <w:right w:val="nil"/>
          <w:between w:val="nil"/>
        </w:pBdr>
        <w:tabs>
          <w:tab w:val="center" w:pos="4680"/>
          <w:tab w:val="right" w:pos="9360"/>
          <w:tab w:val="left" w:pos="-90"/>
          <w:tab w:val="left" w:pos="720"/>
        </w:tabs>
        <w:spacing w:after="0" w:line="240" w:lineRule="auto"/>
        <w:rPr>
          <w:color w:val="000000"/>
          <w:sz w:val="20"/>
          <w:szCs w:val="20"/>
        </w:rPr>
      </w:pPr>
      <w:r>
        <w:rPr>
          <w:color w:val="000000"/>
          <w:sz w:val="20"/>
          <w:szCs w:val="20"/>
        </w:rPr>
        <w:tab/>
      </w:r>
    </w:p>
    <w:tbl>
      <w:tblPr>
        <w:tblStyle w:val="af2"/>
        <w:tblW w:w="7875"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2036"/>
        <w:gridCol w:w="1921"/>
        <w:gridCol w:w="2070"/>
        <w:gridCol w:w="1848"/>
      </w:tblGrid>
      <w:tr w:rsidR="00124123" w14:paraId="5D0C2B1B" w14:textId="77777777">
        <w:trPr>
          <w:trHeight w:val="288"/>
        </w:trPr>
        <w:tc>
          <w:tcPr>
            <w:tcW w:w="2036" w:type="dxa"/>
          </w:tcPr>
          <w:p w14:paraId="5A38E4FC" w14:textId="77777777" w:rsidR="00124123" w:rsidRDefault="00124123">
            <w:pPr>
              <w:pBdr>
                <w:top w:val="nil"/>
                <w:left w:val="nil"/>
                <w:bottom w:val="nil"/>
                <w:right w:val="nil"/>
                <w:between w:val="nil"/>
              </w:pBdr>
              <w:tabs>
                <w:tab w:val="center" w:pos="4680"/>
                <w:tab w:val="right" w:pos="9360"/>
                <w:tab w:val="left" w:pos="-90"/>
                <w:tab w:val="left" w:pos="720"/>
              </w:tabs>
              <w:rPr>
                <w:color w:val="000000"/>
                <w:sz w:val="20"/>
                <w:szCs w:val="20"/>
              </w:rPr>
            </w:pPr>
          </w:p>
        </w:tc>
        <w:tc>
          <w:tcPr>
            <w:tcW w:w="1921" w:type="dxa"/>
          </w:tcPr>
          <w:p w14:paraId="53B57774"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year* (in dollars)</w:t>
            </w:r>
          </w:p>
        </w:tc>
        <w:tc>
          <w:tcPr>
            <w:tcW w:w="2070" w:type="dxa"/>
          </w:tcPr>
          <w:p w14:paraId="73B48A29"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Year** (in dollars)</w:t>
            </w:r>
          </w:p>
        </w:tc>
        <w:tc>
          <w:tcPr>
            <w:tcW w:w="1848" w:type="dxa"/>
          </w:tcPr>
          <w:p w14:paraId="70252BBF"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Year (in dollars)</w:t>
            </w:r>
          </w:p>
        </w:tc>
      </w:tr>
      <w:tr w:rsidR="00124123" w14:paraId="600FAE7E" w14:textId="77777777">
        <w:trPr>
          <w:trHeight w:val="288"/>
        </w:trPr>
        <w:tc>
          <w:tcPr>
            <w:tcW w:w="2036" w:type="dxa"/>
          </w:tcPr>
          <w:p w14:paraId="36DE9A3A"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 xml:space="preserve">New Student Tuition </w:t>
            </w:r>
          </w:p>
        </w:tc>
        <w:tc>
          <w:tcPr>
            <w:tcW w:w="1921" w:type="dxa"/>
          </w:tcPr>
          <w:p w14:paraId="14CF80BC"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$99,720</w:t>
            </w:r>
          </w:p>
        </w:tc>
        <w:tc>
          <w:tcPr>
            <w:tcW w:w="2070" w:type="dxa"/>
          </w:tcPr>
          <w:p w14:paraId="778A61B8"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$149,580</w:t>
            </w:r>
          </w:p>
        </w:tc>
        <w:tc>
          <w:tcPr>
            <w:tcW w:w="1848" w:type="dxa"/>
          </w:tcPr>
          <w:p w14:paraId="12D3BD3E"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$149,580</w:t>
            </w:r>
          </w:p>
        </w:tc>
      </w:tr>
      <w:tr w:rsidR="00124123" w14:paraId="146FB2A7" w14:textId="77777777">
        <w:trPr>
          <w:trHeight w:val="288"/>
        </w:trPr>
        <w:tc>
          <w:tcPr>
            <w:tcW w:w="2036" w:type="dxa"/>
          </w:tcPr>
          <w:p w14:paraId="54A5EFBD"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Student Fees</w:t>
            </w:r>
          </w:p>
        </w:tc>
        <w:tc>
          <w:tcPr>
            <w:tcW w:w="1921" w:type="dxa"/>
          </w:tcPr>
          <w:p w14:paraId="7CEB08F0"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$20,520</w:t>
            </w:r>
          </w:p>
        </w:tc>
        <w:tc>
          <w:tcPr>
            <w:tcW w:w="2070" w:type="dxa"/>
          </w:tcPr>
          <w:p w14:paraId="5FC2D2E0"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$30,780</w:t>
            </w:r>
          </w:p>
        </w:tc>
        <w:tc>
          <w:tcPr>
            <w:tcW w:w="1848" w:type="dxa"/>
          </w:tcPr>
          <w:p w14:paraId="5020C699"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$30,780</w:t>
            </w:r>
          </w:p>
        </w:tc>
      </w:tr>
      <w:tr w:rsidR="00124123" w14:paraId="16A28E74" w14:textId="77777777">
        <w:trPr>
          <w:trHeight w:val="288"/>
        </w:trPr>
        <w:tc>
          <w:tcPr>
            <w:tcW w:w="2036" w:type="dxa"/>
            <w:shd w:val="clear" w:color="auto" w:fill="F2F2F2"/>
          </w:tcPr>
          <w:p w14:paraId="1C2566B2"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Total</w:t>
            </w:r>
          </w:p>
        </w:tc>
        <w:tc>
          <w:tcPr>
            <w:tcW w:w="1921" w:type="dxa"/>
            <w:shd w:val="clear" w:color="auto" w:fill="F2F2F2"/>
          </w:tcPr>
          <w:p w14:paraId="61E16CB7"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$120,240</w:t>
            </w:r>
          </w:p>
        </w:tc>
        <w:tc>
          <w:tcPr>
            <w:tcW w:w="2070" w:type="dxa"/>
            <w:shd w:val="clear" w:color="auto" w:fill="F2F2F2"/>
          </w:tcPr>
          <w:p w14:paraId="20148F36"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$180,360</w:t>
            </w:r>
          </w:p>
        </w:tc>
        <w:tc>
          <w:tcPr>
            <w:tcW w:w="1848" w:type="dxa"/>
            <w:shd w:val="clear" w:color="auto" w:fill="F2F2F2"/>
          </w:tcPr>
          <w:p w14:paraId="4FC6BF37" w14:textId="77777777" w:rsidR="00124123" w:rsidRDefault="009B1112">
            <w:pPr>
              <w:pBdr>
                <w:top w:val="nil"/>
                <w:left w:val="nil"/>
                <w:bottom w:val="nil"/>
                <w:right w:val="nil"/>
                <w:between w:val="nil"/>
              </w:pBdr>
              <w:tabs>
                <w:tab w:val="center" w:pos="4680"/>
                <w:tab w:val="right" w:pos="9360"/>
                <w:tab w:val="left" w:pos="-90"/>
                <w:tab w:val="left" w:pos="720"/>
              </w:tabs>
              <w:rPr>
                <w:color w:val="000000"/>
                <w:sz w:val="20"/>
                <w:szCs w:val="20"/>
              </w:rPr>
            </w:pPr>
            <w:r>
              <w:rPr>
                <w:color w:val="000000"/>
                <w:sz w:val="20"/>
                <w:szCs w:val="20"/>
              </w:rPr>
              <w:t>$180,360</w:t>
            </w:r>
          </w:p>
        </w:tc>
      </w:tr>
    </w:tbl>
    <w:p w14:paraId="753FBA13" w14:textId="77777777" w:rsidR="00124123" w:rsidRDefault="00124123">
      <w:pPr>
        <w:pBdr>
          <w:top w:val="nil"/>
          <w:left w:val="nil"/>
          <w:bottom w:val="nil"/>
          <w:right w:val="nil"/>
          <w:between w:val="nil"/>
        </w:pBdr>
        <w:tabs>
          <w:tab w:val="center" w:pos="4680"/>
          <w:tab w:val="right" w:pos="9360"/>
          <w:tab w:val="left" w:pos="-90"/>
          <w:tab w:val="left" w:pos="720"/>
        </w:tabs>
        <w:spacing w:after="0" w:line="240" w:lineRule="auto"/>
        <w:rPr>
          <w:color w:val="000000"/>
          <w:sz w:val="20"/>
          <w:szCs w:val="20"/>
        </w:rPr>
      </w:pPr>
    </w:p>
    <w:p w14:paraId="28D2651D" w14:textId="77777777" w:rsidR="00124123" w:rsidRDefault="009B1112">
      <w:pPr>
        <w:pBdr>
          <w:top w:val="nil"/>
          <w:left w:val="nil"/>
          <w:bottom w:val="nil"/>
          <w:right w:val="nil"/>
          <w:between w:val="nil"/>
        </w:pBdr>
        <w:tabs>
          <w:tab w:val="center" w:pos="4680"/>
          <w:tab w:val="right" w:pos="9360"/>
          <w:tab w:val="left" w:pos="-90"/>
          <w:tab w:val="left" w:pos="720"/>
        </w:tabs>
        <w:spacing w:after="0" w:line="240" w:lineRule="auto"/>
        <w:rPr>
          <w:color w:val="FF0000"/>
          <w:sz w:val="20"/>
          <w:szCs w:val="20"/>
        </w:rPr>
      </w:pPr>
      <w:r>
        <w:rPr>
          <w:color w:val="000000"/>
          <w:sz w:val="20"/>
          <w:szCs w:val="20"/>
        </w:rPr>
        <w:t>(* Assumes tuition and fees for 15 students in the program completing 6 credit hours per Summer I, 6 credit hours per Summer II, and 12 credit hours per Fall; ** Assumes tuition and fees for 15 students in the program completing 12 credit hours per semester in Spring, 6 credit hours per Summer I, 6 credit hours per Summer II, and 12 credit hours per Fall [36 hours total]).</w:t>
      </w:r>
    </w:p>
    <w:p w14:paraId="2A7DC6E7" w14:textId="77777777" w:rsidR="00124123" w:rsidRDefault="00124123">
      <w:pPr>
        <w:keepNext/>
        <w:keepLines/>
        <w:tabs>
          <w:tab w:val="left" w:pos="720"/>
        </w:tabs>
        <w:spacing w:after="0" w:line="240" w:lineRule="auto"/>
        <w:ind w:left="720"/>
        <w:rPr>
          <w:rFonts w:ascii="Arial" w:eastAsia="Arial" w:hAnsi="Arial" w:cs="Arial"/>
        </w:rPr>
      </w:pPr>
    </w:p>
    <w:p w14:paraId="36445CB1" w14:textId="77777777" w:rsidR="00124123" w:rsidRDefault="00124123">
      <w:pPr>
        <w:keepNext/>
        <w:keepLines/>
        <w:tabs>
          <w:tab w:val="left" w:pos="-90"/>
          <w:tab w:val="left" w:pos="720"/>
        </w:tabs>
        <w:spacing w:after="0" w:line="240" w:lineRule="auto"/>
        <w:ind w:firstLine="540"/>
        <w:rPr>
          <w:rFonts w:ascii="Arial" w:eastAsia="Arial" w:hAnsi="Arial" w:cs="Arial"/>
        </w:rPr>
      </w:pPr>
    </w:p>
    <w:p w14:paraId="77A4C4CB" w14:textId="77777777" w:rsidR="00124123" w:rsidRDefault="009B1112">
      <w:pPr>
        <w:tabs>
          <w:tab w:val="left" w:pos="-90"/>
          <w:tab w:val="left" w:pos="720"/>
        </w:tabs>
        <w:spacing w:after="0" w:line="240" w:lineRule="auto"/>
        <w:rPr>
          <w:rFonts w:ascii="Arial" w:eastAsia="Arial" w:hAnsi="Arial" w:cs="Arial"/>
          <w:b/>
        </w:rPr>
      </w:pPr>
      <w:r>
        <w:rPr>
          <w:rFonts w:ascii="Arial" w:eastAsia="Arial" w:hAnsi="Arial" w:cs="Arial"/>
        </w:rPr>
        <w:t xml:space="preserve">12.  </w:t>
      </w:r>
      <w:r>
        <w:rPr>
          <w:rFonts w:ascii="Arial" w:eastAsia="Arial" w:hAnsi="Arial" w:cs="Arial"/>
        </w:rPr>
        <w:tab/>
      </w:r>
      <w:r>
        <w:rPr>
          <w:rFonts w:ascii="Arial" w:eastAsia="Arial" w:hAnsi="Arial" w:cs="Arial"/>
          <w:b/>
        </w:rPr>
        <w:t>ORGANIZATIONAL CHART REFLECTING NEW PROGRAM</w:t>
      </w:r>
    </w:p>
    <w:p w14:paraId="071E9F6D"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ab/>
        <w:t>Proposed program will be housed in (department/college)</w:t>
      </w:r>
    </w:p>
    <w:p w14:paraId="3CD6DFDB"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ab/>
      </w:r>
    </w:p>
    <w:p w14:paraId="1A56A46F"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 xml:space="preserve">The Master of Science in Nutrition and Dietetics will be housed in the College of Nursing </w:t>
      </w:r>
    </w:p>
    <w:p w14:paraId="08EF01EE" w14:textId="77777777" w:rsidR="00124123" w:rsidRDefault="009B1112">
      <w:pPr>
        <w:tabs>
          <w:tab w:val="left" w:pos="-90"/>
          <w:tab w:val="left" w:pos="720"/>
          <w:tab w:val="center" w:pos="4680"/>
        </w:tabs>
        <w:spacing w:after="0" w:line="240" w:lineRule="auto"/>
        <w:rPr>
          <w:rFonts w:ascii="Arial" w:eastAsia="Arial" w:hAnsi="Arial" w:cs="Arial"/>
        </w:rPr>
      </w:pPr>
      <w:r>
        <w:rPr>
          <w:rFonts w:ascii="Arial" w:eastAsia="Arial" w:hAnsi="Arial" w:cs="Arial"/>
        </w:rPr>
        <w:t>and Health Professions.</w:t>
      </w:r>
    </w:p>
    <w:p w14:paraId="5429C580" w14:textId="77777777" w:rsidR="00124123" w:rsidRDefault="00124123">
      <w:pPr>
        <w:tabs>
          <w:tab w:val="left" w:pos="-90"/>
          <w:tab w:val="left" w:pos="720"/>
          <w:tab w:val="center" w:pos="4680"/>
        </w:tabs>
        <w:spacing w:after="0" w:line="240" w:lineRule="auto"/>
        <w:rPr>
          <w:rFonts w:ascii="Arial" w:eastAsia="Arial" w:hAnsi="Arial" w:cs="Arial"/>
        </w:rPr>
      </w:pPr>
    </w:p>
    <w:p w14:paraId="618AA89F" w14:textId="77777777" w:rsidR="00124123" w:rsidRDefault="009B1112">
      <w:pPr>
        <w:tabs>
          <w:tab w:val="left" w:pos="-90"/>
          <w:tab w:val="left" w:pos="720"/>
        </w:tabs>
        <w:spacing w:after="0" w:line="240" w:lineRule="auto"/>
        <w:rPr>
          <w:rFonts w:ascii="Arial" w:eastAsia="Arial" w:hAnsi="Arial" w:cs="Arial"/>
          <w:color w:val="FF0000"/>
        </w:rPr>
      </w:pPr>
      <w:bookmarkStart w:id="12" w:name="_heading=h.26in1rg" w:colFirst="0" w:colLast="0"/>
      <w:bookmarkEnd w:id="12"/>
      <w:r>
        <w:rPr>
          <w:rFonts w:ascii="Arial" w:eastAsia="Arial" w:hAnsi="Arial" w:cs="Arial"/>
        </w:rPr>
        <w:t xml:space="preserve">See </w:t>
      </w:r>
      <w:r>
        <w:rPr>
          <w:rFonts w:ascii="Arial" w:eastAsia="Arial" w:hAnsi="Arial" w:cs="Arial"/>
          <w:b/>
        </w:rPr>
        <w:t>Appendix F</w:t>
      </w:r>
      <w:r>
        <w:rPr>
          <w:rFonts w:ascii="Arial" w:eastAsia="Arial" w:hAnsi="Arial" w:cs="Arial"/>
        </w:rPr>
        <w:t xml:space="preserve"> for the organizational chart.</w:t>
      </w:r>
    </w:p>
    <w:p w14:paraId="1F73D5E6" w14:textId="77777777" w:rsidR="00124123" w:rsidRDefault="009B1112">
      <w:pPr>
        <w:tabs>
          <w:tab w:val="left" w:pos="-90"/>
          <w:tab w:val="left" w:pos="720"/>
        </w:tabs>
        <w:spacing w:after="0" w:line="240" w:lineRule="auto"/>
        <w:ind w:left="540"/>
        <w:rPr>
          <w:rFonts w:ascii="Arial" w:eastAsia="Arial" w:hAnsi="Arial" w:cs="Arial"/>
        </w:rPr>
      </w:pPr>
      <w:r>
        <w:rPr>
          <w:rFonts w:ascii="Arial" w:eastAsia="Arial" w:hAnsi="Arial" w:cs="Arial"/>
        </w:rPr>
        <w:lastRenderedPageBreak/>
        <w:tab/>
      </w:r>
    </w:p>
    <w:p w14:paraId="39E18EE1" w14:textId="77777777" w:rsidR="00124123" w:rsidRDefault="009B1112">
      <w:pPr>
        <w:tabs>
          <w:tab w:val="left" w:pos="-90"/>
          <w:tab w:val="left" w:pos="720"/>
        </w:tabs>
        <w:spacing w:after="0" w:line="240" w:lineRule="auto"/>
        <w:rPr>
          <w:rFonts w:ascii="Arial" w:eastAsia="Arial" w:hAnsi="Arial" w:cs="Arial"/>
          <w:b/>
        </w:rPr>
      </w:pPr>
      <w:r>
        <w:rPr>
          <w:rFonts w:ascii="Arial" w:eastAsia="Arial" w:hAnsi="Arial" w:cs="Arial"/>
        </w:rPr>
        <w:t xml:space="preserve">13.  </w:t>
      </w:r>
      <w:r>
        <w:rPr>
          <w:rFonts w:ascii="Arial" w:eastAsia="Arial" w:hAnsi="Arial" w:cs="Arial"/>
        </w:rPr>
        <w:tab/>
      </w:r>
      <w:r>
        <w:rPr>
          <w:rFonts w:ascii="Arial" w:eastAsia="Arial" w:hAnsi="Arial" w:cs="Arial"/>
          <w:b/>
        </w:rPr>
        <w:t>SPECIALIZED REQUIREMENTS</w:t>
      </w:r>
    </w:p>
    <w:p w14:paraId="1D331BAB" w14:textId="77777777" w:rsidR="00124123" w:rsidRDefault="009B1112">
      <w:pPr>
        <w:tabs>
          <w:tab w:val="left" w:pos="-90"/>
          <w:tab w:val="left" w:pos="720"/>
        </w:tabs>
        <w:spacing w:after="0" w:line="240" w:lineRule="auto"/>
        <w:ind w:right="-450" w:firstLine="540"/>
        <w:rPr>
          <w:rFonts w:ascii="Arial" w:eastAsia="Arial" w:hAnsi="Arial" w:cs="Arial"/>
        </w:rPr>
      </w:pPr>
      <w:r>
        <w:rPr>
          <w:rFonts w:ascii="Arial" w:eastAsia="Arial" w:hAnsi="Arial" w:cs="Arial"/>
        </w:rPr>
        <w:tab/>
        <w:t xml:space="preserve">If specialized accreditation is required for program, list the name of accrediting agency.  </w:t>
      </w:r>
    </w:p>
    <w:p w14:paraId="4CB91F00" w14:textId="77777777" w:rsidR="00124123" w:rsidRDefault="00124123">
      <w:pPr>
        <w:tabs>
          <w:tab w:val="left" w:pos="-90"/>
          <w:tab w:val="left" w:pos="720"/>
        </w:tabs>
        <w:spacing w:after="0" w:line="240" w:lineRule="auto"/>
        <w:ind w:right="-450" w:firstLine="540"/>
        <w:rPr>
          <w:rFonts w:ascii="Arial" w:eastAsia="Arial" w:hAnsi="Arial" w:cs="Arial"/>
        </w:rPr>
      </w:pPr>
    </w:p>
    <w:p w14:paraId="74E71F75" w14:textId="77777777" w:rsidR="00124123" w:rsidRDefault="009B1112">
      <w:pPr>
        <w:tabs>
          <w:tab w:val="left" w:pos="-90"/>
          <w:tab w:val="left" w:pos="720"/>
        </w:tabs>
        <w:spacing w:after="0" w:line="240" w:lineRule="auto"/>
        <w:ind w:right="-450"/>
        <w:rPr>
          <w:rFonts w:ascii="Arial" w:eastAsia="Arial" w:hAnsi="Arial" w:cs="Arial"/>
        </w:rPr>
      </w:pPr>
      <w:r>
        <w:rPr>
          <w:rFonts w:ascii="Arial" w:eastAsia="Arial" w:hAnsi="Arial" w:cs="Arial"/>
        </w:rPr>
        <w:t xml:space="preserve">The accrediting agency is ACEND: Accreditation Council for Education in Nutrition and Dietetics. In order for students to become eligible to take the Commission on Dietetic Registration Exam and obtain the credential as a Registered Dietitian or Registered Dietitian Nutritionist, the students will be required to have a minimum of a graduate degree after January 1, 2024. </w:t>
      </w:r>
    </w:p>
    <w:p w14:paraId="61AED140" w14:textId="77777777" w:rsidR="00124123" w:rsidRDefault="00124123">
      <w:pPr>
        <w:tabs>
          <w:tab w:val="left" w:pos="-90"/>
          <w:tab w:val="left" w:pos="720"/>
        </w:tabs>
        <w:spacing w:after="0" w:line="240" w:lineRule="auto"/>
        <w:ind w:right="-450" w:firstLine="540"/>
        <w:rPr>
          <w:rFonts w:ascii="Arial" w:eastAsia="Arial" w:hAnsi="Arial" w:cs="Arial"/>
        </w:rPr>
      </w:pPr>
    </w:p>
    <w:p w14:paraId="0A9E66EF" w14:textId="77777777" w:rsidR="00124123" w:rsidRDefault="009B1112">
      <w:pPr>
        <w:tabs>
          <w:tab w:val="left" w:pos="-90"/>
          <w:tab w:val="left" w:pos="720"/>
        </w:tabs>
        <w:spacing w:after="0" w:line="240" w:lineRule="auto"/>
        <w:ind w:right="-450"/>
        <w:rPr>
          <w:rFonts w:ascii="Arial" w:eastAsia="Arial" w:hAnsi="Arial" w:cs="Arial"/>
        </w:rPr>
      </w:pPr>
      <w:r>
        <w:rPr>
          <w:rFonts w:ascii="Arial" w:eastAsia="Arial" w:hAnsi="Arial" w:cs="Arial"/>
        </w:rPr>
        <w:t xml:space="preserve">A substantive program change will be submitted to ACEND. The new ACEND Standards 1.4 and 1.4b states, “The program must award at least a master’s degree and verification statement upon completing program requirement to individuals who enter the program with a baccalaureate degree or less. The degree must be equivalent of a master’s degree conferred by a U.S. regionally accredited college or university. b. Existing programs must meet the requirements listed above on or before December 31, 2023. </w:t>
      </w:r>
    </w:p>
    <w:p w14:paraId="79DF9AC3" w14:textId="77777777" w:rsidR="00124123" w:rsidRDefault="00124123">
      <w:pPr>
        <w:tabs>
          <w:tab w:val="left" w:pos="-90"/>
          <w:tab w:val="left" w:pos="720"/>
        </w:tabs>
        <w:spacing w:after="0" w:line="240" w:lineRule="auto"/>
        <w:ind w:right="-450"/>
        <w:rPr>
          <w:rFonts w:ascii="Arial" w:eastAsia="Arial" w:hAnsi="Arial" w:cs="Arial"/>
        </w:rPr>
      </w:pPr>
    </w:p>
    <w:p w14:paraId="12413709" w14:textId="77777777" w:rsidR="00124123" w:rsidRDefault="009B1112">
      <w:pPr>
        <w:tabs>
          <w:tab w:val="left" w:pos="720"/>
        </w:tabs>
        <w:spacing w:after="0" w:line="240" w:lineRule="auto"/>
        <w:ind w:hanging="720"/>
        <w:rPr>
          <w:rFonts w:ascii="Arial" w:eastAsia="Arial" w:hAnsi="Arial" w:cs="Arial"/>
        </w:rPr>
      </w:pPr>
      <w:r>
        <w:rPr>
          <w:rFonts w:ascii="Arial" w:eastAsia="Arial" w:hAnsi="Arial" w:cs="Arial"/>
        </w:rPr>
        <w:tab/>
        <w:t>“</w:t>
      </w:r>
      <w:r>
        <w:rPr>
          <w:rFonts w:ascii="Arial" w:eastAsia="Arial" w:hAnsi="Arial" w:cs="Arial"/>
          <w:color w:val="000000"/>
          <w:highlight w:val="white"/>
        </w:rPr>
        <w:t xml:space="preserve">Effective January 1, 2024, the Commission on Dietetic Registration (CDR) will require a minimum of a master’s degree to be eligible to take the credentialing exam to become a registered dietitian nutritionist (RDN). In addition, CDR requires that individuals complete coursework and supervised practice in program(s) accredited by the Accreditation Council for Education in Nutrition and Dietetics (ACEND). In most states, graduates also must obtain licensure or certification to practice. Graduates who successfully complete the ACEND-accredited coordinated program at Arkansas State University are eligible to take the CDR credentialing exam to become an RDN. Anyone who graduates after December 31, 2023 will also need to complete a graduate degree in order to be eligible to take the CDR credentialing exam to become an RDN.” </w:t>
      </w:r>
    </w:p>
    <w:p w14:paraId="6AE9020C" w14:textId="77777777" w:rsidR="00124123" w:rsidRDefault="00124123">
      <w:pPr>
        <w:tabs>
          <w:tab w:val="left" w:pos="-90"/>
          <w:tab w:val="left" w:pos="720"/>
        </w:tabs>
        <w:spacing w:after="0" w:line="240" w:lineRule="auto"/>
        <w:ind w:firstLine="540"/>
        <w:rPr>
          <w:rFonts w:ascii="Arial" w:eastAsia="Arial" w:hAnsi="Arial" w:cs="Arial"/>
        </w:rPr>
      </w:pPr>
    </w:p>
    <w:p w14:paraId="080085E4"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t>Indicate the licensure/certification requirements for student entry into the field.</w:t>
      </w:r>
    </w:p>
    <w:p w14:paraId="171D354D" w14:textId="77777777" w:rsidR="00124123" w:rsidRDefault="00124123">
      <w:pPr>
        <w:tabs>
          <w:tab w:val="left" w:pos="720"/>
        </w:tabs>
        <w:spacing w:after="0" w:line="240" w:lineRule="auto"/>
        <w:ind w:left="720" w:hanging="720"/>
        <w:rPr>
          <w:rFonts w:ascii="Arial" w:eastAsia="Arial" w:hAnsi="Arial" w:cs="Arial"/>
        </w:rPr>
      </w:pPr>
    </w:p>
    <w:p w14:paraId="56928AA9"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 xml:space="preserve">Registered Dietitian (RD) or Registered Dietitian Nutritionist (RDN). </w:t>
      </w:r>
    </w:p>
    <w:p w14:paraId="4EDE5E5E" w14:textId="77777777" w:rsidR="00124123" w:rsidRDefault="009B1112">
      <w:pPr>
        <w:tabs>
          <w:tab w:val="left" w:pos="720"/>
        </w:tabs>
        <w:spacing w:after="0" w:line="240" w:lineRule="auto"/>
        <w:ind w:left="720" w:hanging="720"/>
      </w:pPr>
      <w:r>
        <w:rPr>
          <w:rFonts w:ascii="Arial" w:eastAsia="Arial" w:hAnsi="Arial" w:cs="Arial"/>
        </w:rPr>
        <w:tab/>
      </w:r>
    </w:p>
    <w:p w14:paraId="43D72858" w14:textId="77777777" w:rsidR="00124123" w:rsidRDefault="009B1112">
      <w:pPr>
        <w:pStyle w:val="Heading1"/>
        <w:tabs>
          <w:tab w:val="left" w:pos="720"/>
        </w:tabs>
        <w:ind w:left="720"/>
        <w:rPr>
          <w:sz w:val="22"/>
          <w:szCs w:val="22"/>
        </w:rPr>
      </w:pPr>
      <w:r>
        <w:rPr>
          <w:sz w:val="22"/>
          <w:szCs w:val="22"/>
        </w:rPr>
        <w:t>Provide documentation of Agency/Board review/approvals (education, nursing--initial approval required, health-professions, counseling, etc.)</w:t>
      </w:r>
    </w:p>
    <w:p w14:paraId="30339CE6" w14:textId="77777777" w:rsidR="00124123" w:rsidRDefault="00124123">
      <w:pPr>
        <w:spacing w:after="0" w:line="240" w:lineRule="auto"/>
      </w:pPr>
    </w:p>
    <w:p w14:paraId="4716F0BB" w14:textId="77777777" w:rsidR="00124123" w:rsidRDefault="009B1112">
      <w:pPr>
        <w:spacing w:after="0" w:line="240" w:lineRule="auto"/>
      </w:pPr>
      <w:r>
        <w:t>N/A</w:t>
      </w:r>
    </w:p>
    <w:p w14:paraId="561E1338" w14:textId="77777777" w:rsidR="00124123" w:rsidRDefault="009B1112">
      <w:pPr>
        <w:tabs>
          <w:tab w:val="left" w:pos="-90"/>
          <w:tab w:val="left" w:pos="720"/>
        </w:tabs>
        <w:spacing w:after="0" w:line="240" w:lineRule="auto"/>
        <w:ind w:left="540"/>
        <w:rPr>
          <w:rFonts w:ascii="Arial" w:eastAsia="Arial" w:hAnsi="Arial" w:cs="Arial"/>
          <w:b/>
        </w:rPr>
      </w:pPr>
      <w:r>
        <w:rPr>
          <w:rFonts w:ascii="Arial" w:eastAsia="Arial" w:hAnsi="Arial" w:cs="Arial"/>
          <w:b/>
        </w:rPr>
        <w:tab/>
      </w:r>
    </w:p>
    <w:p w14:paraId="5AD42AA7" w14:textId="77777777" w:rsidR="00124123" w:rsidRDefault="009B1112">
      <w:pPr>
        <w:tabs>
          <w:tab w:val="left" w:pos="-90"/>
          <w:tab w:val="left" w:pos="720"/>
        </w:tabs>
        <w:spacing w:after="0" w:line="240" w:lineRule="auto"/>
        <w:rPr>
          <w:rFonts w:ascii="Arial" w:eastAsia="Arial" w:hAnsi="Arial" w:cs="Arial"/>
          <w:b/>
        </w:rPr>
      </w:pPr>
      <w:r>
        <w:rPr>
          <w:rFonts w:ascii="Arial" w:eastAsia="Arial" w:hAnsi="Arial" w:cs="Arial"/>
        </w:rPr>
        <w:t xml:space="preserve">14.  </w:t>
      </w:r>
      <w:r>
        <w:rPr>
          <w:rFonts w:ascii="Arial" w:eastAsia="Arial" w:hAnsi="Arial" w:cs="Arial"/>
        </w:rPr>
        <w:tab/>
      </w:r>
      <w:r>
        <w:rPr>
          <w:rFonts w:ascii="Arial" w:eastAsia="Arial" w:hAnsi="Arial" w:cs="Arial"/>
          <w:b/>
        </w:rPr>
        <w:t>BOARD OF TRUSTEES APPROVAL</w:t>
      </w:r>
    </w:p>
    <w:p w14:paraId="1875244F"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t xml:space="preserve">Provide the date that the Board approved (or will consider) the proposed program.  </w:t>
      </w:r>
    </w:p>
    <w:p w14:paraId="60FEA3CB" w14:textId="77777777" w:rsidR="00124123" w:rsidRDefault="00124123">
      <w:pPr>
        <w:tabs>
          <w:tab w:val="left" w:pos="720"/>
        </w:tabs>
        <w:spacing w:after="0" w:line="240" w:lineRule="auto"/>
        <w:ind w:left="720" w:hanging="720"/>
        <w:rPr>
          <w:rFonts w:ascii="Arial" w:eastAsia="Arial" w:hAnsi="Arial" w:cs="Arial"/>
        </w:rPr>
      </w:pPr>
    </w:p>
    <w:p w14:paraId="23DE8C52" w14:textId="77777777" w:rsidR="00124123" w:rsidRDefault="009B1112">
      <w:pPr>
        <w:tabs>
          <w:tab w:val="left" w:pos="-90"/>
          <w:tab w:val="left" w:pos="720"/>
        </w:tabs>
        <w:spacing w:after="0" w:line="240" w:lineRule="auto"/>
        <w:ind w:left="720"/>
        <w:rPr>
          <w:rFonts w:ascii="Arial" w:eastAsia="Arial" w:hAnsi="Arial" w:cs="Arial"/>
        </w:rPr>
      </w:pPr>
      <w:r>
        <w:rPr>
          <w:rFonts w:ascii="Arial" w:eastAsia="Arial" w:hAnsi="Arial" w:cs="Arial"/>
        </w:rPr>
        <w:t>Provide a copy of the Board meeting agenda that lists the proposed program, and written documentation of program/unit approval by the Board of Trustees prior to the Coordinating Board meeting that the proposal will be considered</w:t>
      </w:r>
    </w:p>
    <w:p w14:paraId="2BB9FD02"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r>
    </w:p>
    <w:p w14:paraId="192BF9B0"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 xml:space="preserve">15.  </w:t>
      </w:r>
      <w:r>
        <w:rPr>
          <w:rFonts w:ascii="Arial" w:eastAsia="Arial" w:hAnsi="Arial" w:cs="Arial"/>
        </w:rPr>
        <w:tab/>
      </w:r>
      <w:r>
        <w:rPr>
          <w:rFonts w:ascii="Arial" w:eastAsia="Arial" w:hAnsi="Arial" w:cs="Arial"/>
          <w:b/>
        </w:rPr>
        <w:t>SIMILAR PROGRAMS</w:t>
      </w:r>
      <w:r>
        <w:rPr>
          <w:rFonts w:ascii="Arial" w:eastAsia="Arial" w:hAnsi="Arial" w:cs="Arial"/>
        </w:rPr>
        <w:t xml:space="preserve"> </w:t>
      </w:r>
    </w:p>
    <w:p w14:paraId="4716A51C" w14:textId="77777777" w:rsidR="00124123" w:rsidRDefault="009B1112">
      <w:pPr>
        <w:pStyle w:val="Heading1"/>
        <w:tabs>
          <w:tab w:val="left" w:pos="720"/>
        </w:tabs>
        <w:ind w:left="720" w:hanging="720"/>
        <w:rPr>
          <w:sz w:val="22"/>
          <w:szCs w:val="22"/>
        </w:rPr>
      </w:pPr>
      <w:r>
        <w:rPr>
          <w:sz w:val="22"/>
          <w:szCs w:val="22"/>
        </w:rPr>
        <w:tab/>
        <w:t>List institutions offering program:</w:t>
      </w:r>
    </w:p>
    <w:p w14:paraId="4AC90AA6" w14:textId="77777777" w:rsidR="00124123" w:rsidRDefault="009B1112">
      <w:pPr>
        <w:pStyle w:val="Heading2"/>
        <w:tabs>
          <w:tab w:val="left" w:pos="720"/>
        </w:tabs>
        <w:spacing w:before="0" w:line="240" w:lineRule="auto"/>
        <w:ind w:left="720" w:hanging="720"/>
        <w:rPr>
          <w:rFonts w:ascii="Arial" w:eastAsia="Arial" w:hAnsi="Arial" w:cs="Arial"/>
          <w:b w:val="0"/>
          <w:color w:val="000000"/>
          <w:sz w:val="22"/>
          <w:szCs w:val="22"/>
        </w:rPr>
      </w:pPr>
      <w:r>
        <w:rPr>
          <w:rFonts w:ascii="Arial" w:eastAsia="Arial" w:hAnsi="Arial" w:cs="Arial"/>
          <w:sz w:val="22"/>
          <w:szCs w:val="22"/>
        </w:rPr>
        <w:tab/>
      </w:r>
      <w:r>
        <w:rPr>
          <w:rFonts w:ascii="Arial" w:eastAsia="Arial" w:hAnsi="Arial" w:cs="Arial"/>
          <w:b w:val="0"/>
          <w:color w:val="000000"/>
          <w:sz w:val="22"/>
          <w:szCs w:val="22"/>
        </w:rPr>
        <w:t>Proposed undergraduate program – list institutions in Arkansas</w:t>
      </w:r>
    </w:p>
    <w:p w14:paraId="1DAA563A" w14:textId="77777777" w:rsidR="00124123" w:rsidRDefault="009B1112">
      <w:pPr>
        <w:tabs>
          <w:tab w:val="left" w:pos="720"/>
        </w:tabs>
        <w:spacing w:after="0" w:line="240" w:lineRule="auto"/>
        <w:ind w:left="720" w:hanging="720"/>
        <w:rPr>
          <w:rFonts w:ascii="Arial" w:eastAsia="Arial" w:hAnsi="Arial" w:cs="Arial"/>
        </w:rPr>
      </w:pPr>
      <w:r>
        <w:rPr>
          <w:rFonts w:ascii="Arial" w:eastAsia="Arial" w:hAnsi="Arial" w:cs="Arial"/>
        </w:rPr>
        <w:tab/>
        <w:t>Proposed master’s program – list institutions in Arkansas and region</w:t>
      </w:r>
    </w:p>
    <w:p w14:paraId="2ABAB355" w14:textId="77777777" w:rsidR="00124123" w:rsidRDefault="009B1112">
      <w:pPr>
        <w:tabs>
          <w:tab w:val="left" w:pos="720"/>
        </w:tabs>
        <w:spacing w:after="0" w:line="240" w:lineRule="auto"/>
        <w:ind w:left="720" w:right="-270" w:hanging="720"/>
        <w:rPr>
          <w:rFonts w:ascii="Arial" w:eastAsia="Arial" w:hAnsi="Arial" w:cs="Arial"/>
        </w:rPr>
      </w:pPr>
      <w:r>
        <w:rPr>
          <w:rFonts w:ascii="Arial" w:eastAsia="Arial" w:hAnsi="Arial" w:cs="Arial"/>
        </w:rPr>
        <w:tab/>
        <w:t>Proposed doctoral program – list institutions in Arkansas, region, and nation</w:t>
      </w:r>
    </w:p>
    <w:p w14:paraId="577E8990" w14:textId="77777777" w:rsidR="00124123" w:rsidRDefault="009B1112">
      <w:pPr>
        <w:pBdr>
          <w:top w:val="nil"/>
          <w:left w:val="nil"/>
          <w:bottom w:val="nil"/>
          <w:right w:val="nil"/>
          <w:between w:val="nil"/>
        </w:pBdr>
        <w:tabs>
          <w:tab w:val="left" w:pos="720"/>
        </w:tabs>
        <w:spacing w:after="0" w:line="240" w:lineRule="auto"/>
        <w:ind w:left="720"/>
        <w:rPr>
          <w:rFonts w:ascii="Arial" w:eastAsia="Arial" w:hAnsi="Arial" w:cs="Arial"/>
          <w:color w:val="000000"/>
        </w:rPr>
      </w:pPr>
      <w:r>
        <w:rPr>
          <w:rFonts w:ascii="Arial" w:eastAsia="Arial" w:hAnsi="Arial" w:cs="Arial"/>
          <w:color w:val="000000"/>
        </w:rPr>
        <w:t>State why proposed program needed if offered at other institutions in Arkansas or region.</w:t>
      </w:r>
    </w:p>
    <w:p w14:paraId="2C70304E" w14:textId="77777777" w:rsidR="00124123" w:rsidRDefault="00124123">
      <w:pPr>
        <w:pBdr>
          <w:top w:val="nil"/>
          <w:left w:val="nil"/>
          <w:bottom w:val="nil"/>
          <w:right w:val="nil"/>
          <w:between w:val="nil"/>
        </w:pBdr>
        <w:tabs>
          <w:tab w:val="left" w:pos="720"/>
        </w:tabs>
        <w:spacing w:after="0" w:line="240" w:lineRule="auto"/>
        <w:ind w:left="360"/>
        <w:rPr>
          <w:rFonts w:ascii="Arial" w:eastAsia="Arial" w:hAnsi="Arial" w:cs="Arial"/>
          <w:color w:val="000000"/>
        </w:rPr>
      </w:pPr>
    </w:p>
    <w:p w14:paraId="66F9F5C1" w14:textId="77777777" w:rsidR="00124123" w:rsidRDefault="009B1112">
      <w:pPr>
        <w:pBdr>
          <w:top w:val="nil"/>
          <w:left w:val="nil"/>
          <w:bottom w:val="nil"/>
          <w:right w:val="nil"/>
          <w:between w:val="nil"/>
        </w:pBdr>
        <w:tabs>
          <w:tab w:val="left" w:pos="720"/>
        </w:tabs>
        <w:spacing w:after="0" w:line="240" w:lineRule="auto"/>
        <w:ind w:left="720"/>
        <w:rPr>
          <w:rFonts w:ascii="Arial" w:eastAsia="Arial" w:hAnsi="Arial" w:cs="Arial"/>
          <w:color w:val="000000"/>
        </w:rPr>
      </w:pPr>
      <w:r>
        <w:rPr>
          <w:rFonts w:ascii="Arial" w:eastAsia="Arial" w:hAnsi="Arial" w:cs="Arial"/>
          <w:color w:val="000000"/>
        </w:rPr>
        <w:lastRenderedPageBreak/>
        <w:t>List institution(s) offering a similar program that the institution used as a model to develop the proposed program.</w:t>
      </w:r>
    </w:p>
    <w:p w14:paraId="1E55C9A7" w14:textId="77777777" w:rsidR="00124123" w:rsidRDefault="009B1112">
      <w:pPr>
        <w:pBdr>
          <w:top w:val="nil"/>
          <w:left w:val="nil"/>
          <w:bottom w:val="nil"/>
          <w:right w:val="nil"/>
          <w:between w:val="nil"/>
        </w:pBdr>
        <w:tabs>
          <w:tab w:val="left" w:pos="720"/>
        </w:tabs>
        <w:spacing w:after="0" w:line="240" w:lineRule="auto"/>
        <w:ind w:left="720" w:hanging="720"/>
        <w:rPr>
          <w:rFonts w:ascii="Arial" w:eastAsia="Arial" w:hAnsi="Arial" w:cs="Arial"/>
          <w:color w:val="000000"/>
        </w:rPr>
      </w:pPr>
      <w:bookmarkStart w:id="13" w:name="bookmark=id.lnxbz9" w:colFirst="0" w:colLast="0"/>
      <w:bookmarkEnd w:id="13"/>
      <w:r>
        <w:rPr>
          <w:rFonts w:ascii="Arial" w:eastAsia="Arial" w:hAnsi="Arial" w:cs="Arial"/>
          <w:color w:val="000000"/>
        </w:rPr>
        <w:tab/>
      </w:r>
    </w:p>
    <w:p w14:paraId="5C25CBA8"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 xml:space="preserve">According to the Accreditation Council for Education Nutrition and Dietetics website, the state of Arkansas has a total of six accredited undergraduate programs, but Arkansas State University offers the only coordinated program in dietetics in Arkansas, meaning students obtain their supervised practice hours with their Bachelor of Science degree and do not need to apply to an internship. </w:t>
      </w:r>
    </w:p>
    <w:p w14:paraId="3102CA84" w14:textId="77777777" w:rsidR="00124123" w:rsidRDefault="00124123">
      <w:pPr>
        <w:tabs>
          <w:tab w:val="left" w:pos="-90"/>
          <w:tab w:val="left" w:pos="720"/>
        </w:tabs>
        <w:spacing w:after="0" w:line="240" w:lineRule="auto"/>
        <w:rPr>
          <w:rFonts w:ascii="Arial" w:eastAsia="Arial" w:hAnsi="Arial" w:cs="Arial"/>
        </w:rPr>
      </w:pPr>
    </w:p>
    <w:p w14:paraId="532005AA"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 xml:space="preserve">The following three universities in Arkansas offer an internship: Ouachita Baptist University, University of Central Arkansas (UCA), and University of Arkansas Medical Science. Of the three universities in Arkansas, only UCA offers a graduate degree. There are no doctoral programs in Arkansas. </w:t>
      </w:r>
    </w:p>
    <w:p w14:paraId="0E863130" w14:textId="77777777" w:rsidR="00124123" w:rsidRDefault="00124123">
      <w:pPr>
        <w:tabs>
          <w:tab w:val="left" w:pos="-90"/>
          <w:tab w:val="left" w:pos="720"/>
        </w:tabs>
        <w:spacing w:after="0" w:line="240" w:lineRule="auto"/>
        <w:rPr>
          <w:rFonts w:ascii="Arial" w:eastAsia="Arial" w:hAnsi="Arial" w:cs="Arial"/>
        </w:rPr>
      </w:pPr>
    </w:p>
    <w:p w14:paraId="4D19BD87"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 xml:space="preserve">The Master of Science in Nutrition and Dietetics needs to be offered in order to be compliant with the new 2022 ACEND standards to graduate students eligible to sit for the Commission on Dietetics Registration exam and earn the credential of Registered Dietitian Nutritionist. </w:t>
      </w:r>
    </w:p>
    <w:p w14:paraId="6F88BBA2" w14:textId="77777777" w:rsidR="00124123" w:rsidRDefault="00124123">
      <w:pPr>
        <w:tabs>
          <w:tab w:val="left" w:pos="-90"/>
          <w:tab w:val="left" w:pos="720"/>
        </w:tabs>
        <w:spacing w:after="0" w:line="240" w:lineRule="auto"/>
        <w:ind w:left="720"/>
        <w:rPr>
          <w:rFonts w:ascii="Arial" w:eastAsia="Arial" w:hAnsi="Arial" w:cs="Arial"/>
        </w:rPr>
      </w:pPr>
    </w:p>
    <w:p w14:paraId="6B931CA7" w14:textId="77777777" w:rsidR="00124123" w:rsidRDefault="009B1112">
      <w:pPr>
        <w:pBdr>
          <w:top w:val="nil"/>
          <w:left w:val="nil"/>
          <w:bottom w:val="nil"/>
          <w:right w:val="nil"/>
          <w:between w:val="nil"/>
        </w:pBdr>
        <w:tabs>
          <w:tab w:val="left" w:pos="720"/>
        </w:tabs>
        <w:spacing w:after="0" w:line="240" w:lineRule="auto"/>
        <w:ind w:left="720" w:hanging="720"/>
        <w:rPr>
          <w:rFonts w:ascii="Arial" w:eastAsia="Arial" w:hAnsi="Arial" w:cs="Arial"/>
          <w:color w:val="000000"/>
        </w:rPr>
      </w:pPr>
      <w:r>
        <w:rPr>
          <w:rFonts w:ascii="Arial" w:eastAsia="Arial" w:hAnsi="Arial" w:cs="Arial"/>
          <w:color w:val="000000"/>
        </w:rPr>
        <w:tab/>
        <w:t xml:space="preserve">Provide a copy of the e-mail notification to other institutions in the state notifying them of the proposed program.  Please inform institutions not to send the response to </w:t>
      </w:r>
      <w:r>
        <w:rPr>
          <w:rFonts w:ascii="Arial" w:eastAsia="Arial" w:hAnsi="Arial" w:cs="Arial"/>
          <w:b/>
          <w:color w:val="000000"/>
        </w:rPr>
        <w:t>“Reply All”</w:t>
      </w:r>
      <w:r>
        <w:rPr>
          <w:rFonts w:ascii="Arial" w:eastAsia="Arial" w:hAnsi="Arial" w:cs="Arial"/>
          <w:color w:val="000000"/>
        </w:rPr>
        <w:t>.  If you receive an objection/concern(s) from an institution, reply to the institution and copy ADHE on the email.  That institution should respond and copy ADHE.  If the objection/concern(s) cannot be resolved, ADHE may intervene.</w:t>
      </w:r>
    </w:p>
    <w:p w14:paraId="05BF149A" w14:textId="77777777" w:rsidR="00124123" w:rsidRDefault="00124123">
      <w:pPr>
        <w:pBdr>
          <w:top w:val="nil"/>
          <w:left w:val="nil"/>
          <w:bottom w:val="nil"/>
          <w:right w:val="nil"/>
          <w:between w:val="nil"/>
        </w:pBdr>
        <w:tabs>
          <w:tab w:val="left" w:pos="720"/>
        </w:tabs>
        <w:spacing w:after="0" w:line="240" w:lineRule="auto"/>
        <w:ind w:left="360"/>
        <w:rPr>
          <w:b/>
          <w:color w:val="000000"/>
        </w:rPr>
      </w:pPr>
    </w:p>
    <w:p w14:paraId="0E861B02" w14:textId="77777777" w:rsidR="00124123" w:rsidRDefault="009B1112">
      <w:pPr>
        <w:tabs>
          <w:tab w:val="left" w:pos="720"/>
        </w:tabs>
        <w:spacing w:after="0" w:line="240" w:lineRule="auto"/>
        <w:ind w:left="720" w:hanging="720"/>
        <w:rPr>
          <w:rFonts w:ascii="Arial" w:eastAsia="Arial" w:hAnsi="Arial" w:cs="Arial"/>
          <w:b/>
        </w:rPr>
      </w:pPr>
      <w:r>
        <w:rPr>
          <w:rFonts w:ascii="Arial" w:eastAsia="Arial" w:hAnsi="Arial" w:cs="Arial"/>
          <w:b/>
        </w:rPr>
        <w:tab/>
        <w:t>Note:  A written institutional objection/concern(s) to the proposed program/unit may delay Arkansas Higher Education Coordinating Board (AHECB) consideration of the proposal until the next quarterly AHECB meeting.</w:t>
      </w:r>
    </w:p>
    <w:p w14:paraId="49C6E502" w14:textId="77777777" w:rsidR="00124123" w:rsidRDefault="009B1112">
      <w:pPr>
        <w:pStyle w:val="Heading1"/>
        <w:tabs>
          <w:tab w:val="left" w:pos="720"/>
        </w:tabs>
        <w:ind w:left="720" w:hanging="720"/>
      </w:pPr>
      <w:r>
        <w:tab/>
      </w:r>
    </w:p>
    <w:p w14:paraId="6E4C49ED" w14:textId="77777777" w:rsidR="00124123" w:rsidRDefault="009B1112">
      <w:pPr>
        <w:tabs>
          <w:tab w:val="left" w:pos="-90"/>
          <w:tab w:val="left" w:pos="720"/>
        </w:tabs>
        <w:spacing w:after="0" w:line="240" w:lineRule="auto"/>
        <w:ind w:left="720" w:hanging="720"/>
        <w:rPr>
          <w:rFonts w:ascii="Arial" w:eastAsia="Arial" w:hAnsi="Arial" w:cs="Arial"/>
          <w:b/>
        </w:rPr>
      </w:pPr>
      <w:r>
        <w:rPr>
          <w:rFonts w:ascii="Arial" w:eastAsia="Arial" w:hAnsi="Arial" w:cs="Arial"/>
        </w:rPr>
        <w:t xml:space="preserve">16.  </w:t>
      </w:r>
      <w:r>
        <w:rPr>
          <w:rFonts w:ascii="Arial" w:eastAsia="Arial" w:hAnsi="Arial" w:cs="Arial"/>
        </w:rPr>
        <w:tab/>
      </w:r>
      <w:r>
        <w:rPr>
          <w:rFonts w:ascii="Arial" w:eastAsia="Arial" w:hAnsi="Arial" w:cs="Arial"/>
          <w:b/>
        </w:rPr>
        <w:t>DESEGREGATION</w:t>
      </w:r>
    </w:p>
    <w:p w14:paraId="7FBCFEE2"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ab/>
        <w:t>State the total number of students, number of black students, and number of other minority students enrolled in related degree programs, if applicable.</w:t>
      </w:r>
      <w:r>
        <w:rPr>
          <w:rFonts w:ascii="Arial" w:eastAsia="Arial" w:hAnsi="Arial" w:cs="Arial"/>
        </w:rPr>
        <w:tab/>
      </w:r>
    </w:p>
    <w:p w14:paraId="108B12A0" w14:textId="77777777" w:rsidR="00124123" w:rsidRDefault="00124123">
      <w:pPr>
        <w:tabs>
          <w:tab w:val="left" w:pos="-90"/>
          <w:tab w:val="left" w:pos="720"/>
        </w:tabs>
        <w:spacing w:after="0" w:line="240" w:lineRule="auto"/>
        <w:ind w:left="720" w:right="540" w:hanging="720"/>
        <w:rPr>
          <w:rFonts w:ascii="Arial" w:eastAsia="Arial" w:hAnsi="Arial" w:cs="Arial"/>
        </w:rPr>
      </w:pPr>
    </w:p>
    <w:p w14:paraId="4256349B"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There are currently 15 students (juniors and seniors) enrolled in the Bachelor of Science in</w:t>
      </w:r>
    </w:p>
    <w:p w14:paraId="002CE5CB"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Dietetics at Arkansas State University. There is a total of 3 minority students (2 Asian</w:t>
      </w:r>
    </w:p>
    <w:p w14:paraId="55785B29"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females;1 Hispanic female; 2 males; 10 Caucasian females).</w:t>
      </w:r>
    </w:p>
    <w:p w14:paraId="054E1981" w14:textId="77777777" w:rsidR="00124123" w:rsidRDefault="00124123">
      <w:pPr>
        <w:tabs>
          <w:tab w:val="left" w:pos="-90"/>
          <w:tab w:val="left" w:pos="720"/>
        </w:tabs>
        <w:spacing w:after="0" w:line="240" w:lineRule="auto"/>
        <w:ind w:left="720" w:right="540" w:hanging="720"/>
        <w:rPr>
          <w:rFonts w:ascii="Arial" w:eastAsia="Arial" w:hAnsi="Arial" w:cs="Arial"/>
        </w:rPr>
      </w:pPr>
    </w:p>
    <w:p w14:paraId="2035110E" w14:textId="77777777" w:rsidR="00124123" w:rsidRDefault="009B1112">
      <w:pPr>
        <w:tabs>
          <w:tab w:val="left" w:pos="-90"/>
          <w:tab w:val="left" w:pos="720"/>
        </w:tabs>
        <w:spacing w:after="0" w:line="240" w:lineRule="auto"/>
        <w:ind w:left="720" w:right="540" w:hanging="720"/>
        <w:rPr>
          <w:rFonts w:ascii="Arial" w:eastAsia="Arial" w:hAnsi="Arial" w:cs="Arial"/>
        </w:rPr>
      </w:pPr>
      <w:bookmarkStart w:id="14" w:name="_heading=h.35nkun2" w:colFirst="0" w:colLast="0"/>
      <w:bookmarkEnd w:id="14"/>
      <w:r>
        <w:rPr>
          <w:rFonts w:ascii="Arial" w:eastAsia="Arial" w:hAnsi="Arial" w:cs="Arial"/>
        </w:rPr>
        <w:t>Using the Arkansas State University-Jonesboro demographics, 1,836 (13% of total</w:t>
      </w:r>
    </w:p>
    <w:p w14:paraId="2EDBF97D"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enrollment of 14,085 students) students identified as African-American with another 1,801</w:t>
      </w:r>
    </w:p>
    <w:p w14:paraId="47FEFB1D" w14:textId="77777777" w:rsidR="00124123" w:rsidRDefault="009B1112">
      <w:pPr>
        <w:tabs>
          <w:tab w:val="left" w:pos="-90"/>
          <w:tab w:val="left" w:pos="720"/>
        </w:tabs>
        <w:spacing w:after="0" w:line="240" w:lineRule="auto"/>
        <w:ind w:left="720" w:right="540" w:hanging="720"/>
        <w:rPr>
          <w:rFonts w:ascii="Arial" w:eastAsia="Arial" w:hAnsi="Arial" w:cs="Arial"/>
        </w:rPr>
      </w:pPr>
      <w:r>
        <w:rPr>
          <w:rFonts w:ascii="Arial" w:eastAsia="Arial" w:hAnsi="Arial" w:cs="Arial"/>
        </w:rPr>
        <w:t>(13%) students identifying as non-white, non-African-American.</w:t>
      </w:r>
    </w:p>
    <w:p w14:paraId="1BF4650C" w14:textId="77777777" w:rsidR="00124123" w:rsidRDefault="00124123">
      <w:pPr>
        <w:tabs>
          <w:tab w:val="left" w:pos="-90"/>
          <w:tab w:val="left" w:pos="720"/>
        </w:tabs>
        <w:spacing w:after="0" w:line="240" w:lineRule="auto"/>
        <w:ind w:left="720" w:hanging="720"/>
        <w:rPr>
          <w:rFonts w:ascii="Arial" w:eastAsia="Arial" w:hAnsi="Arial" w:cs="Arial"/>
        </w:rPr>
      </w:pPr>
    </w:p>
    <w:p w14:paraId="09D54B37" w14:textId="77777777" w:rsidR="00124123" w:rsidRDefault="009B1112">
      <w:pPr>
        <w:keepNext/>
        <w:keepLines/>
        <w:numPr>
          <w:ilvl w:val="0"/>
          <w:numId w:val="4"/>
        </w:numPr>
        <w:tabs>
          <w:tab w:val="left" w:pos="-90"/>
          <w:tab w:val="left" w:pos="720"/>
        </w:tabs>
        <w:spacing w:after="0" w:line="240" w:lineRule="auto"/>
        <w:ind w:left="720" w:right="-450" w:hanging="720"/>
        <w:rPr>
          <w:rFonts w:ascii="Arial" w:eastAsia="Arial" w:hAnsi="Arial" w:cs="Arial"/>
        </w:rPr>
      </w:pPr>
      <w:r>
        <w:rPr>
          <w:rFonts w:ascii="Arial" w:eastAsia="Arial" w:hAnsi="Arial" w:cs="Arial"/>
          <w:b/>
        </w:rPr>
        <w:t>INSTITUTIONAL AGREEMENTS/MEMORANDUM OF UNDERSTANDING (MOU)</w:t>
      </w:r>
    </w:p>
    <w:p w14:paraId="56B325E4" w14:textId="77777777" w:rsidR="00124123" w:rsidRDefault="00124123">
      <w:pPr>
        <w:keepNext/>
        <w:keepLines/>
        <w:tabs>
          <w:tab w:val="left" w:pos="-90"/>
          <w:tab w:val="left" w:pos="720"/>
        </w:tabs>
        <w:spacing w:after="0" w:line="240" w:lineRule="auto"/>
        <w:ind w:left="720"/>
        <w:rPr>
          <w:rFonts w:ascii="Arial" w:eastAsia="Arial" w:hAnsi="Arial" w:cs="Arial"/>
        </w:rPr>
      </w:pPr>
    </w:p>
    <w:p w14:paraId="31C17C69" w14:textId="77777777" w:rsidR="00124123" w:rsidRDefault="009B1112">
      <w:pPr>
        <w:keepNext/>
        <w:keepLines/>
        <w:tabs>
          <w:tab w:val="left" w:pos="-90"/>
          <w:tab w:val="left" w:pos="720"/>
        </w:tabs>
        <w:spacing w:after="0" w:line="240" w:lineRule="auto"/>
        <w:rPr>
          <w:rFonts w:ascii="Arial" w:eastAsia="Arial" w:hAnsi="Arial" w:cs="Arial"/>
        </w:rPr>
      </w:pPr>
      <w:r>
        <w:rPr>
          <w:rFonts w:ascii="Arial" w:eastAsia="Arial" w:hAnsi="Arial" w:cs="Arial"/>
        </w:rPr>
        <w:t>N/A</w:t>
      </w:r>
    </w:p>
    <w:p w14:paraId="66CEA727"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  </w:t>
      </w:r>
    </w:p>
    <w:p w14:paraId="20EF694C" w14:textId="77777777" w:rsidR="00124123" w:rsidRDefault="009B1112">
      <w:pPr>
        <w:widowControl w:val="0"/>
        <w:numPr>
          <w:ilvl w:val="0"/>
          <w:numId w:val="4"/>
        </w:numPr>
        <w:tabs>
          <w:tab w:val="left" w:pos="-90"/>
          <w:tab w:val="left" w:pos="720"/>
        </w:tabs>
        <w:spacing w:after="0" w:line="240" w:lineRule="auto"/>
        <w:ind w:left="720" w:hanging="720"/>
        <w:rPr>
          <w:rFonts w:ascii="Arial" w:eastAsia="Arial" w:hAnsi="Arial" w:cs="Arial"/>
        </w:rPr>
      </w:pPr>
      <w:r>
        <w:rPr>
          <w:rFonts w:ascii="Arial" w:eastAsia="Arial" w:hAnsi="Arial" w:cs="Arial"/>
          <w:b/>
        </w:rPr>
        <w:t>ACADEMIC PROGRAM REVIEW</w:t>
      </w:r>
    </w:p>
    <w:p w14:paraId="1BA75231" w14:textId="77777777" w:rsidR="00124123" w:rsidRDefault="009B1112">
      <w:pPr>
        <w:tabs>
          <w:tab w:val="left" w:pos="-90"/>
          <w:tab w:val="left" w:pos="720"/>
        </w:tabs>
        <w:spacing w:after="0" w:line="240" w:lineRule="auto"/>
        <w:ind w:left="720"/>
        <w:rPr>
          <w:rFonts w:ascii="Arial" w:eastAsia="Arial" w:hAnsi="Arial" w:cs="Arial"/>
        </w:rPr>
      </w:pPr>
      <w:r>
        <w:rPr>
          <w:rFonts w:ascii="Arial" w:eastAsia="Arial" w:hAnsi="Arial" w:cs="Arial"/>
        </w:rPr>
        <w:t>Provide scheduled program review date (within 10 years of program implementation date).</w:t>
      </w:r>
    </w:p>
    <w:p w14:paraId="7D08E382" w14:textId="77777777" w:rsidR="00124123" w:rsidRDefault="00124123">
      <w:pPr>
        <w:tabs>
          <w:tab w:val="left" w:pos="-90"/>
          <w:tab w:val="left" w:pos="720"/>
        </w:tabs>
        <w:spacing w:after="0" w:line="240" w:lineRule="auto"/>
        <w:rPr>
          <w:rFonts w:ascii="Arial" w:eastAsia="Arial" w:hAnsi="Arial" w:cs="Arial"/>
        </w:rPr>
      </w:pPr>
    </w:p>
    <w:p w14:paraId="590CFDE4" w14:textId="77777777" w:rsidR="00124123" w:rsidRDefault="009B1112">
      <w:pPr>
        <w:tabs>
          <w:tab w:val="left" w:pos="-90"/>
          <w:tab w:val="left" w:pos="720"/>
        </w:tabs>
        <w:spacing w:after="0" w:line="240" w:lineRule="auto"/>
        <w:rPr>
          <w:rFonts w:ascii="Arial" w:eastAsia="Arial" w:hAnsi="Arial" w:cs="Arial"/>
        </w:rPr>
      </w:pPr>
      <w:r>
        <w:rPr>
          <w:rFonts w:ascii="Arial" w:eastAsia="Arial" w:hAnsi="Arial" w:cs="Arial"/>
        </w:rPr>
        <w:t xml:space="preserve">Once the program receives approval of the substantive program change from the Accreditation Council for Education in Nutrition and Dietetics (ACEND), there is an accreditation term until July 24, 2023. Per a recent ACEND Board of Directors Letter, “Due to the pandemic, ACEND </w:t>
      </w:r>
      <w:r>
        <w:rPr>
          <w:rFonts w:ascii="Arial" w:eastAsia="Arial" w:hAnsi="Arial" w:cs="Arial"/>
        </w:rPr>
        <w:lastRenderedPageBreak/>
        <w:t>has postponed many site visits which impacts the scheduling of future site visits, therefore, when the program is fully compliant with the standards, it will be given a one-year extension to its full accreditation term. The new full accreditation term end date is December 31, 2024.”</w:t>
      </w:r>
    </w:p>
    <w:p w14:paraId="627503D8" w14:textId="77777777" w:rsidR="00124123" w:rsidRDefault="00124123">
      <w:pPr>
        <w:tabs>
          <w:tab w:val="left" w:pos="-90"/>
          <w:tab w:val="left" w:pos="720"/>
        </w:tabs>
        <w:spacing w:after="0" w:line="240" w:lineRule="auto"/>
        <w:ind w:left="720" w:hanging="720"/>
        <w:rPr>
          <w:rFonts w:ascii="Arial" w:eastAsia="Arial" w:hAnsi="Arial" w:cs="Arial"/>
          <w:b/>
        </w:rPr>
      </w:pPr>
    </w:p>
    <w:p w14:paraId="3E216483" w14:textId="77777777" w:rsidR="00124123" w:rsidRDefault="009B1112">
      <w:pPr>
        <w:widowControl w:val="0"/>
        <w:numPr>
          <w:ilvl w:val="0"/>
          <w:numId w:val="4"/>
        </w:numPr>
        <w:tabs>
          <w:tab w:val="left" w:pos="-90"/>
          <w:tab w:val="left" w:pos="720"/>
        </w:tabs>
        <w:spacing w:after="0" w:line="240" w:lineRule="auto"/>
        <w:ind w:left="720" w:hanging="720"/>
        <w:rPr>
          <w:rFonts w:ascii="Arial" w:eastAsia="Arial" w:hAnsi="Arial" w:cs="Arial"/>
        </w:rPr>
      </w:pPr>
      <w:r>
        <w:rPr>
          <w:rFonts w:ascii="Arial" w:eastAsia="Arial" w:hAnsi="Arial" w:cs="Arial"/>
          <w:b/>
        </w:rPr>
        <w:t>PROVIDE ADDITIONAL INFORMATION IF REQUESTED BY ADHE</w:t>
      </w:r>
      <w:r>
        <w:rPr>
          <w:rFonts w:ascii="Arial" w:eastAsia="Arial" w:hAnsi="Arial" w:cs="Arial"/>
        </w:rPr>
        <w:t xml:space="preserve"> </w:t>
      </w:r>
      <w:r>
        <w:rPr>
          <w:rFonts w:ascii="Arial" w:eastAsia="Arial" w:hAnsi="Arial" w:cs="Arial"/>
          <w:b/>
        </w:rPr>
        <w:t>STAFF</w:t>
      </w:r>
    </w:p>
    <w:p w14:paraId="2219D6C6" w14:textId="77777777" w:rsidR="00124123" w:rsidRDefault="00124123">
      <w:pPr>
        <w:tabs>
          <w:tab w:val="left" w:pos="-90"/>
          <w:tab w:val="left" w:pos="720"/>
        </w:tabs>
        <w:spacing w:after="0" w:line="240" w:lineRule="auto"/>
        <w:ind w:left="720" w:hanging="720"/>
        <w:rPr>
          <w:rFonts w:ascii="Arial" w:eastAsia="Arial" w:hAnsi="Arial" w:cs="Arial"/>
        </w:rPr>
      </w:pPr>
    </w:p>
    <w:p w14:paraId="545133F5" w14:textId="77777777" w:rsidR="00124123" w:rsidRDefault="009B1112">
      <w:pPr>
        <w:widowControl w:val="0"/>
        <w:numPr>
          <w:ilvl w:val="0"/>
          <w:numId w:val="4"/>
        </w:numPr>
        <w:tabs>
          <w:tab w:val="left" w:pos="-90"/>
          <w:tab w:val="left" w:pos="720"/>
        </w:tabs>
        <w:spacing w:after="0" w:line="240" w:lineRule="auto"/>
        <w:ind w:left="720" w:hanging="720"/>
        <w:rPr>
          <w:rFonts w:ascii="Arial" w:eastAsia="Arial" w:hAnsi="Arial" w:cs="Arial"/>
        </w:rPr>
      </w:pPr>
      <w:r>
        <w:rPr>
          <w:rFonts w:ascii="Arial" w:eastAsia="Arial" w:hAnsi="Arial" w:cs="Arial"/>
          <w:b/>
        </w:rPr>
        <w:t>INSTRUCTION BY DISTANCE TECHNOLOGY</w:t>
      </w:r>
    </w:p>
    <w:p w14:paraId="4A432987" w14:textId="77777777" w:rsidR="00124123" w:rsidRDefault="009B1112">
      <w:pPr>
        <w:pBdr>
          <w:top w:val="nil"/>
          <w:left w:val="nil"/>
          <w:bottom w:val="nil"/>
          <w:right w:val="nil"/>
          <w:between w:val="nil"/>
        </w:pBdr>
        <w:tabs>
          <w:tab w:val="left" w:pos="-90"/>
          <w:tab w:val="left" w:pos="720"/>
        </w:tabs>
        <w:spacing w:after="0" w:line="240" w:lineRule="auto"/>
        <w:ind w:left="720"/>
        <w:rPr>
          <w:rFonts w:ascii="Arial" w:eastAsia="Arial" w:hAnsi="Arial" w:cs="Arial"/>
          <w:color w:val="000000"/>
        </w:rPr>
      </w:pPr>
      <w:r>
        <w:rPr>
          <w:rFonts w:ascii="Arial" w:eastAsia="Arial" w:hAnsi="Arial" w:cs="Arial"/>
          <w:color w:val="000000"/>
        </w:rPr>
        <w:t xml:space="preserve">If the proposed program will be offered by distance technology, provide the following </w:t>
      </w:r>
    </w:p>
    <w:p w14:paraId="0D9CECA0" w14:textId="77777777" w:rsidR="00124123" w:rsidRDefault="009B1112">
      <w:pPr>
        <w:pBdr>
          <w:top w:val="nil"/>
          <w:left w:val="nil"/>
          <w:bottom w:val="nil"/>
          <w:right w:val="nil"/>
          <w:between w:val="nil"/>
        </w:pBdr>
        <w:tabs>
          <w:tab w:val="left" w:pos="-90"/>
          <w:tab w:val="left" w:pos="720"/>
        </w:tabs>
        <w:spacing w:after="0" w:line="240" w:lineRule="auto"/>
        <w:ind w:left="720"/>
        <w:rPr>
          <w:rFonts w:ascii="Arial" w:eastAsia="Arial" w:hAnsi="Arial" w:cs="Arial"/>
          <w:color w:val="000000"/>
        </w:rPr>
      </w:pPr>
      <w:r>
        <w:rPr>
          <w:rFonts w:ascii="Arial" w:eastAsia="Arial" w:hAnsi="Arial" w:cs="Arial"/>
          <w:color w:val="000000"/>
        </w:rPr>
        <w:t>information:</w:t>
      </w:r>
    </w:p>
    <w:p w14:paraId="582E5BAA" w14:textId="77777777" w:rsidR="00124123" w:rsidRDefault="009B1112">
      <w:pPr>
        <w:widowControl w:val="0"/>
        <w:tabs>
          <w:tab w:val="left" w:pos="-90"/>
          <w:tab w:val="left" w:pos="720"/>
        </w:tabs>
        <w:spacing w:after="0" w:line="240" w:lineRule="auto"/>
        <w:ind w:left="720"/>
        <w:rPr>
          <w:rFonts w:ascii="Arial" w:eastAsia="Arial" w:hAnsi="Arial" w:cs="Arial"/>
        </w:rPr>
      </w:pPr>
      <w:r>
        <w:rPr>
          <w:rFonts w:ascii="Arial" w:eastAsia="Arial" w:hAnsi="Arial" w:cs="Arial"/>
        </w:rPr>
        <w:t>Summarize institutional policies on the establishment, organization, funding and management of distance courses/degrees</w:t>
      </w:r>
    </w:p>
    <w:p w14:paraId="057F62AD" w14:textId="77777777" w:rsidR="00124123" w:rsidRDefault="009B1112">
      <w:pPr>
        <w:spacing w:before="240" w:line="240" w:lineRule="auto"/>
        <w:rPr>
          <w:rFonts w:ascii="Arial" w:eastAsia="Arial" w:hAnsi="Arial" w:cs="Arial"/>
        </w:rPr>
      </w:pPr>
      <w:bookmarkStart w:id="15" w:name="_heading=h.1ksv4uv" w:colFirst="0" w:colLast="0"/>
      <w:bookmarkEnd w:id="15"/>
      <w:r>
        <w:rPr>
          <w:rFonts w:ascii="Arial" w:eastAsia="Arial" w:hAnsi="Arial" w:cs="Arial"/>
        </w:rPr>
        <w:t>Arkansas State University distance degree programs are established via consultation with the academic college and department that house the specific degree.  The A-State Online office will meet with college and department faculty to lay out a plan and timeline for launch of the programs including marketing, stipends, course builds, rotation of courses, and State compliance.  The courses are taught mostly by regular faculty members with the occasional adjunct instructor.  The management and oversight, including selection of faculty, of the courses themselves is done by the academic department, however A-State Online does provide faculty support through instructional designers for assistance with Blackboard which is the LMS used by Arkansas State University.  Funding of the distance degree program is through the tuition generated by the program, and it is expected that the program will fund itself.  For startup the initial funding will come from other sources of revenue that the academic department has until the program is on its feet and able to fund itself.</w:t>
      </w:r>
    </w:p>
    <w:p w14:paraId="02F93921" w14:textId="77777777" w:rsidR="00124123" w:rsidRDefault="009B1112">
      <w:pPr>
        <w:ind w:left="720"/>
        <w:rPr>
          <w:rFonts w:ascii="Arial" w:eastAsia="Arial" w:hAnsi="Arial" w:cs="Arial"/>
        </w:rPr>
      </w:pPr>
      <w:r>
        <w:rPr>
          <w:rFonts w:ascii="Arial" w:eastAsia="Arial" w:hAnsi="Arial" w:cs="Arial"/>
        </w:rPr>
        <w:t>Describe the internal organizational structure that coordinates (development, technical support, oversight) distances courses/degrees.</w:t>
      </w:r>
    </w:p>
    <w:p w14:paraId="2E1155E5" w14:textId="77777777" w:rsidR="00124123" w:rsidRDefault="009B1112">
      <w:pPr>
        <w:spacing w:after="0" w:line="240" w:lineRule="auto"/>
        <w:ind w:left="720" w:hanging="720"/>
        <w:rPr>
          <w:rFonts w:ascii="Arial" w:eastAsia="Arial" w:hAnsi="Arial" w:cs="Arial"/>
        </w:rPr>
      </w:pPr>
      <w:r>
        <w:rPr>
          <w:rFonts w:ascii="Arial" w:eastAsia="Arial" w:hAnsi="Arial" w:cs="Arial"/>
        </w:rPr>
        <w:t>Arkansas State University has a team of faculty support specialists/instructional designers that</w:t>
      </w:r>
    </w:p>
    <w:p w14:paraId="6A1900CB" w14:textId="77777777" w:rsidR="00124123" w:rsidRDefault="009B1112">
      <w:pPr>
        <w:spacing w:after="0" w:line="240" w:lineRule="auto"/>
        <w:ind w:left="720" w:hanging="720"/>
        <w:rPr>
          <w:rFonts w:ascii="Arial" w:eastAsia="Arial" w:hAnsi="Arial" w:cs="Arial"/>
        </w:rPr>
      </w:pPr>
      <w:r>
        <w:rPr>
          <w:rFonts w:ascii="Arial" w:eastAsia="Arial" w:hAnsi="Arial" w:cs="Arial"/>
        </w:rPr>
        <w:t>are certified in the institutional Learning Management System (LMS – Blackboard) to provide</w:t>
      </w:r>
    </w:p>
    <w:p w14:paraId="5C404AFB" w14:textId="77777777" w:rsidR="00124123" w:rsidRDefault="009B1112">
      <w:pPr>
        <w:spacing w:after="0" w:line="240" w:lineRule="auto"/>
        <w:ind w:left="720" w:hanging="720"/>
        <w:rPr>
          <w:rFonts w:ascii="Arial" w:eastAsia="Arial" w:hAnsi="Arial" w:cs="Arial"/>
        </w:rPr>
      </w:pPr>
      <w:r>
        <w:rPr>
          <w:rFonts w:ascii="Arial" w:eastAsia="Arial" w:hAnsi="Arial" w:cs="Arial"/>
        </w:rPr>
        <w:t>assistance to all faculty teaching online classes. Courses in the online programs are developed</w:t>
      </w:r>
    </w:p>
    <w:p w14:paraId="298953DB" w14:textId="77777777" w:rsidR="00124123" w:rsidRDefault="009B1112">
      <w:pPr>
        <w:spacing w:after="0" w:line="240" w:lineRule="auto"/>
        <w:ind w:left="720" w:hanging="720"/>
        <w:rPr>
          <w:rFonts w:ascii="Arial" w:eastAsia="Arial" w:hAnsi="Arial" w:cs="Arial"/>
        </w:rPr>
      </w:pPr>
      <w:r>
        <w:rPr>
          <w:rFonts w:ascii="Arial" w:eastAsia="Arial" w:hAnsi="Arial" w:cs="Arial"/>
        </w:rPr>
        <w:t>in a standardized module format and all are required to pass a Quality Matters (QM) review prior</w:t>
      </w:r>
    </w:p>
    <w:p w14:paraId="1462B5C7" w14:textId="77777777" w:rsidR="00124123" w:rsidRDefault="009B1112">
      <w:pPr>
        <w:spacing w:after="0" w:line="240" w:lineRule="auto"/>
        <w:ind w:left="720" w:hanging="720"/>
        <w:rPr>
          <w:rFonts w:ascii="Arial" w:eastAsia="Arial" w:hAnsi="Arial" w:cs="Arial"/>
        </w:rPr>
      </w:pPr>
      <w:r>
        <w:rPr>
          <w:rFonts w:ascii="Arial" w:eastAsia="Arial" w:hAnsi="Arial" w:cs="Arial"/>
        </w:rPr>
        <w:t>to launch to ensure they meet all essential standards as indicated by the QM rubric. All courses</w:t>
      </w:r>
    </w:p>
    <w:p w14:paraId="29E45621" w14:textId="77777777" w:rsidR="00124123" w:rsidRDefault="009B1112">
      <w:pPr>
        <w:spacing w:after="0" w:line="240" w:lineRule="auto"/>
        <w:ind w:left="720" w:hanging="720"/>
        <w:rPr>
          <w:rFonts w:ascii="Arial" w:eastAsia="Arial" w:hAnsi="Arial" w:cs="Arial"/>
        </w:rPr>
      </w:pPr>
      <w:r>
        <w:rPr>
          <w:rFonts w:ascii="Arial" w:eastAsia="Arial" w:hAnsi="Arial" w:cs="Arial"/>
        </w:rPr>
        <w:t>go through the rebuild/redevelopment process every two years to ensure the content remains</w:t>
      </w:r>
    </w:p>
    <w:p w14:paraId="37C90ABA" w14:textId="77777777" w:rsidR="00124123" w:rsidRDefault="009B1112">
      <w:pPr>
        <w:spacing w:after="0" w:line="240" w:lineRule="auto"/>
        <w:ind w:left="720" w:hanging="720"/>
        <w:rPr>
          <w:rFonts w:ascii="Arial" w:eastAsia="Arial" w:hAnsi="Arial" w:cs="Arial"/>
        </w:rPr>
      </w:pPr>
      <w:r>
        <w:rPr>
          <w:rFonts w:ascii="Arial" w:eastAsia="Arial" w:hAnsi="Arial" w:cs="Arial"/>
        </w:rPr>
        <w:t>current and always meet QM standards for accessibility, alignment, and overall best practices</w:t>
      </w:r>
    </w:p>
    <w:p w14:paraId="36AD5A23" w14:textId="77777777" w:rsidR="00124123" w:rsidRDefault="009B1112">
      <w:pPr>
        <w:spacing w:after="0" w:line="240" w:lineRule="auto"/>
        <w:ind w:left="720" w:hanging="720"/>
        <w:rPr>
          <w:rFonts w:ascii="Arial" w:eastAsia="Arial" w:hAnsi="Arial" w:cs="Arial"/>
        </w:rPr>
      </w:pPr>
      <w:r>
        <w:rPr>
          <w:rFonts w:ascii="Arial" w:eastAsia="Arial" w:hAnsi="Arial" w:cs="Arial"/>
        </w:rPr>
        <w:t>for online learning.</w:t>
      </w:r>
    </w:p>
    <w:p w14:paraId="3367BF04" w14:textId="77777777" w:rsidR="00124123" w:rsidRDefault="00124123">
      <w:pPr>
        <w:spacing w:after="0" w:line="240" w:lineRule="auto"/>
        <w:ind w:left="720" w:hanging="720"/>
        <w:rPr>
          <w:rFonts w:ascii="Arial" w:eastAsia="Arial" w:hAnsi="Arial" w:cs="Arial"/>
        </w:rPr>
      </w:pPr>
    </w:p>
    <w:p w14:paraId="2E17CF2D" w14:textId="77777777" w:rsidR="00124123" w:rsidRDefault="009B1112">
      <w:pPr>
        <w:spacing w:after="0" w:line="240" w:lineRule="auto"/>
        <w:ind w:left="720" w:hanging="720"/>
        <w:rPr>
          <w:rFonts w:ascii="Arial" w:eastAsia="Arial" w:hAnsi="Arial" w:cs="Arial"/>
        </w:rPr>
      </w:pPr>
      <w:r>
        <w:rPr>
          <w:rFonts w:ascii="Arial" w:eastAsia="Arial" w:hAnsi="Arial" w:cs="Arial"/>
        </w:rPr>
        <w:t>Each academic college at Arkansas State University has an assigned faculty support specialist</w:t>
      </w:r>
    </w:p>
    <w:p w14:paraId="6273B934" w14:textId="77777777" w:rsidR="00124123" w:rsidRDefault="009B1112">
      <w:pPr>
        <w:spacing w:after="0" w:line="240" w:lineRule="auto"/>
        <w:ind w:left="720" w:hanging="720"/>
        <w:rPr>
          <w:rFonts w:ascii="Arial" w:eastAsia="Arial" w:hAnsi="Arial" w:cs="Arial"/>
        </w:rPr>
      </w:pPr>
      <w:r>
        <w:rPr>
          <w:rFonts w:ascii="Arial" w:eastAsia="Arial" w:hAnsi="Arial" w:cs="Arial"/>
        </w:rPr>
        <w:t>that provides continued support to the assigned course developer/instructor of the course.</w:t>
      </w:r>
    </w:p>
    <w:p w14:paraId="0C94E127" w14:textId="77777777" w:rsidR="00124123" w:rsidRDefault="009B1112">
      <w:pPr>
        <w:spacing w:after="0" w:line="240" w:lineRule="auto"/>
        <w:ind w:left="720" w:hanging="720"/>
        <w:rPr>
          <w:rFonts w:ascii="Arial" w:eastAsia="Arial" w:hAnsi="Arial" w:cs="Arial"/>
        </w:rPr>
      </w:pPr>
      <w:r>
        <w:rPr>
          <w:rFonts w:ascii="Arial" w:eastAsia="Arial" w:hAnsi="Arial" w:cs="Arial"/>
        </w:rPr>
        <w:t>Instructors utilize development shells within Blackboard to work on their course and that content</w:t>
      </w:r>
    </w:p>
    <w:p w14:paraId="468E3FCD" w14:textId="77777777" w:rsidR="00124123" w:rsidRDefault="009B1112">
      <w:pPr>
        <w:spacing w:after="0" w:line="240" w:lineRule="auto"/>
        <w:ind w:left="720" w:hanging="720"/>
        <w:rPr>
          <w:rFonts w:ascii="Arial" w:eastAsia="Arial" w:hAnsi="Arial" w:cs="Arial"/>
        </w:rPr>
      </w:pPr>
      <w:r>
        <w:rPr>
          <w:rFonts w:ascii="Arial" w:eastAsia="Arial" w:hAnsi="Arial" w:cs="Arial"/>
        </w:rPr>
        <w:t>is that transferred to the live shell at least one week prior to the course start date.</w:t>
      </w:r>
    </w:p>
    <w:p w14:paraId="5A3282DF" w14:textId="77777777" w:rsidR="00124123" w:rsidRDefault="00124123">
      <w:pPr>
        <w:spacing w:after="0" w:line="240" w:lineRule="auto"/>
        <w:ind w:left="720" w:hanging="720"/>
        <w:rPr>
          <w:rFonts w:ascii="Arial" w:eastAsia="Arial" w:hAnsi="Arial" w:cs="Arial"/>
        </w:rPr>
      </w:pPr>
    </w:p>
    <w:p w14:paraId="5ED39853" w14:textId="77777777" w:rsidR="00124123" w:rsidRDefault="009B1112">
      <w:pPr>
        <w:spacing w:after="0" w:line="240" w:lineRule="auto"/>
        <w:ind w:firstLine="720"/>
        <w:rPr>
          <w:rFonts w:ascii="Arial" w:eastAsia="Arial" w:hAnsi="Arial" w:cs="Arial"/>
        </w:rPr>
      </w:pPr>
      <w:r>
        <w:rPr>
          <w:rFonts w:ascii="Arial" w:eastAsia="Arial" w:hAnsi="Arial" w:cs="Arial"/>
        </w:rPr>
        <w:t>Summarize the policies and procedures to keep the technology infrastructure current.</w:t>
      </w:r>
    </w:p>
    <w:p w14:paraId="768796E5" w14:textId="77777777" w:rsidR="00124123" w:rsidRDefault="00124123">
      <w:pPr>
        <w:ind w:left="720" w:hanging="720"/>
        <w:rPr>
          <w:rFonts w:ascii="Arial" w:eastAsia="Arial" w:hAnsi="Arial" w:cs="Arial"/>
        </w:rPr>
      </w:pPr>
    </w:p>
    <w:p w14:paraId="4AB4BADD" w14:textId="77777777" w:rsidR="00124123" w:rsidRDefault="009B1112">
      <w:pPr>
        <w:spacing w:after="0" w:line="240" w:lineRule="auto"/>
        <w:rPr>
          <w:rFonts w:ascii="Arial" w:eastAsia="Arial" w:hAnsi="Arial" w:cs="Arial"/>
        </w:rPr>
      </w:pPr>
      <w:r>
        <w:rPr>
          <w:rFonts w:ascii="Arial" w:eastAsia="Arial" w:hAnsi="Arial" w:cs="Arial"/>
        </w:rPr>
        <w:t xml:space="preserve">Arkansas State University staffs a full-time Information Technology Services department that is responsible for the operation and upkeep of all online services for both faculty and students. The ITS department schedules maintenance and backups on a routine basis incorporating daily, weekly and monthly procedures that allow for 24/7 operation of all online systems with 99.97% up time and availability.  </w:t>
      </w:r>
    </w:p>
    <w:p w14:paraId="12718AE0" w14:textId="77777777" w:rsidR="00124123" w:rsidRDefault="00124123">
      <w:pPr>
        <w:spacing w:after="0" w:line="240" w:lineRule="auto"/>
        <w:rPr>
          <w:rFonts w:ascii="Arial" w:eastAsia="Arial" w:hAnsi="Arial" w:cs="Arial"/>
        </w:rPr>
      </w:pPr>
    </w:p>
    <w:p w14:paraId="28E97E01" w14:textId="77777777" w:rsidR="00124123" w:rsidRDefault="009B1112">
      <w:pPr>
        <w:spacing w:after="0" w:line="240" w:lineRule="auto"/>
        <w:rPr>
          <w:rFonts w:ascii="Arial" w:eastAsia="Arial" w:hAnsi="Arial" w:cs="Arial"/>
        </w:rPr>
      </w:pPr>
      <w:r>
        <w:rPr>
          <w:rFonts w:ascii="Arial" w:eastAsia="Arial" w:hAnsi="Arial" w:cs="Arial"/>
        </w:rPr>
        <w:lastRenderedPageBreak/>
        <w:t xml:space="preserve">Enhancements and changes in software, hardware, and technical systems are communicated to both students and faculty by various channels. Several methods are used such as the University’s publishing of two weekly online news bulletins where technology announcements can be made via email to both faculty and students. Faculty and staff are asked to inform students during class meetings and via their online course announcements.  </w:t>
      </w:r>
    </w:p>
    <w:p w14:paraId="2093C2E8" w14:textId="77777777" w:rsidR="00124123" w:rsidRDefault="00124123">
      <w:pPr>
        <w:spacing w:after="0" w:line="240" w:lineRule="auto"/>
        <w:ind w:left="720"/>
        <w:rPr>
          <w:rFonts w:ascii="Arial" w:eastAsia="Arial" w:hAnsi="Arial" w:cs="Arial"/>
        </w:rPr>
      </w:pPr>
    </w:p>
    <w:p w14:paraId="5FA91040" w14:textId="77777777" w:rsidR="00124123" w:rsidRDefault="009B1112">
      <w:pPr>
        <w:spacing w:after="0" w:line="240" w:lineRule="auto"/>
        <w:ind w:left="720"/>
        <w:rPr>
          <w:rFonts w:ascii="Arial" w:eastAsia="Arial" w:hAnsi="Arial" w:cs="Arial"/>
        </w:rPr>
      </w:pPr>
      <w:r>
        <w:rPr>
          <w:rFonts w:ascii="Arial" w:eastAsia="Arial" w:hAnsi="Arial" w:cs="Arial"/>
        </w:rPr>
        <w:t>Summarize the procedures that assure the security of personal information.</w:t>
      </w:r>
    </w:p>
    <w:p w14:paraId="73E15C83" w14:textId="77777777" w:rsidR="00124123" w:rsidRDefault="00124123">
      <w:pPr>
        <w:spacing w:after="0" w:line="240" w:lineRule="auto"/>
        <w:rPr>
          <w:rFonts w:ascii="Arial" w:eastAsia="Arial" w:hAnsi="Arial" w:cs="Arial"/>
        </w:rPr>
      </w:pPr>
    </w:p>
    <w:p w14:paraId="27A6F1B2" w14:textId="77777777" w:rsidR="00124123" w:rsidRDefault="009B1112">
      <w:pPr>
        <w:spacing w:after="0" w:line="240" w:lineRule="auto"/>
        <w:rPr>
          <w:rFonts w:ascii="Arial" w:eastAsia="Arial" w:hAnsi="Arial" w:cs="Arial"/>
        </w:rPr>
      </w:pPr>
      <w:r>
        <w:rPr>
          <w:rFonts w:ascii="Arial" w:eastAsia="Arial" w:hAnsi="Arial" w:cs="Arial"/>
        </w:rPr>
        <w:t xml:space="preserve">To assure the protection of student identity and their personal information, Arkansas State University ensures the security and privacy through the institution’s identity management policy. Security Sensitive Information Qualifiers (SSIQ’s) are not released beyond the centralized server. </w:t>
      </w:r>
    </w:p>
    <w:p w14:paraId="4A9306EA" w14:textId="77777777" w:rsidR="00124123" w:rsidRDefault="00124123">
      <w:pPr>
        <w:spacing w:after="0" w:line="240" w:lineRule="auto"/>
        <w:rPr>
          <w:rFonts w:ascii="Arial" w:eastAsia="Arial" w:hAnsi="Arial" w:cs="Arial"/>
        </w:rPr>
      </w:pPr>
    </w:p>
    <w:p w14:paraId="057D2344" w14:textId="77777777" w:rsidR="00124123" w:rsidRDefault="009B1112">
      <w:pPr>
        <w:spacing w:after="0" w:line="240" w:lineRule="auto"/>
        <w:rPr>
          <w:rFonts w:ascii="Arial" w:eastAsia="Arial" w:hAnsi="Arial" w:cs="Arial"/>
        </w:rPr>
      </w:pPr>
      <w:r>
        <w:rPr>
          <w:rFonts w:ascii="Arial" w:eastAsia="Arial" w:hAnsi="Arial" w:cs="Arial"/>
        </w:rPr>
        <w:t>For applications outside of the primary Enterprise Resource Planning (ERP) system, A-State assigns an “alternate id”, which has no personal or information value beyond A-State applications. A-State employs multifactor authentication for all users that login to utilize the learning management system and the enterprise resource planning system.</w:t>
      </w:r>
    </w:p>
    <w:p w14:paraId="2CBE9C87" w14:textId="77777777" w:rsidR="00124123" w:rsidRDefault="00124123">
      <w:pPr>
        <w:ind w:left="720"/>
        <w:rPr>
          <w:rFonts w:ascii="Arial" w:eastAsia="Arial" w:hAnsi="Arial" w:cs="Arial"/>
        </w:rPr>
      </w:pPr>
    </w:p>
    <w:p w14:paraId="2787C30F" w14:textId="77777777" w:rsidR="00124123" w:rsidRDefault="009B1112">
      <w:pPr>
        <w:ind w:left="720"/>
        <w:rPr>
          <w:rFonts w:ascii="Arial" w:eastAsia="Arial" w:hAnsi="Arial" w:cs="Arial"/>
        </w:rPr>
      </w:pPr>
      <w:r>
        <w:rPr>
          <w:rFonts w:ascii="Arial" w:eastAsia="Arial" w:hAnsi="Arial" w:cs="Arial"/>
        </w:rPr>
        <w:t>Provide a list of services that will be outsourced to other organizations (course materials, course management and delivery, technical services, online payment, student privacy, etc.)</w:t>
      </w:r>
    </w:p>
    <w:p w14:paraId="1E52CC06" w14:textId="77777777" w:rsidR="00124123" w:rsidRDefault="009B1112">
      <w:pPr>
        <w:numPr>
          <w:ilvl w:val="0"/>
          <w:numId w:val="7"/>
        </w:numPr>
        <w:pBdr>
          <w:top w:val="nil"/>
          <w:left w:val="nil"/>
          <w:bottom w:val="nil"/>
          <w:right w:val="nil"/>
          <w:between w:val="nil"/>
        </w:pBdr>
        <w:spacing w:after="0" w:line="252" w:lineRule="auto"/>
        <w:rPr>
          <w:rFonts w:ascii="Arial" w:eastAsia="Arial" w:hAnsi="Arial" w:cs="Arial"/>
          <w:color w:val="000000"/>
          <w:u w:val="single"/>
        </w:rPr>
      </w:pPr>
      <w:r>
        <w:rPr>
          <w:rFonts w:ascii="Arial" w:eastAsia="Arial" w:hAnsi="Arial" w:cs="Arial"/>
          <w:color w:val="000000"/>
        </w:rPr>
        <w:t xml:space="preserve">Advising – Students in the online programs are initially advised via e-mail in which the advisor sends the student a degree plan and course recommendations along with all the information the student needs to register for the courses.  If the student has questions they can contact the advisor via </w:t>
      </w:r>
      <w:sdt>
        <w:sdtPr>
          <w:tag w:val="goog_rdk_0"/>
          <w:id w:val="-861511985"/>
        </w:sdtPr>
        <w:sdtEndPr/>
        <w:sdtContent/>
      </w:sdt>
      <w:r>
        <w:rPr>
          <w:rFonts w:ascii="Arial" w:eastAsia="Arial" w:hAnsi="Arial" w:cs="Arial"/>
          <w:color w:val="000000"/>
        </w:rPr>
        <w:t>e-mail, phone, A-State Connect app or in person to get them answered.  The advisors check in on their students once a semester to make sure everything is going well for them and see if they need any assistance.</w:t>
      </w:r>
    </w:p>
    <w:p w14:paraId="6969D725" w14:textId="77777777" w:rsidR="00124123" w:rsidRDefault="009B1112">
      <w:pPr>
        <w:numPr>
          <w:ilvl w:val="0"/>
          <w:numId w:val="7"/>
        </w:numPr>
        <w:pBdr>
          <w:top w:val="nil"/>
          <w:left w:val="nil"/>
          <w:bottom w:val="nil"/>
          <w:right w:val="nil"/>
          <w:between w:val="nil"/>
        </w:pBdr>
        <w:spacing w:after="0" w:line="252" w:lineRule="auto"/>
        <w:rPr>
          <w:rFonts w:ascii="Arial" w:eastAsia="Arial" w:hAnsi="Arial" w:cs="Arial"/>
          <w:color w:val="000000"/>
          <w:u w:val="single"/>
        </w:rPr>
      </w:pPr>
      <w:r>
        <w:rPr>
          <w:rFonts w:ascii="Arial" w:eastAsia="Arial" w:hAnsi="Arial" w:cs="Arial"/>
          <w:color w:val="000000"/>
        </w:rPr>
        <w:t>Course Registration – Students are provided step by step instructions on how to register for their courses via an online pow</w:t>
      </w:r>
      <w:sdt>
        <w:sdtPr>
          <w:tag w:val="goog_rdk_1"/>
          <w:id w:val="748462981"/>
        </w:sdtPr>
        <w:sdtEndPr/>
        <w:sdtContent/>
      </w:sdt>
      <w:r>
        <w:rPr>
          <w:rFonts w:ascii="Arial" w:eastAsia="Arial" w:hAnsi="Arial" w:cs="Arial"/>
          <w:color w:val="000000"/>
        </w:rPr>
        <w:t>er point presentation.  The link to the presentation is located in all advising and registration reminder e</w:t>
      </w:r>
      <w:sdt>
        <w:sdtPr>
          <w:tag w:val="goog_rdk_2"/>
          <w:id w:val="1613563284"/>
        </w:sdtPr>
        <w:sdtEndPr/>
        <w:sdtContent/>
      </w:sdt>
      <w:r>
        <w:rPr>
          <w:rFonts w:ascii="Arial" w:eastAsia="Arial" w:hAnsi="Arial" w:cs="Arial"/>
          <w:color w:val="000000"/>
        </w:rPr>
        <w:t xml:space="preserve">-mails as well as the orientation class in blackboard.  The students are given a schedule of courses with the correct CRN’s for </w:t>
      </w:r>
      <w:sdt>
        <w:sdtPr>
          <w:tag w:val="goog_rdk_3"/>
          <w:id w:val="-1170022937"/>
        </w:sdtPr>
        <w:sdtEndPr/>
        <w:sdtContent/>
      </w:sdt>
      <w:r>
        <w:rPr>
          <w:rFonts w:ascii="Arial" w:eastAsia="Arial" w:hAnsi="Arial" w:cs="Arial"/>
          <w:color w:val="000000"/>
        </w:rPr>
        <w:t>them to us to register so they will be in the proper section of the course for the online programs.  If they have trouble with registration they can contact one of the registration coordinators by e-mail or phone to get assistance.</w:t>
      </w:r>
    </w:p>
    <w:p w14:paraId="1C6FA5E6" w14:textId="77777777" w:rsidR="00124123" w:rsidRDefault="009B1112">
      <w:pPr>
        <w:numPr>
          <w:ilvl w:val="0"/>
          <w:numId w:val="7"/>
        </w:numPr>
        <w:pBdr>
          <w:top w:val="nil"/>
          <w:left w:val="nil"/>
          <w:bottom w:val="nil"/>
          <w:right w:val="nil"/>
          <w:between w:val="nil"/>
        </w:pBdr>
        <w:spacing w:after="0" w:line="252" w:lineRule="auto"/>
        <w:rPr>
          <w:rFonts w:ascii="Arial" w:eastAsia="Arial" w:hAnsi="Arial" w:cs="Arial"/>
          <w:color w:val="000000"/>
          <w:u w:val="single"/>
        </w:rPr>
      </w:pPr>
      <w:r>
        <w:rPr>
          <w:rFonts w:ascii="Arial" w:eastAsia="Arial" w:hAnsi="Arial" w:cs="Arial"/>
          <w:color w:val="000000"/>
        </w:rPr>
        <w:t>Financial Aid – A-State Online has a full team of financial aid coordinators that are dedicated to the online programs.  They are available to assist students through phone, e-mail, chat and through the A-State Connect app available on Android and iOS.</w:t>
      </w:r>
    </w:p>
    <w:p w14:paraId="023C1AE9" w14:textId="77777777" w:rsidR="00124123" w:rsidRDefault="009B1112">
      <w:pPr>
        <w:numPr>
          <w:ilvl w:val="0"/>
          <w:numId w:val="7"/>
        </w:numPr>
        <w:pBdr>
          <w:top w:val="nil"/>
          <w:left w:val="nil"/>
          <w:bottom w:val="nil"/>
          <w:right w:val="nil"/>
          <w:between w:val="nil"/>
        </w:pBdr>
        <w:spacing w:after="0" w:line="252" w:lineRule="auto"/>
        <w:rPr>
          <w:rFonts w:ascii="Arial" w:eastAsia="Arial" w:hAnsi="Arial" w:cs="Arial"/>
          <w:color w:val="000000"/>
          <w:u w:val="single"/>
        </w:rPr>
      </w:pPr>
      <w:r>
        <w:rPr>
          <w:rFonts w:ascii="Arial" w:eastAsia="Arial" w:hAnsi="Arial" w:cs="Arial"/>
          <w:color w:val="000000"/>
        </w:rPr>
        <w:t xml:space="preserve">Course Withdrawal – students are allowed to withdraw from their courses by themselves through Banner Self-Service.  The only exception to that would be they are not allowed to drop the last course they are enrolled in for a semester without assistance.  This allows for a review of their accounts to make sure everything is in order before dropping the class.  If a student only wishes to drop the course and continue with their degree the next term we do not do a total withdrawal of the student but just drop the courses.  If the student indicates they </w:t>
      </w:r>
      <w:r>
        <w:rPr>
          <w:rFonts w:ascii="Arial" w:eastAsia="Arial" w:hAnsi="Arial" w:cs="Arial"/>
          <w:color w:val="000000"/>
        </w:rPr>
        <w:lastRenderedPageBreak/>
        <w:t>are leaving the program the registration team processes the withdrawal in banner.</w:t>
      </w:r>
    </w:p>
    <w:p w14:paraId="56E11284" w14:textId="77777777" w:rsidR="00124123" w:rsidRDefault="009B1112">
      <w:pPr>
        <w:numPr>
          <w:ilvl w:val="0"/>
          <w:numId w:val="7"/>
        </w:numPr>
        <w:pBdr>
          <w:top w:val="nil"/>
          <w:left w:val="nil"/>
          <w:bottom w:val="nil"/>
          <w:right w:val="nil"/>
          <w:between w:val="nil"/>
        </w:pBdr>
        <w:spacing w:after="0" w:line="252" w:lineRule="auto"/>
        <w:rPr>
          <w:rFonts w:ascii="Arial" w:eastAsia="Arial" w:hAnsi="Arial" w:cs="Arial"/>
          <w:color w:val="000000"/>
          <w:u w:val="single"/>
        </w:rPr>
      </w:pPr>
      <w:r>
        <w:rPr>
          <w:rFonts w:ascii="Arial" w:eastAsia="Arial" w:hAnsi="Arial" w:cs="Arial"/>
          <w:color w:val="000000"/>
        </w:rPr>
        <w:t xml:space="preserve">E-mail Accounts – Students are asked to activate their ASU student e-mail accounts as part of their admissions/registration process.  The student e-mail is the main form of communication used by ASU.  The students are told they must use this e-mail address when communicating with the faculty or staff of the university.  </w:t>
      </w:r>
    </w:p>
    <w:p w14:paraId="139042CD" w14:textId="77777777" w:rsidR="00124123" w:rsidRDefault="009B1112">
      <w:pPr>
        <w:numPr>
          <w:ilvl w:val="0"/>
          <w:numId w:val="7"/>
        </w:numPr>
        <w:pBdr>
          <w:top w:val="nil"/>
          <w:left w:val="nil"/>
          <w:bottom w:val="nil"/>
          <w:right w:val="nil"/>
          <w:between w:val="nil"/>
        </w:pBdr>
        <w:spacing w:after="0" w:line="252" w:lineRule="auto"/>
        <w:rPr>
          <w:rFonts w:ascii="Arial" w:eastAsia="Arial" w:hAnsi="Arial" w:cs="Arial"/>
          <w:color w:val="000000"/>
          <w:u w:val="single"/>
        </w:rPr>
      </w:pPr>
      <w:r>
        <w:rPr>
          <w:rFonts w:ascii="Arial" w:eastAsia="Arial" w:hAnsi="Arial" w:cs="Arial"/>
          <w:color w:val="000000"/>
        </w:rPr>
        <w:t>Access to library resources – The library has resources available to students on line by using their student ID to log in to the system.  Information about how to access the library is posted on the degree.astate.edu website to assist students.</w:t>
      </w:r>
    </w:p>
    <w:p w14:paraId="205F6BB8" w14:textId="77777777" w:rsidR="00124123" w:rsidRDefault="009B1112">
      <w:pPr>
        <w:numPr>
          <w:ilvl w:val="0"/>
          <w:numId w:val="7"/>
        </w:numPr>
        <w:pBdr>
          <w:top w:val="nil"/>
          <w:left w:val="nil"/>
          <w:bottom w:val="nil"/>
          <w:right w:val="nil"/>
          <w:between w:val="nil"/>
        </w:pBdr>
        <w:spacing w:after="0" w:line="252" w:lineRule="auto"/>
        <w:rPr>
          <w:rFonts w:ascii="Arial" w:eastAsia="Arial" w:hAnsi="Arial" w:cs="Arial"/>
          <w:b/>
          <w:color w:val="000000"/>
        </w:rPr>
      </w:pPr>
      <w:r>
        <w:rPr>
          <w:rFonts w:ascii="Arial" w:eastAsia="Arial" w:hAnsi="Arial" w:cs="Arial"/>
          <w:color w:val="000000"/>
        </w:rPr>
        <w:t>Help Desk - The help desk offers services to our students 24/7 to accommodate the different schedules and time zones the students are located.  They are able to help them with technical support, log in issues with self-service banner, blackboard or e-mail and other issues the students may require.</w:t>
      </w:r>
    </w:p>
    <w:p w14:paraId="07B442FF" w14:textId="77777777" w:rsidR="00124123" w:rsidRDefault="009B1112">
      <w:pPr>
        <w:numPr>
          <w:ilvl w:val="0"/>
          <w:numId w:val="7"/>
        </w:numPr>
        <w:pBdr>
          <w:top w:val="nil"/>
          <w:left w:val="nil"/>
          <w:bottom w:val="nil"/>
          <w:right w:val="nil"/>
          <w:between w:val="nil"/>
        </w:pBdr>
        <w:spacing w:after="0" w:line="252" w:lineRule="auto"/>
        <w:rPr>
          <w:rFonts w:ascii="Arial" w:eastAsia="Arial" w:hAnsi="Arial" w:cs="Arial"/>
          <w:b/>
          <w:color w:val="000000"/>
        </w:rPr>
      </w:pPr>
      <w:r>
        <w:rPr>
          <w:rFonts w:ascii="Arial" w:eastAsia="Arial" w:hAnsi="Arial" w:cs="Arial"/>
          <w:color w:val="000000"/>
        </w:rPr>
        <w:t>Online Writing Center – Online students have access to tutoring they will help them develop habits that lead to successful written communication. The Online Writing Center staff consists of tutors from different writing backgrounds, providing tutoring from all stages of the writing process, from outlining and researching to grammar and finalizing the paper – the service can be used through synchronous or asynchronous appointments.</w:t>
      </w:r>
    </w:p>
    <w:p w14:paraId="297AD940" w14:textId="77777777" w:rsidR="00124123" w:rsidRDefault="009B1112">
      <w:pPr>
        <w:tabs>
          <w:tab w:val="left" w:pos="-90"/>
          <w:tab w:val="left" w:pos="720"/>
        </w:tabs>
        <w:spacing w:after="0" w:line="240" w:lineRule="auto"/>
        <w:ind w:left="720" w:hanging="720"/>
        <w:rPr>
          <w:rFonts w:ascii="Arial" w:eastAsia="Arial" w:hAnsi="Arial" w:cs="Arial"/>
        </w:rPr>
      </w:pPr>
      <w:r>
        <w:rPr>
          <w:rFonts w:ascii="Arial" w:eastAsia="Arial" w:hAnsi="Arial" w:cs="Arial"/>
        </w:rPr>
        <w:tab/>
      </w:r>
    </w:p>
    <w:p w14:paraId="68ED30F5" w14:textId="77777777" w:rsidR="00124123" w:rsidRDefault="009B1112">
      <w:pPr>
        <w:spacing w:after="0" w:line="240" w:lineRule="auto"/>
        <w:rPr>
          <w:rFonts w:ascii="Cambria" w:eastAsia="Cambria" w:hAnsi="Cambria" w:cs="Cambria"/>
          <w:b/>
          <w:sz w:val="20"/>
          <w:szCs w:val="20"/>
        </w:rPr>
        <w:sectPr w:rsidR="00124123">
          <w:pgSz w:w="12240" w:h="15840"/>
          <w:pgMar w:top="1440" w:right="1440" w:bottom="1440" w:left="1440" w:header="720" w:footer="720" w:gutter="0"/>
          <w:pgNumType w:start="1"/>
          <w:cols w:space="720"/>
        </w:sectPr>
      </w:pPr>
      <w:r>
        <w:rPr>
          <w:rFonts w:ascii="Arial" w:eastAsia="Arial" w:hAnsi="Arial" w:cs="Arial"/>
          <w:b/>
        </w:rPr>
        <w:t xml:space="preserve">     </w:t>
      </w:r>
    </w:p>
    <w:p w14:paraId="6E7C167F" w14:textId="77777777" w:rsidR="00124123" w:rsidRDefault="009B1112">
      <w:pPr>
        <w:spacing w:after="0" w:line="240" w:lineRule="auto"/>
        <w:jc w:val="center"/>
        <w:rPr>
          <w:rFonts w:ascii="Cambria" w:eastAsia="Cambria" w:hAnsi="Cambria" w:cs="Cambria"/>
          <w:b/>
          <w:sz w:val="36"/>
          <w:szCs w:val="36"/>
        </w:rPr>
      </w:pPr>
      <w:r>
        <w:rPr>
          <w:rFonts w:ascii="Cambria" w:eastAsia="Cambria" w:hAnsi="Cambria" w:cs="Cambria"/>
          <w:b/>
          <w:sz w:val="36"/>
          <w:szCs w:val="36"/>
        </w:rPr>
        <w:lastRenderedPageBreak/>
        <w:t>Appendix A: Workforce Analysis</w:t>
      </w:r>
    </w:p>
    <w:p w14:paraId="2977EAC4" w14:textId="77777777" w:rsidR="00124123" w:rsidRDefault="00124123">
      <w:pPr>
        <w:spacing w:after="0" w:line="240" w:lineRule="auto"/>
        <w:jc w:val="center"/>
        <w:rPr>
          <w:rFonts w:ascii="Cambria" w:eastAsia="Cambria" w:hAnsi="Cambria" w:cs="Cambria"/>
          <w:b/>
          <w:sz w:val="28"/>
          <w:szCs w:val="28"/>
        </w:rPr>
      </w:pPr>
    </w:p>
    <w:p w14:paraId="787638F1" w14:textId="77777777" w:rsidR="00124123" w:rsidRDefault="009B1112">
      <w:pPr>
        <w:spacing w:after="0" w:line="240" w:lineRule="auto"/>
        <w:jc w:val="center"/>
        <w:rPr>
          <w:rFonts w:ascii="Cambria" w:eastAsia="Cambria" w:hAnsi="Cambria" w:cs="Cambria"/>
        </w:rPr>
      </w:pPr>
      <w:r>
        <w:rPr>
          <w:rFonts w:ascii="Cambria" w:eastAsia="Cambria" w:hAnsi="Cambria" w:cs="Cambria"/>
        </w:rPr>
        <w:t>(referenced in #6 of the New Program Proposal Form)</w:t>
      </w:r>
    </w:p>
    <w:p w14:paraId="6A736A49" w14:textId="77777777" w:rsidR="00124123" w:rsidRDefault="00124123">
      <w:pPr>
        <w:spacing w:after="0" w:line="240" w:lineRule="auto"/>
        <w:jc w:val="center"/>
        <w:rPr>
          <w:rFonts w:ascii="Cambria" w:eastAsia="Cambria" w:hAnsi="Cambria" w:cs="Cambria"/>
          <w:b/>
          <w:sz w:val="28"/>
          <w:szCs w:val="28"/>
        </w:rPr>
      </w:pPr>
    </w:p>
    <w:p w14:paraId="68C172B8" w14:textId="77777777" w:rsidR="00124123" w:rsidRDefault="009B1112">
      <w:pPr>
        <w:rPr>
          <w:u w:val="single"/>
        </w:rPr>
      </w:pPr>
      <w:r>
        <w:rPr>
          <w:u w:val="single"/>
        </w:rPr>
        <w:t>Workforce Analysis</w:t>
      </w:r>
    </w:p>
    <w:p w14:paraId="605AF4E1" w14:textId="77777777" w:rsidR="00124123" w:rsidRDefault="009B1112">
      <w:r>
        <w:t>Institution:</w:t>
      </w:r>
      <w:r>
        <w:tab/>
      </w:r>
      <w:r>
        <w:tab/>
        <w:t>Arkansas State University – Jonesboro (ASU-Jonesboro)</w:t>
      </w:r>
    </w:p>
    <w:p w14:paraId="1C713521" w14:textId="77777777" w:rsidR="00124123" w:rsidRDefault="009B1112">
      <w:r>
        <w:t>Program Name:</w:t>
      </w:r>
      <w:r>
        <w:tab/>
      </w:r>
      <w:r>
        <w:tab/>
        <w:t>Master of Science (MS) in Nutrition</w:t>
      </w:r>
    </w:p>
    <w:p w14:paraId="3E100137" w14:textId="77777777" w:rsidR="00124123" w:rsidRDefault="009B1112">
      <w:r>
        <w:t>Proposed CIP Code:</w:t>
      </w:r>
      <w:r>
        <w:tab/>
        <w:t>51.3101</w:t>
      </w:r>
    </w:p>
    <w:p w14:paraId="070B66BD" w14:textId="77777777" w:rsidR="00124123" w:rsidRDefault="009B1112">
      <w:r>
        <w:t>By:</w:t>
      </w:r>
      <w:r>
        <w:tab/>
      </w:r>
      <w:r>
        <w:tab/>
      </w:r>
      <w:r>
        <w:tab/>
        <w:t>ADFA Economic Policy Division</w:t>
      </w:r>
    </w:p>
    <w:p w14:paraId="5B710646" w14:textId="77777777" w:rsidR="00124123" w:rsidRDefault="009B1112">
      <w:r>
        <w:t>Date:</w:t>
      </w:r>
      <w:r>
        <w:tab/>
      </w:r>
      <w:r>
        <w:tab/>
      </w:r>
      <w:r>
        <w:tab/>
        <w:t>September 2, 2020</w:t>
      </w:r>
    </w:p>
    <w:p w14:paraId="1A0A8C51" w14:textId="77777777" w:rsidR="00124123" w:rsidRDefault="00124123"/>
    <w:p w14:paraId="21B5AD95" w14:textId="77777777" w:rsidR="00124123" w:rsidRDefault="009B1112">
      <w:r>
        <w:t xml:space="preserve">ASU-Jonesboro proposes to introduce a Master of Science (MS) in Nutrition. The program is designed to allow Bachelor’s degree graduates in Nutrition from ASU-Jonesboro to proceed seamlessly to a Master’s degree, while also accommodating Bachelor’s degree graduates from other schools. ASU-Jonesboro’s Bachelor’s degree program in Nutrition appears from the data in the Economic Security Report to be small, with just 17 graduates in 2016-2017, though doubtless ASU has more recent information. Those, however, are the most recent graduates for whom employment information is available. Unfortunately, the job placement rate for this program is weak, with an estimated 18% having full time equivalent (FTE) employment. The FTE employed had reasonably strong though not spectacular earnings, averaging $42,468 per year, but more graduates had Arkansas wages without being FTE employed. This larger group had average wages of $26,493. The other Nutrition program in the state, UAMS’s Post-Bachelor’s Certificate program, also had poor job placement rates and mediocre average wages of program completers. </w:t>
      </w:r>
    </w:p>
    <w:p w14:paraId="51D102C5" w14:textId="77777777" w:rsidR="00124123" w:rsidRDefault="009B1112">
      <w:r>
        <w:t>Nutritionist is a well-paid but small occupation. That said, there does appear to be enough annual demand to absorb the small annual supply of graduates from the state’s existing programs. Yet low job placement rates for program graduates in Nutrition may reflect that matching people with jobs is harder in a labor market that is quite thin. A Master’s program that enhances graduates’ qualifications may help them compete for the limited supply of jobs, and the online format could help them go where the jobs are while continuing to enhance their credentials. But ASU-Jonesboro, if it moves forward with this, should keep in mind the challenges of helping graduates to navigate a thin labor market.</w:t>
      </w:r>
    </w:p>
    <w:p w14:paraId="5A643102" w14:textId="77777777" w:rsidR="00124123" w:rsidRDefault="00124123"/>
    <w:p w14:paraId="50B8F3B7" w14:textId="77777777" w:rsidR="00124123" w:rsidRDefault="009B1112">
      <w:pPr>
        <w:rPr>
          <w:u w:val="single"/>
        </w:rPr>
      </w:pPr>
      <w:r>
        <w:rPr>
          <w:u w:val="single"/>
        </w:rPr>
        <w:t>Institution Focus: ASU-Jonesboro</w:t>
      </w:r>
    </w:p>
    <w:p w14:paraId="626A9316" w14:textId="77777777" w:rsidR="00124123" w:rsidRDefault="009B1112">
      <w:r>
        <w:t xml:space="preserve">Arkansas State University Jonesboro (ASU-Jonesboro) has a job placement track record slightly weaker than Arkansas colleges and universities as a whole. Associate’s degree graduates from ASU-Jonesboro </w:t>
      </w:r>
      <w:r>
        <w:lastRenderedPageBreak/>
        <w:t>are usually (76%) employed, but rarely (20% at most) employed at a full-time equivalent (FTE) level in the first year after graduation. Those who do work full time earn a good deal more than the statewide average ($45,008 vs. $38,757). Associate’s degree graduates with some Arkansas wages earn a little less than the average across schools statewide. At the Bachelor’s level, ASU-Jonesboro graduates are a bit more likely to earn Arkansas wages but a bit less likely to have full-time equivalent (FTE) employment (41% vs. 47%) and earn less on average ($38,349 vs. $41,183) when they do. The strongest overall job placement track record is for Registered Nursing (57% FTE employed, average FTE earnings $57,462), though FTE wages for the 33% of Electrical Engineering majors who are FTE employed are even higher, and the much smaller Civil Engineering and Engineering Technologies programs also do well on job placement. Some other programs see less than half of their graduates FTE employed, and less than $30,000 in average FTE wages, including Psychology; Biology; Sociology; Communication and Media Studies; English; Radio, TV and Digital Communications; Public Relations and Advertising; Political Science; Art; Journalism; Drama; and Foreign Languages. At the Master’s level, too, ASU-Jonesboro’s job placement track record is somewhat weaker than Master’s degree graduates statewide, with lower rates of FTE employment (35% for ASU-Jonesboro vs. 44% statewide) and lower FTE wages ($52,584 vs. $56,175), but the comparison may be unhelpful since ASU-Jonesboro’s Master’s degree graduates, unlike those of other Arkansas schools, are overwhelmingly in educational fields.</w:t>
      </w:r>
    </w:p>
    <w:p w14:paraId="2D99AA81" w14:textId="77777777" w:rsidR="00124123" w:rsidRDefault="00124123"/>
    <w:p w14:paraId="7B2EE5D6" w14:textId="77777777" w:rsidR="00124123" w:rsidRDefault="009B1112">
      <w:r>
        <w:t>Table 1. Job Placement Track Record, ASU-Jonesboro, 2016 &amp; 2017 graduates (Source: ARC 2019 Economic Security Report)</w:t>
      </w:r>
    </w:p>
    <w:tbl>
      <w:tblPr>
        <w:tblStyle w:val="af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340"/>
        <w:gridCol w:w="3420"/>
        <w:gridCol w:w="1170"/>
        <w:gridCol w:w="1080"/>
        <w:gridCol w:w="990"/>
        <w:gridCol w:w="810"/>
        <w:gridCol w:w="1345"/>
      </w:tblGrid>
      <w:tr w:rsidR="00124123" w14:paraId="2141988F" w14:textId="77777777">
        <w:trPr>
          <w:trHeight w:val="300"/>
        </w:trPr>
        <w:tc>
          <w:tcPr>
            <w:tcW w:w="1795"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51342DD0" w14:textId="77777777" w:rsidR="00124123" w:rsidRDefault="009B1112">
            <w:pPr>
              <w:spacing w:after="0" w:line="240" w:lineRule="auto"/>
              <w:jc w:val="center"/>
              <w:rPr>
                <w:color w:val="000000"/>
                <w:sz w:val="20"/>
                <w:szCs w:val="20"/>
              </w:rPr>
            </w:pPr>
            <w:r>
              <w:rPr>
                <w:color w:val="000000"/>
                <w:sz w:val="20"/>
                <w:szCs w:val="20"/>
              </w:rPr>
              <w:t>Institution</w:t>
            </w:r>
          </w:p>
        </w:tc>
        <w:tc>
          <w:tcPr>
            <w:tcW w:w="234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59CE7421" w14:textId="77777777" w:rsidR="00124123" w:rsidRDefault="009B1112">
            <w:pPr>
              <w:spacing w:after="0" w:line="240" w:lineRule="auto"/>
              <w:jc w:val="center"/>
              <w:rPr>
                <w:color w:val="000000"/>
                <w:sz w:val="20"/>
                <w:szCs w:val="20"/>
              </w:rPr>
            </w:pPr>
            <w:r>
              <w:rPr>
                <w:color w:val="000000"/>
                <w:sz w:val="20"/>
                <w:szCs w:val="20"/>
              </w:rPr>
              <w:t>Degree</w:t>
            </w:r>
          </w:p>
        </w:tc>
        <w:tc>
          <w:tcPr>
            <w:tcW w:w="342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604A0195" w14:textId="77777777" w:rsidR="00124123" w:rsidRDefault="009B1112">
            <w:pPr>
              <w:spacing w:after="0" w:line="240" w:lineRule="auto"/>
              <w:jc w:val="center"/>
              <w:rPr>
                <w:color w:val="000000"/>
                <w:sz w:val="20"/>
                <w:szCs w:val="20"/>
              </w:rPr>
            </w:pPr>
            <w:r>
              <w:rPr>
                <w:color w:val="000000"/>
                <w:sz w:val="20"/>
                <w:szCs w:val="20"/>
              </w:rPr>
              <w:t>CIP Detail</w:t>
            </w:r>
          </w:p>
        </w:tc>
        <w:tc>
          <w:tcPr>
            <w:tcW w:w="117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122BAB0A" w14:textId="77777777" w:rsidR="00124123" w:rsidRDefault="009B1112">
            <w:pPr>
              <w:spacing w:after="0" w:line="240" w:lineRule="auto"/>
              <w:jc w:val="center"/>
              <w:rPr>
                <w:color w:val="000000"/>
                <w:sz w:val="20"/>
                <w:szCs w:val="20"/>
              </w:rPr>
            </w:pPr>
            <w:r>
              <w:rPr>
                <w:color w:val="000000"/>
                <w:sz w:val="20"/>
                <w:szCs w:val="20"/>
              </w:rPr>
              <w:t>Graduates</w:t>
            </w:r>
          </w:p>
        </w:tc>
        <w:tc>
          <w:tcPr>
            <w:tcW w:w="108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304D666A" w14:textId="77777777" w:rsidR="00124123" w:rsidRDefault="009B1112">
            <w:pPr>
              <w:spacing w:after="0" w:line="240" w:lineRule="auto"/>
              <w:jc w:val="center"/>
              <w:rPr>
                <w:color w:val="000000"/>
                <w:sz w:val="20"/>
                <w:szCs w:val="20"/>
              </w:rPr>
            </w:pPr>
            <w:r>
              <w:rPr>
                <w:color w:val="000000"/>
                <w:sz w:val="20"/>
                <w:szCs w:val="20"/>
              </w:rPr>
              <w:t>Employed %</w:t>
            </w:r>
          </w:p>
        </w:tc>
        <w:tc>
          <w:tcPr>
            <w:tcW w:w="99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245ECACC" w14:textId="77777777" w:rsidR="00124123" w:rsidRDefault="009B1112">
            <w:pPr>
              <w:spacing w:after="0" w:line="240" w:lineRule="auto"/>
              <w:rPr>
                <w:color w:val="000000"/>
                <w:sz w:val="20"/>
                <w:szCs w:val="20"/>
              </w:rPr>
            </w:pPr>
            <w:r>
              <w:rPr>
                <w:color w:val="000000"/>
                <w:sz w:val="20"/>
                <w:szCs w:val="20"/>
              </w:rPr>
              <w:t>Avg First Year Wages</w:t>
            </w:r>
          </w:p>
        </w:tc>
        <w:tc>
          <w:tcPr>
            <w:tcW w:w="81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6396C93A" w14:textId="77777777" w:rsidR="00124123" w:rsidRDefault="009B1112">
            <w:pPr>
              <w:spacing w:after="0" w:line="240" w:lineRule="auto"/>
              <w:jc w:val="center"/>
              <w:rPr>
                <w:color w:val="000000"/>
                <w:sz w:val="20"/>
                <w:szCs w:val="20"/>
              </w:rPr>
            </w:pPr>
            <w:r>
              <w:rPr>
                <w:color w:val="000000"/>
                <w:sz w:val="20"/>
                <w:szCs w:val="20"/>
              </w:rPr>
              <w:t>Full-Time %</w:t>
            </w:r>
          </w:p>
        </w:tc>
        <w:tc>
          <w:tcPr>
            <w:tcW w:w="1345"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2AB29D19" w14:textId="77777777" w:rsidR="00124123" w:rsidRDefault="009B1112">
            <w:pPr>
              <w:spacing w:after="0" w:line="240" w:lineRule="auto"/>
              <w:rPr>
                <w:color w:val="000000"/>
                <w:sz w:val="20"/>
                <w:szCs w:val="20"/>
              </w:rPr>
            </w:pPr>
            <w:r>
              <w:rPr>
                <w:color w:val="000000"/>
                <w:sz w:val="20"/>
                <w:szCs w:val="20"/>
              </w:rPr>
              <w:t>Avg First Year Full-Time Wages</w:t>
            </w:r>
          </w:p>
        </w:tc>
      </w:tr>
      <w:tr w:rsidR="00124123" w14:paraId="09CC5A4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C865C92" w14:textId="77777777" w:rsidR="00124123" w:rsidRDefault="009B1112">
            <w:pPr>
              <w:spacing w:after="0" w:line="240" w:lineRule="auto"/>
              <w:rPr>
                <w:color w:val="000000"/>
                <w:sz w:val="20"/>
                <w:szCs w:val="20"/>
              </w:rPr>
            </w:pPr>
            <w:r>
              <w:rPr>
                <w:color w:val="000000"/>
                <w:sz w:val="20"/>
                <w:szCs w:val="20"/>
              </w:rPr>
              <w:t>All schools</w:t>
            </w:r>
          </w:p>
        </w:tc>
        <w:tc>
          <w:tcPr>
            <w:tcW w:w="2340" w:type="dxa"/>
            <w:tcBorders>
              <w:top w:val="single" w:sz="4" w:space="0" w:color="000000"/>
              <w:left w:val="single" w:sz="4" w:space="0" w:color="000000"/>
              <w:bottom w:val="single" w:sz="4" w:space="0" w:color="000000"/>
              <w:right w:val="single" w:sz="4" w:space="0" w:color="000000"/>
            </w:tcBorders>
            <w:vAlign w:val="bottom"/>
          </w:tcPr>
          <w:p w14:paraId="799A36D6" w14:textId="77777777" w:rsidR="00124123" w:rsidRDefault="009B1112">
            <w:pPr>
              <w:spacing w:after="0" w:line="240" w:lineRule="auto"/>
              <w:rPr>
                <w:color w:val="000000"/>
                <w:sz w:val="20"/>
                <w:szCs w:val="20"/>
              </w:rPr>
            </w:pPr>
            <w:r>
              <w:rPr>
                <w:color w:val="000000"/>
                <w:sz w:val="20"/>
                <w:szCs w:val="20"/>
              </w:rPr>
              <w:t>Associate Degree</w:t>
            </w:r>
          </w:p>
        </w:tc>
        <w:tc>
          <w:tcPr>
            <w:tcW w:w="3420" w:type="dxa"/>
            <w:tcBorders>
              <w:top w:val="single" w:sz="4" w:space="0" w:color="000000"/>
              <w:left w:val="single" w:sz="4" w:space="0" w:color="000000"/>
              <w:bottom w:val="single" w:sz="4" w:space="0" w:color="000000"/>
              <w:right w:val="single" w:sz="4" w:space="0" w:color="000000"/>
            </w:tcBorders>
            <w:vAlign w:val="bottom"/>
          </w:tcPr>
          <w:p w14:paraId="2C369BDE" w14:textId="77777777" w:rsidR="00124123" w:rsidRDefault="009B1112">
            <w:pPr>
              <w:spacing w:after="0" w:line="240" w:lineRule="auto"/>
              <w:rPr>
                <w:color w:val="000000"/>
                <w:sz w:val="20"/>
                <w:szCs w:val="20"/>
              </w:rPr>
            </w:pPr>
            <w:r>
              <w:rPr>
                <w:color w:val="000000"/>
                <w:sz w:val="20"/>
                <w:szCs w:val="20"/>
              </w:rPr>
              <w:t>ALL</w:t>
            </w:r>
          </w:p>
        </w:tc>
        <w:tc>
          <w:tcPr>
            <w:tcW w:w="1170" w:type="dxa"/>
            <w:tcBorders>
              <w:top w:val="single" w:sz="4" w:space="0" w:color="000000"/>
              <w:left w:val="single" w:sz="4" w:space="0" w:color="000000"/>
              <w:bottom w:val="single" w:sz="4" w:space="0" w:color="000000"/>
              <w:right w:val="single" w:sz="4" w:space="0" w:color="000000"/>
            </w:tcBorders>
            <w:vAlign w:val="bottom"/>
          </w:tcPr>
          <w:p w14:paraId="46064B52" w14:textId="77777777" w:rsidR="00124123" w:rsidRDefault="009B1112">
            <w:pPr>
              <w:spacing w:after="0" w:line="240" w:lineRule="auto"/>
              <w:jc w:val="right"/>
              <w:rPr>
                <w:color w:val="000000"/>
                <w:sz w:val="20"/>
                <w:szCs w:val="20"/>
              </w:rPr>
            </w:pPr>
            <w:r>
              <w:rPr>
                <w:color w:val="000000"/>
                <w:sz w:val="20"/>
                <w:szCs w:val="20"/>
              </w:rPr>
              <w:t>14,413</w:t>
            </w:r>
          </w:p>
        </w:tc>
        <w:tc>
          <w:tcPr>
            <w:tcW w:w="1080" w:type="dxa"/>
            <w:tcBorders>
              <w:top w:val="single" w:sz="4" w:space="0" w:color="000000"/>
              <w:left w:val="single" w:sz="4" w:space="0" w:color="000000"/>
              <w:bottom w:val="single" w:sz="4" w:space="0" w:color="000000"/>
              <w:right w:val="single" w:sz="4" w:space="0" w:color="000000"/>
            </w:tcBorders>
            <w:vAlign w:val="bottom"/>
          </w:tcPr>
          <w:p w14:paraId="7A84610D" w14:textId="77777777" w:rsidR="00124123" w:rsidRDefault="009B1112">
            <w:pPr>
              <w:spacing w:after="0" w:line="240" w:lineRule="auto"/>
              <w:rPr>
                <w:color w:val="000000"/>
                <w:sz w:val="20"/>
                <w:szCs w:val="20"/>
              </w:rPr>
            </w:pPr>
            <w:r>
              <w:rPr>
                <w:color w:val="000000"/>
                <w:sz w:val="20"/>
                <w:szCs w:val="20"/>
              </w:rPr>
              <w:t>77%</w:t>
            </w:r>
          </w:p>
        </w:tc>
        <w:tc>
          <w:tcPr>
            <w:tcW w:w="990" w:type="dxa"/>
            <w:tcBorders>
              <w:top w:val="single" w:sz="4" w:space="0" w:color="000000"/>
              <w:left w:val="single" w:sz="4" w:space="0" w:color="000000"/>
              <w:bottom w:val="single" w:sz="4" w:space="0" w:color="000000"/>
              <w:right w:val="single" w:sz="4" w:space="0" w:color="000000"/>
            </w:tcBorders>
            <w:vAlign w:val="bottom"/>
          </w:tcPr>
          <w:p w14:paraId="438C2EE0" w14:textId="77777777" w:rsidR="00124123" w:rsidRDefault="009B1112">
            <w:pPr>
              <w:spacing w:after="0" w:line="240" w:lineRule="auto"/>
              <w:rPr>
                <w:color w:val="000000"/>
                <w:sz w:val="20"/>
                <w:szCs w:val="20"/>
              </w:rPr>
            </w:pPr>
            <w:r>
              <w:rPr>
                <w:color w:val="000000"/>
                <w:sz w:val="20"/>
                <w:szCs w:val="20"/>
              </w:rPr>
              <w:t>$26,698</w:t>
            </w:r>
          </w:p>
        </w:tc>
        <w:tc>
          <w:tcPr>
            <w:tcW w:w="810" w:type="dxa"/>
            <w:tcBorders>
              <w:top w:val="single" w:sz="4" w:space="0" w:color="000000"/>
              <w:left w:val="single" w:sz="4" w:space="0" w:color="000000"/>
              <w:bottom w:val="single" w:sz="4" w:space="0" w:color="000000"/>
              <w:right w:val="single" w:sz="4" w:space="0" w:color="000000"/>
            </w:tcBorders>
            <w:vAlign w:val="bottom"/>
          </w:tcPr>
          <w:p w14:paraId="73EF2AA7" w14:textId="77777777" w:rsidR="00124123" w:rsidRDefault="009B1112">
            <w:pPr>
              <w:spacing w:after="0" w:line="240" w:lineRule="auto"/>
              <w:rPr>
                <w:color w:val="000000"/>
                <w:sz w:val="20"/>
                <w:szCs w:val="20"/>
              </w:rPr>
            </w:pPr>
            <w:r>
              <w:rPr>
                <w:color w:val="000000"/>
                <w:sz w:val="20"/>
                <w:szCs w:val="20"/>
              </w:rPr>
              <w:t>58%</w:t>
            </w:r>
          </w:p>
        </w:tc>
        <w:tc>
          <w:tcPr>
            <w:tcW w:w="1345" w:type="dxa"/>
            <w:tcBorders>
              <w:top w:val="single" w:sz="4" w:space="0" w:color="000000"/>
              <w:left w:val="single" w:sz="4" w:space="0" w:color="000000"/>
              <w:bottom w:val="single" w:sz="4" w:space="0" w:color="000000"/>
              <w:right w:val="single" w:sz="4" w:space="0" w:color="000000"/>
            </w:tcBorders>
            <w:vAlign w:val="bottom"/>
          </w:tcPr>
          <w:p w14:paraId="39443C5C" w14:textId="77777777" w:rsidR="00124123" w:rsidRDefault="009B1112">
            <w:pPr>
              <w:spacing w:after="0" w:line="240" w:lineRule="auto"/>
              <w:rPr>
                <w:color w:val="000000"/>
                <w:sz w:val="20"/>
                <w:szCs w:val="20"/>
              </w:rPr>
            </w:pPr>
            <w:r>
              <w:rPr>
                <w:color w:val="000000"/>
                <w:sz w:val="20"/>
                <w:szCs w:val="20"/>
              </w:rPr>
              <w:t>$38,757</w:t>
            </w:r>
          </w:p>
        </w:tc>
      </w:tr>
      <w:tr w:rsidR="00124123" w14:paraId="32614586"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FB05338"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A758E18" w14:textId="77777777" w:rsidR="00124123" w:rsidRDefault="009B1112">
            <w:pPr>
              <w:spacing w:after="0" w:line="240" w:lineRule="auto"/>
              <w:rPr>
                <w:color w:val="000000"/>
                <w:sz w:val="20"/>
                <w:szCs w:val="20"/>
              </w:rPr>
            </w:pPr>
            <w:r>
              <w:rPr>
                <w:color w:val="000000"/>
                <w:sz w:val="20"/>
                <w:szCs w:val="20"/>
              </w:rPr>
              <w:t>Associate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AD90735" w14:textId="77777777" w:rsidR="00124123" w:rsidRDefault="009B1112">
            <w:pPr>
              <w:spacing w:after="0" w:line="240" w:lineRule="auto"/>
              <w:rPr>
                <w:color w:val="000000"/>
                <w:sz w:val="20"/>
                <w:szCs w:val="20"/>
              </w:rPr>
            </w:pPr>
            <w:r>
              <w:rPr>
                <w:color w:val="000000"/>
                <w:sz w:val="20"/>
                <w:szCs w:val="20"/>
              </w:rPr>
              <w:t>ALL</w:t>
            </w:r>
          </w:p>
        </w:tc>
        <w:tc>
          <w:tcPr>
            <w:tcW w:w="1170" w:type="dxa"/>
            <w:tcBorders>
              <w:top w:val="single" w:sz="4" w:space="0" w:color="000000"/>
              <w:left w:val="single" w:sz="4" w:space="0" w:color="000000"/>
              <w:bottom w:val="single" w:sz="4" w:space="0" w:color="000000"/>
              <w:right w:val="single" w:sz="4" w:space="0" w:color="000000"/>
            </w:tcBorders>
            <w:vAlign w:val="bottom"/>
          </w:tcPr>
          <w:p w14:paraId="72F669F2" w14:textId="77777777" w:rsidR="00124123" w:rsidRDefault="009B1112">
            <w:pPr>
              <w:spacing w:after="0" w:line="240" w:lineRule="auto"/>
              <w:jc w:val="right"/>
              <w:rPr>
                <w:color w:val="000000"/>
                <w:sz w:val="20"/>
                <w:szCs w:val="20"/>
              </w:rPr>
            </w:pPr>
            <w:r>
              <w:rPr>
                <w:color w:val="000000"/>
                <w:sz w:val="20"/>
                <w:szCs w:val="20"/>
              </w:rPr>
              <w:t>834</w:t>
            </w:r>
          </w:p>
        </w:tc>
        <w:tc>
          <w:tcPr>
            <w:tcW w:w="1080" w:type="dxa"/>
            <w:tcBorders>
              <w:top w:val="single" w:sz="4" w:space="0" w:color="000000"/>
              <w:left w:val="single" w:sz="4" w:space="0" w:color="000000"/>
              <w:bottom w:val="single" w:sz="4" w:space="0" w:color="000000"/>
              <w:right w:val="single" w:sz="4" w:space="0" w:color="000000"/>
            </w:tcBorders>
            <w:vAlign w:val="bottom"/>
          </w:tcPr>
          <w:p w14:paraId="724B661E" w14:textId="77777777" w:rsidR="00124123" w:rsidRDefault="009B1112">
            <w:pPr>
              <w:spacing w:after="0" w:line="240" w:lineRule="auto"/>
              <w:rPr>
                <w:color w:val="000000"/>
                <w:sz w:val="20"/>
                <w:szCs w:val="20"/>
              </w:rPr>
            </w:pPr>
            <w:r>
              <w:rPr>
                <w:color w:val="000000"/>
                <w:sz w:val="20"/>
                <w:szCs w:val="20"/>
              </w:rPr>
              <w:t>76%</w:t>
            </w:r>
          </w:p>
        </w:tc>
        <w:tc>
          <w:tcPr>
            <w:tcW w:w="990" w:type="dxa"/>
            <w:tcBorders>
              <w:top w:val="single" w:sz="4" w:space="0" w:color="000000"/>
              <w:left w:val="single" w:sz="4" w:space="0" w:color="000000"/>
              <w:bottom w:val="single" w:sz="4" w:space="0" w:color="000000"/>
              <w:right w:val="single" w:sz="4" w:space="0" w:color="000000"/>
            </w:tcBorders>
            <w:vAlign w:val="bottom"/>
          </w:tcPr>
          <w:p w14:paraId="51997AD1" w14:textId="77777777" w:rsidR="00124123" w:rsidRDefault="009B1112">
            <w:pPr>
              <w:spacing w:after="0" w:line="240" w:lineRule="auto"/>
              <w:rPr>
                <w:color w:val="000000"/>
                <w:sz w:val="20"/>
                <w:szCs w:val="20"/>
              </w:rPr>
            </w:pPr>
            <w:r>
              <w:rPr>
                <w:color w:val="000000"/>
                <w:sz w:val="20"/>
                <w:szCs w:val="20"/>
              </w:rPr>
              <w:t>$25,144</w:t>
            </w:r>
          </w:p>
        </w:tc>
        <w:tc>
          <w:tcPr>
            <w:tcW w:w="810" w:type="dxa"/>
            <w:tcBorders>
              <w:top w:val="single" w:sz="4" w:space="0" w:color="000000"/>
              <w:left w:val="single" w:sz="4" w:space="0" w:color="000000"/>
              <w:bottom w:val="single" w:sz="4" w:space="0" w:color="000000"/>
              <w:right w:val="single" w:sz="4" w:space="0" w:color="000000"/>
            </w:tcBorders>
            <w:vAlign w:val="bottom"/>
          </w:tcPr>
          <w:p w14:paraId="08098FC0" w14:textId="77777777" w:rsidR="00124123" w:rsidRDefault="009B1112">
            <w:pPr>
              <w:spacing w:after="0" w:line="240" w:lineRule="auto"/>
              <w:rPr>
                <w:color w:val="000000"/>
                <w:sz w:val="20"/>
                <w:szCs w:val="20"/>
              </w:rPr>
            </w:pPr>
            <w:r>
              <w:rPr>
                <w:color w:val="000000"/>
                <w:sz w:val="20"/>
                <w:szCs w:val="20"/>
              </w:rPr>
              <w:t>20%</w:t>
            </w:r>
          </w:p>
        </w:tc>
        <w:tc>
          <w:tcPr>
            <w:tcW w:w="1345" w:type="dxa"/>
            <w:tcBorders>
              <w:top w:val="single" w:sz="4" w:space="0" w:color="000000"/>
              <w:left w:val="single" w:sz="4" w:space="0" w:color="000000"/>
              <w:bottom w:val="single" w:sz="4" w:space="0" w:color="000000"/>
              <w:right w:val="single" w:sz="4" w:space="0" w:color="000000"/>
            </w:tcBorders>
            <w:vAlign w:val="bottom"/>
          </w:tcPr>
          <w:p w14:paraId="71DC7AD6" w14:textId="77777777" w:rsidR="00124123" w:rsidRDefault="009B1112">
            <w:pPr>
              <w:spacing w:after="0" w:line="240" w:lineRule="auto"/>
              <w:rPr>
                <w:color w:val="000000"/>
                <w:sz w:val="20"/>
                <w:szCs w:val="20"/>
              </w:rPr>
            </w:pPr>
            <w:r>
              <w:rPr>
                <w:color w:val="000000"/>
                <w:sz w:val="20"/>
                <w:szCs w:val="20"/>
              </w:rPr>
              <w:t>$45,008</w:t>
            </w:r>
          </w:p>
        </w:tc>
      </w:tr>
      <w:tr w:rsidR="00124123" w14:paraId="77B06E9E"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8B5012A"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2FAA025" w14:textId="77777777" w:rsidR="00124123" w:rsidRDefault="009B1112">
            <w:pPr>
              <w:spacing w:after="0" w:line="240" w:lineRule="auto"/>
              <w:rPr>
                <w:color w:val="000000"/>
                <w:sz w:val="20"/>
                <w:szCs w:val="20"/>
              </w:rPr>
            </w:pPr>
            <w:r>
              <w:rPr>
                <w:color w:val="000000"/>
                <w:sz w:val="20"/>
                <w:szCs w:val="20"/>
              </w:rPr>
              <w:t>Associate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3DE76E5" w14:textId="77777777" w:rsidR="00124123" w:rsidRDefault="009B1112">
            <w:pPr>
              <w:spacing w:after="0" w:line="240" w:lineRule="auto"/>
              <w:rPr>
                <w:color w:val="000000"/>
                <w:sz w:val="20"/>
                <w:szCs w:val="20"/>
              </w:rPr>
            </w:pPr>
            <w:r>
              <w:rPr>
                <w:color w:val="000000"/>
                <w:sz w:val="20"/>
                <w:szCs w:val="20"/>
              </w:rPr>
              <w:t>Liberal Arts and Sciences/Liberal Studies</w:t>
            </w:r>
          </w:p>
        </w:tc>
        <w:tc>
          <w:tcPr>
            <w:tcW w:w="1170" w:type="dxa"/>
            <w:tcBorders>
              <w:top w:val="single" w:sz="4" w:space="0" w:color="000000"/>
              <w:left w:val="single" w:sz="4" w:space="0" w:color="000000"/>
              <w:bottom w:val="single" w:sz="4" w:space="0" w:color="000000"/>
              <w:right w:val="single" w:sz="4" w:space="0" w:color="000000"/>
            </w:tcBorders>
            <w:vAlign w:val="bottom"/>
          </w:tcPr>
          <w:p w14:paraId="188405A9" w14:textId="77777777" w:rsidR="00124123" w:rsidRDefault="009B1112">
            <w:pPr>
              <w:spacing w:after="0" w:line="240" w:lineRule="auto"/>
              <w:jc w:val="right"/>
              <w:rPr>
                <w:color w:val="000000"/>
                <w:sz w:val="20"/>
                <w:szCs w:val="20"/>
              </w:rPr>
            </w:pPr>
            <w:r>
              <w:rPr>
                <w:color w:val="000000"/>
                <w:sz w:val="20"/>
                <w:szCs w:val="20"/>
              </w:rPr>
              <w:t>524</w:t>
            </w:r>
          </w:p>
        </w:tc>
        <w:tc>
          <w:tcPr>
            <w:tcW w:w="1080" w:type="dxa"/>
            <w:tcBorders>
              <w:top w:val="single" w:sz="4" w:space="0" w:color="000000"/>
              <w:left w:val="single" w:sz="4" w:space="0" w:color="000000"/>
              <w:bottom w:val="single" w:sz="4" w:space="0" w:color="000000"/>
              <w:right w:val="single" w:sz="4" w:space="0" w:color="000000"/>
            </w:tcBorders>
            <w:vAlign w:val="bottom"/>
          </w:tcPr>
          <w:p w14:paraId="1BD9EF66" w14:textId="77777777" w:rsidR="00124123" w:rsidRDefault="009B1112">
            <w:pPr>
              <w:spacing w:after="0" w:line="240" w:lineRule="auto"/>
              <w:rPr>
                <w:color w:val="000000"/>
                <w:sz w:val="20"/>
                <w:szCs w:val="20"/>
              </w:rPr>
            </w:pPr>
            <w:r>
              <w:rPr>
                <w:color w:val="000000"/>
                <w:sz w:val="20"/>
                <w:szCs w:val="20"/>
              </w:rPr>
              <w:t>76%</w:t>
            </w:r>
          </w:p>
        </w:tc>
        <w:tc>
          <w:tcPr>
            <w:tcW w:w="990" w:type="dxa"/>
            <w:tcBorders>
              <w:top w:val="single" w:sz="4" w:space="0" w:color="000000"/>
              <w:left w:val="single" w:sz="4" w:space="0" w:color="000000"/>
              <w:bottom w:val="single" w:sz="4" w:space="0" w:color="000000"/>
              <w:right w:val="single" w:sz="4" w:space="0" w:color="000000"/>
            </w:tcBorders>
            <w:vAlign w:val="bottom"/>
          </w:tcPr>
          <w:p w14:paraId="12C1EF14" w14:textId="77777777" w:rsidR="00124123" w:rsidRDefault="009B1112">
            <w:pPr>
              <w:spacing w:after="0" w:line="240" w:lineRule="auto"/>
              <w:rPr>
                <w:color w:val="000000"/>
                <w:sz w:val="20"/>
                <w:szCs w:val="20"/>
              </w:rPr>
            </w:pPr>
            <w:r>
              <w:rPr>
                <w:color w:val="000000"/>
                <w:sz w:val="20"/>
                <w:szCs w:val="20"/>
              </w:rPr>
              <w:t>$14,777</w:t>
            </w:r>
          </w:p>
        </w:tc>
        <w:tc>
          <w:tcPr>
            <w:tcW w:w="810" w:type="dxa"/>
            <w:tcBorders>
              <w:top w:val="single" w:sz="4" w:space="0" w:color="000000"/>
              <w:left w:val="single" w:sz="4" w:space="0" w:color="000000"/>
              <w:bottom w:val="single" w:sz="4" w:space="0" w:color="000000"/>
              <w:right w:val="single" w:sz="4" w:space="0" w:color="000000"/>
            </w:tcBorders>
            <w:vAlign w:val="bottom"/>
          </w:tcPr>
          <w:p w14:paraId="34FD8FA2" w14:textId="77777777" w:rsidR="00124123" w:rsidRDefault="009B1112">
            <w:pPr>
              <w:spacing w:after="0" w:line="240" w:lineRule="auto"/>
              <w:rPr>
                <w:color w:val="000000"/>
                <w:sz w:val="20"/>
                <w:szCs w:val="20"/>
              </w:rPr>
            </w:pPr>
            <w:r>
              <w:rPr>
                <w:color w:val="000000"/>
                <w:sz w:val="20"/>
                <w:szCs w:val="20"/>
              </w:rPr>
              <w:t>5%</w:t>
            </w:r>
          </w:p>
        </w:tc>
        <w:tc>
          <w:tcPr>
            <w:tcW w:w="1345" w:type="dxa"/>
            <w:tcBorders>
              <w:top w:val="single" w:sz="4" w:space="0" w:color="000000"/>
              <w:left w:val="single" w:sz="4" w:space="0" w:color="000000"/>
              <w:bottom w:val="single" w:sz="4" w:space="0" w:color="000000"/>
              <w:right w:val="single" w:sz="4" w:space="0" w:color="000000"/>
            </w:tcBorders>
            <w:vAlign w:val="bottom"/>
          </w:tcPr>
          <w:p w14:paraId="7E7C0A9F" w14:textId="77777777" w:rsidR="00124123" w:rsidRDefault="009B1112">
            <w:pPr>
              <w:spacing w:after="0" w:line="240" w:lineRule="auto"/>
              <w:rPr>
                <w:color w:val="000000"/>
                <w:sz w:val="20"/>
                <w:szCs w:val="20"/>
              </w:rPr>
            </w:pPr>
            <w:r>
              <w:rPr>
                <w:color w:val="000000"/>
                <w:sz w:val="20"/>
                <w:szCs w:val="20"/>
              </w:rPr>
              <w:t>$32,364</w:t>
            </w:r>
          </w:p>
        </w:tc>
      </w:tr>
      <w:tr w:rsidR="00124123" w14:paraId="0CFC10AA"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690A327"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5CFDD78" w14:textId="77777777" w:rsidR="00124123" w:rsidRDefault="009B1112">
            <w:pPr>
              <w:spacing w:after="0" w:line="240" w:lineRule="auto"/>
              <w:rPr>
                <w:color w:val="000000"/>
                <w:sz w:val="20"/>
                <w:szCs w:val="20"/>
              </w:rPr>
            </w:pPr>
            <w:r>
              <w:rPr>
                <w:color w:val="000000"/>
                <w:sz w:val="20"/>
                <w:szCs w:val="20"/>
              </w:rPr>
              <w:t>Associate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2701752" w14:textId="77777777" w:rsidR="00124123" w:rsidRDefault="009B1112">
            <w:pPr>
              <w:spacing w:after="0" w:line="240" w:lineRule="auto"/>
              <w:rPr>
                <w:color w:val="000000"/>
                <w:sz w:val="20"/>
                <w:szCs w:val="20"/>
              </w:rPr>
            </w:pPr>
            <w:r>
              <w:rPr>
                <w:color w:val="000000"/>
                <w:sz w:val="20"/>
                <w:szCs w:val="20"/>
              </w:rPr>
              <w:t>Registered Nursing/Registered Nurse</w:t>
            </w:r>
          </w:p>
        </w:tc>
        <w:tc>
          <w:tcPr>
            <w:tcW w:w="1170" w:type="dxa"/>
            <w:tcBorders>
              <w:top w:val="single" w:sz="4" w:space="0" w:color="000000"/>
              <w:left w:val="single" w:sz="4" w:space="0" w:color="000000"/>
              <w:bottom w:val="single" w:sz="4" w:space="0" w:color="000000"/>
              <w:right w:val="single" w:sz="4" w:space="0" w:color="000000"/>
            </w:tcBorders>
            <w:vAlign w:val="bottom"/>
          </w:tcPr>
          <w:p w14:paraId="213B4649" w14:textId="77777777" w:rsidR="00124123" w:rsidRDefault="009B1112">
            <w:pPr>
              <w:spacing w:after="0" w:line="240" w:lineRule="auto"/>
              <w:jc w:val="right"/>
              <w:rPr>
                <w:color w:val="000000"/>
                <w:sz w:val="20"/>
                <w:szCs w:val="20"/>
              </w:rPr>
            </w:pPr>
            <w:r>
              <w:rPr>
                <w:color w:val="000000"/>
                <w:sz w:val="20"/>
                <w:szCs w:val="20"/>
              </w:rPr>
              <w:t>171</w:t>
            </w:r>
          </w:p>
        </w:tc>
        <w:tc>
          <w:tcPr>
            <w:tcW w:w="1080" w:type="dxa"/>
            <w:tcBorders>
              <w:top w:val="single" w:sz="4" w:space="0" w:color="000000"/>
              <w:left w:val="single" w:sz="4" w:space="0" w:color="000000"/>
              <w:bottom w:val="single" w:sz="4" w:space="0" w:color="000000"/>
              <w:right w:val="single" w:sz="4" w:space="0" w:color="000000"/>
            </w:tcBorders>
            <w:vAlign w:val="bottom"/>
          </w:tcPr>
          <w:p w14:paraId="7A04196A" w14:textId="77777777" w:rsidR="00124123" w:rsidRDefault="009B1112">
            <w:pPr>
              <w:spacing w:after="0" w:line="240" w:lineRule="auto"/>
              <w:rPr>
                <w:color w:val="000000"/>
                <w:sz w:val="20"/>
                <w:szCs w:val="20"/>
              </w:rPr>
            </w:pPr>
            <w:r>
              <w:rPr>
                <w:color w:val="000000"/>
                <w:sz w:val="20"/>
                <w:szCs w:val="20"/>
              </w:rPr>
              <w:t>69%</w:t>
            </w:r>
          </w:p>
        </w:tc>
        <w:tc>
          <w:tcPr>
            <w:tcW w:w="990" w:type="dxa"/>
            <w:tcBorders>
              <w:top w:val="single" w:sz="4" w:space="0" w:color="000000"/>
              <w:left w:val="single" w:sz="4" w:space="0" w:color="000000"/>
              <w:bottom w:val="single" w:sz="4" w:space="0" w:color="000000"/>
              <w:right w:val="single" w:sz="4" w:space="0" w:color="000000"/>
            </w:tcBorders>
            <w:vAlign w:val="bottom"/>
          </w:tcPr>
          <w:p w14:paraId="0A4FDF83" w14:textId="77777777" w:rsidR="00124123" w:rsidRDefault="009B1112">
            <w:pPr>
              <w:spacing w:after="0" w:line="240" w:lineRule="auto"/>
              <w:rPr>
                <w:color w:val="000000"/>
                <w:sz w:val="20"/>
                <w:szCs w:val="20"/>
              </w:rPr>
            </w:pPr>
            <w:r>
              <w:rPr>
                <w:color w:val="000000"/>
                <w:sz w:val="20"/>
                <w:szCs w:val="20"/>
              </w:rPr>
              <w:t>$48,082</w:t>
            </w:r>
          </w:p>
        </w:tc>
        <w:tc>
          <w:tcPr>
            <w:tcW w:w="810" w:type="dxa"/>
            <w:tcBorders>
              <w:top w:val="single" w:sz="4" w:space="0" w:color="000000"/>
              <w:left w:val="single" w:sz="4" w:space="0" w:color="000000"/>
              <w:bottom w:val="single" w:sz="4" w:space="0" w:color="000000"/>
              <w:right w:val="single" w:sz="4" w:space="0" w:color="000000"/>
            </w:tcBorders>
            <w:vAlign w:val="bottom"/>
          </w:tcPr>
          <w:p w14:paraId="353E5C90" w14:textId="77777777" w:rsidR="00124123" w:rsidRDefault="009B1112">
            <w:pPr>
              <w:spacing w:after="0" w:line="240" w:lineRule="auto"/>
              <w:rPr>
                <w:color w:val="000000"/>
                <w:sz w:val="20"/>
                <w:szCs w:val="20"/>
              </w:rPr>
            </w:pPr>
            <w:r>
              <w:rPr>
                <w:color w:val="000000"/>
                <w:sz w:val="20"/>
                <w:szCs w:val="20"/>
              </w:rPr>
              <w:t>40%</w:t>
            </w:r>
          </w:p>
        </w:tc>
        <w:tc>
          <w:tcPr>
            <w:tcW w:w="1345" w:type="dxa"/>
            <w:tcBorders>
              <w:top w:val="single" w:sz="4" w:space="0" w:color="000000"/>
              <w:left w:val="single" w:sz="4" w:space="0" w:color="000000"/>
              <w:bottom w:val="single" w:sz="4" w:space="0" w:color="000000"/>
              <w:right w:val="single" w:sz="4" w:space="0" w:color="000000"/>
            </w:tcBorders>
            <w:vAlign w:val="bottom"/>
          </w:tcPr>
          <w:p w14:paraId="3471CE17" w14:textId="77777777" w:rsidR="00124123" w:rsidRDefault="009B1112">
            <w:pPr>
              <w:spacing w:after="0" w:line="240" w:lineRule="auto"/>
              <w:rPr>
                <w:color w:val="000000"/>
                <w:sz w:val="20"/>
                <w:szCs w:val="20"/>
              </w:rPr>
            </w:pPr>
            <w:r>
              <w:rPr>
                <w:color w:val="000000"/>
                <w:sz w:val="20"/>
                <w:szCs w:val="20"/>
              </w:rPr>
              <w:t>$52,399</w:t>
            </w:r>
          </w:p>
        </w:tc>
      </w:tr>
      <w:tr w:rsidR="00124123" w14:paraId="3245CFD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D180819"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DFB85B7" w14:textId="77777777" w:rsidR="00124123" w:rsidRDefault="009B1112">
            <w:pPr>
              <w:spacing w:after="0" w:line="240" w:lineRule="auto"/>
              <w:rPr>
                <w:color w:val="000000"/>
                <w:sz w:val="20"/>
                <w:szCs w:val="20"/>
              </w:rPr>
            </w:pPr>
            <w:r>
              <w:rPr>
                <w:color w:val="000000"/>
                <w:sz w:val="20"/>
                <w:szCs w:val="20"/>
              </w:rPr>
              <w:t>Associate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545A722" w14:textId="77777777" w:rsidR="00124123" w:rsidRDefault="009B1112">
            <w:pPr>
              <w:spacing w:after="0" w:line="240" w:lineRule="auto"/>
              <w:rPr>
                <w:color w:val="000000"/>
                <w:sz w:val="20"/>
                <w:szCs w:val="20"/>
              </w:rPr>
            </w:pPr>
            <w:r>
              <w:rPr>
                <w:color w:val="000000"/>
                <w:sz w:val="20"/>
                <w:szCs w:val="20"/>
              </w:rPr>
              <w:t>Physical Therapy Technician/Assistant</w:t>
            </w:r>
          </w:p>
        </w:tc>
        <w:tc>
          <w:tcPr>
            <w:tcW w:w="1170" w:type="dxa"/>
            <w:tcBorders>
              <w:top w:val="single" w:sz="4" w:space="0" w:color="000000"/>
              <w:left w:val="single" w:sz="4" w:space="0" w:color="000000"/>
              <w:bottom w:val="single" w:sz="4" w:space="0" w:color="000000"/>
              <w:right w:val="single" w:sz="4" w:space="0" w:color="000000"/>
            </w:tcBorders>
            <w:vAlign w:val="bottom"/>
          </w:tcPr>
          <w:p w14:paraId="2C297B2D" w14:textId="77777777" w:rsidR="00124123" w:rsidRDefault="009B1112">
            <w:pPr>
              <w:spacing w:after="0" w:line="240" w:lineRule="auto"/>
              <w:jc w:val="right"/>
              <w:rPr>
                <w:color w:val="000000"/>
                <w:sz w:val="20"/>
                <w:szCs w:val="20"/>
              </w:rPr>
            </w:pPr>
            <w:r>
              <w:rPr>
                <w:color w:val="000000"/>
                <w:sz w:val="20"/>
                <w:szCs w:val="20"/>
              </w:rPr>
              <w:t>48</w:t>
            </w:r>
          </w:p>
        </w:tc>
        <w:tc>
          <w:tcPr>
            <w:tcW w:w="1080" w:type="dxa"/>
            <w:tcBorders>
              <w:top w:val="single" w:sz="4" w:space="0" w:color="000000"/>
              <w:left w:val="single" w:sz="4" w:space="0" w:color="000000"/>
              <w:bottom w:val="single" w:sz="4" w:space="0" w:color="000000"/>
              <w:right w:val="single" w:sz="4" w:space="0" w:color="000000"/>
            </w:tcBorders>
            <w:vAlign w:val="bottom"/>
          </w:tcPr>
          <w:p w14:paraId="4E672D30" w14:textId="77777777" w:rsidR="00124123" w:rsidRDefault="009B1112">
            <w:pPr>
              <w:spacing w:after="0" w:line="240" w:lineRule="auto"/>
              <w:rPr>
                <w:color w:val="000000"/>
                <w:sz w:val="20"/>
                <w:szCs w:val="20"/>
              </w:rPr>
            </w:pPr>
            <w:r>
              <w:rPr>
                <w:color w:val="000000"/>
                <w:sz w:val="20"/>
                <w:szCs w:val="20"/>
              </w:rPr>
              <w:t>92%</w:t>
            </w:r>
          </w:p>
        </w:tc>
        <w:tc>
          <w:tcPr>
            <w:tcW w:w="990" w:type="dxa"/>
            <w:tcBorders>
              <w:top w:val="single" w:sz="4" w:space="0" w:color="000000"/>
              <w:left w:val="single" w:sz="4" w:space="0" w:color="000000"/>
              <w:bottom w:val="single" w:sz="4" w:space="0" w:color="000000"/>
              <w:right w:val="single" w:sz="4" w:space="0" w:color="000000"/>
            </w:tcBorders>
            <w:vAlign w:val="bottom"/>
          </w:tcPr>
          <w:p w14:paraId="673D5AFC" w14:textId="77777777" w:rsidR="00124123" w:rsidRDefault="009B1112">
            <w:pPr>
              <w:spacing w:after="0" w:line="240" w:lineRule="auto"/>
              <w:rPr>
                <w:color w:val="000000"/>
                <w:sz w:val="20"/>
                <w:szCs w:val="20"/>
              </w:rPr>
            </w:pPr>
            <w:r>
              <w:rPr>
                <w:color w:val="000000"/>
                <w:sz w:val="20"/>
                <w:szCs w:val="20"/>
              </w:rPr>
              <w:t>$41,310</w:t>
            </w:r>
          </w:p>
        </w:tc>
        <w:tc>
          <w:tcPr>
            <w:tcW w:w="810" w:type="dxa"/>
            <w:tcBorders>
              <w:top w:val="single" w:sz="4" w:space="0" w:color="000000"/>
              <w:left w:val="single" w:sz="4" w:space="0" w:color="000000"/>
              <w:bottom w:val="single" w:sz="4" w:space="0" w:color="000000"/>
              <w:right w:val="single" w:sz="4" w:space="0" w:color="000000"/>
            </w:tcBorders>
            <w:vAlign w:val="bottom"/>
          </w:tcPr>
          <w:p w14:paraId="37D85981" w14:textId="77777777" w:rsidR="00124123" w:rsidRDefault="009B1112">
            <w:pPr>
              <w:spacing w:after="0" w:line="240" w:lineRule="auto"/>
              <w:rPr>
                <w:color w:val="000000"/>
                <w:sz w:val="20"/>
                <w:szCs w:val="20"/>
              </w:rPr>
            </w:pPr>
            <w:r>
              <w:rPr>
                <w:color w:val="000000"/>
                <w:sz w:val="20"/>
                <w:szCs w:val="20"/>
              </w:rPr>
              <w:t>65%</w:t>
            </w:r>
          </w:p>
        </w:tc>
        <w:tc>
          <w:tcPr>
            <w:tcW w:w="1345" w:type="dxa"/>
            <w:tcBorders>
              <w:top w:val="single" w:sz="4" w:space="0" w:color="000000"/>
              <w:left w:val="single" w:sz="4" w:space="0" w:color="000000"/>
              <w:bottom w:val="single" w:sz="4" w:space="0" w:color="000000"/>
              <w:right w:val="single" w:sz="4" w:space="0" w:color="000000"/>
            </w:tcBorders>
            <w:vAlign w:val="bottom"/>
          </w:tcPr>
          <w:p w14:paraId="01EE692F" w14:textId="77777777" w:rsidR="00124123" w:rsidRDefault="009B1112">
            <w:pPr>
              <w:spacing w:after="0" w:line="240" w:lineRule="auto"/>
              <w:rPr>
                <w:color w:val="000000"/>
                <w:sz w:val="20"/>
                <w:szCs w:val="20"/>
              </w:rPr>
            </w:pPr>
            <w:r>
              <w:rPr>
                <w:color w:val="000000"/>
                <w:sz w:val="20"/>
                <w:szCs w:val="20"/>
              </w:rPr>
              <w:t>$45,007</w:t>
            </w:r>
          </w:p>
        </w:tc>
      </w:tr>
      <w:tr w:rsidR="00124123" w14:paraId="3C2676E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B436BE9"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48F9D57" w14:textId="77777777" w:rsidR="00124123" w:rsidRDefault="009B1112">
            <w:pPr>
              <w:spacing w:after="0" w:line="240" w:lineRule="auto"/>
              <w:rPr>
                <w:color w:val="000000"/>
                <w:sz w:val="20"/>
                <w:szCs w:val="20"/>
              </w:rPr>
            </w:pPr>
            <w:r>
              <w:rPr>
                <w:color w:val="000000"/>
                <w:sz w:val="20"/>
                <w:szCs w:val="20"/>
              </w:rPr>
              <w:t>Associate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493E853" w14:textId="77777777" w:rsidR="00124123" w:rsidRDefault="009B1112">
            <w:pPr>
              <w:spacing w:after="0" w:line="240" w:lineRule="auto"/>
              <w:rPr>
                <w:color w:val="000000"/>
                <w:sz w:val="20"/>
                <w:szCs w:val="20"/>
              </w:rPr>
            </w:pPr>
            <w:r>
              <w:rPr>
                <w:color w:val="000000"/>
                <w:sz w:val="20"/>
                <w:szCs w:val="20"/>
              </w:rPr>
              <w:t>General Studies</w:t>
            </w:r>
          </w:p>
        </w:tc>
        <w:tc>
          <w:tcPr>
            <w:tcW w:w="1170" w:type="dxa"/>
            <w:tcBorders>
              <w:top w:val="single" w:sz="4" w:space="0" w:color="000000"/>
              <w:left w:val="single" w:sz="4" w:space="0" w:color="000000"/>
              <w:bottom w:val="single" w:sz="4" w:space="0" w:color="000000"/>
              <w:right w:val="single" w:sz="4" w:space="0" w:color="000000"/>
            </w:tcBorders>
            <w:vAlign w:val="bottom"/>
          </w:tcPr>
          <w:p w14:paraId="29448A33" w14:textId="77777777" w:rsidR="00124123" w:rsidRDefault="009B1112">
            <w:pPr>
              <w:spacing w:after="0" w:line="240" w:lineRule="auto"/>
              <w:jc w:val="right"/>
              <w:rPr>
                <w:color w:val="000000"/>
                <w:sz w:val="20"/>
                <w:szCs w:val="20"/>
              </w:rPr>
            </w:pPr>
            <w:r>
              <w:rPr>
                <w:color w:val="000000"/>
                <w:sz w:val="20"/>
                <w:szCs w:val="20"/>
              </w:rPr>
              <w:t>40</w:t>
            </w:r>
          </w:p>
        </w:tc>
        <w:tc>
          <w:tcPr>
            <w:tcW w:w="1080" w:type="dxa"/>
            <w:tcBorders>
              <w:top w:val="single" w:sz="4" w:space="0" w:color="000000"/>
              <w:left w:val="single" w:sz="4" w:space="0" w:color="000000"/>
              <w:bottom w:val="single" w:sz="4" w:space="0" w:color="000000"/>
              <w:right w:val="single" w:sz="4" w:space="0" w:color="000000"/>
            </w:tcBorders>
            <w:vAlign w:val="bottom"/>
          </w:tcPr>
          <w:p w14:paraId="45769C65" w14:textId="77777777" w:rsidR="00124123" w:rsidRDefault="009B1112">
            <w:pPr>
              <w:spacing w:after="0" w:line="240" w:lineRule="auto"/>
              <w:rPr>
                <w:color w:val="000000"/>
                <w:sz w:val="20"/>
                <w:szCs w:val="20"/>
              </w:rPr>
            </w:pPr>
            <w:r>
              <w:rPr>
                <w:color w:val="000000"/>
                <w:sz w:val="20"/>
                <w:szCs w:val="20"/>
              </w:rPr>
              <w:t>78%</w:t>
            </w:r>
          </w:p>
        </w:tc>
        <w:tc>
          <w:tcPr>
            <w:tcW w:w="990" w:type="dxa"/>
            <w:tcBorders>
              <w:top w:val="single" w:sz="4" w:space="0" w:color="000000"/>
              <w:left w:val="single" w:sz="4" w:space="0" w:color="000000"/>
              <w:bottom w:val="single" w:sz="4" w:space="0" w:color="000000"/>
              <w:right w:val="single" w:sz="4" w:space="0" w:color="000000"/>
            </w:tcBorders>
            <w:vAlign w:val="bottom"/>
          </w:tcPr>
          <w:p w14:paraId="725AAEAC" w14:textId="77777777" w:rsidR="00124123" w:rsidRDefault="009B1112">
            <w:pPr>
              <w:spacing w:after="0" w:line="240" w:lineRule="auto"/>
              <w:rPr>
                <w:color w:val="000000"/>
                <w:sz w:val="20"/>
                <w:szCs w:val="20"/>
              </w:rPr>
            </w:pPr>
            <w:r>
              <w:rPr>
                <w:color w:val="000000"/>
                <w:sz w:val="20"/>
                <w:szCs w:val="20"/>
              </w:rPr>
              <w:t>$29,341</w:t>
            </w:r>
          </w:p>
        </w:tc>
        <w:tc>
          <w:tcPr>
            <w:tcW w:w="810" w:type="dxa"/>
            <w:tcBorders>
              <w:top w:val="single" w:sz="4" w:space="0" w:color="000000"/>
              <w:left w:val="single" w:sz="4" w:space="0" w:color="000000"/>
              <w:bottom w:val="single" w:sz="4" w:space="0" w:color="000000"/>
              <w:right w:val="single" w:sz="4" w:space="0" w:color="000000"/>
            </w:tcBorders>
            <w:vAlign w:val="bottom"/>
          </w:tcPr>
          <w:p w14:paraId="1BEBF07A" w14:textId="77777777" w:rsidR="00124123" w:rsidRDefault="009B1112">
            <w:pPr>
              <w:spacing w:after="0" w:line="240" w:lineRule="auto"/>
              <w:rPr>
                <w:color w:val="000000"/>
                <w:sz w:val="20"/>
                <w:szCs w:val="20"/>
              </w:rPr>
            </w:pPr>
            <w:r>
              <w:rPr>
                <w:color w:val="000000"/>
                <w:sz w:val="20"/>
                <w:szCs w:val="20"/>
              </w:rPr>
              <w:t>40%</w:t>
            </w:r>
          </w:p>
        </w:tc>
        <w:tc>
          <w:tcPr>
            <w:tcW w:w="1345" w:type="dxa"/>
            <w:tcBorders>
              <w:top w:val="single" w:sz="4" w:space="0" w:color="000000"/>
              <w:left w:val="single" w:sz="4" w:space="0" w:color="000000"/>
              <w:bottom w:val="single" w:sz="4" w:space="0" w:color="000000"/>
              <w:right w:val="single" w:sz="4" w:space="0" w:color="000000"/>
            </w:tcBorders>
            <w:vAlign w:val="bottom"/>
          </w:tcPr>
          <w:p w14:paraId="457532B0" w14:textId="77777777" w:rsidR="00124123" w:rsidRDefault="009B1112">
            <w:pPr>
              <w:spacing w:after="0" w:line="240" w:lineRule="auto"/>
              <w:rPr>
                <w:color w:val="000000"/>
                <w:sz w:val="20"/>
                <w:szCs w:val="20"/>
              </w:rPr>
            </w:pPr>
            <w:r>
              <w:rPr>
                <w:color w:val="000000"/>
                <w:sz w:val="20"/>
                <w:szCs w:val="20"/>
              </w:rPr>
              <w:t>$37,740</w:t>
            </w:r>
          </w:p>
        </w:tc>
      </w:tr>
      <w:tr w:rsidR="00124123" w14:paraId="7DD8E21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AAB99FD"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43F493E" w14:textId="77777777" w:rsidR="00124123" w:rsidRDefault="009B1112">
            <w:pPr>
              <w:spacing w:after="0" w:line="240" w:lineRule="auto"/>
              <w:rPr>
                <w:color w:val="000000"/>
                <w:sz w:val="20"/>
                <w:szCs w:val="20"/>
              </w:rPr>
            </w:pPr>
            <w:r>
              <w:rPr>
                <w:color w:val="000000"/>
                <w:sz w:val="20"/>
                <w:szCs w:val="20"/>
              </w:rPr>
              <w:t>Associate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AE98A31" w14:textId="77777777" w:rsidR="00124123" w:rsidRDefault="009B1112">
            <w:pPr>
              <w:spacing w:after="0" w:line="240" w:lineRule="auto"/>
              <w:rPr>
                <w:color w:val="000000"/>
                <w:sz w:val="20"/>
                <w:szCs w:val="20"/>
              </w:rPr>
            </w:pPr>
            <w:r>
              <w:rPr>
                <w:color w:val="000000"/>
                <w:sz w:val="20"/>
                <w:szCs w:val="20"/>
              </w:rPr>
              <w:t>Occupational Therapist Assistant</w:t>
            </w:r>
          </w:p>
        </w:tc>
        <w:tc>
          <w:tcPr>
            <w:tcW w:w="1170" w:type="dxa"/>
            <w:tcBorders>
              <w:top w:val="single" w:sz="4" w:space="0" w:color="000000"/>
              <w:left w:val="single" w:sz="4" w:space="0" w:color="000000"/>
              <w:bottom w:val="single" w:sz="4" w:space="0" w:color="000000"/>
              <w:right w:val="single" w:sz="4" w:space="0" w:color="000000"/>
            </w:tcBorders>
            <w:vAlign w:val="bottom"/>
          </w:tcPr>
          <w:p w14:paraId="4C675C42" w14:textId="77777777" w:rsidR="00124123" w:rsidRDefault="009B1112">
            <w:pPr>
              <w:spacing w:after="0" w:line="240" w:lineRule="auto"/>
              <w:jc w:val="right"/>
              <w:rPr>
                <w:color w:val="000000"/>
                <w:sz w:val="20"/>
                <w:szCs w:val="20"/>
              </w:rPr>
            </w:pPr>
            <w:r>
              <w:rPr>
                <w:color w:val="000000"/>
                <w:sz w:val="20"/>
                <w:szCs w:val="20"/>
              </w:rPr>
              <w:t>26</w:t>
            </w:r>
          </w:p>
        </w:tc>
        <w:tc>
          <w:tcPr>
            <w:tcW w:w="1080" w:type="dxa"/>
            <w:tcBorders>
              <w:top w:val="single" w:sz="4" w:space="0" w:color="000000"/>
              <w:left w:val="single" w:sz="4" w:space="0" w:color="000000"/>
              <w:bottom w:val="single" w:sz="4" w:space="0" w:color="000000"/>
              <w:right w:val="single" w:sz="4" w:space="0" w:color="000000"/>
            </w:tcBorders>
            <w:vAlign w:val="bottom"/>
          </w:tcPr>
          <w:p w14:paraId="344B1D61" w14:textId="77777777" w:rsidR="00124123" w:rsidRDefault="009B1112">
            <w:pPr>
              <w:spacing w:after="0" w:line="240" w:lineRule="auto"/>
              <w:rPr>
                <w:color w:val="000000"/>
                <w:sz w:val="20"/>
                <w:szCs w:val="20"/>
              </w:rPr>
            </w:pPr>
            <w:r>
              <w:rPr>
                <w:color w:val="000000"/>
                <w:sz w:val="20"/>
                <w:szCs w:val="20"/>
              </w:rPr>
              <w:t>96%</w:t>
            </w:r>
          </w:p>
        </w:tc>
        <w:tc>
          <w:tcPr>
            <w:tcW w:w="990" w:type="dxa"/>
            <w:tcBorders>
              <w:top w:val="single" w:sz="4" w:space="0" w:color="000000"/>
              <w:left w:val="single" w:sz="4" w:space="0" w:color="000000"/>
              <w:bottom w:val="single" w:sz="4" w:space="0" w:color="000000"/>
              <w:right w:val="single" w:sz="4" w:space="0" w:color="000000"/>
            </w:tcBorders>
            <w:vAlign w:val="bottom"/>
          </w:tcPr>
          <w:p w14:paraId="40B2DE11" w14:textId="77777777" w:rsidR="00124123" w:rsidRDefault="009B1112">
            <w:pPr>
              <w:spacing w:after="0" w:line="240" w:lineRule="auto"/>
              <w:rPr>
                <w:color w:val="000000"/>
                <w:sz w:val="20"/>
                <w:szCs w:val="20"/>
              </w:rPr>
            </w:pPr>
            <w:r>
              <w:rPr>
                <w:color w:val="000000"/>
                <w:sz w:val="20"/>
                <w:szCs w:val="20"/>
              </w:rPr>
              <w:t>$40,380</w:t>
            </w:r>
          </w:p>
        </w:tc>
        <w:tc>
          <w:tcPr>
            <w:tcW w:w="810" w:type="dxa"/>
            <w:tcBorders>
              <w:top w:val="single" w:sz="4" w:space="0" w:color="000000"/>
              <w:left w:val="single" w:sz="4" w:space="0" w:color="000000"/>
              <w:bottom w:val="single" w:sz="4" w:space="0" w:color="000000"/>
              <w:right w:val="single" w:sz="4" w:space="0" w:color="000000"/>
            </w:tcBorders>
            <w:vAlign w:val="bottom"/>
          </w:tcPr>
          <w:p w14:paraId="28FE0520" w14:textId="77777777" w:rsidR="00124123" w:rsidRDefault="009B1112">
            <w:pPr>
              <w:spacing w:after="0" w:line="240" w:lineRule="auto"/>
              <w:rPr>
                <w:color w:val="000000"/>
                <w:sz w:val="20"/>
                <w:szCs w:val="20"/>
              </w:rPr>
            </w:pPr>
            <w:r>
              <w:rPr>
                <w:color w:val="000000"/>
                <w:sz w:val="20"/>
                <w:szCs w:val="20"/>
              </w:rPr>
              <w:t>69%</w:t>
            </w:r>
          </w:p>
        </w:tc>
        <w:tc>
          <w:tcPr>
            <w:tcW w:w="1345" w:type="dxa"/>
            <w:tcBorders>
              <w:top w:val="single" w:sz="4" w:space="0" w:color="000000"/>
              <w:left w:val="single" w:sz="4" w:space="0" w:color="000000"/>
              <w:bottom w:val="single" w:sz="4" w:space="0" w:color="000000"/>
              <w:right w:val="single" w:sz="4" w:space="0" w:color="000000"/>
            </w:tcBorders>
            <w:vAlign w:val="bottom"/>
          </w:tcPr>
          <w:p w14:paraId="34175306" w14:textId="77777777" w:rsidR="00124123" w:rsidRDefault="009B1112">
            <w:pPr>
              <w:spacing w:after="0" w:line="240" w:lineRule="auto"/>
              <w:rPr>
                <w:color w:val="000000"/>
                <w:sz w:val="20"/>
                <w:szCs w:val="20"/>
              </w:rPr>
            </w:pPr>
            <w:r>
              <w:rPr>
                <w:color w:val="000000"/>
                <w:sz w:val="20"/>
                <w:szCs w:val="20"/>
              </w:rPr>
              <w:t>$45,120</w:t>
            </w:r>
          </w:p>
        </w:tc>
      </w:tr>
      <w:tr w:rsidR="00124123" w14:paraId="7984227A"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465C507" w14:textId="77777777" w:rsidR="00124123" w:rsidRDefault="009B1112">
            <w:pPr>
              <w:spacing w:after="0" w:line="240" w:lineRule="auto"/>
              <w:rPr>
                <w:color w:val="000000"/>
                <w:sz w:val="20"/>
                <w:szCs w:val="20"/>
              </w:rPr>
            </w:pPr>
            <w:r>
              <w:rPr>
                <w:color w:val="000000"/>
                <w:sz w:val="20"/>
                <w:szCs w:val="20"/>
              </w:rPr>
              <w:t>All schools</w:t>
            </w:r>
          </w:p>
        </w:tc>
        <w:tc>
          <w:tcPr>
            <w:tcW w:w="2340" w:type="dxa"/>
            <w:tcBorders>
              <w:top w:val="single" w:sz="4" w:space="0" w:color="000000"/>
              <w:left w:val="single" w:sz="4" w:space="0" w:color="000000"/>
              <w:bottom w:val="single" w:sz="4" w:space="0" w:color="000000"/>
              <w:right w:val="single" w:sz="4" w:space="0" w:color="000000"/>
            </w:tcBorders>
            <w:vAlign w:val="bottom"/>
          </w:tcPr>
          <w:p w14:paraId="4F445404"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B57F952" w14:textId="77777777" w:rsidR="00124123" w:rsidRDefault="009B1112">
            <w:pPr>
              <w:spacing w:after="0" w:line="240" w:lineRule="auto"/>
              <w:rPr>
                <w:color w:val="000000"/>
                <w:sz w:val="20"/>
                <w:szCs w:val="20"/>
              </w:rPr>
            </w:pPr>
            <w:r>
              <w:rPr>
                <w:color w:val="000000"/>
                <w:sz w:val="20"/>
                <w:szCs w:val="20"/>
              </w:rPr>
              <w:t>ALL </w:t>
            </w:r>
          </w:p>
        </w:tc>
        <w:tc>
          <w:tcPr>
            <w:tcW w:w="1170" w:type="dxa"/>
            <w:tcBorders>
              <w:top w:val="single" w:sz="4" w:space="0" w:color="000000"/>
              <w:left w:val="single" w:sz="4" w:space="0" w:color="000000"/>
              <w:bottom w:val="single" w:sz="4" w:space="0" w:color="000000"/>
              <w:right w:val="single" w:sz="4" w:space="0" w:color="000000"/>
            </w:tcBorders>
            <w:vAlign w:val="bottom"/>
          </w:tcPr>
          <w:p w14:paraId="4904666D" w14:textId="77777777" w:rsidR="00124123" w:rsidRDefault="009B1112">
            <w:pPr>
              <w:spacing w:after="0" w:line="240" w:lineRule="auto"/>
              <w:jc w:val="right"/>
              <w:rPr>
                <w:color w:val="000000"/>
                <w:sz w:val="20"/>
                <w:szCs w:val="20"/>
              </w:rPr>
            </w:pPr>
            <w:r>
              <w:rPr>
                <w:color w:val="000000"/>
                <w:sz w:val="20"/>
                <w:szCs w:val="20"/>
              </w:rPr>
              <w:t>25,982</w:t>
            </w:r>
          </w:p>
        </w:tc>
        <w:tc>
          <w:tcPr>
            <w:tcW w:w="1080" w:type="dxa"/>
            <w:tcBorders>
              <w:top w:val="single" w:sz="4" w:space="0" w:color="000000"/>
              <w:left w:val="single" w:sz="4" w:space="0" w:color="000000"/>
              <w:bottom w:val="single" w:sz="4" w:space="0" w:color="000000"/>
              <w:right w:val="single" w:sz="4" w:space="0" w:color="000000"/>
            </w:tcBorders>
            <w:vAlign w:val="bottom"/>
          </w:tcPr>
          <w:p w14:paraId="48DA40CF" w14:textId="77777777" w:rsidR="00124123" w:rsidRDefault="009B1112">
            <w:pPr>
              <w:spacing w:after="0" w:line="240" w:lineRule="auto"/>
              <w:rPr>
                <w:color w:val="000000"/>
                <w:sz w:val="20"/>
                <w:szCs w:val="20"/>
              </w:rPr>
            </w:pPr>
            <w:r>
              <w:rPr>
                <w:color w:val="000000"/>
                <w:sz w:val="20"/>
                <w:szCs w:val="20"/>
              </w:rPr>
              <w:t>64%</w:t>
            </w:r>
          </w:p>
        </w:tc>
        <w:tc>
          <w:tcPr>
            <w:tcW w:w="990" w:type="dxa"/>
            <w:tcBorders>
              <w:top w:val="single" w:sz="4" w:space="0" w:color="000000"/>
              <w:left w:val="single" w:sz="4" w:space="0" w:color="000000"/>
              <w:bottom w:val="single" w:sz="4" w:space="0" w:color="000000"/>
              <w:right w:val="single" w:sz="4" w:space="0" w:color="000000"/>
            </w:tcBorders>
            <w:vAlign w:val="bottom"/>
          </w:tcPr>
          <w:p w14:paraId="77F51D89" w14:textId="77777777" w:rsidR="00124123" w:rsidRDefault="009B1112">
            <w:pPr>
              <w:spacing w:after="0" w:line="240" w:lineRule="auto"/>
              <w:rPr>
                <w:color w:val="000000"/>
                <w:sz w:val="20"/>
                <w:szCs w:val="20"/>
              </w:rPr>
            </w:pPr>
            <w:r>
              <w:rPr>
                <w:color w:val="000000"/>
                <w:sz w:val="20"/>
                <w:szCs w:val="20"/>
              </w:rPr>
              <w:t>$32,043</w:t>
            </w:r>
          </w:p>
        </w:tc>
        <w:tc>
          <w:tcPr>
            <w:tcW w:w="810" w:type="dxa"/>
            <w:tcBorders>
              <w:top w:val="single" w:sz="4" w:space="0" w:color="000000"/>
              <w:left w:val="single" w:sz="4" w:space="0" w:color="000000"/>
              <w:bottom w:val="single" w:sz="4" w:space="0" w:color="000000"/>
              <w:right w:val="single" w:sz="4" w:space="0" w:color="000000"/>
            </w:tcBorders>
            <w:vAlign w:val="bottom"/>
          </w:tcPr>
          <w:p w14:paraId="117B16E5" w14:textId="77777777" w:rsidR="00124123" w:rsidRDefault="009B1112">
            <w:pPr>
              <w:spacing w:after="0" w:line="240" w:lineRule="auto"/>
              <w:rPr>
                <w:color w:val="000000"/>
                <w:sz w:val="20"/>
                <w:szCs w:val="20"/>
              </w:rPr>
            </w:pPr>
            <w:r>
              <w:rPr>
                <w:color w:val="000000"/>
                <w:sz w:val="20"/>
                <w:szCs w:val="20"/>
              </w:rPr>
              <w:t>47%</w:t>
            </w:r>
          </w:p>
        </w:tc>
        <w:tc>
          <w:tcPr>
            <w:tcW w:w="1345" w:type="dxa"/>
            <w:tcBorders>
              <w:top w:val="single" w:sz="4" w:space="0" w:color="000000"/>
              <w:left w:val="single" w:sz="4" w:space="0" w:color="000000"/>
              <w:bottom w:val="single" w:sz="4" w:space="0" w:color="000000"/>
              <w:right w:val="single" w:sz="4" w:space="0" w:color="000000"/>
            </w:tcBorders>
            <w:vAlign w:val="bottom"/>
          </w:tcPr>
          <w:p w14:paraId="3A2A0810" w14:textId="77777777" w:rsidR="00124123" w:rsidRDefault="009B1112">
            <w:pPr>
              <w:spacing w:after="0" w:line="240" w:lineRule="auto"/>
              <w:rPr>
                <w:color w:val="000000"/>
                <w:sz w:val="20"/>
                <w:szCs w:val="20"/>
              </w:rPr>
            </w:pPr>
            <w:r>
              <w:rPr>
                <w:color w:val="000000"/>
                <w:sz w:val="20"/>
                <w:szCs w:val="20"/>
              </w:rPr>
              <w:t>$41,183</w:t>
            </w:r>
          </w:p>
        </w:tc>
      </w:tr>
      <w:tr w:rsidR="00124123" w14:paraId="3C6F695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D2BAC43"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F7C6F9D"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3D2BBBF" w14:textId="77777777" w:rsidR="00124123" w:rsidRDefault="009B1112">
            <w:pPr>
              <w:spacing w:after="0" w:line="240" w:lineRule="auto"/>
              <w:rPr>
                <w:color w:val="000000"/>
                <w:sz w:val="20"/>
                <w:szCs w:val="20"/>
              </w:rPr>
            </w:pPr>
            <w:r>
              <w:rPr>
                <w:color w:val="000000"/>
                <w:sz w:val="20"/>
                <w:szCs w:val="20"/>
              </w:rPr>
              <w:t>ALL </w:t>
            </w:r>
          </w:p>
        </w:tc>
        <w:tc>
          <w:tcPr>
            <w:tcW w:w="1170" w:type="dxa"/>
            <w:tcBorders>
              <w:top w:val="single" w:sz="4" w:space="0" w:color="000000"/>
              <w:left w:val="single" w:sz="4" w:space="0" w:color="000000"/>
              <w:bottom w:val="single" w:sz="4" w:space="0" w:color="000000"/>
              <w:right w:val="single" w:sz="4" w:space="0" w:color="000000"/>
            </w:tcBorders>
            <w:vAlign w:val="bottom"/>
          </w:tcPr>
          <w:p w14:paraId="16793C78" w14:textId="77777777" w:rsidR="00124123" w:rsidRDefault="009B1112">
            <w:pPr>
              <w:spacing w:after="0" w:line="240" w:lineRule="auto"/>
              <w:jc w:val="right"/>
              <w:rPr>
                <w:color w:val="000000"/>
                <w:sz w:val="20"/>
                <w:szCs w:val="20"/>
              </w:rPr>
            </w:pPr>
            <w:r>
              <w:rPr>
                <w:color w:val="000000"/>
                <w:sz w:val="20"/>
                <w:szCs w:val="20"/>
              </w:rPr>
              <w:t>3409</w:t>
            </w:r>
          </w:p>
        </w:tc>
        <w:tc>
          <w:tcPr>
            <w:tcW w:w="1080" w:type="dxa"/>
            <w:tcBorders>
              <w:top w:val="single" w:sz="4" w:space="0" w:color="000000"/>
              <w:left w:val="single" w:sz="4" w:space="0" w:color="000000"/>
              <w:bottom w:val="single" w:sz="4" w:space="0" w:color="000000"/>
              <w:right w:val="single" w:sz="4" w:space="0" w:color="000000"/>
            </w:tcBorders>
            <w:vAlign w:val="bottom"/>
          </w:tcPr>
          <w:p w14:paraId="44119645" w14:textId="77777777" w:rsidR="00124123" w:rsidRDefault="009B1112">
            <w:pPr>
              <w:spacing w:after="0" w:line="240" w:lineRule="auto"/>
              <w:rPr>
                <w:color w:val="000000"/>
                <w:sz w:val="20"/>
                <w:szCs w:val="20"/>
              </w:rPr>
            </w:pPr>
            <w:r>
              <w:rPr>
                <w:color w:val="000000"/>
                <w:sz w:val="20"/>
                <w:szCs w:val="20"/>
              </w:rPr>
              <w:t>70%</w:t>
            </w:r>
          </w:p>
        </w:tc>
        <w:tc>
          <w:tcPr>
            <w:tcW w:w="990" w:type="dxa"/>
            <w:tcBorders>
              <w:top w:val="single" w:sz="4" w:space="0" w:color="000000"/>
              <w:left w:val="single" w:sz="4" w:space="0" w:color="000000"/>
              <w:bottom w:val="single" w:sz="4" w:space="0" w:color="000000"/>
              <w:right w:val="single" w:sz="4" w:space="0" w:color="000000"/>
            </w:tcBorders>
            <w:vAlign w:val="bottom"/>
          </w:tcPr>
          <w:p w14:paraId="71BEA443" w14:textId="77777777" w:rsidR="00124123" w:rsidRDefault="009B1112">
            <w:pPr>
              <w:spacing w:after="0" w:line="240" w:lineRule="auto"/>
              <w:rPr>
                <w:color w:val="000000"/>
                <w:sz w:val="20"/>
                <w:szCs w:val="20"/>
              </w:rPr>
            </w:pPr>
            <w:r>
              <w:rPr>
                <w:color w:val="000000"/>
                <w:sz w:val="20"/>
                <w:szCs w:val="20"/>
              </w:rPr>
              <w:t>$29,676</w:t>
            </w:r>
          </w:p>
        </w:tc>
        <w:tc>
          <w:tcPr>
            <w:tcW w:w="810" w:type="dxa"/>
            <w:tcBorders>
              <w:top w:val="single" w:sz="4" w:space="0" w:color="000000"/>
              <w:left w:val="single" w:sz="4" w:space="0" w:color="000000"/>
              <w:bottom w:val="single" w:sz="4" w:space="0" w:color="000000"/>
              <w:right w:val="single" w:sz="4" w:space="0" w:color="000000"/>
            </w:tcBorders>
            <w:vAlign w:val="bottom"/>
          </w:tcPr>
          <w:p w14:paraId="39B09E51" w14:textId="77777777" w:rsidR="00124123" w:rsidRDefault="009B1112">
            <w:pPr>
              <w:spacing w:after="0" w:line="240" w:lineRule="auto"/>
              <w:rPr>
                <w:color w:val="000000"/>
                <w:sz w:val="20"/>
                <w:szCs w:val="20"/>
              </w:rPr>
            </w:pPr>
            <w:r>
              <w:rPr>
                <w:color w:val="000000"/>
                <w:sz w:val="20"/>
                <w:szCs w:val="20"/>
              </w:rPr>
              <w:t>41%</w:t>
            </w:r>
          </w:p>
        </w:tc>
        <w:tc>
          <w:tcPr>
            <w:tcW w:w="1345" w:type="dxa"/>
            <w:tcBorders>
              <w:top w:val="single" w:sz="4" w:space="0" w:color="000000"/>
              <w:left w:val="single" w:sz="4" w:space="0" w:color="000000"/>
              <w:bottom w:val="single" w:sz="4" w:space="0" w:color="000000"/>
              <w:right w:val="single" w:sz="4" w:space="0" w:color="000000"/>
            </w:tcBorders>
            <w:vAlign w:val="bottom"/>
          </w:tcPr>
          <w:p w14:paraId="47B66C8E" w14:textId="77777777" w:rsidR="00124123" w:rsidRDefault="009B1112">
            <w:pPr>
              <w:spacing w:after="0" w:line="240" w:lineRule="auto"/>
              <w:rPr>
                <w:color w:val="000000"/>
                <w:sz w:val="20"/>
                <w:szCs w:val="20"/>
              </w:rPr>
            </w:pPr>
            <w:r>
              <w:rPr>
                <w:color w:val="000000"/>
                <w:sz w:val="20"/>
                <w:szCs w:val="20"/>
              </w:rPr>
              <w:t>$38,349</w:t>
            </w:r>
          </w:p>
        </w:tc>
      </w:tr>
      <w:tr w:rsidR="00124123" w14:paraId="7336FAC3"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928FBB6"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44D2512"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E9406F8" w14:textId="77777777" w:rsidR="00124123" w:rsidRDefault="009B1112">
            <w:pPr>
              <w:spacing w:after="0" w:line="240" w:lineRule="auto"/>
              <w:rPr>
                <w:color w:val="000000"/>
                <w:sz w:val="20"/>
                <w:szCs w:val="20"/>
              </w:rPr>
            </w:pPr>
            <w:r>
              <w:rPr>
                <w:color w:val="000000"/>
                <w:sz w:val="20"/>
                <w:szCs w:val="20"/>
              </w:rPr>
              <w:t>General Studies</w:t>
            </w:r>
          </w:p>
        </w:tc>
        <w:tc>
          <w:tcPr>
            <w:tcW w:w="1170" w:type="dxa"/>
            <w:tcBorders>
              <w:top w:val="single" w:sz="4" w:space="0" w:color="000000"/>
              <w:left w:val="single" w:sz="4" w:space="0" w:color="000000"/>
              <w:bottom w:val="single" w:sz="4" w:space="0" w:color="000000"/>
              <w:right w:val="single" w:sz="4" w:space="0" w:color="000000"/>
            </w:tcBorders>
            <w:vAlign w:val="bottom"/>
          </w:tcPr>
          <w:p w14:paraId="7FDC335A" w14:textId="77777777" w:rsidR="00124123" w:rsidRDefault="009B1112">
            <w:pPr>
              <w:spacing w:after="0" w:line="240" w:lineRule="auto"/>
              <w:jc w:val="right"/>
              <w:rPr>
                <w:color w:val="000000"/>
                <w:sz w:val="20"/>
                <w:szCs w:val="20"/>
              </w:rPr>
            </w:pPr>
            <w:r>
              <w:rPr>
                <w:color w:val="000000"/>
                <w:sz w:val="20"/>
                <w:szCs w:val="20"/>
              </w:rPr>
              <w:t>405</w:t>
            </w:r>
          </w:p>
        </w:tc>
        <w:tc>
          <w:tcPr>
            <w:tcW w:w="1080" w:type="dxa"/>
            <w:tcBorders>
              <w:top w:val="single" w:sz="4" w:space="0" w:color="000000"/>
              <w:left w:val="single" w:sz="4" w:space="0" w:color="000000"/>
              <w:bottom w:val="single" w:sz="4" w:space="0" w:color="000000"/>
              <w:right w:val="single" w:sz="4" w:space="0" w:color="000000"/>
            </w:tcBorders>
            <w:vAlign w:val="bottom"/>
          </w:tcPr>
          <w:p w14:paraId="3DAB0D0A" w14:textId="77777777" w:rsidR="00124123" w:rsidRDefault="009B1112">
            <w:pPr>
              <w:spacing w:after="0" w:line="240" w:lineRule="auto"/>
              <w:rPr>
                <w:color w:val="000000"/>
                <w:sz w:val="20"/>
                <w:szCs w:val="20"/>
              </w:rPr>
            </w:pPr>
            <w:r>
              <w:rPr>
                <w:color w:val="000000"/>
                <w:sz w:val="20"/>
                <w:szCs w:val="20"/>
              </w:rPr>
              <w:t>69%</w:t>
            </w:r>
          </w:p>
        </w:tc>
        <w:tc>
          <w:tcPr>
            <w:tcW w:w="990" w:type="dxa"/>
            <w:tcBorders>
              <w:top w:val="single" w:sz="4" w:space="0" w:color="000000"/>
              <w:left w:val="single" w:sz="4" w:space="0" w:color="000000"/>
              <w:bottom w:val="single" w:sz="4" w:space="0" w:color="000000"/>
              <w:right w:val="single" w:sz="4" w:space="0" w:color="000000"/>
            </w:tcBorders>
            <w:vAlign w:val="bottom"/>
          </w:tcPr>
          <w:p w14:paraId="66201086" w14:textId="77777777" w:rsidR="00124123" w:rsidRDefault="009B1112">
            <w:pPr>
              <w:spacing w:after="0" w:line="240" w:lineRule="auto"/>
              <w:rPr>
                <w:color w:val="000000"/>
                <w:sz w:val="20"/>
                <w:szCs w:val="20"/>
              </w:rPr>
            </w:pPr>
            <w:r>
              <w:rPr>
                <w:color w:val="000000"/>
                <w:sz w:val="20"/>
                <w:szCs w:val="20"/>
              </w:rPr>
              <w:t>$23,680</w:t>
            </w:r>
          </w:p>
        </w:tc>
        <w:tc>
          <w:tcPr>
            <w:tcW w:w="810" w:type="dxa"/>
            <w:tcBorders>
              <w:top w:val="single" w:sz="4" w:space="0" w:color="000000"/>
              <w:left w:val="single" w:sz="4" w:space="0" w:color="000000"/>
              <w:bottom w:val="single" w:sz="4" w:space="0" w:color="000000"/>
              <w:right w:val="single" w:sz="4" w:space="0" w:color="000000"/>
            </w:tcBorders>
            <w:vAlign w:val="bottom"/>
          </w:tcPr>
          <w:p w14:paraId="7726C0FD" w14:textId="77777777" w:rsidR="00124123" w:rsidRDefault="009B1112">
            <w:pPr>
              <w:spacing w:after="0" w:line="240" w:lineRule="auto"/>
              <w:rPr>
                <w:color w:val="000000"/>
                <w:sz w:val="20"/>
                <w:szCs w:val="20"/>
              </w:rPr>
            </w:pPr>
            <w:r>
              <w:rPr>
                <w:color w:val="000000"/>
                <w:sz w:val="20"/>
                <w:szCs w:val="20"/>
              </w:rPr>
              <w:t>34%</w:t>
            </w:r>
          </w:p>
        </w:tc>
        <w:tc>
          <w:tcPr>
            <w:tcW w:w="1345" w:type="dxa"/>
            <w:tcBorders>
              <w:top w:val="single" w:sz="4" w:space="0" w:color="000000"/>
              <w:left w:val="single" w:sz="4" w:space="0" w:color="000000"/>
              <w:bottom w:val="single" w:sz="4" w:space="0" w:color="000000"/>
              <w:right w:val="single" w:sz="4" w:space="0" w:color="000000"/>
            </w:tcBorders>
            <w:vAlign w:val="bottom"/>
          </w:tcPr>
          <w:p w14:paraId="24C6A1B9" w14:textId="77777777" w:rsidR="00124123" w:rsidRDefault="009B1112">
            <w:pPr>
              <w:spacing w:after="0" w:line="240" w:lineRule="auto"/>
              <w:rPr>
                <w:color w:val="000000"/>
                <w:sz w:val="20"/>
                <w:szCs w:val="20"/>
              </w:rPr>
            </w:pPr>
            <w:r>
              <w:rPr>
                <w:color w:val="000000"/>
                <w:sz w:val="20"/>
                <w:szCs w:val="20"/>
              </w:rPr>
              <w:t>$31,731</w:t>
            </w:r>
          </w:p>
        </w:tc>
      </w:tr>
      <w:tr w:rsidR="00124123" w14:paraId="748D4B9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F3F12C3"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1BF897F"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C0AB1FE" w14:textId="77777777" w:rsidR="00124123" w:rsidRDefault="009B1112">
            <w:pPr>
              <w:spacing w:after="0" w:line="240" w:lineRule="auto"/>
              <w:rPr>
                <w:color w:val="000000"/>
                <w:sz w:val="20"/>
                <w:szCs w:val="20"/>
              </w:rPr>
            </w:pPr>
            <w:r>
              <w:rPr>
                <w:color w:val="000000"/>
                <w:sz w:val="20"/>
                <w:szCs w:val="20"/>
              </w:rPr>
              <w:t>Registered Nursing/Registered Nurse</w:t>
            </w:r>
          </w:p>
        </w:tc>
        <w:tc>
          <w:tcPr>
            <w:tcW w:w="1170" w:type="dxa"/>
            <w:tcBorders>
              <w:top w:val="single" w:sz="4" w:space="0" w:color="000000"/>
              <w:left w:val="single" w:sz="4" w:space="0" w:color="000000"/>
              <w:bottom w:val="single" w:sz="4" w:space="0" w:color="000000"/>
              <w:right w:val="single" w:sz="4" w:space="0" w:color="000000"/>
            </w:tcBorders>
            <w:vAlign w:val="bottom"/>
          </w:tcPr>
          <w:p w14:paraId="015B237C" w14:textId="77777777" w:rsidR="00124123" w:rsidRDefault="009B1112">
            <w:pPr>
              <w:spacing w:after="0" w:line="240" w:lineRule="auto"/>
              <w:jc w:val="right"/>
              <w:rPr>
                <w:color w:val="000000"/>
                <w:sz w:val="20"/>
                <w:szCs w:val="20"/>
              </w:rPr>
            </w:pPr>
            <w:r>
              <w:rPr>
                <w:color w:val="000000"/>
                <w:sz w:val="20"/>
                <w:szCs w:val="20"/>
              </w:rPr>
              <w:t>281</w:t>
            </w:r>
          </w:p>
        </w:tc>
        <w:tc>
          <w:tcPr>
            <w:tcW w:w="1080" w:type="dxa"/>
            <w:tcBorders>
              <w:top w:val="single" w:sz="4" w:space="0" w:color="000000"/>
              <w:left w:val="single" w:sz="4" w:space="0" w:color="000000"/>
              <w:bottom w:val="single" w:sz="4" w:space="0" w:color="000000"/>
              <w:right w:val="single" w:sz="4" w:space="0" w:color="000000"/>
            </w:tcBorders>
            <w:vAlign w:val="bottom"/>
          </w:tcPr>
          <w:p w14:paraId="206D0718" w14:textId="77777777" w:rsidR="00124123" w:rsidRDefault="009B1112">
            <w:pPr>
              <w:spacing w:after="0" w:line="240" w:lineRule="auto"/>
              <w:rPr>
                <w:color w:val="000000"/>
                <w:sz w:val="20"/>
                <w:szCs w:val="20"/>
              </w:rPr>
            </w:pPr>
            <w:r>
              <w:rPr>
                <w:color w:val="000000"/>
                <w:sz w:val="20"/>
                <w:szCs w:val="20"/>
              </w:rPr>
              <w:t>79%</w:t>
            </w:r>
          </w:p>
        </w:tc>
        <w:tc>
          <w:tcPr>
            <w:tcW w:w="990" w:type="dxa"/>
            <w:tcBorders>
              <w:top w:val="single" w:sz="4" w:space="0" w:color="000000"/>
              <w:left w:val="single" w:sz="4" w:space="0" w:color="000000"/>
              <w:bottom w:val="single" w:sz="4" w:space="0" w:color="000000"/>
              <w:right w:val="single" w:sz="4" w:space="0" w:color="000000"/>
            </w:tcBorders>
            <w:vAlign w:val="bottom"/>
          </w:tcPr>
          <w:p w14:paraId="11B5DC4B" w14:textId="77777777" w:rsidR="00124123" w:rsidRDefault="009B1112">
            <w:pPr>
              <w:spacing w:after="0" w:line="240" w:lineRule="auto"/>
              <w:rPr>
                <w:color w:val="000000"/>
                <w:sz w:val="20"/>
                <w:szCs w:val="20"/>
              </w:rPr>
            </w:pPr>
            <w:r>
              <w:rPr>
                <w:color w:val="000000"/>
                <w:sz w:val="20"/>
                <w:szCs w:val="20"/>
              </w:rPr>
              <w:t>$52,335</w:t>
            </w:r>
          </w:p>
        </w:tc>
        <w:tc>
          <w:tcPr>
            <w:tcW w:w="810" w:type="dxa"/>
            <w:tcBorders>
              <w:top w:val="single" w:sz="4" w:space="0" w:color="000000"/>
              <w:left w:val="single" w:sz="4" w:space="0" w:color="000000"/>
              <w:bottom w:val="single" w:sz="4" w:space="0" w:color="000000"/>
              <w:right w:val="single" w:sz="4" w:space="0" w:color="000000"/>
            </w:tcBorders>
            <w:vAlign w:val="bottom"/>
          </w:tcPr>
          <w:p w14:paraId="08D0ED8C" w14:textId="77777777" w:rsidR="00124123" w:rsidRDefault="009B1112">
            <w:pPr>
              <w:spacing w:after="0" w:line="240" w:lineRule="auto"/>
              <w:rPr>
                <w:color w:val="000000"/>
                <w:sz w:val="20"/>
                <w:szCs w:val="20"/>
              </w:rPr>
            </w:pPr>
            <w:r>
              <w:rPr>
                <w:color w:val="000000"/>
                <w:sz w:val="20"/>
                <w:szCs w:val="20"/>
              </w:rPr>
              <w:t>57%</w:t>
            </w:r>
          </w:p>
        </w:tc>
        <w:tc>
          <w:tcPr>
            <w:tcW w:w="1345" w:type="dxa"/>
            <w:tcBorders>
              <w:top w:val="single" w:sz="4" w:space="0" w:color="000000"/>
              <w:left w:val="single" w:sz="4" w:space="0" w:color="000000"/>
              <w:bottom w:val="single" w:sz="4" w:space="0" w:color="000000"/>
              <w:right w:val="single" w:sz="4" w:space="0" w:color="000000"/>
            </w:tcBorders>
            <w:vAlign w:val="bottom"/>
          </w:tcPr>
          <w:p w14:paraId="5235C9D8" w14:textId="77777777" w:rsidR="00124123" w:rsidRDefault="009B1112">
            <w:pPr>
              <w:spacing w:after="0" w:line="240" w:lineRule="auto"/>
              <w:rPr>
                <w:color w:val="000000"/>
                <w:sz w:val="20"/>
                <w:szCs w:val="20"/>
              </w:rPr>
            </w:pPr>
            <w:r>
              <w:rPr>
                <w:color w:val="000000"/>
                <w:sz w:val="20"/>
                <w:szCs w:val="20"/>
              </w:rPr>
              <w:t>$57,462</w:t>
            </w:r>
          </w:p>
        </w:tc>
      </w:tr>
      <w:tr w:rsidR="00124123" w14:paraId="649CBED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B9968B2"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7525F49"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E1E5FA4" w14:textId="77777777" w:rsidR="00124123" w:rsidRDefault="009B1112">
            <w:pPr>
              <w:spacing w:after="0" w:line="240" w:lineRule="auto"/>
              <w:rPr>
                <w:color w:val="000000"/>
                <w:sz w:val="20"/>
                <w:szCs w:val="20"/>
              </w:rPr>
            </w:pPr>
            <w:r>
              <w:rPr>
                <w:color w:val="000000"/>
                <w:sz w:val="20"/>
                <w:szCs w:val="20"/>
              </w:rPr>
              <w:t>Business Administration and Management,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5E47F49D" w14:textId="77777777" w:rsidR="00124123" w:rsidRDefault="009B1112">
            <w:pPr>
              <w:spacing w:after="0" w:line="240" w:lineRule="auto"/>
              <w:jc w:val="right"/>
              <w:rPr>
                <w:color w:val="000000"/>
                <w:sz w:val="20"/>
                <w:szCs w:val="20"/>
              </w:rPr>
            </w:pPr>
            <w:r>
              <w:rPr>
                <w:color w:val="000000"/>
                <w:sz w:val="20"/>
                <w:szCs w:val="20"/>
              </w:rPr>
              <w:t>224</w:t>
            </w:r>
          </w:p>
        </w:tc>
        <w:tc>
          <w:tcPr>
            <w:tcW w:w="1080" w:type="dxa"/>
            <w:tcBorders>
              <w:top w:val="single" w:sz="4" w:space="0" w:color="000000"/>
              <w:left w:val="single" w:sz="4" w:space="0" w:color="000000"/>
              <w:bottom w:val="single" w:sz="4" w:space="0" w:color="000000"/>
              <w:right w:val="single" w:sz="4" w:space="0" w:color="000000"/>
            </w:tcBorders>
            <w:vAlign w:val="bottom"/>
          </w:tcPr>
          <w:p w14:paraId="0980034E" w14:textId="77777777" w:rsidR="00124123" w:rsidRDefault="009B1112">
            <w:pPr>
              <w:spacing w:after="0" w:line="240" w:lineRule="auto"/>
              <w:rPr>
                <w:color w:val="000000"/>
                <w:sz w:val="20"/>
                <w:szCs w:val="20"/>
              </w:rPr>
            </w:pPr>
            <w:r>
              <w:rPr>
                <w:color w:val="000000"/>
                <w:sz w:val="20"/>
                <w:szCs w:val="20"/>
              </w:rPr>
              <w:t>65%</w:t>
            </w:r>
          </w:p>
        </w:tc>
        <w:tc>
          <w:tcPr>
            <w:tcW w:w="990" w:type="dxa"/>
            <w:tcBorders>
              <w:top w:val="single" w:sz="4" w:space="0" w:color="000000"/>
              <w:left w:val="single" w:sz="4" w:space="0" w:color="000000"/>
              <w:bottom w:val="single" w:sz="4" w:space="0" w:color="000000"/>
              <w:right w:val="single" w:sz="4" w:space="0" w:color="000000"/>
            </w:tcBorders>
            <w:vAlign w:val="bottom"/>
          </w:tcPr>
          <w:p w14:paraId="0F0B79C4" w14:textId="77777777" w:rsidR="00124123" w:rsidRDefault="009B1112">
            <w:pPr>
              <w:spacing w:after="0" w:line="240" w:lineRule="auto"/>
              <w:rPr>
                <w:color w:val="000000"/>
                <w:sz w:val="20"/>
                <w:szCs w:val="20"/>
              </w:rPr>
            </w:pPr>
            <w:r>
              <w:rPr>
                <w:color w:val="000000"/>
                <w:sz w:val="20"/>
                <w:szCs w:val="20"/>
              </w:rPr>
              <w:t>$30,038</w:t>
            </w:r>
          </w:p>
        </w:tc>
        <w:tc>
          <w:tcPr>
            <w:tcW w:w="810" w:type="dxa"/>
            <w:tcBorders>
              <w:top w:val="single" w:sz="4" w:space="0" w:color="000000"/>
              <w:left w:val="single" w:sz="4" w:space="0" w:color="000000"/>
              <w:bottom w:val="single" w:sz="4" w:space="0" w:color="000000"/>
              <w:right w:val="single" w:sz="4" w:space="0" w:color="000000"/>
            </w:tcBorders>
            <w:vAlign w:val="bottom"/>
          </w:tcPr>
          <w:p w14:paraId="464B110B" w14:textId="77777777" w:rsidR="00124123" w:rsidRDefault="009B1112">
            <w:pPr>
              <w:spacing w:after="0" w:line="240" w:lineRule="auto"/>
              <w:rPr>
                <w:color w:val="000000"/>
                <w:sz w:val="20"/>
                <w:szCs w:val="20"/>
              </w:rPr>
            </w:pPr>
            <w:r>
              <w:rPr>
                <w:color w:val="000000"/>
                <w:sz w:val="20"/>
                <w:szCs w:val="20"/>
              </w:rPr>
              <w:t>40%</w:t>
            </w:r>
          </w:p>
        </w:tc>
        <w:tc>
          <w:tcPr>
            <w:tcW w:w="1345" w:type="dxa"/>
            <w:tcBorders>
              <w:top w:val="single" w:sz="4" w:space="0" w:color="000000"/>
              <w:left w:val="single" w:sz="4" w:space="0" w:color="000000"/>
              <w:bottom w:val="single" w:sz="4" w:space="0" w:color="000000"/>
              <w:right w:val="single" w:sz="4" w:space="0" w:color="000000"/>
            </w:tcBorders>
            <w:vAlign w:val="bottom"/>
          </w:tcPr>
          <w:p w14:paraId="48D9BFB8" w14:textId="77777777" w:rsidR="00124123" w:rsidRDefault="009B1112">
            <w:pPr>
              <w:spacing w:after="0" w:line="240" w:lineRule="auto"/>
              <w:rPr>
                <w:color w:val="000000"/>
                <w:sz w:val="20"/>
                <w:szCs w:val="20"/>
              </w:rPr>
            </w:pPr>
            <w:r>
              <w:rPr>
                <w:color w:val="000000"/>
                <w:sz w:val="20"/>
                <w:szCs w:val="20"/>
              </w:rPr>
              <w:t>$37,681</w:t>
            </w:r>
          </w:p>
        </w:tc>
      </w:tr>
      <w:tr w:rsidR="00124123" w14:paraId="0C95EE2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C517B58"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CF5BEE1"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AA88465" w14:textId="77777777" w:rsidR="00124123" w:rsidRDefault="009B1112">
            <w:pPr>
              <w:spacing w:after="0" w:line="240" w:lineRule="auto"/>
              <w:rPr>
                <w:color w:val="000000"/>
                <w:sz w:val="20"/>
                <w:szCs w:val="20"/>
              </w:rPr>
            </w:pPr>
            <w:r>
              <w:rPr>
                <w:color w:val="000000"/>
                <w:sz w:val="20"/>
                <w:szCs w:val="20"/>
              </w:rPr>
              <w:t>Early Childhood Education and Teaching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3DEBFB8C" w14:textId="77777777" w:rsidR="00124123" w:rsidRDefault="009B1112">
            <w:pPr>
              <w:spacing w:after="0" w:line="240" w:lineRule="auto"/>
              <w:jc w:val="right"/>
              <w:rPr>
                <w:color w:val="000000"/>
                <w:sz w:val="20"/>
                <w:szCs w:val="20"/>
              </w:rPr>
            </w:pPr>
            <w:r>
              <w:rPr>
                <w:color w:val="000000"/>
                <w:sz w:val="20"/>
                <w:szCs w:val="20"/>
              </w:rPr>
              <w:t>192</w:t>
            </w:r>
          </w:p>
        </w:tc>
        <w:tc>
          <w:tcPr>
            <w:tcW w:w="1080" w:type="dxa"/>
            <w:tcBorders>
              <w:top w:val="single" w:sz="4" w:space="0" w:color="000000"/>
              <w:left w:val="single" w:sz="4" w:space="0" w:color="000000"/>
              <w:bottom w:val="single" w:sz="4" w:space="0" w:color="000000"/>
              <w:right w:val="single" w:sz="4" w:space="0" w:color="000000"/>
            </w:tcBorders>
            <w:vAlign w:val="bottom"/>
          </w:tcPr>
          <w:p w14:paraId="211DF012" w14:textId="77777777" w:rsidR="00124123" w:rsidRDefault="009B1112">
            <w:pPr>
              <w:spacing w:after="0" w:line="240" w:lineRule="auto"/>
              <w:rPr>
                <w:color w:val="000000"/>
                <w:sz w:val="20"/>
                <w:szCs w:val="20"/>
              </w:rPr>
            </w:pPr>
            <w:r>
              <w:rPr>
                <w:color w:val="000000"/>
                <w:sz w:val="20"/>
                <w:szCs w:val="20"/>
              </w:rPr>
              <w:t>92%</w:t>
            </w:r>
          </w:p>
        </w:tc>
        <w:tc>
          <w:tcPr>
            <w:tcW w:w="990" w:type="dxa"/>
            <w:tcBorders>
              <w:top w:val="single" w:sz="4" w:space="0" w:color="000000"/>
              <w:left w:val="single" w:sz="4" w:space="0" w:color="000000"/>
              <w:bottom w:val="single" w:sz="4" w:space="0" w:color="000000"/>
              <w:right w:val="single" w:sz="4" w:space="0" w:color="000000"/>
            </w:tcBorders>
            <w:vAlign w:val="bottom"/>
          </w:tcPr>
          <w:p w14:paraId="148F9D96" w14:textId="77777777" w:rsidR="00124123" w:rsidRDefault="009B1112">
            <w:pPr>
              <w:spacing w:after="0" w:line="240" w:lineRule="auto"/>
              <w:rPr>
                <w:color w:val="000000"/>
                <w:sz w:val="20"/>
                <w:szCs w:val="20"/>
              </w:rPr>
            </w:pPr>
            <w:r>
              <w:rPr>
                <w:color w:val="000000"/>
                <w:sz w:val="20"/>
                <w:szCs w:val="20"/>
              </w:rPr>
              <w:t>$32,478</w:t>
            </w:r>
          </w:p>
        </w:tc>
        <w:tc>
          <w:tcPr>
            <w:tcW w:w="810" w:type="dxa"/>
            <w:tcBorders>
              <w:top w:val="single" w:sz="4" w:space="0" w:color="000000"/>
              <w:left w:val="single" w:sz="4" w:space="0" w:color="000000"/>
              <w:bottom w:val="single" w:sz="4" w:space="0" w:color="000000"/>
              <w:right w:val="single" w:sz="4" w:space="0" w:color="000000"/>
            </w:tcBorders>
            <w:vAlign w:val="bottom"/>
          </w:tcPr>
          <w:p w14:paraId="649D3C10" w14:textId="77777777" w:rsidR="00124123" w:rsidRDefault="009B1112">
            <w:pPr>
              <w:spacing w:after="0" w:line="240" w:lineRule="auto"/>
              <w:rPr>
                <w:color w:val="000000"/>
                <w:sz w:val="20"/>
                <w:szCs w:val="20"/>
              </w:rPr>
            </w:pPr>
            <w:r>
              <w:rPr>
                <w:color w:val="000000"/>
                <w:sz w:val="20"/>
                <w:szCs w:val="20"/>
              </w:rPr>
              <w:t>72%</w:t>
            </w:r>
          </w:p>
        </w:tc>
        <w:tc>
          <w:tcPr>
            <w:tcW w:w="1345" w:type="dxa"/>
            <w:tcBorders>
              <w:top w:val="single" w:sz="4" w:space="0" w:color="000000"/>
              <w:left w:val="single" w:sz="4" w:space="0" w:color="000000"/>
              <w:bottom w:val="single" w:sz="4" w:space="0" w:color="000000"/>
              <w:right w:val="single" w:sz="4" w:space="0" w:color="000000"/>
            </w:tcBorders>
            <w:vAlign w:val="bottom"/>
          </w:tcPr>
          <w:p w14:paraId="7F1610F8" w14:textId="77777777" w:rsidR="00124123" w:rsidRDefault="009B1112">
            <w:pPr>
              <w:spacing w:after="0" w:line="240" w:lineRule="auto"/>
              <w:rPr>
                <w:color w:val="000000"/>
                <w:sz w:val="20"/>
                <w:szCs w:val="20"/>
              </w:rPr>
            </w:pPr>
            <w:r>
              <w:rPr>
                <w:color w:val="000000"/>
                <w:sz w:val="20"/>
                <w:szCs w:val="20"/>
              </w:rPr>
              <w:t>$34,073</w:t>
            </w:r>
          </w:p>
        </w:tc>
      </w:tr>
      <w:tr w:rsidR="00124123" w14:paraId="3AC1DB4E"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EDE5C4E"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3880C21"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5462820" w14:textId="77777777" w:rsidR="00124123" w:rsidRDefault="009B1112">
            <w:pPr>
              <w:spacing w:after="0" w:line="240" w:lineRule="auto"/>
              <w:rPr>
                <w:color w:val="000000"/>
                <w:sz w:val="20"/>
                <w:szCs w:val="20"/>
              </w:rPr>
            </w:pPr>
            <w:r>
              <w:rPr>
                <w:color w:val="000000"/>
                <w:sz w:val="20"/>
                <w:szCs w:val="20"/>
              </w:rPr>
              <w:t>Psychology,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1F7E412C" w14:textId="77777777" w:rsidR="00124123" w:rsidRDefault="009B1112">
            <w:pPr>
              <w:spacing w:after="0" w:line="240" w:lineRule="auto"/>
              <w:jc w:val="right"/>
              <w:rPr>
                <w:color w:val="000000"/>
                <w:sz w:val="20"/>
                <w:szCs w:val="20"/>
              </w:rPr>
            </w:pPr>
            <w:r>
              <w:rPr>
                <w:color w:val="000000"/>
                <w:sz w:val="20"/>
                <w:szCs w:val="20"/>
              </w:rPr>
              <w:t>130</w:t>
            </w:r>
          </w:p>
        </w:tc>
        <w:tc>
          <w:tcPr>
            <w:tcW w:w="1080" w:type="dxa"/>
            <w:tcBorders>
              <w:top w:val="single" w:sz="4" w:space="0" w:color="000000"/>
              <w:left w:val="single" w:sz="4" w:space="0" w:color="000000"/>
              <w:bottom w:val="single" w:sz="4" w:space="0" w:color="000000"/>
              <w:right w:val="single" w:sz="4" w:space="0" w:color="000000"/>
            </w:tcBorders>
            <w:vAlign w:val="bottom"/>
          </w:tcPr>
          <w:p w14:paraId="4996FE0A" w14:textId="77777777" w:rsidR="00124123" w:rsidRDefault="009B1112">
            <w:pPr>
              <w:spacing w:after="0" w:line="240" w:lineRule="auto"/>
              <w:rPr>
                <w:color w:val="000000"/>
                <w:sz w:val="20"/>
                <w:szCs w:val="20"/>
              </w:rPr>
            </w:pPr>
            <w:r>
              <w:rPr>
                <w:color w:val="000000"/>
                <w:sz w:val="20"/>
                <w:szCs w:val="20"/>
              </w:rPr>
              <w:t>72%</w:t>
            </w:r>
          </w:p>
        </w:tc>
        <w:tc>
          <w:tcPr>
            <w:tcW w:w="990" w:type="dxa"/>
            <w:tcBorders>
              <w:top w:val="single" w:sz="4" w:space="0" w:color="000000"/>
              <w:left w:val="single" w:sz="4" w:space="0" w:color="000000"/>
              <w:bottom w:val="single" w:sz="4" w:space="0" w:color="000000"/>
              <w:right w:val="single" w:sz="4" w:space="0" w:color="000000"/>
            </w:tcBorders>
            <w:vAlign w:val="bottom"/>
          </w:tcPr>
          <w:p w14:paraId="409CA34B" w14:textId="77777777" w:rsidR="00124123" w:rsidRDefault="009B1112">
            <w:pPr>
              <w:spacing w:after="0" w:line="240" w:lineRule="auto"/>
              <w:rPr>
                <w:color w:val="000000"/>
                <w:sz w:val="20"/>
                <w:szCs w:val="20"/>
              </w:rPr>
            </w:pPr>
            <w:r>
              <w:rPr>
                <w:color w:val="000000"/>
                <w:sz w:val="20"/>
                <w:szCs w:val="20"/>
              </w:rPr>
              <w:t>$17,802</w:t>
            </w:r>
          </w:p>
        </w:tc>
        <w:tc>
          <w:tcPr>
            <w:tcW w:w="810" w:type="dxa"/>
            <w:tcBorders>
              <w:top w:val="single" w:sz="4" w:space="0" w:color="000000"/>
              <w:left w:val="single" w:sz="4" w:space="0" w:color="000000"/>
              <w:bottom w:val="single" w:sz="4" w:space="0" w:color="000000"/>
              <w:right w:val="single" w:sz="4" w:space="0" w:color="000000"/>
            </w:tcBorders>
            <w:vAlign w:val="bottom"/>
          </w:tcPr>
          <w:p w14:paraId="54315008" w14:textId="77777777" w:rsidR="00124123" w:rsidRDefault="009B1112">
            <w:pPr>
              <w:spacing w:after="0" w:line="240" w:lineRule="auto"/>
              <w:rPr>
                <w:color w:val="000000"/>
                <w:sz w:val="20"/>
                <w:szCs w:val="20"/>
              </w:rPr>
            </w:pPr>
            <w:r>
              <w:rPr>
                <w:color w:val="000000"/>
                <w:sz w:val="20"/>
                <w:szCs w:val="20"/>
              </w:rPr>
              <w:t>35%</w:t>
            </w:r>
          </w:p>
        </w:tc>
        <w:tc>
          <w:tcPr>
            <w:tcW w:w="1345" w:type="dxa"/>
            <w:tcBorders>
              <w:top w:val="single" w:sz="4" w:space="0" w:color="000000"/>
              <w:left w:val="single" w:sz="4" w:space="0" w:color="000000"/>
              <w:bottom w:val="single" w:sz="4" w:space="0" w:color="000000"/>
              <w:right w:val="single" w:sz="4" w:space="0" w:color="000000"/>
            </w:tcBorders>
            <w:vAlign w:val="bottom"/>
          </w:tcPr>
          <w:p w14:paraId="02D8304E" w14:textId="77777777" w:rsidR="00124123" w:rsidRDefault="009B1112">
            <w:pPr>
              <w:spacing w:after="0" w:line="240" w:lineRule="auto"/>
              <w:rPr>
                <w:color w:val="000000"/>
                <w:sz w:val="20"/>
                <w:szCs w:val="20"/>
              </w:rPr>
            </w:pPr>
            <w:r>
              <w:rPr>
                <w:color w:val="000000"/>
                <w:sz w:val="20"/>
                <w:szCs w:val="20"/>
              </w:rPr>
              <w:t>$26,090</w:t>
            </w:r>
          </w:p>
        </w:tc>
      </w:tr>
      <w:tr w:rsidR="00124123" w14:paraId="401E802C"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A07174E"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D15DF42"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B22AB3D" w14:textId="77777777" w:rsidR="00124123" w:rsidRDefault="009B1112">
            <w:pPr>
              <w:spacing w:after="0" w:line="240" w:lineRule="auto"/>
              <w:rPr>
                <w:color w:val="000000"/>
                <w:sz w:val="20"/>
                <w:szCs w:val="20"/>
              </w:rPr>
            </w:pPr>
            <w:r>
              <w:rPr>
                <w:color w:val="000000"/>
                <w:sz w:val="20"/>
                <w:szCs w:val="20"/>
              </w:rPr>
              <w:t>Biology/Biological Sciences,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4C1008D8" w14:textId="77777777" w:rsidR="00124123" w:rsidRDefault="009B1112">
            <w:pPr>
              <w:spacing w:after="0" w:line="240" w:lineRule="auto"/>
              <w:jc w:val="right"/>
              <w:rPr>
                <w:color w:val="000000"/>
                <w:sz w:val="20"/>
                <w:szCs w:val="20"/>
              </w:rPr>
            </w:pPr>
            <w:r>
              <w:rPr>
                <w:color w:val="000000"/>
                <w:sz w:val="20"/>
                <w:szCs w:val="20"/>
              </w:rPr>
              <w:t>127</w:t>
            </w:r>
          </w:p>
        </w:tc>
        <w:tc>
          <w:tcPr>
            <w:tcW w:w="1080" w:type="dxa"/>
            <w:tcBorders>
              <w:top w:val="single" w:sz="4" w:space="0" w:color="000000"/>
              <w:left w:val="single" w:sz="4" w:space="0" w:color="000000"/>
              <w:bottom w:val="single" w:sz="4" w:space="0" w:color="000000"/>
              <w:right w:val="single" w:sz="4" w:space="0" w:color="000000"/>
            </w:tcBorders>
            <w:vAlign w:val="bottom"/>
          </w:tcPr>
          <w:p w14:paraId="1E301D76" w14:textId="77777777" w:rsidR="00124123" w:rsidRDefault="009B1112">
            <w:pPr>
              <w:spacing w:after="0" w:line="240" w:lineRule="auto"/>
              <w:rPr>
                <w:color w:val="000000"/>
                <w:sz w:val="20"/>
                <w:szCs w:val="20"/>
              </w:rPr>
            </w:pPr>
            <w:r>
              <w:rPr>
                <w:color w:val="000000"/>
                <w:sz w:val="20"/>
                <w:szCs w:val="20"/>
              </w:rPr>
              <w:t>57%</w:t>
            </w:r>
          </w:p>
        </w:tc>
        <w:tc>
          <w:tcPr>
            <w:tcW w:w="990" w:type="dxa"/>
            <w:tcBorders>
              <w:top w:val="single" w:sz="4" w:space="0" w:color="000000"/>
              <w:left w:val="single" w:sz="4" w:space="0" w:color="000000"/>
              <w:bottom w:val="single" w:sz="4" w:space="0" w:color="000000"/>
              <w:right w:val="single" w:sz="4" w:space="0" w:color="000000"/>
            </w:tcBorders>
            <w:vAlign w:val="bottom"/>
          </w:tcPr>
          <w:p w14:paraId="36E70D49" w14:textId="77777777" w:rsidR="00124123" w:rsidRDefault="009B1112">
            <w:pPr>
              <w:spacing w:after="0" w:line="240" w:lineRule="auto"/>
              <w:rPr>
                <w:color w:val="000000"/>
                <w:sz w:val="20"/>
                <w:szCs w:val="20"/>
              </w:rPr>
            </w:pPr>
            <w:r>
              <w:rPr>
                <w:color w:val="000000"/>
                <w:sz w:val="20"/>
                <w:szCs w:val="20"/>
              </w:rPr>
              <w:t>$16,836</w:t>
            </w:r>
          </w:p>
        </w:tc>
        <w:tc>
          <w:tcPr>
            <w:tcW w:w="810" w:type="dxa"/>
            <w:tcBorders>
              <w:top w:val="single" w:sz="4" w:space="0" w:color="000000"/>
              <w:left w:val="single" w:sz="4" w:space="0" w:color="000000"/>
              <w:bottom w:val="single" w:sz="4" w:space="0" w:color="000000"/>
              <w:right w:val="single" w:sz="4" w:space="0" w:color="000000"/>
            </w:tcBorders>
            <w:vAlign w:val="bottom"/>
          </w:tcPr>
          <w:p w14:paraId="58F5860E" w14:textId="77777777" w:rsidR="00124123" w:rsidRDefault="009B1112">
            <w:pPr>
              <w:spacing w:after="0" w:line="240" w:lineRule="auto"/>
              <w:rPr>
                <w:color w:val="000000"/>
                <w:sz w:val="20"/>
                <w:szCs w:val="20"/>
              </w:rPr>
            </w:pPr>
            <w:r>
              <w:rPr>
                <w:color w:val="000000"/>
                <w:sz w:val="20"/>
                <w:szCs w:val="20"/>
              </w:rPr>
              <w:t>19%</w:t>
            </w:r>
          </w:p>
        </w:tc>
        <w:tc>
          <w:tcPr>
            <w:tcW w:w="1345" w:type="dxa"/>
            <w:tcBorders>
              <w:top w:val="single" w:sz="4" w:space="0" w:color="000000"/>
              <w:left w:val="single" w:sz="4" w:space="0" w:color="000000"/>
              <w:bottom w:val="single" w:sz="4" w:space="0" w:color="000000"/>
              <w:right w:val="single" w:sz="4" w:space="0" w:color="000000"/>
            </w:tcBorders>
            <w:vAlign w:val="bottom"/>
          </w:tcPr>
          <w:p w14:paraId="5E24AD70" w14:textId="77777777" w:rsidR="00124123" w:rsidRDefault="009B1112">
            <w:pPr>
              <w:spacing w:after="0" w:line="240" w:lineRule="auto"/>
              <w:rPr>
                <w:color w:val="000000"/>
                <w:sz w:val="20"/>
                <w:szCs w:val="20"/>
              </w:rPr>
            </w:pPr>
            <w:r>
              <w:rPr>
                <w:color w:val="000000"/>
                <w:sz w:val="20"/>
                <w:szCs w:val="20"/>
              </w:rPr>
              <w:t>$28,799</w:t>
            </w:r>
          </w:p>
        </w:tc>
      </w:tr>
      <w:tr w:rsidR="00124123" w14:paraId="43B6133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D27F3B2" w14:textId="77777777" w:rsidR="00124123" w:rsidRDefault="009B1112">
            <w:pPr>
              <w:spacing w:after="0" w:line="240" w:lineRule="auto"/>
              <w:rPr>
                <w:color w:val="000000"/>
                <w:sz w:val="20"/>
                <w:szCs w:val="20"/>
              </w:rPr>
            </w:pPr>
            <w:r>
              <w:rPr>
                <w:color w:val="000000"/>
                <w:sz w:val="20"/>
                <w:szCs w:val="20"/>
              </w:rPr>
              <w:lastRenderedPageBreak/>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0BCDA18"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80789E2" w14:textId="77777777" w:rsidR="00124123" w:rsidRDefault="009B1112">
            <w:pPr>
              <w:spacing w:after="0" w:line="240" w:lineRule="auto"/>
              <w:rPr>
                <w:color w:val="000000"/>
                <w:sz w:val="20"/>
                <w:szCs w:val="20"/>
              </w:rPr>
            </w:pPr>
            <w:r>
              <w:rPr>
                <w:color w:val="000000"/>
                <w:sz w:val="20"/>
                <w:szCs w:val="20"/>
              </w:rPr>
              <w:t>Criminology</w:t>
            </w:r>
          </w:p>
        </w:tc>
        <w:tc>
          <w:tcPr>
            <w:tcW w:w="1170" w:type="dxa"/>
            <w:tcBorders>
              <w:top w:val="single" w:sz="4" w:space="0" w:color="000000"/>
              <w:left w:val="single" w:sz="4" w:space="0" w:color="000000"/>
              <w:bottom w:val="single" w:sz="4" w:space="0" w:color="000000"/>
              <w:right w:val="single" w:sz="4" w:space="0" w:color="000000"/>
            </w:tcBorders>
            <w:vAlign w:val="bottom"/>
          </w:tcPr>
          <w:p w14:paraId="344181A9" w14:textId="77777777" w:rsidR="00124123" w:rsidRDefault="009B1112">
            <w:pPr>
              <w:spacing w:after="0" w:line="240" w:lineRule="auto"/>
              <w:jc w:val="right"/>
              <w:rPr>
                <w:color w:val="000000"/>
                <w:sz w:val="20"/>
                <w:szCs w:val="20"/>
              </w:rPr>
            </w:pPr>
            <w:r>
              <w:rPr>
                <w:color w:val="000000"/>
                <w:sz w:val="20"/>
                <w:szCs w:val="20"/>
              </w:rPr>
              <w:t>127</w:t>
            </w:r>
          </w:p>
        </w:tc>
        <w:tc>
          <w:tcPr>
            <w:tcW w:w="1080" w:type="dxa"/>
            <w:tcBorders>
              <w:top w:val="single" w:sz="4" w:space="0" w:color="000000"/>
              <w:left w:val="single" w:sz="4" w:space="0" w:color="000000"/>
              <w:bottom w:val="single" w:sz="4" w:space="0" w:color="000000"/>
              <w:right w:val="single" w:sz="4" w:space="0" w:color="000000"/>
            </w:tcBorders>
            <w:vAlign w:val="bottom"/>
          </w:tcPr>
          <w:p w14:paraId="50181313" w14:textId="77777777" w:rsidR="00124123" w:rsidRDefault="009B1112">
            <w:pPr>
              <w:spacing w:after="0" w:line="240" w:lineRule="auto"/>
              <w:rPr>
                <w:color w:val="000000"/>
                <w:sz w:val="20"/>
                <w:szCs w:val="20"/>
              </w:rPr>
            </w:pPr>
            <w:r>
              <w:rPr>
                <w:color w:val="000000"/>
                <w:sz w:val="20"/>
                <w:szCs w:val="20"/>
              </w:rPr>
              <w:t>76%</w:t>
            </w:r>
          </w:p>
        </w:tc>
        <w:tc>
          <w:tcPr>
            <w:tcW w:w="990" w:type="dxa"/>
            <w:tcBorders>
              <w:top w:val="single" w:sz="4" w:space="0" w:color="000000"/>
              <w:left w:val="single" w:sz="4" w:space="0" w:color="000000"/>
              <w:bottom w:val="single" w:sz="4" w:space="0" w:color="000000"/>
              <w:right w:val="single" w:sz="4" w:space="0" w:color="000000"/>
            </w:tcBorders>
            <w:vAlign w:val="bottom"/>
          </w:tcPr>
          <w:p w14:paraId="46A0A235" w14:textId="77777777" w:rsidR="00124123" w:rsidRDefault="009B1112">
            <w:pPr>
              <w:spacing w:after="0" w:line="240" w:lineRule="auto"/>
              <w:rPr>
                <w:color w:val="000000"/>
                <w:sz w:val="20"/>
                <w:szCs w:val="20"/>
              </w:rPr>
            </w:pPr>
            <w:r>
              <w:rPr>
                <w:color w:val="000000"/>
                <w:sz w:val="20"/>
                <w:szCs w:val="20"/>
              </w:rPr>
              <w:t>$24,972</w:t>
            </w:r>
          </w:p>
        </w:tc>
        <w:tc>
          <w:tcPr>
            <w:tcW w:w="810" w:type="dxa"/>
            <w:tcBorders>
              <w:top w:val="single" w:sz="4" w:space="0" w:color="000000"/>
              <w:left w:val="single" w:sz="4" w:space="0" w:color="000000"/>
              <w:bottom w:val="single" w:sz="4" w:space="0" w:color="000000"/>
              <w:right w:val="single" w:sz="4" w:space="0" w:color="000000"/>
            </w:tcBorders>
            <w:vAlign w:val="bottom"/>
          </w:tcPr>
          <w:p w14:paraId="1B7BB116" w14:textId="77777777" w:rsidR="00124123" w:rsidRDefault="009B1112">
            <w:pPr>
              <w:spacing w:after="0" w:line="240" w:lineRule="auto"/>
              <w:rPr>
                <w:color w:val="000000"/>
                <w:sz w:val="20"/>
                <w:szCs w:val="20"/>
              </w:rPr>
            </w:pPr>
            <w:r>
              <w:rPr>
                <w:color w:val="000000"/>
                <w:sz w:val="20"/>
                <w:szCs w:val="20"/>
              </w:rPr>
              <w:t>46%</w:t>
            </w:r>
          </w:p>
        </w:tc>
        <w:tc>
          <w:tcPr>
            <w:tcW w:w="1345" w:type="dxa"/>
            <w:tcBorders>
              <w:top w:val="single" w:sz="4" w:space="0" w:color="000000"/>
              <w:left w:val="single" w:sz="4" w:space="0" w:color="000000"/>
              <w:bottom w:val="single" w:sz="4" w:space="0" w:color="000000"/>
              <w:right w:val="single" w:sz="4" w:space="0" w:color="000000"/>
            </w:tcBorders>
            <w:vAlign w:val="bottom"/>
          </w:tcPr>
          <w:p w14:paraId="734546B2" w14:textId="77777777" w:rsidR="00124123" w:rsidRDefault="009B1112">
            <w:pPr>
              <w:spacing w:after="0" w:line="240" w:lineRule="auto"/>
              <w:rPr>
                <w:color w:val="000000"/>
                <w:sz w:val="20"/>
                <w:szCs w:val="20"/>
              </w:rPr>
            </w:pPr>
            <w:r>
              <w:rPr>
                <w:color w:val="000000"/>
                <w:sz w:val="20"/>
                <w:szCs w:val="20"/>
              </w:rPr>
              <w:t>$31,470</w:t>
            </w:r>
          </w:p>
        </w:tc>
      </w:tr>
      <w:tr w:rsidR="00124123" w14:paraId="68D0B06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B0C5596"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33C3A33"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891A726" w14:textId="77777777" w:rsidR="00124123" w:rsidRDefault="009B1112">
            <w:pPr>
              <w:spacing w:after="0" w:line="240" w:lineRule="auto"/>
              <w:rPr>
                <w:color w:val="000000"/>
                <w:sz w:val="20"/>
                <w:szCs w:val="20"/>
              </w:rPr>
            </w:pPr>
            <w:r>
              <w:rPr>
                <w:color w:val="000000"/>
                <w:sz w:val="20"/>
                <w:szCs w:val="20"/>
              </w:rPr>
              <w:t>Finance,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26C61082" w14:textId="77777777" w:rsidR="00124123" w:rsidRDefault="009B1112">
            <w:pPr>
              <w:spacing w:after="0" w:line="240" w:lineRule="auto"/>
              <w:jc w:val="right"/>
              <w:rPr>
                <w:color w:val="000000"/>
                <w:sz w:val="20"/>
                <w:szCs w:val="20"/>
              </w:rPr>
            </w:pPr>
            <w:r>
              <w:rPr>
                <w:color w:val="000000"/>
                <w:sz w:val="20"/>
                <w:szCs w:val="20"/>
              </w:rPr>
              <w:t>113</w:t>
            </w:r>
          </w:p>
        </w:tc>
        <w:tc>
          <w:tcPr>
            <w:tcW w:w="1080" w:type="dxa"/>
            <w:tcBorders>
              <w:top w:val="single" w:sz="4" w:space="0" w:color="000000"/>
              <w:left w:val="single" w:sz="4" w:space="0" w:color="000000"/>
              <w:bottom w:val="single" w:sz="4" w:space="0" w:color="000000"/>
              <w:right w:val="single" w:sz="4" w:space="0" w:color="000000"/>
            </w:tcBorders>
            <w:vAlign w:val="bottom"/>
          </w:tcPr>
          <w:p w14:paraId="17740B71" w14:textId="77777777" w:rsidR="00124123" w:rsidRDefault="009B1112">
            <w:pPr>
              <w:spacing w:after="0" w:line="240" w:lineRule="auto"/>
              <w:rPr>
                <w:color w:val="000000"/>
                <w:sz w:val="20"/>
                <w:szCs w:val="20"/>
              </w:rPr>
            </w:pPr>
            <w:r>
              <w:rPr>
                <w:color w:val="000000"/>
                <w:sz w:val="20"/>
                <w:szCs w:val="20"/>
              </w:rPr>
              <w:t>52%</w:t>
            </w:r>
          </w:p>
        </w:tc>
        <w:tc>
          <w:tcPr>
            <w:tcW w:w="990" w:type="dxa"/>
            <w:tcBorders>
              <w:top w:val="single" w:sz="4" w:space="0" w:color="000000"/>
              <w:left w:val="single" w:sz="4" w:space="0" w:color="000000"/>
              <w:bottom w:val="single" w:sz="4" w:space="0" w:color="000000"/>
              <w:right w:val="single" w:sz="4" w:space="0" w:color="000000"/>
            </w:tcBorders>
            <w:vAlign w:val="bottom"/>
          </w:tcPr>
          <w:p w14:paraId="59E7BB13" w14:textId="77777777" w:rsidR="00124123" w:rsidRDefault="009B1112">
            <w:pPr>
              <w:spacing w:after="0" w:line="240" w:lineRule="auto"/>
              <w:rPr>
                <w:color w:val="000000"/>
                <w:sz w:val="20"/>
                <w:szCs w:val="20"/>
              </w:rPr>
            </w:pPr>
            <w:r>
              <w:rPr>
                <w:color w:val="000000"/>
                <w:sz w:val="20"/>
                <w:szCs w:val="20"/>
              </w:rPr>
              <w:t>$31,174</w:t>
            </w:r>
          </w:p>
        </w:tc>
        <w:tc>
          <w:tcPr>
            <w:tcW w:w="810" w:type="dxa"/>
            <w:tcBorders>
              <w:top w:val="single" w:sz="4" w:space="0" w:color="000000"/>
              <w:left w:val="single" w:sz="4" w:space="0" w:color="000000"/>
              <w:bottom w:val="single" w:sz="4" w:space="0" w:color="000000"/>
              <w:right w:val="single" w:sz="4" w:space="0" w:color="000000"/>
            </w:tcBorders>
            <w:vAlign w:val="bottom"/>
          </w:tcPr>
          <w:p w14:paraId="2A00BD9E" w14:textId="77777777" w:rsidR="00124123" w:rsidRDefault="009B1112">
            <w:pPr>
              <w:spacing w:after="0" w:line="240" w:lineRule="auto"/>
              <w:rPr>
                <w:color w:val="000000"/>
                <w:sz w:val="20"/>
                <w:szCs w:val="20"/>
              </w:rPr>
            </w:pPr>
            <w:r>
              <w:rPr>
                <w:color w:val="000000"/>
                <w:sz w:val="20"/>
                <w:szCs w:val="20"/>
              </w:rPr>
              <w:t>35%</w:t>
            </w:r>
          </w:p>
        </w:tc>
        <w:tc>
          <w:tcPr>
            <w:tcW w:w="1345" w:type="dxa"/>
            <w:tcBorders>
              <w:top w:val="single" w:sz="4" w:space="0" w:color="000000"/>
              <w:left w:val="single" w:sz="4" w:space="0" w:color="000000"/>
              <w:bottom w:val="single" w:sz="4" w:space="0" w:color="000000"/>
              <w:right w:val="single" w:sz="4" w:space="0" w:color="000000"/>
            </w:tcBorders>
            <w:vAlign w:val="bottom"/>
          </w:tcPr>
          <w:p w14:paraId="79771795" w14:textId="77777777" w:rsidR="00124123" w:rsidRDefault="009B1112">
            <w:pPr>
              <w:spacing w:after="0" w:line="240" w:lineRule="auto"/>
              <w:rPr>
                <w:color w:val="000000"/>
                <w:sz w:val="20"/>
                <w:szCs w:val="20"/>
              </w:rPr>
            </w:pPr>
            <w:r>
              <w:rPr>
                <w:color w:val="000000"/>
                <w:sz w:val="20"/>
                <w:szCs w:val="20"/>
              </w:rPr>
              <w:t>$38,970</w:t>
            </w:r>
          </w:p>
        </w:tc>
      </w:tr>
      <w:tr w:rsidR="00124123" w14:paraId="47E77DA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90B5FD1"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467A1F4"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6BCDCFE" w14:textId="77777777" w:rsidR="00124123" w:rsidRDefault="009B1112">
            <w:pPr>
              <w:spacing w:after="0" w:line="240" w:lineRule="auto"/>
              <w:rPr>
                <w:color w:val="000000"/>
                <w:sz w:val="20"/>
                <w:szCs w:val="20"/>
              </w:rPr>
            </w:pPr>
            <w:r>
              <w:rPr>
                <w:color w:val="000000"/>
                <w:sz w:val="20"/>
                <w:szCs w:val="20"/>
              </w:rPr>
              <w:t>Kinesiology and Exercise Science</w:t>
            </w:r>
          </w:p>
        </w:tc>
        <w:tc>
          <w:tcPr>
            <w:tcW w:w="1170" w:type="dxa"/>
            <w:tcBorders>
              <w:top w:val="single" w:sz="4" w:space="0" w:color="000000"/>
              <w:left w:val="single" w:sz="4" w:space="0" w:color="000000"/>
              <w:bottom w:val="single" w:sz="4" w:space="0" w:color="000000"/>
              <w:right w:val="single" w:sz="4" w:space="0" w:color="000000"/>
            </w:tcBorders>
            <w:vAlign w:val="bottom"/>
          </w:tcPr>
          <w:p w14:paraId="1676BD77" w14:textId="77777777" w:rsidR="00124123" w:rsidRDefault="009B1112">
            <w:pPr>
              <w:spacing w:after="0" w:line="240" w:lineRule="auto"/>
              <w:jc w:val="right"/>
              <w:rPr>
                <w:color w:val="000000"/>
                <w:sz w:val="20"/>
                <w:szCs w:val="20"/>
              </w:rPr>
            </w:pPr>
            <w:r>
              <w:rPr>
                <w:color w:val="000000"/>
                <w:sz w:val="20"/>
                <w:szCs w:val="20"/>
              </w:rPr>
              <w:t>110</w:t>
            </w:r>
          </w:p>
        </w:tc>
        <w:tc>
          <w:tcPr>
            <w:tcW w:w="1080" w:type="dxa"/>
            <w:tcBorders>
              <w:top w:val="single" w:sz="4" w:space="0" w:color="000000"/>
              <w:left w:val="single" w:sz="4" w:space="0" w:color="000000"/>
              <w:bottom w:val="single" w:sz="4" w:space="0" w:color="000000"/>
              <w:right w:val="single" w:sz="4" w:space="0" w:color="000000"/>
            </w:tcBorders>
            <w:vAlign w:val="bottom"/>
          </w:tcPr>
          <w:p w14:paraId="644F32C1" w14:textId="77777777" w:rsidR="00124123" w:rsidRDefault="009B1112">
            <w:pPr>
              <w:spacing w:after="0" w:line="240" w:lineRule="auto"/>
              <w:rPr>
                <w:color w:val="000000"/>
                <w:sz w:val="20"/>
                <w:szCs w:val="20"/>
              </w:rPr>
            </w:pPr>
            <w:r>
              <w:rPr>
                <w:color w:val="000000"/>
                <w:sz w:val="20"/>
                <w:szCs w:val="20"/>
              </w:rPr>
              <w:t>63%</w:t>
            </w:r>
          </w:p>
        </w:tc>
        <w:tc>
          <w:tcPr>
            <w:tcW w:w="990" w:type="dxa"/>
            <w:tcBorders>
              <w:top w:val="single" w:sz="4" w:space="0" w:color="000000"/>
              <w:left w:val="single" w:sz="4" w:space="0" w:color="000000"/>
              <w:bottom w:val="single" w:sz="4" w:space="0" w:color="000000"/>
              <w:right w:val="single" w:sz="4" w:space="0" w:color="000000"/>
            </w:tcBorders>
            <w:vAlign w:val="bottom"/>
          </w:tcPr>
          <w:p w14:paraId="4D5AFC9D" w14:textId="77777777" w:rsidR="00124123" w:rsidRDefault="009B1112">
            <w:pPr>
              <w:spacing w:after="0" w:line="240" w:lineRule="auto"/>
              <w:rPr>
                <w:color w:val="000000"/>
                <w:sz w:val="20"/>
                <w:szCs w:val="20"/>
              </w:rPr>
            </w:pPr>
            <w:r>
              <w:rPr>
                <w:color w:val="000000"/>
                <w:sz w:val="20"/>
                <w:szCs w:val="20"/>
              </w:rPr>
              <w:t>$24,344</w:t>
            </w:r>
          </w:p>
        </w:tc>
        <w:tc>
          <w:tcPr>
            <w:tcW w:w="810" w:type="dxa"/>
            <w:tcBorders>
              <w:top w:val="single" w:sz="4" w:space="0" w:color="000000"/>
              <w:left w:val="single" w:sz="4" w:space="0" w:color="000000"/>
              <w:bottom w:val="single" w:sz="4" w:space="0" w:color="000000"/>
              <w:right w:val="single" w:sz="4" w:space="0" w:color="000000"/>
            </w:tcBorders>
            <w:vAlign w:val="bottom"/>
          </w:tcPr>
          <w:p w14:paraId="3699FF75" w14:textId="77777777" w:rsidR="00124123" w:rsidRDefault="009B1112">
            <w:pPr>
              <w:spacing w:after="0" w:line="240" w:lineRule="auto"/>
              <w:rPr>
                <w:color w:val="000000"/>
                <w:sz w:val="20"/>
                <w:szCs w:val="20"/>
              </w:rPr>
            </w:pPr>
            <w:r>
              <w:rPr>
                <w:color w:val="000000"/>
                <w:sz w:val="20"/>
                <w:szCs w:val="20"/>
              </w:rPr>
              <w:t>25%</w:t>
            </w:r>
          </w:p>
        </w:tc>
        <w:tc>
          <w:tcPr>
            <w:tcW w:w="1345" w:type="dxa"/>
            <w:tcBorders>
              <w:top w:val="single" w:sz="4" w:space="0" w:color="000000"/>
              <w:left w:val="single" w:sz="4" w:space="0" w:color="000000"/>
              <w:bottom w:val="single" w:sz="4" w:space="0" w:color="000000"/>
              <w:right w:val="single" w:sz="4" w:space="0" w:color="000000"/>
            </w:tcBorders>
            <w:vAlign w:val="bottom"/>
          </w:tcPr>
          <w:p w14:paraId="4CE9FEF9" w14:textId="77777777" w:rsidR="00124123" w:rsidRDefault="009B1112">
            <w:pPr>
              <w:spacing w:after="0" w:line="240" w:lineRule="auto"/>
              <w:rPr>
                <w:color w:val="000000"/>
                <w:sz w:val="20"/>
                <w:szCs w:val="20"/>
              </w:rPr>
            </w:pPr>
            <w:r>
              <w:rPr>
                <w:color w:val="000000"/>
                <w:sz w:val="20"/>
                <w:szCs w:val="20"/>
              </w:rPr>
              <w:t>$36,989</w:t>
            </w:r>
          </w:p>
        </w:tc>
      </w:tr>
      <w:tr w:rsidR="00124123" w14:paraId="22864DC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6CB8E44"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A1D7516"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721912D" w14:textId="77777777" w:rsidR="00124123" w:rsidRDefault="009B1112">
            <w:pPr>
              <w:spacing w:after="0" w:line="240" w:lineRule="auto"/>
              <w:rPr>
                <w:color w:val="000000"/>
                <w:sz w:val="20"/>
                <w:szCs w:val="20"/>
              </w:rPr>
            </w:pPr>
            <w:r>
              <w:rPr>
                <w:color w:val="000000"/>
                <w:sz w:val="20"/>
                <w:szCs w:val="20"/>
              </w:rPr>
              <w:t>Accounting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5DCB506D" w14:textId="77777777" w:rsidR="00124123" w:rsidRDefault="009B1112">
            <w:pPr>
              <w:spacing w:after="0" w:line="240" w:lineRule="auto"/>
              <w:jc w:val="right"/>
              <w:rPr>
                <w:color w:val="000000"/>
                <w:sz w:val="20"/>
                <w:szCs w:val="20"/>
              </w:rPr>
            </w:pPr>
            <w:r>
              <w:rPr>
                <w:color w:val="000000"/>
                <w:sz w:val="20"/>
                <w:szCs w:val="20"/>
              </w:rPr>
              <w:t>103</w:t>
            </w:r>
          </w:p>
        </w:tc>
        <w:tc>
          <w:tcPr>
            <w:tcW w:w="1080" w:type="dxa"/>
            <w:tcBorders>
              <w:top w:val="single" w:sz="4" w:space="0" w:color="000000"/>
              <w:left w:val="single" w:sz="4" w:space="0" w:color="000000"/>
              <w:bottom w:val="single" w:sz="4" w:space="0" w:color="000000"/>
              <w:right w:val="single" w:sz="4" w:space="0" w:color="000000"/>
            </w:tcBorders>
            <w:vAlign w:val="bottom"/>
          </w:tcPr>
          <w:p w14:paraId="5BD940C9" w14:textId="77777777" w:rsidR="00124123" w:rsidRDefault="009B1112">
            <w:pPr>
              <w:spacing w:after="0" w:line="240" w:lineRule="auto"/>
              <w:rPr>
                <w:color w:val="000000"/>
                <w:sz w:val="20"/>
                <w:szCs w:val="20"/>
              </w:rPr>
            </w:pPr>
            <w:r>
              <w:rPr>
                <w:color w:val="000000"/>
                <w:sz w:val="20"/>
                <w:szCs w:val="20"/>
              </w:rPr>
              <w:t>74%</w:t>
            </w:r>
          </w:p>
        </w:tc>
        <w:tc>
          <w:tcPr>
            <w:tcW w:w="990" w:type="dxa"/>
            <w:tcBorders>
              <w:top w:val="single" w:sz="4" w:space="0" w:color="000000"/>
              <w:left w:val="single" w:sz="4" w:space="0" w:color="000000"/>
              <w:bottom w:val="single" w:sz="4" w:space="0" w:color="000000"/>
              <w:right w:val="single" w:sz="4" w:space="0" w:color="000000"/>
            </w:tcBorders>
            <w:vAlign w:val="bottom"/>
          </w:tcPr>
          <w:p w14:paraId="38973B08" w14:textId="77777777" w:rsidR="00124123" w:rsidRDefault="009B1112">
            <w:pPr>
              <w:spacing w:after="0" w:line="240" w:lineRule="auto"/>
              <w:rPr>
                <w:color w:val="000000"/>
                <w:sz w:val="20"/>
                <w:szCs w:val="20"/>
              </w:rPr>
            </w:pPr>
            <w:r>
              <w:rPr>
                <w:color w:val="000000"/>
                <w:sz w:val="20"/>
                <w:szCs w:val="20"/>
              </w:rPr>
              <w:t>$32,145</w:t>
            </w:r>
          </w:p>
        </w:tc>
        <w:tc>
          <w:tcPr>
            <w:tcW w:w="810" w:type="dxa"/>
            <w:tcBorders>
              <w:top w:val="single" w:sz="4" w:space="0" w:color="000000"/>
              <w:left w:val="single" w:sz="4" w:space="0" w:color="000000"/>
              <w:bottom w:val="single" w:sz="4" w:space="0" w:color="000000"/>
              <w:right w:val="single" w:sz="4" w:space="0" w:color="000000"/>
            </w:tcBorders>
            <w:vAlign w:val="bottom"/>
          </w:tcPr>
          <w:p w14:paraId="1CC07DD9" w14:textId="77777777" w:rsidR="00124123" w:rsidRDefault="009B1112">
            <w:pPr>
              <w:spacing w:after="0" w:line="240" w:lineRule="auto"/>
              <w:rPr>
                <w:color w:val="000000"/>
                <w:sz w:val="20"/>
                <w:szCs w:val="20"/>
              </w:rPr>
            </w:pPr>
            <w:r>
              <w:rPr>
                <w:color w:val="000000"/>
                <w:sz w:val="20"/>
                <w:szCs w:val="20"/>
              </w:rPr>
              <w:t>46%</w:t>
            </w:r>
          </w:p>
        </w:tc>
        <w:tc>
          <w:tcPr>
            <w:tcW w:w="1345" w:type="dxa"/>
            <w:tcBorders>
              <w:top w:val="single" w:sz="4" w:space="0" w:color="000000"/>
              <w:left w:val="single" w:sz="4" w:space="0" w:color="000000"/>
              <w:bottom w:val="single" w:sz="4" w:space="0" w:color="000000"/>
              <w:right w:val="single" w:sz="4" w:space="0" w:color="000000"/>
            </w:tcBorders>
            <w:vAlign w:val="bottom"/>
          </w:tcPr>
          <w:p w14:paraId="1FA89C71" w14:textId="77777777" w:rsidR="00124123" w:rsidRDefault="009B1112">
            <w:pPr>
              <w:spacing w:after="0" w:line="240" w:lineRule="auto"/>
              <w:rPr>
                <w:color w:val="000000"/>
                <w:sz w:val="20"/>
                <w:szCs w:val="20"/>
              </w:rPr>
            </w:pPr>
            <w:r>
              <w:rPr>
                <w:color w:val="000000"/>
                <w:sz w:val="20"/>
                <w:szCs w:val="20"/>
              </w:rPr>
              <w:t>$35,580</w:t>
            </w:r>
          </w:p>
        </w:tc>
      </w:tr>
      <w:tr w:rsidR="00124123" w14:paraId="35C9D7D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562A403"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43ABCF8"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C701A35" w14:textId="77777777" w:rsidR="00124123" w:rsidRDefault="009B1112">
            <w:pPr>
              <w:spacing w:after="0" w:line="240" w:lineRule="auto"/>
              <w:rPr>
                <w:color w:val="000000"/>
                <w:sz w:val="20"/>
                <w:szCs w:val="20"/>
              </w:rPr>
            </w:pPr>
            <w:r>
              <w:rPr>
                <w:color w:val="000000"/>
                <w:sz w:val="20"/>
                <w:szCs w:val="20"/>
              </w:rPr>
              <w:t>Agribusiness/Agricultural Business Operations</w:t>
            </w:r>
          </w:p>
        </w:tc>
        <w:tc>
          <w:tcPr>
            <w:tcW w:w="1170" w:type="dxa"/>
            <w:tcBorders>
              <w:top w:val="single" w:sz="4" w:space="0" w:color="000000"/>
              <w:left w:val="single" w:sz="4" w:space="0" w:color="000000"/>
              <w:bottom w:val="single" w:sz="4" w:space="0" w:color="000000"/>
              <w:right w:val="single" w:sz="4" w:space="0" w:color="000000"/>
            </w:tcBorders>
            <w:vAlign w:val="bottom"/>
          </w:tcPr>
          <w:p w14:paraId="53AA5239" w14:textId="77777777" w:rsidR="00124123" w:rsidRDefault="009B1112">
            <w:pPr>
              <w:spacing w:after="0" w:line="240" w:lineRule="auto"/>
              <w:jc w:val="right"/>
              <w:rPr>
                <w:color w:val="000000"/>
                <w:sz w:val="20"/>
                <w:szCs w:val="20"/>
              </w:rPr>
            </w:pPr>
            <w:r>
              <w:rPr>
                <w:color w:val="000000"/>
                <w:sz w:val="20"/>
                <w:szCs w:val="20"/>
              </w:rPr>
              <w:t>102</w:t>
            </w:r>
          </w:p>
        </w:tc>
        <w:tc>
          <w:tcPr>
            <w:tcW w:w="1080" w:type="dxa"/>
            <w:tcBorders>
              <w:top w:val="single" w:sz="4" w:space="0" w:color="000000"/>
              <w:left w:val="single" w:sz="4" w:space="0" w:color="000000"/>
              <w:bottom w:val="single" w:sz="4" w:space="0" w:color="000000"/>
              <w:right w:val="single" w:sz="4" w:space="0" w:color="000000"/>
            </w:tcBorders>
            <w:vAlign w:val="bottom"/>
          </w:tcPr>
          <w:p w14:paraId="48212EEC" w14:textId="77777777" w:rsidR="00124123" w:rsidRDefault="009B1112">
            <w:pPr>
              <w:spacing w:after="0" w:line="240" w:lineRule="auto"/>
              <w:rPr>
                <w:color w:val="000000"/>
                <w:sz w:val="20"/>
                <w:szCs w:val="20"/>
              </w:rPr>
            </w:pPr>
            <w:r>
              <w:rPr>
                <w:color w:val="000000"/>
                <w:sz w:val="20"/>
                <w:szCs w:val="20"/>
              </w:rPr>
              <w:t>75%</w:t>
            </w:r>
          </w:p>
        </w:tc>
        <w:tc>
          <w:tcPr>
            <w:tcW w:w="990" w:type="dxa"/>
            <w:tcBorders>
              <w:top w:val="single" w:sz="4" w:space="0" w:color="000000"/>
              <w:left w:val="single" w:sz="4" w:space="0" w:color="000000"/>
              <w:bottom w:val="single" w:sz="4" w:space="0" w:color="000000"/>
              <w:right w:val="single" w:sz="4" w:space="0" w:color="000000"/>
            </w:tcBorders>
            <w:vAlign w:val="bottom"/>
          </w:tcPr>
          <w:p w14:paraId="3C11E1E3" w14:textId="77777777" w:rsidR="00124123" w:rsidRDefault="009B1112">
            <w:pPr>
              <w:spacing w:after="0" w:line="240" w:lineRule="auto"/>
              <w:rPr>
                <w:color w:val="000000"/>
                <w:sz w:val="20"/>
                <w:szCs w:val="20"/>
              </w:rPr>
            </w:pPr>
            <w:r>
              <w:rPr>
                <w:color w:val="000000"/>
                <w:sz w:val="20"/>
                <w:szCs w:val="20"/>
              </w:rPr>
              <w:t>$36,001</w:t>
            </w:r>
          </w:p>
        </w:tc>
        <w:tc>
          <w:tcPr>
            <w:tcW w:w="810" w:type="dxa"/>
            <w:tcBorders>
              <w:top w:val="single" w:sz="4" w:space="0" w:color="000000"/>
              <w:left w:val="single" w:sz="4" w:space="0" w:color="000000"/>
              <w:bottom w:val="single" w:sz="4" w:space="0" w:color="000000"/>
              <w:right w:val="single" w:sz="4" w:space="0" w:color="000000"/>
            </w:tcBorders>
            <w:vAlign w:val="bottom"/>
          </w:tcPr>
          <w:p w14:paraId="15138641" w14:textId="77777777" w:rsidR="00124123" w:rsidRDefault="009B1112">
            <w:pPr>
              <w:spacing w:after="0" w:line="240" w:lineRule="auto"/>
              <w:rPr>
                <w:color w:val="000000"/>
                <w:sz w:val="20"/>
                <w:szCs w:val="20"/>
              </w:rPr>
            </w:pPr>
            <w:r>
              <w:rPr>
                <w:color w:val="000000"/>
                <w:sz w:val="20"/>
                <w:szCs w:val="20"/>
              </w:rPr>
              <w:t>59%</w:t>
            </w:r>
          </w:p>
        </w:tc>
        <w:tc>
          <w:tcPr>
            <w:tcW w:w="1345" w:type="dxa"/>
            <w:tcBorders>
              <w:top w:val="single" w:sz="4" w:space="0" w:color="000000"/>
              <w:left w:val="single" w:sz="4" w:space="0" w:color="000000"/>
              <w:bottom w:val="single" w:sz="4" w:space="0" w:color="000000"/>
              <w:right w:val="single" w:sz="4" w:space="0" w:color="000000"/>
            </w:tcBorders>
            <w:vAlign w:val="bottom"/>
          </w:tcPr>
          <w:p w14:paraId="2912155A" w14:textId="77777777" w:rsidR="00124123" w:rsidRDefault="009B1112">
            <w:pPr>
              <w:spacing w:after="0" w:line="240" w:lineRule="auto"/>
              <w:rPr>
                <w:color w:val="000000"/>
                <w:sz w:val="20"/>
                <w:szCs w:val="20"/>
              </w:rPr>
            </w:pPr>
            <w:r>
              <w:rPr>
                <w:color w:val="000000"/>
                <w:sz w:val="20"/>
                <w:szCs w:val="20"/>
              </w:rPr>
              <w:t>$41,634</w:t>
            </w:r>
          </w:p>
        </w:tc>
      </w:tr>
      <w:tr w:rsidR="00124123" w14:paraId="672C8D5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B6A2B26"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30614B0"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B549382" w14:textId="77777777" w:rsidR="00124123" w:rsidRDefault="009B1112">
            <w:pPr>
              <w:spacing w:after="0" w:line="240" w:lineRule="auto"/>
              <w:rPr>
                <w:color w:val="000000"/>
                <w:sz w:val="20"/>
                <w:szCs w:val="20"/>
              </w:rPr>
            </w:pPr>
            <w:r>
              <w:rPr>
                <w:color w:val="000000"/>
                <w:sz w:val="20"/>
                <w:szCs w:val="20"/>
              </w:rPr>
              <w:t>Junior High/Intermediate/Middle School Education and Teaching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66ABA775" w14:textId="77777777" w:rsidR="00124123" w:rsidRDefault="009B1112">
            <w:pPr>
              <w:spacing w:after="0" w:line="240" w:lineRule="auto"/>
              <w:jc w:val="right"/>
              <w:rPr>
                <w:color w:val="000000"/>
                <w:sz w:val="20"/>
                <w:szCs w:val="20"/>
              </w:rPr>
            </w:pPr>
            <w:r>
              <w:rPr>
                <w:color w:val="000000"/>
                <w:sz w:val="20"/>
                <w:szCs w:val="20"/>
              </w:rPr>
              <w:t>93</w:t>
            </w:r>
          </w:p>
        </w:tc>
        <w:tc>
          <w:tcPr>
            <w:tcW w:w="1080" w:type="dxa"/>
            <w:tcBorders>
              <w:top w:val="single" w:sz="4" w:space="0" w:color="000000"/>
              <w:left w:val="single" w:sz="4" w:space="0" w:color="000000"/>
              <w:bottom w:val="single" w:sz="4" w:space="0" w:color="000000"/>
              <w:right w:val="single" w:sz="4" w:space="0" w:color="000000"/>
            </w:tcBorders>
            <w:vAlign w:val="bottom"/>
          </w:tcPr>
          <w:p w14:paraId="62442D69" w14:textId="77777777" w:rsidR="00124123" w:rsidRDefault="009B1112">
            <w:pPr>
              <w:spacing w:after="0" w:line="240" w:lineRule="auto"/>
              <w:rPr>
                <w:color w:val="000000"/>
                <w:sz w:val="20"/>
                <w:szCs w:val="20"/>
              </w:rPr>
            </w:pPr>
            <w:r>
              <w:rPr>
                <w:color w:val="000000"/>
                <w:sz w:val="20"/>
                <w:szCs w:val="20"/>
              </w:rPr>
              <w:t>88%</w:t>
            </w:r>
          </w:p>
        </w:tc>
        <w:tc>
          <w:tcPr>
            <w:tcW w:w="990" w:type="dxa"/>
            <w:tcBorders>
              <w:top w:val="single" w:sz="4" w:space="0" w:color="000000"/>
              <w:left w:val="single" w:sz="4" w:space="0" w:color="000000"/>
              <w:bottom w:val="single" w:sz="4" w:space="0" w:color="000000"/>
              <w:right w:val="single" w:sz="4" w:space="0" w:color="000000"/>
            </w:tcBorders>
            <w:vAlign w:val="bottom"/>
          </w:tcPr>
          <w:p w14:paraId="6C8F0349" w14:textId="77777777" w:rsidR="00124123" w:rsidRDefault="009B1112">
            <w:pPr>
              <w:spacing w:after="0" w:line="240" w:lineRule="auto"/>
              <w:rPr>
                <w:color w:val="000000"/>
                <w:sz w:val="20"/>
                <w:szCs w:val="20"/>
              </w:rPr>
            </w:pPr>
            <w:r>
              <w:rPr>
                <w:color w:val="000000"/>
                <w:sz w:val="20"/>
                <w:szCs w:val="20"/>
              </w:rPr>
              <w:t>$33,328</w:t>
            </w:r>
          </w:p>
        </w:tc>
        <w:tc>
          <w:tcPr>
            <w:tcW w:w="810" w:type="dxa"/>
            <w:tcBorders>
              <w:top w:val="single" w:sz="4" w:space="0" w:color="000000"/>
              <w:left w:val="single" w:sz="4" w:space="0" w:color="000000"/>
              <w:bottom w:val="single" w:sz="4" w:space="0" w:color="000000"/>
              <w:right w:val="single" w:sz="4" w:space="0" w:color="000000"/>
            </w:tcBorders>
            <w:vAlign w:val="bottom"/>
          </w:tcPr>
          <w:p w14:paraId="457E082C" w14:textId="77777777" w:rsidR="00124123" w:rsidRDefault="009B1112">
            <w:pPr>
              <w:spacing w:after="0" w:line="240" w:lineRule="auto"/>
              <w:rPr>
                <w:color w:val="000000"/>
                <w:sz w:val="20"/>
                <w:szCs w:val="20"/>
              </w:rPr>
            </w:pPr>
            <w:r>
              <w:rPr>
                <w:color w:val="000000"/>
                <w:sz w:val="20"/>
                <w:szCs w:val="20"/>
              </w:rPr>
              <w:t>70%</w:t>
            </w:r>
          </w:p>
        </w:tc>
        <w:tc>
          <w:tcPr>
            <w:tcW w:w="1345" w:type="dxa"/>
            <w:tcBorders>
              <w:top w:val="single" w:sz="4" w:space="0" w:color="000000"/>
              <w:left w:val="single" w:sz="4" w:space="0" w:color="000000"/>
              <w:bottom w:val="single" w:sz="4" w:space="0" w:color="000000"/>
              <w:right w:val="single" w:sz="4" w:space="0" w:color="000000"/>
            </w:tcBorders>
            <w:vAlign w:val="bottom"/>
          </w:tcPr>
          <w:p w14:paraId="0F0C552E" w14:textId="77777777" w:rsidR="00124123" w:rsidRDefault="009B1112">
            <w:pPr>
              <w:spacing w:after="0" w:line="240" w:lineRule="auto"/>
              <w:rPr>
                <w:color w:val="000000"/>
                <w:sz w:val="20"/>
                <w:szCs w:val="20"/>
              </w:rPr>
            </w:pPr>
            <w:r>
              <w:rPr>
                <w:color w:val="000000"/>
                <w:sz w:val="20"/>
                <w:szCs w:val="20"/>
              </w:rPr>
              <w:t>$34,471</w:t>
            </w:r>
          </w:p>
        </w:tc>
      </w:tr>
      <w:tr w:rsidR="00124123" w14:paraId="7121ECF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3373552"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8056826"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2796015" w14:textId="77777777" w:rsidR="00124123" w:rsidRDefault="009B1112">
            <w:pPr>
              <w:spacing w:after="0" w:line="240" w:lineRule="auto"/>
              <w:rPr>
                <w:color w:val="000000"/>
                <w:sz w:val="20"/>
                <w:szCs w:val="20"/>
              </w:rPr>
            </w:pPr>
            <w:r>
              <w:rPr>
                <w:color w:val="000000"/>
                <w:sz w:val="20"/>
                <w:szCs w:val="20"/>
              </w:rPr>
              <w:t>Medical Radiologic Technology/Science - Radiation Therapist</w:t>
            </w:r>
          </w:p>
        </w:tc>
        <w:tc>
          <w:tcPr>
            <w:tcW w:w="1170" w:type="dxa"/>
            <w:tcBorders>
              <w:top w:val="single" w:sz="4" w:space="0" w:color="000000"/>
              <w:left w:val="single" w:sz="4" w:space="0" w:color="000000"/>
              <w:bottom w:val="single" w:sz="4" w:space="0" w:color="000000"/>
              <w:right w:val="single" w:sz="4" w:space="0" w:color="000000"/>
            </w:tcBorders>
            <w:vAlign w:val="bottom"/>
          </w:tcPr>
          <w:p w14:paraId="7567DD24" w14:textId="77777777" w:rsidR="00124123" w:rsidRDefault="009B1112">
            <w:pPr>
              <w:spacing w:after="0" w:line="240" w:lineRule="auto"/>
              <w:jc w:val="right"/>
              <w:rPr>
                <w:color w:val="000000"/>
                <w:sz w:val="20"/>
                <w:szCs w:val="20"/>
              </w:rPr>
            </w:pPr>
            <w:r>
              <w:rPr>
                <w:color w:val="000000"/>
                <w:sz w:val="20"/>
                <w:szCs w:val="20"/>
              </w:rPr>
              <w:t>75</w:t>
            </w:r>
          </w:p>
        </w:tc>
        <w:tc>
          <w:tcPr>
            <w:tcW w:w="1080" w:type="dxa"/>
            <w:tcBorders>
              <w:top w:val="single" w:sz="4" w:space="0" w:color="000000"/>
              <w:left w:val="single" w:sz="4" w:space="0" w:color="000000"/>
              <w:bottom w:val="single" w:sz="4" w:space="0" w:color="000000"/>
              <w:right w:val="single" w:sz="4" w:space="0" w:color="000000"/>
            </w:tcBorders>
            <w:vAlign w:val="bottom"/>
          </w:tcPr>
          <w:p w14:paraId="2C9BB447" w14:textId="77777777" w:rsidR="00124123" w:rsidRDefault="009B1112">
            <w:pPr>
              <w:spacing w:after="0" w:line="240" w:lineRule="auto"/>
              <w:rPr>
                <w:color w:val="000000"/>
                <w:sz w:val="20"/>
                <w:szCs w:val="20"/>
              </w:rPr>
            </w:pPr>
            <w:r>
              <w:rPr>
                <w:color w:val="000000"/>
                <w:sz w:val="20"/>
                <w:szCs w:val="20"/>
              </w:rPr>
              <w:t>55%</w:t>
            </w:r>
          </w:p>
        </w:tc>
        <w:tc>
          <w:tcPr>
            <w:tcW w:w="990" w:type="dxa"/>
            <w:tcBorders>
              <w:top w:val="single" w:sz="4" w:space="0" w:color="000000"/>
              <w:left w:val="single" w:sz="4" w:space="0" w:color="000000"/>
              <w:bottom w:val="single" w:sz="4" w:space="0" w:color="000000"/>
              <w:right w:val="single" w:sz="4" w:space="0" w:color="000000"/>
            </w:tcBorders>
            <w:vAlign w:val="bottom"/>
          </w:tcPr>
          <w:p w14:paraId="6C5FC78E" w14:textId="77777777" w:rsidR="00124123" w:rsidRDefault="009B1112">
            <w:pPr>
              <w:spacing w:after="0" w:line="240" w:lineRule="auto"/>
              <w:rPr>
                <w:color w:val="000000"/>
                <w:sz w:val="20"/>
                <w:szCs w:val="20"/>
              </w:rPr>
            </w:pPr>
            <w:r>
              <w:rPr>
                <w:color w:val="000000"/>
                <w:sz w:val="20"/>
                <w:szCs w:val="20"/>
              </w:rPr>
              <w:t>$41,784</w:t>
            </w:r>
          </w:p>
        </w:tc>
        <w:tc>
          <w:tcPr>
            <w:tcW w:w="810" w:type="dxa"/>
            <w:tcBorders>
              <w:top w:val="single" w:sz="4" w:space="0" w:color="000000"/>
              <w:left w:val="single" w:sz="4" w:space="0" w:color="000000"/>
              <w:bottom w:val="single" w:sz="4" w:space="0" w:color="000000"/>
              <w:right w:val="single" w:sz="4" w:space="0" w:color="000000"/>
            </w:tcBorders>
            <w:vAlign w:val="bottom"/>
          </w:tcPr>
          <w:p w14:paraId="31778288" w14:textId="77777777" w:rsidR="00124123" w:rsidRDefault="009B1112">
            <w:pPr>
              <w:spacing w:after="0" w:line="240" w:lineRule="auto"/>
              <w:rPr>
                <w:color w:val="000000"/>
                <w:sz w:val="20"/>
                <w:szCs w:val="20"/>
              </w:rPr>
            </w:pPr>
            <w:r>
              <w:rPr>
                <w:color w:val="000000"/>
                <w:sz w:val="20"/>
                <w:szCs w:val="20"/>
              </w:rPr>
              <w:t>41%</w:t>
            </w:r>
          </w:p>
        </w:tc>
        <w:tc>
          <w:tcPr>
            <w:tcW w:w="1345" w:type="dxa"/>
            <w:tcBorders>
              <w:top w:val="single" w:sz="4" w:space="0" w:color="000000"/>
              <w:left w:val="single" w:sz="4" w:space="0" w:color="000000"/>
              <w:bottom w:val="single" w:sz="4" w:space="0" w:color="000000"/>
              <w:right w:val="single" w:sz="4" w:space="0" w:color="000000"/>
            </w:tcBorders>
            <w:vAlign w:val="bottom"/>
          </w:tcPr>
          <w:p w14:paraId="50D75D44" w14:textId="77777777" w:rsidR="00124123" w:rsidRDefault="009B1112">
            <w:pPr>
              <w:spacing w:after="0" w:line="240" w:lineRule="auto"/>
              <w:rPr>
                <w:color w:val="000000"/>
                <w:sz w:val="20"/>
                <w:szCs w:val="20"/>
              </w:rPr>
            </w:pPr>
            <w:r>
              <w:rPr>
                <w:color w:val="000000"/>
                <w:sz w:val="20"/>
                <w:szCs w:val="20"/>
              </w:rPr>
              <w:t>$45,834</w:t>
            </w:r>
          </w:p>
        </w:tc>
      </w:tr>
      <w:tr w:rsidR="00124123" w14:paraId="7A9599A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D8BC154"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5847D05"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6BD09ED" w14:textId="77777777" w:rsidR="00124123" w:rsidRDefault="009B1112">
            <w:pPr>
              <w:spacing w:after="0" w:line="240" w:lineRule="auto"/>
              <w:rPr>
                <w:color w:val="000000"/>
                <w:sz w:val="20"/>
                <w:szCs w:val="20"/>
              </w:rPr>
            </w:pPr>
            <w:r>
              <w:rPr>
                <w:color w:val="000000"/>
                <w:sz w:val="20"/>
                <w:szCs w:val="20"/>
              </w:rPr>
              <w:t>Social Work</w:t>
            </w:r>
          </w:p>
        </w:tc>
        <w:tc>
          <w:tcPr>
            <w:tcW w:w="1170" w:type="dxa"/>
            <w:tcBorders>
              <w:top w:val="single" w:sz="4" w:space="0" w:color="000000"/>
              <w:left w:val="single" w:sz="4" w:space="0" w:color="000000"/>
              <w:bottom w:val="single" w:sz="4" w:space="0" w:color="000000"/>
              <w:right w:val="single" w:sz="4" w:space="0" w:color="000000"/>
            </w:tcBorders>
            <w:vAlign w:val="bottom"/>
          </w:tcPr>
          <w:p w14:paraId="0D328C29" w14:textId="77777777" w:rsidR="00124123" w:rsidRDefault="009B1112">
            <w:pPr>
              <w:spacing w:after="0" w:line="240" w:lineRule="auto"/>
              <w:jc w:val="right"/>
              <w:rPr>
                <w:color w:val="000000"/>
                <w:sz w:val="20"/>
                <w:szCs w:val="20"/>
              </w:rPr>
            </w:pPr>
            <w:r>
              <w:rPr>
                <w:color w:val="000000"/>
                <w:sz w:val="20"/>
                <w:szCs w:val="20"/>
              </w:rPr>
              <w:t>69</w:t>
            </w:r>
          </w:p>
        </w:tc>
        <w:tc>
          <w:tcPr>
            <w:tcW w:w="1080" w:type="dxa"/>
            <w:tcBorders>
              <w:top w:val="single" w:sz="4" w:space="0" w:color="000000"/>
              <w:left w:val="single" w:sz="4" w:space="0" w:color="000000"/>
              <w:bottom w:val="single" w:sz="4" w:space="0" w:color="000000"/>
              <w:right w:val="single" w:sz="4" w:space="0" w:color="000000"/>
            </w:tcBorders>
            <w:vAlign w:val="bottom"/>
          </w:tcPr>
          <w:p w14:paraId="6737CA2C" w14:textId="77777777" w:rsidR="00124123" w:rsidRDefault="009B1112">
            <w:pPr>
              <w:spacing w:after="0" w:line="240" w:lineRule="auto"/>
              <w:rPr>
                <w:color w:val="000000"/>
                <w:sz w:val="20"/>
                <w:szCs w:val="20"/>
              </w:rPr>
            </w:pPr>
            <w:r>
              <w:rPr>
                <w:color w:val="000000"/>
                <w:sz w:val="20"/>
                <w:szCs w:val="20"/>
              </w:rPr>
              <w:t>80%</w:t>
            </w:r>
          </w:p>
        </w:tc>
        <w:tc>
          <w:tcPr>
            <w:tcW w:w="990" w:type="dxa"/>
            <w:tcBorders>
              <w:top w:val="single" w:sz="4" w:space="0" w:color="000000"/>
              <w:left w:val="single" w:sz="4" w:space="0" w:color="000000"/>
              <w:bottom w:val="single" w:sz="4" w:space="0" w:color="000000"/>
              <w:right w:val="single" w:sz="4" w:space="0" w:color="000000"/>
            </w:tcBorders>
            <w:vAlign w:val="bottom"/>
          </w:tcPr>
          <w:p w14:paraId="6253EC8C" w14:textId="77777777" w:rsidR="00124123" w:rsidRDefault="009B1112">
            <w:pPr>
              <w:spacing w:after="0" w:line="240" w:lineRule="auto"/>
              <w:rPr>
                <w:color w:val="000000"/>
                <w:sz w:val="20"/>
                <w:szCs w:val="20"/>
              </w:rPr>
            </w:pPr>
            <w:r>
              <w:rPr>
                <w:color w:val="000000"/>
                <w:sz w:val="20"/>
                <w:szCs w:val="20"/>
              </w:rPr>
              <w:t>$19,097</w:t>
            </w:r>
          </w:p>
        </w:tc>
        <w:tc>
          <w:tcPr>
            <w:tcW w:w="810" w:type="dxa"/>
            <w:tcBorders>
              <w:top w:val="single" w:sz="4" w:space="0" w:color="000000"/>
              <w:left w:val="single" w:sz="4" w:space="0" w:color="000000"/>
              <w:bottom w:val="single" w:sz="4" w:space="0" w:color="000000"/>
              <w:right w:val="single" w:sz="4" w:space="0" w:color="000000"/>
            </w:tcBorders>
            <w:vAlign w:val="bottom"/>
          </w:tcPr>
          <w:p w14:paraId="48A6ACA5" w14:textId="77777777" w:rsidR="00124123" w:rsidRDefault="009B1112">
            <w:pPr>
              <w:spacing w:after="0" w:line="240" w:lineRule="auto"/>
              <w:rPr>
                <w:color w:val="000000"/>
                <w:sz w:val="20"/>
                <w:szCs w:val="20"/>
              </w:rPr>
            </w:pPr>
            <w:r>
              <w:rPr>
                <w:color w:val="000000"/>
                <w:sz w:val="20"/>
                <w:szCs w:val="20"/>
              </w:rPr>
              <w:t>23%</w:t>
            </w:r>
          </w:p>
        </w:tc>
        <w:tc>
          <w:tcPr>
            <w:tcW w:w="1345" w:type="dxa"/>
            <w:tcBorders>
              <w:top w:val="single" w:sz="4" w:space="0" w:color="000000"/>
              <w:left w:val="single" w:sz="4" w:space="0" w:color="000000"/>
              <w:bottom w:val="single" w:sz="4" w:space="0" w:color="000000"/>
              <w:right w:val="single" w:sz="4" w:space="0" w:color="000000"/>
            </w:tcBorders>
            <w:vAlign w:val="bottom"/>
          </w:tcPr>
          <w:p w14:paraId="3D3A2476" w14:textId="77777777" w:rsidR="00124123" w:rsidRDefault="009B1112">
            <w:pPr>
              <w:spacing w:after="0" w:line="240" w:lineRule="auto"/>
              <w:rPr>
                <w:color w:val="000000"/>
                <w:sz w:val="20"/>
                <w:szCs w:val="20"/>
              </w:rPr>
            </w:pPr>
            <w:r>
              <w:rPr>
                <w:color w:val="000000"/>
                <w:sz w:val="20"/>
                <w:szCs w:val="20"/>
              </w:rPr>
              <w:t>$31,271</w:t>
            </w:r>
          </w:p>
        </w:tc>
      </w:tr>
      <w:tr w:rsidR="00124123" w14:paraId="7B9A3E7C"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833C2BA"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4C2428B"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B7FBAB1" w14:textId="77777777" w:rsidR="00124123" w:rsidRDefault="009B1112">
            <w:pPr>
              <w:spacing w:after="0" w:line="240" w:lineRule="auto"/>
              <w:rPr>
                <w:color w:val="000000"/>
                <w:sz w:val="20"/>
                <w:szCs w:val="20"/>
              </w:rPr>
            </w:pPr>
            <w:r>
              <w:rPr>
                <w:color w:val="000000"/>
                <w:sz w:val="20"/>
                <w:szCs w:val="20"/>
              </w:rPr>
              <w:t>Marketing/Marketing Management,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2E29FD3B" w14:textId="77777777" w:rsidR="00124123" w:rsidRDefault="009B1112">
            <w:pPr>
              <w:spacing w:after="0" w:line="240" w:lineRule="auto"/>
              <w:jc w:val="right"/>
              <w:rPr>
                <w:color w:val="000000"/>
                <w:sz w:val="20"/>
                <w:szCs w:val="20"/>
              </w:rPr>
            </w:pPr>
            <w:r>
              <w:rPr>
                <w:color w:val="000000"/>
                <w:sz w:val="20"/>
                <w:szCs w:val="20"/>
              </w:rPr>
              <w:t>65</w:t>
            </w:r>
          </w:p>
        </w:tc>
        <w:tc>
          <w:tcPr>
            <w:tcW w:w="1080" w:type="dxa"/>
            <w:tcBorders>
              <w:top w:val="single" w:sz="4" w:space="0" w:color="000000"/>
              <w:left w:val="single" w:sz="4" w:space="0" w:color="000000"/>
              <w:bottom w:val="single" w:sz="4" w:space="0" w:color="000000"/>
              <w:right w:val="single" w:sz="4" w:space="0" w:color="000000"/>
            </w:tcBorders>
            <w:vAlign w:val="bottom"/>
          </w:tcPr>
          <w:p w14:paraId="1BE48D9D" w14:textId="77777777" w:rsidR="00124123" w:rsidRDefault="009B1112">
            <w:pPr>
              <w:spacing w:after="0" w:line="240" w:lineRule="auto"/>
              <w:rPr>
                <w:color w:val="000000"/>
                <w:sz w:val="20"/>
                <w:szCs w:val="20"/>
              </w:rPr>
            </w:pPr>
            <w:r>
              <w:rPr>
                <w:color w:val="000000"/>
                <w:sz w:val="20"/>
                <w:szCs w:val="20"/>
              </w:rPr>
              <w:t>58%</w:t>
            </w:r>
          </w:p>
        </w:tc>
        <w:tc>
          <w:tcPr>
            <w:tcW w:w="990" w:type="dxa"/>
            <w:tcBorders>
              <w:top w:val="single" w:sz="4" w:space="0" w:color="000000"/>
              <w:left w:val="single" w:sz="4" w:space="0" w:color="000000"/>
              <w:bottom w:val="single" w:sz="4" w:space="0" w:color="000000"/>
              <w:right w:val="single" w:sz="4" w:space="0" w:color="000000"/>
            </w:tcBorders>
            <w:vAlign w:val="bottom"/>
          </w:tcPr>
          <w:p w14:paraId="2A1976F6" w14:textId="77777777" w:rsidR="00124123" w:rsidRDefault="009B1112">
            <w:pPr>
              <w:spacing w:after="0" w:line="240" w:lineRule="auto"/>
              <w:rPr>
                <w:color w:val="000000"/>
                <w:sz w:val="20"/>
                <w:szCs w:val="20"/>
              </w:rPr>
            </w:pPr>
            <w:r>
              <w:rPr>
                <w:color w:val="000000"/>
                <w:sz w:val="20"/>
                <w:szCs w:val="20"/>
              </w:rPr>
              <w:t>$29,044</w:t>
            </w:r>
          </w:p>
        </w:tc>
        <w:tc>
          <w:tcPr>
            <w:tcW w:w="810" w:type="dxa"/>
            <w:tcBorders>
              <w:top w:val="single" w:sz="4" w:space="0" w:color="000000"/>
              <w:left w:val="single" w:sz="4" w:space="0" w:color="000000"/>
              <w:bottom w:val="single" w:sz="4" w:space="0" w:color="000000"/>
              <w:right w:val="single" w:sz="4" w:space="0" w:color="000000"/>
            </w:tcBorders>
            <w:vAlign w:val="bottom"/>
          </w:tcPr>
          <w:p w14:paraId="2DF57450" w14:textId="77777777" w:rsidR="00124123" w:rsidRDefault="009B1112">
            <w:pPr>
              <w:spacing w:after="0" w:line="240" w:lineRule="auto"/>
              <w:rPr>
                <w:color w:val="000000"/>
                <w:sz w:val="20"/>
                <w:szCs w:val="20"/>
              </w:rPr>
            </w:pPr>
            <w:r>
              <w:rPr>
                <w:color w:val="000000"/>
                <w:sz w:val="20"/>
                <w:szCs w:val="20"/>
              </w:rPr>
              <w:t>34%</w:t>
            </w:r>
          </w:p>
        </w:tc>
        <w:tc>
          <w:tcPr>
            <w:tcW w:w="1345" w:type="dxa"/>
            <w:tcBorders>
              <w:top w:val="single" w:sz="4" w:space="0" w:color="000000"/>
              <w:left w:val="single" w:sz="4" w:space="0" w:color="000000"/>
              <w:bottom w:val="single" w:sz="4" w:space="0" w:color="000000"/>
              <w:right w:val="single" w:sz="4" w:space="0" w:color="000000"/>
            </w:tcBorders>
            <w:vAlign w:val="bottom"/>
          </w:tcPr>
          <w:p w14:paraId="3C7BFCB3" w14:textId="77777777" w:rsidR="00124123" w:rsidRDefault="009B1112">
            <w:pPr>
              <w:spacing w:after="0" w:line="240" w:lineRule="auto"/>
              <w:rPr>
                <w:color w:val="000000"/>
                <w:sz w:val="20"/>
                <w:szCs w:val="20"/>
              </w:rPr>
            </w:pPr>
            <w:r>
              <w:rPr>
                <w:color w:val="000000"/>
                <w:sz w:val="20"/>
                <w:szCs w:val="20"/>
              </w:rPr>
              <w:t>$34,282</w:t>
            </w:r>
          </w:p>
        </w:tc>
      </w:tr>
      <w:tr w:rsidR="00124123" w14:paraId="734F5505"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75C049E"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02A1F0D"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AF62703" w14:textId="77777777" w:rsidR="00124123" w:rsidRDefault="009B1112">
            <w:pPr>
              <w:spacing w:after="0" w:line="240" w:lineRule="auto"/>
              <w:rPr>
                <w:color w:val="000000"/>
                <w:sz w:val="20"/>
                <w:szCs w:val="20"/>
              </w:rPr>
            </w:pPr>
            <w:r>
              <w:rPr>
                <w:color w:val="000000"/>
                <w:sz w:val="20"/>
                <w:szCs w:val="20"/>
              </w:rPr>
              <w:t>Audiology/Audiologist and Speech-Language Pathology/Pathologist</w:t>
            </w:r>
          </w:p>
        </w:tc>
        <w:tc>
          <w:tcPr>
            <w:tcW w:w="1170" w:type="dxa"/>
            <w:tcBorders>
              <w:top w:val="single" w:sz="4" w:space="0" w:color="000000"/>
              <w:left w:val="single" w:sz="4" w:space="0" w:color="000000"/>
              <w:bottom w:val="single" w:sz="4" w:space="0" w:color="000000"/>
              <w:right w:val="single" w:sz="4" w:space="0" w:color="000000"/>
            </w:tcBorders>
            <w:vAlign w:val="bottom"/>
          </w:tcPr>
          <w:p w14:paraId="50439081" w14:textId="77777777" w:rsidR="00124123" w:rsidRDefault="009B1112">
            <w:pPr>
              <w:spacing w:after="0" w:line="240" w:lineRule="auto"/>
              <w:jc w:val="right"/>
              <w:rPr>
                <w:color w:val="000000"/>
                <w:sz w:val="20"/>
                <w:szCs w:val="20"/>
              </w:rPr>
            </w:pPr>
            <w:r>
              <w:rPr>
                <w:color w:val="000000"/>
                <w:sz w:val="20"/>
                <w:szCs w:val="20"/>
              </w:rPr>
              <w:t>64</w:t>
            </w:r>
          </w:p>
        </w:tc>
        <w:tc>
          <w:tcPr>
            <w:tcW w:w="1080" w:type="dxa"/>
            <w:tcBorders>
              <w:top w:val="single" w:sz="4" w:space="0" w:color="000000"/>
              <w:left w:val="single" w:sz="4" w:space="0" w:color="000000"/>
              <w:bottom w:val="single" w:sz="4" w:space="0" w:color="000000"/>
              <w:right w:val="single" w:sz="4" w:space="0" w:color="000000"/>
            </w:tcBorders>
            <w:vAlign w:val="bottom"/>
          </w:tcPr>
          <w:p w14:paraId="4B0B8CCA" w14:textId="77777777" w:rsidR="00124123" w:rsidRDefault="009B1112">
            <w:pPr>
              <w:spacing w:after="0" w:line="240" w:lineRule="auto"/>
              <w:rPr>
                <w:color w:val="000000"/>
                <w:sz w:val="20"/>
                <w:szCs w:val="20"/>
              </w:rPr>
            </w:pPr>
            <w:r>
              <w:rPr>
                <w:color w:val="000000"/>
                <w:sz w:val="20"/>
                <w:szCs w:val="20"/>
              </w:rPr>
              <w:t>69%</w:t>
            </w:r>
          </w:p>
        </w:tc>
        <w:tc>
          <w:tcPr>
            <w:tcW w:w="990" w:type="dxa"/>
            <w:tcBorders>
              <w:top w:val="single" w:sz="4" w:space="0" w:color="000000"/>
              <w:left w:val="single" w:sz="4" w:space="0" w:color="000000"/>
              <w:bottom w:val="single" w:sz="4" w:space="0" w:color="000000"/>
              <w:right w:val="single" w:sz="4" w:space="0" w:color="000000"/>
            </w:tcBorders>
            <w:vAlign w:val="bottom"/>
          </w:tcPr>
          <w:p w14:paraId="1524F8C1" w14:textId="77777777" w:rsidR="00124123" w:rsidRDefault="009B1112">
            <w:pPr>
              <w:spacing w:after="0" w:line="240" w:lineRule="auto"/>
              <w:rPr>
                <w:color w:val="000000"/>
                <w:sz w:val="20"/>
                <w:szCs w:val="20"/>
              </w:rPr>
            </w:pPr>
            <w:r>
              <w:rPr>
                <w:color w:val="000000"/>
                <w:sz w:val="20"/>
                <w:szCs w:val="20"/>
              </w:rPr>
              <w:t>$12,247</w:t>
            </w:r>
          </w:p>
        </w:tc>
        <w:tc>
          <w:tcPr>
            <w:tcW w:w="810" w:type="dxa"/>
            <w:tcBorders>
              <w:top w:val="single" w:sz="4" w:space="0" w:color="000000"/>
              <w:left w:val="single" w:sz="4" w:space="0" w:color="000000"/>
              <w:bottom w:val="single" w:sz="4" w:space="0" w:color="000000"/>
              <w:right w:val="single" w:sz="4" w:space="0" w:color="000000"/>
            </w:tcBorders>
            <w:vAlign w:val="bottom"/>
          </w:tcPr>
          <w:p w14:paraId="4667AFA6" w14:textId="77777777" w:rsidR="00124123" w:rsidRDefault="009B1112">
            <w:pPr>
              <w:spacing w:after="0" w:line="240" w:lineRule="auto"/>
              <w:rPr>
                <w:color w:val="000000"/>
                <w:sz w:val="20"/>
                <w:szCs w:val="20"/>
              </w:rPr>
            </w:pPr>
            <w:r>
              <w:rPr>
                <w:color w:val="000000"/>
                <w:sz w:val="20"/>
                <w:szCs w:val="20"/>
              </w:rPr>
              <w:t>20%</w:t>
            </w:r>
          </w:p>
        </w:tc>
        <w:tc>
          <w:tcPr>
            <w:tcW w:w="1345" w:type="dxa"/>
            <w:tcBorders>
              <w:top w:val="single" w:sz="4" w:space="0" w:color="000000"/>
              <w:left w:val="single" w:sz="4" w:space="0" w:color="000000"/>
              <w:bottom w:val="single" w:sz="4" w:space="0" w:color="000000"/>
              <w:right w:val="single" w:sz="4" w:space="0" w:color="000000"/>
            </w:tcBorders>
            <w:vAlign w:val="bottom"/>
          </w:tcPr>
          <w:p w14:paraId="12CA3B3D" w14:textId="77777777" w:rsidR="00124123" w:rsidRDefault="009B1112">
            <w:pPr>
              <w:spacing w:after="0" w:line="240" w:lineRule="auto"/>
              <w:rPr>
                <w:color w:val="000000"/>
                <w:sz w:val="20"/>
                <w:szCs w:val="20"/>
              </w:rPr>
            </w:pPr>
            <w:r>
              <w:rPr>
                <w:color w:val="000000"/>
                <w:sz w:val="20"/>
                <w:szCs w:val="20"/>
              </w:rPr>
              <w:t>$30,060</w:t>
            </w:r>
          </w:p>
        </w:tc>
      </w:tr>
      <w:tr w:rsidR="00124123" w14:paraId="6E63759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57D940E"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DA5C502"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B83DB74" w14:textId="77777777" w:rsidR="00124123" w:rsidRDefault="009B1112">
            <w:pPr>
              <w:spacing w:after="0" w:line="240" w:lineRule="auto"/>
              <w:rPr>
                <w:color w:val="000000"/>
                <w:sz w:val="20"/>
                <w:szCs w:val="20"/>
              </w:rPr>
            </w:pPr>
            <w:r>
              <w:rPr>
                <w:color w:val="000000"/>
                <w:sz w:val="20"/>
                <w:szCs w:val="20"/>
              </w:rPr>
              <w:t>Physical Education Teaching and Coaching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6C86E98C" w14:textId="77777777" w:rsidR="00124123" w:rsidRDefault="009B1112">
            <w:pPr>
              <w:spacing w:after="0" w:line="240" w:lineRule="auto"/>
              <w:jc w:val="right"/>
              <w:rPr>
                <w:color w:val="000000"/>
                <w:sz w:val="20"/>
                <w:szCs w:val="20"/>
              </w:rPr>
            </w:pPr>
            <w:r>
              <w:rPr>
                <w:color w:val="000000"/>
                <w:sz w:val="20"/>
                <w:szCs w:val="20"/>
              </w:rPr>
              <w:t>51</w:t>
            </w:r>
          </w:p>
        </w:tc>
        <w:tc>
          <w:tcPr>
            <w:tcW w:w="1080" w:type="dxa"/>
            <w:tcBorders>
              <w:top w:val="single" w:sz="4" w:space="0" w:color="000000"/>
              <w:left w:val="single" w:sz="4" w:space="0" w:color="000000"/>
              <w:bottom w:val="single" w:sz="4" w:space="0" w:color="000000"/>
              <w:right w:val="single" w:sz="4" w:space="0" w:color="000000"/>
            </w:tcBorders>
            <w:vAlign w:val="bottom"/>
          </w:tcPr>
          <w:p w14:paraId="0EBA9C18" w14:textId="77777777" w:rsidR="00124123" w:rsidRDefault="009B1112">
            <w:pPr>
              <w:spacing w:after="0" w:line="240" w:lineRule="auto"/>
              <w:rPr>
                <w:color w:val="000000"/>
                <w:sz w:val="20"/>
                <w:szCs w:val="20"/>
              </w:rPr>
            </w:pPr>
            <w:r>
              <w:rPr>
                <w:color w:val="000000"/>
                <w:sz w:val="20"/>
                <w:szCs w:val="20"/>
              </w:rPr>
              <w:t>86%</w:t>
            </w:r>
          </w:p>
        </w:tc>
        <w:tc>
          <w:tcPr>
            <w:tcW w:w="990" w:type="dxa"/>
            <w:tcBorders>
              <w:top w:val="single" w:sz="4" w:space="0" w:color="000000"/>
              <w:left w:val="single" w:sz="4" w:space="0" w:color="000000"/>
              <w:bottom w:val="single" w:sz="4" w:space="0" w:color="000000"/>
              <w:right w:val="single" w:sz="4" w:space="0" w:color="000000"/>
            </w:tcBorders>
            <w:vAlign w:val="bottom"/>
          </w:tcPr>
          <w:p w14:paraId="2802FE7E" w14:textId="77777777" w:rsidR="00124123" w:rsidRDefault="009B1112">
            <w:pPr>
              <w:spacing w:after="0" w:line="240" w:lineRule="auto"/>
              <w:rPr>
                <w:color w:val="000000"/>
                <w:sz w:val="20"/>
                <w:szCs w:val="20"/>
              </w:rPr>
            </w:pPr>
            <w:r>
              <w:rPr>
                <w:color w:val="000000"/>
                <w:sz w:val="20"/>
                <w:szCs w:val="20"/>
              </w:rPr>
              <w:t>$33,887</w:t>
            </w:r>
          </w:p>
        </w:tc>
        <w:tc>
          <w:tcPr>
            <w:tcW w:w="810" w:type="dxa"/>
            <w:tcBorders>
              <w:top w:val="single" w:sz="4" w:space="0" w:color="000000"/>
              <w:left w:val="single" w:sz="4" w:space="0" w:color="000000"/>
              <w:bottom w:val="single" w:sz="4" w:space="0" w:color="000000"/>
              <w:right w:val="single" w:sz="4" w:space="0" w:color="000000"/>
            </w:tcBorders>
            <w:vAlign w:val="bottom"/>
          </w:tcPr>
          <w:p w14:paraId="15E9DCFA" w14:textId="77777777" w:rsidR="00124123" w:rsidRDefault="009B1112">
            <w:pPr>
              <w:spacing w:after="0" w:line="240" w:lineRule="auto"/>
              <w:rPr>
                <w:color w:val="000000"/>
                <w:sz w:val="20"/>
                <w:szCs w:val="20"/>
              </w:rPr>
            </w:pPr>
            <w:r>
              <w:rPr>
                <w:color w:val="000000"/>
                <w:sz w:val="20"/>
                <w:szCs w:val="20"/>
              </w:rPr>
              <w:t>65%</w:t>
            </w:r>
          </w:p>
        </w:tc>
        <w:tc>
          <w:tcPr>
            <w:tcW w:w="1345" w:type="dxa"/>
            <w:tcBorders>
              <w:top w:val="single" w:sz="4" w:space="0" w:color="000000"/>
              <w:left w:val="single" w:sz="4" w:space="0" w:color="000000"/>
              <w:bottom w:val="single" w:sz="4" w:space="0" w:color="000000"/>
              <w:right w:val="single" w:sz="4" w:space="0" w:color="000000"/>
            </w:tcBorders>
            <w:vAlign w:val="bottom"/>
          </w:tcPr>
          <w:p w14:paraId="47CF14F2" w14:textId="77777777" w:rsidR="00124123" w:rsidRDefault="009B1112">
            <w:pPr>
              <w:spacing w:after="0" w:line="240" w:lineRule="auto"/>
              <w:rPr>
                <w:color w:val="000000"/>
                <w:sz w:val="20"/>
                <w:szCs w:val="20"/>
              </w:rPr>
            </w:pPr>
            <w:r>
              <w:rPr>
                <w:color w:val="000000"/>
                <w:sz w:val="20"/>
                <w:szCs w:val="20"/>
              </w:rPr>
              <w:t>$38,170</w:t>
            </w:r>
          </w:p>
        </w:tc>
      </w:tr>
      <w:tr w:rsidR="00124123" w14:paraId="7865BEF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8A3B883"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BEA6783"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A91D20D" w14:textId="77777777" w:rsidR="00124123" w:rsidRDefault="009B1112">
            <w:pPr>
              <w:spacing w:after="0" w:line="240" w:lineRule="auto"/>
              <w:rPr>
                <w:color w:val="000000"/>
                <w:sz w:val="20"/>
                <w:szCs w:val="20"/>
              </w:rPr>
            </w:pPr>
            <w:r>
              <w:rPr>
                <w:color w:val="000000"/>
                <w:sz w:val="20"/>
                <w:szCs w:val="20"/>
              </w:rPr>
              <w:t>Mechanical Engineering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3733FECF" w14:textId="77777777" w:rsidR="00124123" w:rsidRDefault="009B1112">
            <w:pPr>
              <w:spacing w:after="0" w:line="240" w:lineRule="auto"/>
              <w:jc w:val="right"/>
              <w:rPr>
                <w:color w:val="000000"/>
                <w:sz w:val="20"/>
                <w:szCs w:val="20"/>
              </w:rPr>
            </w:pPr>
            <w:r>
              <w:rPr>
                <w:color w:val="000000"/>
                <w:sz w:val="20"/>
                <w:szCs w:val="20"/>
              </w:rPr>
              <w:t>45</w:t>
            </w:r>
          </w:p>
        </w:tc>
        <w:tc>
          <w:tcPr>
            <w:tcW w:w="1080" w:type="dxa"/>
            <w:tcBorders>
              <w:top w:val="single" w:sz="4" w:space="0" w:color="000000"/>
              <w:left w:val="single" w:sz="4" w:space="0" w:color="000000"/>
              <w:bottom w:val="single" w:sz="4" w:space="0" w:color="000000"/>
              <w:right w:val="single" w:sz="4" w:space="0" w:color="000000"/>
            </w:tcBorders>
            <w:vAlign w:val="bottom"/>
          </w:tcPr>
          <w:p w14:paraId="60C32CFB" w14:textId="77777777" w:rsidR="00124123" w:rsidRDefault="009B1112">
            <w:pPr>
              <w:spacing w:after="0" w:line="240" w:lineRule="auto"/>
              <w:rPr>
                <w:color w:val="000000"/>
                <w:sz w:val="20"/>
                <w:szCs w:val="20"/>
              </w:rPr>
            </w:pPr>
            <w:r>
              <w:rPr>
                <w:color w:val="000000"/>
                <w:sz w:val="20"/>
                <w:szCs w:val="20"/>
              </w:rPr>
              <w:t>62%</w:t>
            </w:r>
          </w:p>
        </w:tc>
        <w:tc>
          <w:tcPr>
            <w:tcW w:w="990" w:type="dxa"/>
            <w:tcBorders>
              <w:top w:val="single" w:sz="4" w:space="0" w:color="000000"/>
              <w:left w:val="single" w:sz="4" w:space="0" w:color="000000"/>
              <w:bottom w:val="single" w:sz="4" w:space="0" w:color="000000"/>
              <w:right w:val="single" w:sz="4" w:space="0" w:color="000000"/>
            </w:tcBorders>
            <w:vAlign w:val="bottom"/>
          </w:tcPr>
          <w:p w14:paraId="3AA17499" w14:textId="77777777" w:rsidR="00124123" w:rsidRDefault="009B1112">
            <w:pPr>
              <w:spacing w:after="0" w:line="240" w:lineRule="auto"/>
              <w:rPr>
                <w:color w:val="000000"/>
                <w:sz w:val="20"/>
                <w:szCs w:val="20"/>
              </w:rPr>
            </w:pPr>
            <w:r>
              <w:rPr>
                <w:color w:val="000000"/>
                <w:sz w:val="20"/>
                <w:szCs w:val="20"/>
              </w:rPr>
              <w:t>$57,496</w:t>
            </w:r>
          </w:p>
        </w:tc>
        <w:tc>
          <w:tcPr>
            <w:tcW w:w="810" w:type="dxa"/>
            <w:tcBorders>
              <w:top w:val="single" w:sz="4" w:space="0" w:color="000000"/>
              <w:left w:val="single" w:sz="4" w:space="0" w:color="000000"/>
              <w:bottom w:val="single" w:sz="4" w:space="0" w:color="000000"/>
              <w:right w:val="single" w:sz="4" w:space="0" w:color="000000"/>
            </w:tcBorders>
            <w:vAlign w:val="bottom"/>
          </w:tcPr>
          <w:p w14:paraId="5F02DC22" w14:textId="77777777" w:rsidR="00124123" w:rsidRDefault="009B1112">
            <w:pPr>
              <w:spacing w:after="0" w:line="240" w:lineRule="auto"/>
              <w:rPr>
                <w:color w:val="000000"/>
                <w:sz w:val="20"/>
                <w:szCs w:val="20"/>
              </w:rPr>
            </w:pPr>
            <w:r>
              <w:rPr>
                <w:color w:val="000000"/>
                <w:sz w:val="20"/>
                <w:szCs w:val="20"/>
              </w:rPr>
              <w:t>56%</w:t>
            </w:r>
          </w:p>
        </w:tc>
        <w:tc>
          <w:tcPr>
            <w:tcW w:w="1345" w:type="dxa"/>
            <w:tcBorders>
              <w:top w:val="single" w:sz="4" w:space="0" w:color="000000"/>
              <w:left w:val="single" w:sz="4" w:space="0" w:color="000000"/>
              <w:bottom w:val="single" w:sz="4" w:space="0" w:color="000000"/>
              <w:right w:val="single" w:sz="4" w:space="0" w:color="000000"/>
            </w:tcBorders>
            <w:vAlign w:val="bottom"/>
          </w:tcPr>
          <w:p w14:paraId="0BC3FA4B" w14:textId="77777777" w:rsidR="00124123" w:rsidRDefault="009B1112">
            <w:pPr>
              <w:spacing w:after="0" w:line="240" w:lineRule="auto"/>
              <w:rPr>
                <w:color w:val="000000"/>
                <w:sz w:val="20"/>
                <w:szCs w:val="20"/>
              </w:rPr>
            </w:pPr>
            <w:r>
              <w:rPr>
                <w:color w:val="000000"/>
                <w:sz w:val="20"/>
                <w:szCs w:val="20"/>
              </w:rPr>
              <w:t>$62,257</w:t>
            </w:r>
          </w:p>
        </w:tc>
      </w:tr>
      <w:tr w:rsidR="00124123" w14:paraId="7746118A"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25C4B58"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9C35698"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5DDE727" w14:textId="77777777" w:rsidR="00124123" w:rsidRDefault="009B1112">
            <w:pPr>
              <w:spacing w:after="0" w:line="240" w:lineRule="auto"/>
              <w:rPr>
                <w:color w:val="000000"/>
                <w:sz w:val="20"/>
                <w:szCs w:val="20"/>
              </w:rPr>
            </w:pPr>
            <w:r>
              <w:rPr>
                <w:color w:val="000000"/>
                <w:sz w:val="20"/>
                <w:szCs w:val="20"/>
              </w:rPr>
              <w:t>Sport and Fitness Administration/Management</w:t>
            </w:r>
          </w:p>
        </w:tc>
        <w:tc>
          <w:tcPr>
            <w:tcW w:w="1170" w:type="dxa"/>
            <w:tcBorders>
              <w:top w:val="single" w:sz="4" w:space="0" w:color="000000"/>
              <w:left w:val="single" w:sz="4" w:space="0" w:color="000000"/>
              <w:bottom w:val="single" w:sz="4" w:space="0" w:color="000000"/>
              <w:right w:val="single" w:sz="4" w:space="0" w:color="000000"/>
            </w:tcBorders>
            <w:vAlign w:val="bottom"/>
          </w:tcPr>
          <w:p w14:paraId="1CF98628" w14:textId="77777777" w:rsidR="00124123" w:rsidRDefault="009B1112">
            <w:pPr>
              <w:spacing w:after="0" w:line="240" w:lineRule="auto"/>
              <w:jc w:val="right"/>
              <w:rPr>
                <w:color w:val="000000"/>
                <w:sz w:val="20"/>
                <w:szCs w:val="20"/>
              </w:rPr>
            </w:pPr>
            <w:r>
              <w:rPr>
                <w:color w:val="000000"/>
                <w:sz w:val="20"/>
                <w:szCs w:val="20"/>
              </w:rPr>
              <w:t>44</w:t>
            </w:r>
          </w:p>
        </w:tc>
        <w:tc>
          <w:tcPr>
            <w:tcW w:w="1080" w:type="dxa"/>
            <w:tcBorders>
              <w:top w:val="single" w:sz="4" w:space="0" w:color="000000"/>
              <w:left w:val="single" w:sz="4" w:space="0" w:color="000000"/>
              <w:bottom w:val="single" w:sz="4" w:space="0" w:color="000000"/>
              <w:right w:val="single" w:sz="4" w:space="0" w:color="000000"/>
            </w:tcBorders>
            <w:vAlign w:val="bottom"/>
          </w:tcPr>
          <w:p w14:paraId="2B9C6ED8" w14:textId="77777777" w:rsidR="00124123" w:rsidRDefault="009B1112">
            <w:pPr>
              <w:spacing w:after="0" w:line="240" w:lineRule="auto"/>
              <w:rPr>
                <w:color w:val="000000"/>
                <w:sz w:val="20"/>
                <w:szCs w:val="20"/>
              </w:rPr>
            </w:pPr>
            <w:r>
              <w:rPr>
                <w:color w:val="000000"/>
                <w:sz w:val="20"/>
                <w:szCs w:val="20"/>
              </w:rPr>
              <w:t>68%</w:t>
            </w:r>
          </w:p>
        </w:tc>
        <w:tc>
          <w:tcPr>
            <w:tcW w:w="990" w:type="dxa"/>
            <w:tcBorders>
              <w:top w:val="single" w:sz="4" w:space="0" w:color="000000"/>
              <w:left w:val="single" w:sz="4" w:space="0" w:color="000000"/>
              <w:bottom w:val="single" w:sz="4" w:space="0" w:color="000000"/>
              <w:right w:val="single" w:sz="4" w:space="0" w:color="000000"/>
            </w:tcBorders>
            <w:vAlign w:val="bottom"/>
          </w:tcPr>
          <w:p w14:paraId="2B5524CB" w14:textId="77777777" w:rsidR="00124123" w:rsidRDefault="009B1112">
            <w:pPr>
              <w:spacing w:after="0" w:line="240" w:lineRule="auto"/>
              <w:rPr>
                <w:color w:val="000000"/>
                <w:sz w:val="20"/>
                <w:szCs w:val="20"/>
              </w:rPr>
            </w:pPr>
            <w:r>
              <w:rPr>
                <w:color w:val="000000"/>
                <w:sz w:val="20"/>
                <w:szCs w:val="20"/>
              </w:rPr>
              <w:t>$18,686</w:t>
            </w:r>
          </w:p>
        </w:tc>
        <w:tc>
          <w:tcPr>
            <w:tcW w:w="810" w:type="dxa"/>
            <w:tcBorders>
              <w:top w:val="single" w:sz="4" w:space="0" w:color="000000"/>
              <w:left w:val="single" w:sz="4" w:space="0" w:color="000000"/>
              <w:bottom w:val="single" w:sz="4" w:space="0" w:color="000000"/>
              <w:right w:val="single" w:sz="4" w:space="0" w:color="000000"/>
            </w:tcBorders>
            <w:vAlign w:val="bottom"/>
          </w:tcPr>
          <w:p w14:paraId="7C714ECB" w14:textId="77777777" w:rsidR="00124123" w:rsidRDefault="009B1112">
            <w:pPr>
              <w:spacing w:after="0" w:line="240" w:lineRule="auto"/>
              <w:rPr>
                <w:color w:val="000000"/>
                <w:sz w:val="20"/>
                <w:szCs w:val="20"/>
              </w:rPr>
            </w:pPr>
            <w:r>
              <w:rPr>
                <w:color w:val="000000"/>
                <w:sz w:val="20"/>
                <w:szCs w:val="20"/>
              </w:rPr>
              <w:t>23%</w:t>
            </w:r>
          </w:p>
        </w:tc>
        <w:tc>
          <w:tcPr>
            <w:tcW w:w="1345" w:type="dxa"/>
            <w:tcBorders>
              <w:top w:val="single" w:sz="4" w:space="0" w:color="000000"/>
              <w:left w:val="single" w:sz="4" w:space="0" w:color="000000"/>
              <w:bottom w:val="single" w:sz="4" w:space="0" w:color="000000"/>
              <w:right w:val="single" w:sz="4" w:space="0" w:color="000000"/>
            </w:tcBorders>
            <w:vAlign w:val="bottom"/>
          </w:tcPr>
          <w:p w14:paraId="21E8B3CA" w14:textId="77777777" w:rsidR="00124123" w:rsidRDefault="009B1112">
            <w:pPr>
              <w:spacing w:after="0" w:line="240" w:lineRule="auto"/>
              <w:rPr>
                <w:color w:val="000000"/>
                <w:sz w:val="20"/>
                <w:szCs w:val="20"/>
              </w:rPr>
            </w:pPr>
            <w:r>
              <w:rPr>
                <w:color w:val="000000"/>
                <w:sz w:val="20"/>
                <w:szCs w:val="20"/>
              </w:rPr>
              <w:t>$34,084</w:t>
            </w:r>
          </w:p>
        </w:tc>
      </w:tr>
      <w:tr w:rsidR="00124123" w14:paraId="7F707CE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61BCE12"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3BD7AF5"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722CA7E" w14:textId="77777777" w:rsidR="00124123" w:rsidRDefault="009B1112">
            <w:pPr>
              <w:spacing w:after="0" w:line="240" w:lineRule="auto"/>
              <w:rPr>
                <w:color w:val="000000"/>
                <w:sz w:val="20"/>
                <w:szCs w:val="20"/>
              </w:rPr>
            </w:pPr>
            <w:r>
              <w:rPr>
                <w:color w:val="000000"/>
                <w:sz w:val="20"/>
                <w:szCs w:val="20"/>
              </w:rPr>
              <w:t>Chemistry,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2CBF142C" w14:textId="77777777" w:rsidR="00124123" w:rsidRDefault="009B1112">
            <w:pPr>
              <w:spacing w:after="0" w:line="240" w:lineRule="auto"/>
              <w:jc w:val="right"/>
              <w:rPr>
                <w:color w:val="000000"/>
                <w:sz w:val="20"/>
                <w:szCs w:val="20"/>
              </w:rPr>
            </w:pPr>
            <w:r>
              <w:rPr>
                <w:color w:val="000000"/>
                <w:sz w:val="20"/>
                <w:szCs w:val="20"/>
              </w:rPr>
              <w:t>44</w:t>
            </w:r>
          </w:p>
        </w:tc>
        <w:tc>
          <w:tcPr>
            <w:tcW w:w="1080" w:type="dxa"/>
            <w:tcBorders>
              <w:top w:val="single" w:sz="4" w:space="0" w:color="000000"/>
              <w:left w:val="single" w:sz="4" w:space="0" w:color="000000"/>
              <w:bottom w:val="single" w:sz="4" w:space="0" w:color="000000"/>
              <w:right w:val="single" w:sz="4" w:space="0" w:color="000000"/>
            </w:tcBorders>
            <w:vAlign w:val="bottom"/>
          </w:tcPr>
          <w:p w14:paraId="3975B201" w14:textId="77777777" w:rsidR="00124123" w:rsidRDefault="009B1112">
            <w:pPr>
              <w:spacing w:after="0" w:line="240" w:lineRule="auto"/>
              <w:rPr>
                <w:color w:val="000000"/>
                <w:sz w:val="20"/>
                <w:szCs w:val="20"/>
              </w:rPr>
            </w:pPr>
            <w:r>
              <w:rPr>
                <w:color w:val="000000"/>
                <w:sz w:val="20"/>
                <w:szCs w:val="20"/>
              </w:rPr>
              <w:t>52%</w:t>
            </w:r>
          </w:p>
        </w:tc>
        <w:tc>
          <w:tcPr>
            <w:tcW w:w="990" w:type="dxa"/>
            <w:tcBorders>
              <w:top w:val="single" w:sz="4" w:space="0" w:color="000000"/>
              <w:left w:val="single" w:sz="4" w:space="0" w:color="000000"/>
              <w:bottom w:val="single" w:sz="4" w:space="0" w:color="000000"/>
              <w:right w:val="single" w:sz="4" w:space="0" w:color="000000"/>
            </w:tcBorders>
            <w:vAlign w:val="bottom"/>
          </w:tcPr>
          <w:p w14:paraId="733A97EB" w14:textId="77777777" w:rsidR="00124123" w:rsidRDefault="009B1112">
            <w:pPr>
              <w:spacing w:after="0" w:line="240" w:lineRule="auto"/>
              <w:rPr>
                <w:color w:val="000000"/>
                <w:sz w:val="20"/>
                <w:szCs w:val="20"/>
              </w:rPr>
            </w:pPr>
            <w:r>
              <w:rPr>
                <w:color w:val="000000"/>
                <w:sz w:val="20"/>
                <w:szCs w:val="20"/>
              </w:rPr>
              <w:t>$15,053</w:t>
            </w:r>
          </w:p>
        </w:tc>
        <w:tc>
          <w:tcPr>
            <w:tcW w:w="810" w:type="dxa"/>
            <w:tcBorders>
              <w:top w:val="single" w:sz="4" w:space="0" w:color="000000"/>
              <w:left w:val="single" w:sz="4" w:space="0" w:color="000000"/>
              <w:bottom w:val="single" w:sz="4" w:space="0" w:color="000000"/>
              <w:right w:val="single" w:sz="4" w:space="0" w:color="000000"/>
            </w:tcBorders>
            <w:vAlign w:val="bottom"/>
          </w:tcPr>
          <w:p w14:paraId="29E2FE1F" w14:textId="77777777" w:rsidR="00124123" w:rsidRDefault="009B1112">
            <w:pPr>
              <w:spacing w:after="0" w:line="240" w:lineRule="auto"/>
              <w:rPr>
                <w:color w:val="000000"/>
                <w:sz w:val="20"/>
                <w:szCs w:val="20"/>
              </w:rPr>
            </w:pPr>
            <w:r>
              <w:rPr>
                <w:color w:val="000000"/>
                <w:sz w:val="20"/>
                <w:szCs w:val="20"/>
              </w:rPr>
              <w:t>16%</w:t>
            </w:r>
          </w:p>
        </w:tc>
        <w:tc>
          <w:tcPr>
            <w:tcW w:w="1345" w:type="dxa"/>
            <w:tcBorders>
              <w:top w:val="single" w:sz="4" w:space="0" w:color="000000"/>
              <w:left w:val="single" w:sz="4" w:space="0" w:color="000000"/>
              <w:bottom w:val="single" w:sz="4" w:space="0" w:color="000000"/>
              <w:right w:val="single" w:sz="4" w:space="0" w:color="000000"/>
            </w:tcBorders>
            <w:vAlign w:val="bottom"/>
          </w:tcPr>
          <w:p w14:paraId="043BA689" w14:textId="77777777" w:rsidR="00124123" w:rsidRDefault="009B1112">
            <w:pPr>
              <w:spacing w:after="0" w:line="240" w:lineRule="auto"/>
              <w:rPr>
                <w:color w:val="000000"/>
                <w:sz w:val="20"/>
                <w:szCs w:val="20"/>
              </w:rPr>
            </w:pPr>
            <w:r>
              <w:rPr>
                <w:color w:val="000000"/>
                <w:sz w:val="20"/>
                <w:szCs w:val="20"/>
              </w:rPr>
              <w:t>$30,027</w:t>
            </w:r>
          </w:p>
        </w:tc>
      </w:tr>
      <w:tr w:rsidR="00124123" w14:paraId="43E8A2E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973BCE6"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8229275"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159503F" w14:textId="77777777" w:rsidR="00124123" w:rsidRDefault="009B1112">
            <w:pPr>
              <w:spacing w:after="0" w:line="240" w:lineRule="auto"/>
              <w:rPr>
                <w:color w:val="000000"/>
                <w:sz w:val="20"/>
                <w:szCs w:val="20"/>
              </w:rPr>
            </w:pPr>
            <w:r>
              <w:rPr>
                <w:color w:val="000000"/>
                <w:sz w:val="20"/>
                <w:szCs w:val="20"/>
              </w:rPr>
              <w:t>Sociology</w:t>
            </w:r>
          </w:p>
        </w:tc>
        <w:tc>
          <w:tcPr>
            <w:tcW w:w="1170" w:type="dxa"/>
            <w:tcBorders>
              <w:top w:val="single" w:sz="4" w:space="0" w:color="000000"/>
              <w:left w:val="single" w:sz="4" w:space="0" w:color="000000"/>
              <w:bottom w:val="single" w:sz="4" w:space="0" w:color="000000"/>
              <w:right w:val="single" w:sz="4" w:space="0" w:color="000000"/>
            </w:tcBorders>
            <w:vAlign w:val="bottom"/>
          </w:tcPr>
          <w:p w14:paraId="4A684E23" w14:textId="77777777" w:rsidR="00124123" w:rsidRDefault="009B1112">
            <w:pPr>
              <w:spacing w:after="0" w:line="240" w:lineRule="auto"/>
              <w:jc w:val="right"/>
              <w:rPr>
                <w:color w:val="000000"/>
                <w:sz w:val="20"/>
                <w:szCs w:val="20"/>
              </w:rPr>
            </w:pPr>
            <w:r>
              <w:rPr>
                <w:color w:val="000000"/>
                <w:sz w:val="20"/>
                <w:szCs w:val="20"/>
              </w:rPr>
              <w:t>44</w:t>
            </w:r>
          </w:p>
        </w:tc>
        <w:tc>
          <w:tcPr>
            <w:tcW w:w="1080" w:type="dxa"/>
            <w:tcBorders>
              <w:top w:val="single" w:sz="4" w:space="0" w:color="000000"/>
              <w:left w:val="single" w:sz="4" w:space="0" w:color="000000"/>
              <w:bottom w:val="single" w:sz="4" w:space="0" w:color="000000"/>
              <w:right w:val="single" w:sz="4" w:space="0" w:color="000000"/>
            </w:tcBorders>
            <w:vAlign w:val="bottom"/>
          </w:tcPr>
          <w:p w14:paraId="1E8A78F9" w14:textId="77777777" w:rsidR="00124123" w:rsidRDefault="009B1112">
            <w:pPr>
              <w:spacing w:after="0" w:line="240" w:lineRule="auto"/>
              <w:rPr>
                <w:color w:val="000000"/>
                <w:sz w:val="20"/>
                <w:szCs w:val="20"/>
              </w:rPr>
            </w:pPr>
            <w:r>
              <w:rPr>
                <w:color w:val="000000"/>
                <w:sz w:val="20"/>
                <w:szCs w:val="20"/>
              </w:rPr>
              <w:t>73%</w:t>
            </w:r>
          </w:p>
        </w:tc>
        <w:tc>
          <w:tcPr>
            <w:tcW w:w="990" w:type="dxa"/>
            <w:tcBorders>
              <w:top w:val="single" w:sz="4" w:space="0" w:color="000000"/>
              <w:left w:val="single" w:sz="4" w:space="0" w:color="000000"/>
              <w:bottom w:val="single" w:sz="4" w:space="0" w:color="000000"/>
              <w:right w:val="single" w:sz="4" w:space="0" w:color="000000"/>
            </w:tcBorders>
            <w:vAlign w:val="bottom"/>
          </w:tcPr>
          <w:p w14:paraId="414F9D48" w14:textId="77777777" w:rsidR="00124123" w:rsidRDefault="009B1112">
            <w:pPr>
              <w:spacing w:after="0" w:line="240" w:lineRule="auto"/>
              <w:rPr>
                <w:color w:val="000000"/>
                <w:sz w:val="20"/>
                <w:szCs w:val="20"/>
              </w:rPr>
            </w:pPr>
            <w:r>
              <w:rPr>
                <w:color w:val="000000"/>
                <w:sz w:val="20"/>
                <w:szCs w:val="20"/>
              </w:rPr>
              <w:t>$22,906</w:t>
            </w:r>
          </w:p>
        </w:tc>
        <w:tc>
          <w:tcPr>
            <w:tcW w:w="810" w:type="dxa"/>
            <w:tcBorders>
              <w:top w:val="single" w:sz="4" w:space="0" w:color="000000"/>
              <w:left w:val="single" w:sz="4" w:space="0" w:color="000000"/>
              <w:bottom w:val="single" w:sz="4" w:space="0" w:color="000000"/>
              <w:right w:val="single" w:sz="4" w:space="0" w:color="000000"/>
            </w:tcBorders>
            <w:vAlign w:val="bottom"/>
          </w:tcPr>
          <w:p w14:paraId="2651AF2C" w14:textId="77777777" w:rsidR="00124123" w:rsidRDefault="009B1112">
            <w:pPr>
              <w:spacing w:after="0" w:line="240" w:lineRule="auto"/>
              <w:rPr>
                <w:color w:val="000000"/>
                <w:sz w:val="20"/>
                <w:szCs w:val="20"/>
              </w:rPr>
            </w:pPr>
            <w:r>
              <w:rPr>
                <w:color w:val="000000"/>
                <w:sz w:val="20"/>
                <w:szCs w:val="20"/>
              </w:rPr>
              <w:t>41%</w:t>
            </w:r>
          </w:p>
        </w:tc>
        <w:tc>
          <w:tcPr>
            <w:tcW w:w="1345" w:type="dxa"/>
            <w:tcBorders>
              <w:top w:val="single" w:sz="4" w:space="0" w:color="000000"/>
              <w:left w:val="single" w:sz="4" w:space="0" w:color="000000"/>
              <w:bottom w:val="single" w:sz="4" w:space="0" w:color="000000"/>
              <w:right w:val="single" w:sz="4" w:space="0" w:color="000000"/>
            </w:tcBorders>
            <w:vAlign w:val="bottom"/>
          </w:tcPr>
          <w:p w14:paraId="26B9E08F" w14:textId="77777777" w:rsidR="00124123" w:rsidRDefault="009B1112">
            <w:pPr>
              <w:spacing w:after="0" w:line="240" w:lineRule="auto"/>
              <w:rPr>
                <w:color w:val="000000"/>
                <w:sz w:val="20"/>
                <w:szCs w:val="20"/>
              </w:rPr>
            </w:pPr>
            <w:r>
              <w:rPr>
                <w:color w:val="000000"/>
                <w:sz w:val="20"/>
                <w:szCs w:val="20"/>
              </w:rPr>
              <w:t>$28,364</w:t>
            </w:r>
          </w:p>
        </w:tc>
      </w:tr>
      <w:tr w:rsidR="00124123" w14:paraId="66B7476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EBEEA76"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D358996"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9EBF55D" w14:textId="77777777" w:rsidR="00124123" w:rsidRDefault="009B1112">
            <w:pPr>
              <w:spacing w:after="0" w:line="240" w:lineRule="auto"/>
              <w:rPr>
                <w:color w:val="000000"/>
                <w:sz w:val="20"/>
                <w:szCs w:val="20"/>
              </w:rPr>
            </w:pPr>
            <w:r>
              <w:rPr>
                <w:color w:val="000000"/>
                <w:sz w:val="20"/>
                <w:szCs w:val="20"/>
              </w:rPr>
              <w:t>Plant Sciences,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4C30E1A0" w14:textId="77777777" w:rsidR="00124123" w:rsidRDefault="009B1112">
            <w:pPr>
              <w:spacing w:after="0" w:line="240" w:lineRule="auto"/>
              <w:jc w:val="right"/>
              <w:rPr>
                <w:color w:val="000000"/>
                <w:sz w:val="20"/>
                <w:szCs w:val="20"/>
              </w:rPr>
            </w:pPr>
            <w:r>
              <w:rPr>
                <w:color w:val="000000"/>
                <w:sz w:val="20"/>
                <w:szCs w:val="20"/>
              </w:rPr>
              <w:t>43</w:t>
            </w:r>
          </w:p>
        </w:tc>
        <w:tc>
          <w:tcPr>
            <w:tcW w:w="1080" w:type="dxa"/>
            <w:tcBorders>
              <w:top w:val="single" w:sz="4" w:space="0" w:color="000000"/>
              <w:left w:val="single" w:sz="4" w:space="0" w:color="000000"/>
              <w:bottom w:val="single" w:sz="4" w:space="0" w:color="000000"/>
              <w:right w:val="single" w:sz="4" w:space="0" w:color="000000"/>
            </w:tcBorders>
            <w:vAlign w:val="bottom"/>
          </w:tcPr>
          <w:p w14:paraId="0A4CA619" w14:textId="77777777" w:rsidR="00124123" w:rsidRDefault="009B1112">
            <w:pPr>
              <w:spacing w:after="0" w:line="240" w:lineRule="auto"/>
              <w:rPr>
                <w:color w:val="000000"/>
                <w:sz w:val="20"/>
                <w:szCs w:val="20"/>
              </w:rPr>
            </w:pPr>
            <w:r>
              <w:rPr>
                <w:color w:val="000000"/>
                <w:sz w:val="20"/>
                <w:szCs w:val="20"/>
              </w:rPr>
              <w:t>70%</w:t>
            </w:r>
          </w:p>
        </w:tc>
        <w:tc>
          <w:tcPr>
            <w:tcW w:w="990" w:type="dxa"/>
            <w:tcBorders>
              <w:top w:val="single" w:sz="4" w:space="0" w:color="000000"/>
              <w:left w:val="single" w:sz="4" w:space="0" w:color="000000"/>
              <w:bottom w:val="single" w:sz="4" w:space="0" w:color="000000"/>
              <w:right w:val="single" w:sz="4" w:space="0" w:color="000000"/>
            </w:tcBorders>
            <w:vAlign w:val="bottom"/>
          </w:tcPr>
          <w:p w14:paraId="398CC0EF" w14:textId="77777777" w:rsidR="00124123" w:rsidRDefault="009B1112">
            <w:pPr>
              <w:spacing w:after="0" w:line="240" w:lineRule="auto"/>
              <w:rPr>
                <w:color w:val="000000"/>
                <w:sz w:val="20"/>
                <w:szCs w:val="20"/>
              </w:rPr>
            </w:pPr>
            <w:r>
              <w:rPr>
                <w:color w:val="000000"/>
                <w:sz w:val="20"/>
                <w:szCs w:val="20"/>
              </w:rPr>
              <w:t>$29,661</w:t>
            </w:r>
          </w:p>
        </w:tc>
        <w:tc>
          <w:tcPr>
            <w:tcW w:w="810" w:type="dxa"/>
            <w:tcBorders>
              <w:top w:val="single" w:sz="4" w:space="0" w:color="000000"/>
              <w:left w:val="single" w:sz="4" w:space="0" w:color="000000"/>
              <w:bottom w:val="single" w:sz="4" w:space="0" w:color="000000"/>
              <w:right w:val="single" w:sz="4" w:space="0" w:color="000000"/>
            </w:tcBorders>
            <w:vAlign w:val="bottom"/>
          </w:tcPr>
          <w:p w14:paraId="67D25EF9" w14:textId="77777777" w:rsidR="00124123" w:rsidRDefault="009B1112">
            <w:pPr>
              <w:spacing w:after="0" w:line="240" w:lineRule="auto"/>
              <w:rPr>
                <w:color w:val="000000"/>
                <w:sz w:val="20"/>
                <w:szCs w:val="20"/>
              </w:rPr>
            </w:pPr>
            <w:r>
              <w:rPr>
                <w:color w:val="000000"/>
                <w:sz w:val="20"/>
                <w:szCs w:val="20"/>
              </w:rPr>
              <w:t>47%</w:t>
            </w:r>
          </w:p>
        </w:tc>
        <w:tc>
          <w:tcPr>
            <w:tcW w:w="1345" w:type="dxa"/>
            <w:tcBorders>
              <w:top w:val="single" w:sz="4" w:space="0" w:color="000000"/>
              <w:left w:val="single" w:sz="4" w:space="0" w:color="000000"/>
              <w:bottom w:val="single" w:sz="4" w:space="0" w:color="000000"/>
              <w:right w:val="single" w:sz="4" w:space="0" w:color="000000"/>
            </w:tcBorders>
            <w:vAlign w:val="bottom"/>
          </w:tcPr>
          <w:p w14:paraId="0C92619C" w14:textId="77777777" w:rsidR="00124123" w:rsidRDefault="009B1112">
            <w:pPr>
              <w:spacing w:after="0" w:line="240" w:lineRule="auto"/>
              <w:rPr>
                <w:color w:val="000000"/>
                <w:sz w:val="20"/>
                <w:szCs w:val="20"/>
              </w:rPr>
            </w:pPr>
            <w:r>
              <w:rPr>
                <w:color w:val="000000"/>
                <w:sz w:val="20"/>
                <w:szCs w:val="20"/>
              </w:rPr>
              <w:t>$36,594</w:t>
            </w:r>
          </w:p>
        </w:tc>
      </w:tr>
      <w:tr w:rsidR="00124123" w14:paraId="4753AE6D"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03B414B"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C448BED"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CB8C6FC" w14:textId="77777777" w:rsidR="00124123" w:rsidRDefault="009B1112">
            <w:pPr>
              <w:spacing w:after="0" w:line="240" w:lineRule="auto"/>
              <w:rPr>
                <w:color w:val="000000"/>
                <w:sz w:val="20"/>
                <w:szCs w:val="20"/>
              </w:rPr>
            </w:pPr>
            <w:r>
              <w:rPr>
                <w:color w:val="000000"/>
                <w:sz w:val="20"/>
                <w:szCs w:val="20"/>
              </w:rPr>
              <w:t>Communication and Media Studies</w:t>
            </w:r>
          </w:p>
        </w:tc>
        <w:tc>
          <w:tcPr>
            <w:tcW w:w="1170" w:type="dxa"/>
            <w:tcBorders>
              <w:top w:val="single" w:sz="4" w:space="0" w:color="000000"/>
              <w:left w:val="single" w:sz="4" w:space="0" w:color="000000"/>
              <w:bottom w:val="single" w:sz="4" w:space="0" w:color="000000"/>
              <w:right w:val="single" w:sz="4" w:space="0" w:color="000000"/>
            </w:tcBorders>
            <w:vAlign w:val="bottom"/>
          </w:tcPr>
          <w:p w14:paraId="27B67AC1" w14:textId="77777777" w:rsidR="00124123" w:rsidRDefault="009B1112">
            <w:pPr>
              <w:spacing w:after="0" w:line="240" w:lineRule="auto"/>
              <w:jc w:val="right"/>
              <w:rPr>
                <w:color w:val="000000"/>
                <w:sz w:val="20"/>
                <w:szCs w:val="20"/>
              </w:rPr>
            </w:pPr>
            <w:r>
              <w:rPr>
                <w:color w:val="000000"/>
                <w:sz w:val="20"/>
                <w:szCs w:val="20"/>
              </w:rPr>
              <w:t>42</w:t>
            </w:r>
          </w:p>
        </w:tc>
        <w:tc>
          <w:tcPr>
            <w:tcW w:w="1080" w:type="dxa"/>
            <w:tcBorders>
              <w:top w:val="single" w:sz="4" w:space="0" w:color="000000"/>
              <w:left w:val="single" w:sz="4" w:space="0" w:color="000000"/>
              <w:bottom w:val="single" w:sz="4" w:space="0" w:color="000000"/>
              <w:right w:val="single" w:sz="4" w:space="0" w:color="000000"/>
            </w:tcBorders>
            <w:vAlign w:val="bottom"/>
          </w:tcPr>
          <w:p w14:paraId="1E900359" w14:textId="77777777" w:rsidR="00124123" w:rsidRDefault="009B1112">
            <w:pPr>
              <w:spacing w:after="0" w:line="240" w:lineRule="auto"/>
              <w:rPr>
                <w:color w:val="000000"/>
                <w:sz w:val="20"/>
                <w:szCs w:val="20"/>
              </w:rPr>
            </w:pPr>
            <w:r>
              <w:rPr>
                <w:color w:val="000000"/>
                <w:sz w:val="20"/>
                <w:szCs w:val="20"/>
              </w:rPr>
              <w:t>67%</w:t>
            </w:r>
          </w:p>
        </w:tc>
        <w:tc>
          <w:tcPr>
            <w:tcW w:w="990" w:type="dxa"/>
            <w:tcBorders>
              <w:top w:val="single" w:sz="4" w:space="0" w:color="000000"/>
              <w:left w:val="single" w:sz="4" w:space="0" w:color="000000"/>
              <w:bottom w:val="single" w:sz="4" w:space="0" w:color="000000"/>
              <w:right w:val="single" w:sz="4" w:space="0" w:color="000000"/>
            </w:tcBorders>
            <w:vAlign w:val="bottom"/>
          </w:tcPr>
          <w:p w14:paraId="15DD40E1" w14:textId="77777777" w:rsidR="00124123" w:rsidRDefault="009B1112">
            <w:pPr>
              <w:spacing w:after="0" w:line="240" w:lineRule="auto"/>
              <w:rPr>
                <w:color w:val="000000"/>
                <w:sz w:val="20"/>
                <w:szCs w:val="20"/>
              </w:rPr>
            </w:pPr>
            <w:r>
              <w:rPr>
                <w:color w:val="000000"/>
                <w:sz w:val="20"/>
                <w:szCs w:val="20"/>
              </w:rPr>
              <w:t>$18,234</w:t>
            </w:r>
          </w:p>
        </w:tc>
        <w:tc>
          <w:tcPr>
            <w:tcW w:w="810" w:type="dxa"/>
            <w:tcBorders>
              <w:top w:val="single" w:sz="4" w:space="0" w:color="000000"/>
              <w:left w:val="single" w:sz="4" w:space="0" w:color="000000"/>
              <w:bottom w:val="single" w:sz="4" w:space="0" w:color="000000"/>
              <w:right w:val="single" w:sz="4" w:space="0" w:color="000000"/>
            </w:tcBorders>
            <w:vAlign w:val="bottom"/>
          </w:tcPr>
          <w:p w14:paraId="640EBF85" w14:textId="77777777" w:rsidR="00124123" w:rsidRDefault="009B1112">
            <w:pPr>
              <w:spacing w:after="0" w:line="240" w:lineRule="auto"/>
              <w:rPr>
                <w:color w:val="000000"/>
                <w:sz w:val="20"/>
                <w:szCs w:val="20"/>
              </w:rPr>
            </w:pPr>
            <w:r>
              <w:rPr>
                <w:color w:val="000000"/>
                <w:sz w:val="20"/>
                <w:szCs w:val="20"/>
              </w:rPr>
              <w:t>33%</w:t>
            </w:r>
          </w:p>
        </w:tc>
        <w:tc>
          <w:tcPr>
            <w:tcW w:w="1345" w:type="dxa"/>
            <w:tcBorders>
              <w:top w:val="single" w:sz="4" w:space="0" w:color="000000"/>
              <w:left w:val="single" w:sz="4" w:space="0" w:color="000000"/>
              <w:bottom w:val="single" w:sz="4" w:space="0" w:color="000000"/>
              <w:right w:val="single" w:sz="4" w:space="0" w:color="000000"/>
            </w:tcBorders>
            <w:vAlign w:val="bottom"/>
          </w:tcPr>
          <w:p w14:paraId="24D62B9B" w14:textId="77777777" w:rsidR="00124123" w:rsidRDefault="009B1112">
            <w:pPr>
              <w:spacing w:after="0" w:line="240" w:lineRule="auto"/>
              <w:rPr>
                <w:color w:val="000000"/>
                <w:sz w:val="20"/>
                <w:szCs w:val="20"/>
              </w:rPr>
            </w:pPr>
            <w:r>
              <w:rPr>
                <w:color w:val="000000"/>
                <w:sz w:val="20"/>
                <w:szCs w:val="20"/>
              </w:rPr>
              <w:t>$25,569</w:t>
            </w:r>
          </w:p>
        </w:tc>
      </w:tr>
      <w:tr w:rsidR="00124123" w14:paraId="5FDBDCCA"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057729F"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5D53499"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F4FAEB8" w14:textId="77777777" w:rsidR="00124123" w:rsidRDefault="009B1112">
            <w:pPr>
              <w:spacing w:after="0" w:line="240" w:lineRule="auto"/>
              <w:rPr>
                <w:color w:val="000000"/>
                <w:sz w:val="20"/>
                <w:szCs w:val="20"/>
              </w:rPr>
            </w:pPr>
            <w:r>
              <w:rPr>
                <w:color w:val="000000"/>
                <w:sz w:val="20"/>
                <w:szCs w:val="20"/>
              </w:rPr>
              <w:t>Data Processing and Data Processing Technology/Technician</w:t>
            </w:r>
          </w:p>
        </w:tc>
        <w:tc>
          <w:tcPr>
            <w:tcW w:w="1170" w:type="dxa"/>
            <w:tcBorders>
              <w:top w:val="single" w:sz="4" w:space="0" w:color="000000"/>
              <w:left w:val="single" w:sz="4" w:space="0" w:color="000000"/>
              <w:bottom w:val="single" w:sz="4" w:space="0" w:color="000000"/>
              <w:right w:val="single" w:sz="4" w:space="0" w:color="000000"/>
            </w:tcBorders>
            <w:vAlign w:val="bottom"/>
          </w:tcPr>
          <w:p w14:paraId="6EEE9A37" w14:textId="77777777" w:rsidR="00124123" w:rsidRDefault="009B1112">
            <w:pPr>
              <w:spacing w:after="0" w:line="240" w:lineRule="auto"/>
              <w:jc w:val="right"/>
              <w:rPr>
                <w:color w:val="000000"/>
                <w:sz w:val="20"/>
                <w:szCs w:val="20"/>
              </w:rPr>
            </w:pPr>
            <w:r>
              <w:rPr>
                <w:color w:val="000000"/>
                <w:sz w:val="20"/>
                <w:szCs w:val="20"/>
              </w:rPr>
              <w:t>41</w:t>
            </w:r>
          </w:p>
        </w:tc>
        <w:tc>
          <w:tcPr>
            <w:tcW w:w="1080" w:type="dxa"/>
            <w:tcBorders>
              <w:top w:val="single" w:sz="4" w:space="0" w:color="000000"/>
              <w:left w:val="single" w:sz="4" w:space="0" w:color="000000"/>
              <w:bottom w:val="single" w:sz="4" w:space="0" w:color="000000"/>
              <w:right w:val="single" w:sz="4" w:space="0" w:color="000000"/>
            </w:tcBorders>
            <w:vAlign w:val="bottom"/>
          </w:tcPr>
          <w:p w14:paraId="529F13DC" w14:textId="77777777" w:rsidR="00124123" w:rsidRDefault="009B1112">
            <w:pPr>
              <w:spacing w:after="0" w:line="240" w:lineRule="auto"/>
              <w:rPr>
                <w:color w:val="000000"/>
                <w:sz w:val="20"/>
                <w:szCs w:val="20"/>
              </w:rPr>
            </w:pPr>
            <w:r>
              <w:rPr>
                <w:color w:val="000000"/>
                <w:sz w:val="20"/>
                <w:szCs w:val="20"/>
              </w:rPr>
              <w:t>71%</w:t>
            </w:r>
          </w:p>
        </w:tc>
        <w:tc>
          <w:tcPr>
            <w:tcW w:w="990" w:type="dxa"/>
            <w:tcBorders>
              <w:top w:val="single" w:sz="4" w:space="0" w:color="000000"/>
              <w:left w:val="single" w:sz="4" w:space="0" w:color="000000"/>
              <w:bottom w:val="single" w:sz="4" w:space="0" w:color="000000"/>
              <w:right w:val="single" w:sz="4" w:space="0" w:color="000000"/>
            </w:tcBorders>
            <w:vAlign w:val="bottom"/>
          </w:tcPr>
          <w:p w14:paraId="3BC9BDB5" w14:textId="77777777" w:rsidR="00124123" w:rsidRDefault="009B1112">
            <w:pPr>
              <w:spacing w:after="0" w:line="240" w:lineRule="auto"/>
              <w:rPr>
                <w:color w:val="000000"/>
                <w:sz w:val="20"/>
                <w:szCs w:val="20"/>
              </w:rPr>
            </w:pPr>
            <w:r>
              <w:rPr>
                <w:color w:val="000000"/>
                <w:sz w:val="20"/>
                <w:szCs w:val="20"/>
              </w:rPr>
              <w:t>$37,088</w:t>
            </w:r>
          </w:p>
        </w:tc>
        <w:tc>
          <w:tcPr>
            <w:tcW w:w="810" w:type="dxa"/>
            <w:tcBorders>
              <w:top w:val="single" w:sz="4" w:space="0" w:color="000000"/>
              <w:left w:val="single" w:sz="4" w:space="0" w:color="000000"/>
              <w:bottom w:val="single" w:sz="4" w:space="0" w:color="000000"/>
              <w:right w:val="single" w:sz="4" w:space="0" w:color="000000"/>
            </w:tcBorders>
            <w:vAlign w:val="bottom"/>
          </w:tcPr>
          <w:p w14:paraId="457F99FA" w14:textId="77777777" w:rsidR="00124123" w:rsidRDefault="009B1112">
            <w:pPr>
              <w:spacing w:after="0" w:line="240" w:lineRule="auto"/>
              <w:rPr>
                <w:color w:val="000000"/>
                <w:sz w:val="20"/>
                <w:szCs w:val="20"/>
              </w:rPr>
            </w:pPr>
            <w:r>
              <w:rPr>
                <w:color w:val="000000"/>
                <w:sz w:val="20"/>
                <w:szCs w:val="20"/>
              </w:rPr>
              <w:t>59%</w:t>
            </w:r>
          </w:p>
        </w:tc>
        <w:tc>
          <w:tcPr>
            <w:tcW w:w="1345" w:type="dxa"/>
            <w:tcBorders>
              <w:top w:val="single" w:sz="4" w:space="0" w:color="000000"/>
              <w:left w:val="single" w:sz="4" w:space="0" w:color="000000"/>
              <w:bottom w:val="single" w:sz="4" w:space="0" w:color="000000"/>
              <w:right w:val="single" w:sz="4" w:space="0" w:color="000000"/>
            </w:tcBorders>
            <w:vAlign w:val="bottom"/>
          </w:tcPr>
          <w:p w14:paraId="4B42E1C3" w14:textId="77777777" w:rsidR="00124123" w:rsidRDefault="009B1112">
            <w:pPr>
              <w:spacing w:after="0" w:line="240" w:lineRule="auto"/>
              <w:rPr>
                <w:color w:val="000000"/>
                <w:sz w:val="20"/>
                <w:szCs w:val="20"/>
              </w:rPr>
            </w:pPr>
            <w:r>
              <w:rPr>
                <w:color w:val="000000"/>
                <w:sz w:val="20"/>
                <w:szCs w:val="20"/>
              </w:rPr>
              <w:t>$42,495</w:t>
            </w:r>
          </w:p>
        </w:tc>
      </w:tr>
      <w:tr w:rsidR="00124123" w14:paraId="7349240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0B22141"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CB2755C"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054D0D7D" w14:textId="77777777" w:rsidR="00124123" w:rsidRDefault="009B1112">
            <w:pPr>
              <w:spacing w:after="0" w:line="240" w:lineRule="auto"/>
              <w:rPr>
                <w:color w:val="000000"/>
                <w:sz w:val="20"/>
                <w:szCs w:val="20"/>
              </w:rPr>
            </w:pPr>
            <w:r>
              <w:rPr>
                <w:color w:val="000000"/>
                <w:sz w:val="20"/>
                <w:szCs w:val="20"/>
              </w:rPr>
              <w:t>English Language and Literature,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780B1753" w14:textId="77777777" w:rsidR="00124123" w:rsidRDefault="009B1112">
            <w:pPr>
              <w:spacing w:after="0" w:line="240" w:lineRule="auto"/>
              <w:jc w:val="right"/>
              <w:rPr>
                <w:color w:val="000000"/>
                <w:sz w:val="20"/>
                <w:szCs w:val="20"/>
              </w:rPr>
            </w:pPr>
            <w:r>
              <w:rPr>
                <w:color w:val="000000"/>
                <w:sz w:val="20"/>
                <w:szCs w:val="20"/>
              </w:rPr>
              <w:t>40</w:t>
            </w:r>
          </w:p>
        </w:tc>
        <w:tc>
          <w:tcPr>
            <w:tcW w:w="1080" w:type="dxa"/>
            <w:tcBorders>
              <w:top w:val="single" w:sz="4" w:space="0" w:color="000000"/>
              <w:left w:val="single" w:sz="4" w:space="0" w:color="000000"/>
              <w:bottom w:val="single" w:sz="4" w:space="0" w:color="000000"/>
              <w:right w:val="single" w:sz="4" w:space="0" w:color="000000"/>
            </w:tcBorders>
            <w:vAlign w:val="bottom"/>
          </w:tcPr>
          <w:p w14:paraId="5C8ABDB7" w14:textId="77777777" w:rsidR="00124123" w:rsidRDefault="009B1112">
            <w:pPr>
              <w:spacing w:after="0" w:line="240" w:lineRule="auto"/>
              <w:rPr>
                <w:color w:val="000000"/>
                <w:sz w:val="20"/>
                <w:szCs w:val="20"/>
              </w:rPr>
            </w:pPr>
            <w:r>
              <w:rPr>
                <w:color w:val="000000"/>
                <w:sz w:val="20"/>
                <w:szCs w:val="20"/>
              </w:rPr>
              <w:t>75%</w:t>
            </w:r>
          </w:p>
        </w:tc>
        <w:tc>
          <w:tcPr>
            <w:tcW w:w="990" w:type="dxa"/>
            <w:tcBorders>
              <w:top w:val="single" w:sz="4" w:space="0" w:color="000000"/>
              <w:left w:val="single" w:sz="4" w:space="0" w:color="000000"/>
              <w:bottom w:val="single" w:sz="4" w:space="0" w:color="000000"/>
              <w:right w:val="single" w:sz="4" w:space="0" w:color="000000"/>
            </w:tcBorders>
            <w:vAlign w:val="bottom"/>
          </w:tcPr>
          <w:p w14:paraId="519D0B58" w14:textId="77777777" w:rsidR="00124123" w:rsidRDefault="009B1112">
            <w:pPr>
              <w:spacing w:after="0" w:line="240" w:lineRule="auto"/>
              <w:rPr>
                <w:color w:val="000000"/>
                <w:sz w:val="20"/>
                <w:szCs w:val="20"/>
              </w:rPr>
            </w:pPr>
            <w:r>
              <w:rPr>
                <w:color w:val="000000"/>
                <w:sz w:val="20"/>
                <w:szCs w:val="20"/>
              </w:rPr>
              <w:t>$15,089</w:t>
            </w:r>
          </w:p>
        </w:tc>
        <w:tc>
          <w:tcPr>
            <w:tcW w:w="810" w:type="dxa"/>
            <w:tcBorders>
              <w:top w:val="single" w:sz="4" w:space="0" w:color="000000"/>
              <w:left w:val="single" w:sz="4" w:space="0" w:color="000000"/>
              <w:bottom w:val="single" w:sz="4" w:space="0" w:color="000000"/>
              <w:right w:val="single" w:sz="4" w:space="0" w:color="000000"/>
            </w:tcBorders>
            <w:vAlign w:val="bottom"/>
          </w:tcPr>
          <w:p w14:paraId="10C8FE19" w14:textId="77777777" w:rsidR="00124123" w:rsidRDefault="009B1112">
            <w:pPr>
              <w:spacing w:after="0" w:line="240" w:lineRule="auto"/>
              <w:rPr>
                <w:color w:val="000000"/>
                <w:sz w:val="20"/>
                <w:szCs w:val="20"/>
              </w:rPr>
            </w:pPr>
            <w:r>
              <w:rPr>
                <w:color w:val="000000"/>
                <w:sz w:val="20"/>
                <w:szCs w:val="20"/>
              </w:rPr>
              <w:t>22%</w:t>
            </w:r>
          </w:p>
        </w:tc>
        <w:tc>
          <w:tcPr>
            <w:tcW w:w="1345" w:type="dxa"/>
            <w:tcBorders>
              <w:top w:val="single" w:sz="4" w:space="0" w:color="000000"/>
              <w:left w:val="single" w:sz="4" w:space="0" w:color="000000"/>
              <w:bottom w:val="single" w:sz="4" w:space="0" w:color="000000"/>
              <w:right w:val="single" w:sz="4" w:space="0" w:color="000000"/>
            </w:tcBorders>
            <w:vAlign w:val="bottom"/>
          </w:tcPr>
          <w:p w14:paraId="09C8B15E" w14:textId="77777777" w:rsidR="00124123" w:rsidRDefault="009B1112">
            <w:pPr>
              <w:spacing w:after="0" w:line="240" w:lineRule="auto"/>
              <w:rPr>
                <w:color w:val="000000"/>
                <w:sz w:val="20"/>
                <w:szCs w:val="20"/>
              </w:rPr>
            </w:pPr>
            <w:r>
              <w:rPr>
                <w:color w:val="000000"/>
                <w:sz w:val="20"/>
                <w:szCs w:val="20"/>
              </w:rPr>
              <w:t>$23,275</w:t>
            </w:r>
          </w:p>
        </w:tc>
      </w:tr>
      <w:tr w:rsidR="00124123" w14:paraId="4CDD06D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7F852A5"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C877B00"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486A0E5" w14:textId="77777777" w:rsidR="00124123" w:rsidRDefault="009B1112">
            <w:pPr>
              <w:spacing w:after="0" w:line="240" w:lineRule="auto"/>
              <w:rPr>
                <w:color w:val="000000"/>
                <w:sz w:val="20"/>
                <w:szCs w:val="20"/>
              </w:rPr>
            </w:pPr>
            <w:r>
              <w:rPr>
                <w:color w:val="000000"/>
                <w:sz w:val="20"/>
                <w:szCs w:val="20"/>
              </w:rPr>
              <w:t>Animal Sciences,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5BD72843" w14:textId="77777777" w:rsidR="00124123" w:rsidRDefault="009B1112">
            <w:pPr>
              <w:spacing w:after="0" w:line="240" w:lineRule="auto"/>
              <w:jc w:val="right"/>
              <w:rPr>
                <w:color w:val="000000"/>
                <w:sz w:val="20"/>
                <w:szCs w:val="20"/>
              </w:rPr>
            </w:pPr>
            <w:r>
              <w:rPr>
                <w:color w:val="000000"/>
                <w:sz w:val="20"/>
                <w:szCs w:val="20"/>
              </w:rPr>
              <w:t>37</w:t>
            </w:r>
          </w:p>
        </w:tc>
        <w:tc>
          <w:tcPr>
            <w:tcW w:w="1080" w:type="dxa"/>
            <w:tcBorders>
              <w:top w:val="single" w:sz="4" w:space="0" w:color="000000"/>
              <w:left w:val="single" w:sz="4" w:space="0" w:color="000000"/>
              <w:bottom w:val="single" w:sz="4" w:space="0" w:color="000000"/>
              <w:right w:val="single" w:sz="4" w:space="0" w:color="000000"/>
            </w:tcBorders>
            <w:vAlign w:val="bottom"/>
          </w:tcPr>
          <w:p w14:paraId="68307F95" w14:textId="77777777" w:rsidR="00124123" w:rsidRDefault="009B1112">
            <w:pPr>
              <w:spacing w:after="0" w:line="240" w:lineRule="auto"/>
              <w:rPr>
                <w:color w:val="000000"/>
                <w:sz w:val="20"/>
                <w:szCs w:val="20"/>
              </w:rPr>
            </w:pPr>
            <w:r>
              <w:rPr>
                <w:color w:val="000000"/>
                <w:sz w:val="20"/>
                <w:szCs w:val="20"/>
              </w:rPr>
              <w:t>70%</w:t>
            </w:r>
          </w:p>
        </w:tc>
        <w:tc>
          <w:tcPr>
            <w:tcW w:w="990" w:type="dxa"/>
            <w:tcBorders>
              <w:top w:val="single" w:sz="4" w:space="0" w:color="000000"/>
              <w:left w:val="single" w:sz="4" w:space="0" w:color="000000"/>
              <w:bottom w:val="single" w:sz="4" w:space="0" w:color="000000"/>
              <w:right w:val="single" w:sz="4" w:space="0" w:color="000000"/>
            </w:tcBorders>
            <w:vAlign w:val="bottom"/>
          </w:tcPr>
          <w:p w14:paraId="279B70E4" w14:textId="77777777" w:rsidR="00124123" w:rsidRDefault="009B1112">
            <w:pPr>
              <w:spacing w:after="0" w:line="240" w:lineRule="auto"/>
              <w:rPr>
                <w:color w:val="000000"/>
                <w:sz w:val="20"/>
                <w:szCs w:val="20"/>
              </w:rPr>
            </w:pPr>
            <w:r>
              <w:rPr>
                <w:color w:val="000000"/>
                <w:sz w:val="20"/>
                <w:szCs w:val="20"/>
              </w:rPr>
              <w:t>$22,150</w:t>
            </w:r>
          </w:p>
        </w:tc>
        <w:tc>
          <w:tcPr>
            <w:tcW w:w="810" w:type="dxa"/>
            <w:tcBorders>
              <w:top w:val="single" w:sz="4" w:space="0" w:color="000000"/>
              <w:left w:val="single" w:sz="4" w:space="0" w:color="000000"/>
              <w:bottom w:val="single" w:sz="4" w:space="0" w:color="000000"/>
              <w:right w:val="single" w:sz="4" w:space="0" w:color="000000"/>
            </w:tcBorders>
            <w:vAlign w:val="bottom"/>
          </w:tcPr>
          <w:p w14:paraId="114694AD" w14:textId="77777777" w:rsidR="00124123" w:rsidRDefault="009B1112">
            <w:pPr>
              <w:spacing w:after="0" w:line="240" w:lineRule="auto"/>
              <w:rPr>
                <w:color w:val="000000"/>
                <w:sz w:val="20"/>
                <w:szCs w:val="20"/>
              </w:rPr>
            </w:pPr>
            <w:r>
              <w:rPr>
                <w:color w:val="000000"/>
                <w:sz w:val="20"/>
                <w:szCs w:val="20"/>
              </w:rPr>
              <w:t>35%</w:t>
            </w:r>
          </w:p>
        </w:tc>
        <w:tc>
          <w:tcPr>
            <w:tcW w:w="1345" w:type="dxa"/>
            <w:tcBorders>
              <w:top w:val="single" w:sz="4" w:space="0" w:color="000000"/>
              <w:left w:val="single" w:sz="4" w:space="0" w:color="000000"/>
              <w:bottom w:val="single" w:sz="4" w:space="0" w:color="000000"/>
              <w:right w:val="single" w:sz="4" w:space="0" w:color="000000"/>
            </w:tcBorders>
            <w:vAlign w:val="bottom"/>
          </w:tcPr>
          <w:p w14:paraId="5BC26D04" w14:textId="77777777" w:rsidR="00124123" w:rsidRDefault="009B1112">
            <w:pPr>
              <w:spacing w:after="0" w:line="240" w:lineRule="auto"/>
              <w:rPr>
                <w:color w:val="000000"/>
                <w:sz w:val="20"/>
                <w:szCs w:val="20"/>
              </w:rPr>
            </w:pPr>
            <w:r>
              <w:rPr>
                <w:color w:val="000000"/>
                <w:sz w:val="20"/>
                <w:szCs w:val="20"/>
              </w:rPr>
              <w:t>$31,887</w:t>
            </w:r>
          </w:p>
        </w:tc>
      </w:tr>
      <w:tr w:rsidR="00124123" w14:paraId="2E258E9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65B945C"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25760BF"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D273243" w14:textId="77777777" w:rsidR="00124123" w:rsidRDefault="009B1112">
            <w:pPr>
              <w:spacing w:after="0" w:line="240" w:lineRule="auto"/>
              <w:rPr>
                <w:color w:val="000000"/>
                <w:sz w:val="20"/>
                <w:szCs w:val="20"/>
              </w:rPr>
            </w:pPr>
            <w:r>
              <w:rPr>
                <w:color w:val="000000"/>
                <w:sz w:val="20"/>
                <w:szCs w:val="20"/>
              </w:rPr>
              <w:t>Civil Engineering,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23C01AFE" w14:textId="77777777" w:rsidR="00124123" w:rsidRDefault="009B1112">
            <w:pPr>
              <w:spacing w:after="0" w:line="240" w:lineRule="auto"/>
              <w:jc w:val="right"/>
              <w:rPr>
                <w:color w:val="000000"/>
                <w:sz w:val="20"/>
                <w:szCs w:val="20"/>
              </w:rPr>
            </w:pPr>
            <w:r>
              <w:rPr>
                <w:color w:val="000000"/>
                <w:sz w:val="20"/>
                <w:szCs w:val="20"/>
              </w:rPr>
              <w:t>34</w:t>
            </w:r>
          </w:p>
        </w:tc>
        <w:tc>
          <w:tcPr>
            <w:tcW w:w="1080" w:type="dxa"/>
            <w:tcBorders>
              <w:top w:val="single" w:sz="4" w:space="0" w:color="000000"/>
              <w:left w:val="single" w:sz="4" w:space="0" w:color="000000"/>
              <w:bottom w:val="single" w:sz="4" w:space="0" w:color="000000"/>
              <w:right w:val="single" w:sz="4" w:space="0" w:color="000000"/>
            </w:tcBorders>
            <w:vAlign w:val="bottom"/>
          </w:tcPr>
          <w:p w14:paraId="1BD85645" w14:textId="77777777" w:rsidR="00124123" w:rsidRDefault="009B1112">
            <w:pPr>
              <w:spacing w:after="0" w:line="240" w:lineRule="auto"/>
              <w:rPr>
                <w:color w:val="000000"/>
                <w:sz w:val="20"/>
                <w:szCs w:val="20"/>
              </w:rPr>
            </w:pPr>
            <w:r>
              <w:rPr>
                <w:color w:val="000000"/>
                <w:sz w:val="20"/>
                <w:szCs w:val="20"/>
              </w:rPr>
              <w:t>71%</w:t>
            </w:r>
          </w:p>
        </w:tc>
        <w:tc>
          <w:tcPr>
            <w:tcW w:w="990" w:type="dxa"/>
            <w:tcBorders>
              <w:top w:val="single" w:sz="4" w:space="0" w:color="000000"/>
              <w:left w:val="single" w:sz="4" w:space="0" w:color="000000"/>
              <w:bottom w:val="single" w:sz="4" w:space="0" w:color="000000"/>
              <w:right w:val="single" w:sz="4" w:space="0" w:color="000000"/>
            </w:tcBorders>
            <w:vAlign w:val="bottom"/>
          </w:tcPr>
          <w:p w14:paraId="5572604B" w14:textId="77777777" w:rsidR="00124123" w:rsidRDefault="009B1112">
            <w:pPr>
              <w:spacing w:after="0" w:line="240" w:lineRule="auto"/>
              <w:rPr>
                <w:color w:val="000000"/>
                <w:sz w:val="20"/>
                <w:szCs w:val="20"/>
              </w:rPr>
            </w:pPr>
            <w:r>
              <w:rPr>
                <w:color w:val="000000"/>
                <w:sz w:val="20"/>
                <w:szCs w:val="20"/>
              </w:rPr>
              <w:t>$49,193</w:t>
            </w:r>
          </w:p>
        </w:tc>
        <w:tc>
          <w:tcPr>
            <w:tcW w:w="810" w:type="dxa"/>
            <w:tcBorders>
              <w:top w:val="single" w:sz="4" w:space="0" w:color="000000"/>
              <w:left w:val="single" w:sz="4" w:space="0" w:color="000000"/>
              <w:bottom w:val="single" w:sz="4" w:space="0" w:color="000000"/>
              <w:right w:val="single" w:sz="4" w:space="0" w:color="000000"/>
            </w:tcBorders>
            <w:vAlign w:val="bottom"/>
          </w:tcPr>
          <w:p w14:paraId="1FE5052D" w14:textId="77777777" w:rsidR="00124123" w:rsidRDefault="009B1112">
            <w:pPr>
              <w:spacing w:after="0" w:line="240" w:lineRule="auto"/>
              <w:rPr>
                <w:color w:val="000000"/>
                <w:sz w:val="20"/>
                <w:szCs w:val="20"/>
              </w:rPr>
            </w:pPr>
            <w:r>
              <w:rPr>
                <w:color w:val="000000"/>
                <w:sz w:val="20"/>
                <w:szCs w:val="20"/>
              </w:rPr>
              <w:t>62%</w:t>
            </w:r>
          </w:p>
        </w:tc>
        <w:tc>
          <w:tcPr>
            <w:tcW w:w="1345" w:type="dxa"/>
            <w:tcBorders>
              <w:top w:val="single" w:sz="4" w:space="0" w:color="000000"/>
              <w:left w:val="single" w:sz="4" w:space="0" w:color="000000"/>
              <w:bottom w:val="single" w:sz="4" w:space="0" w:color="000000"/>
              <w:right w:val="single" w:sz="4" w:space="0" w:color="000000"/>
            </w:tcBorders>
            <w:vAlign w:val="bottom"/>
          </w:tcPr>
          <w:p w14:paraId="3004405A" w14:textId="77777777" w:rsidR="00124123" w:rsidRDefault="009B1112">
            <w:pPr>
              <w:spacing w:after="0" w:line="240" w:lineRule="auto"/>
              <w:rPr>
                <w:color w:val="000000"/>
                <w:sz w:val="20"/>
                <w:szCs w:val="20"/>
              </w:rPr>
            </w:pPr>
            <w:r>
              <w:rPr>
                <w:color w:val="000000"/>
                <w:sz w:val="20"/>
                <w:szCs w:val="20"/>
              </w:rPr>
              <w:t>$53,655</w:t>
            </w:r>
          </w:p>
        </w:tc>
      </w:tr>
      <w:tr w:rsidR="00124123" w14:paraId="098F4356"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1DC2526"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58A0B08"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BD5FEDC" w14:textId="77777777" w:rsidR="00124123" w:rsidRDefault="009B1112">
            <w:pPr>
              <w:spacing w:after="0" w:line="240" w:lineRule="auto"/>
              <w:rPr>
                <w:color w:val="000000"/>
                <w:sz w:val="20"/>
                <w:szCs w:val="20"/>
              </w:rPr>
            </w:pPr>
            <w:r>
              <w:rPr>
                <w:color w:val="000000"/>
                <w:sz w:val="20"/>
                <w:szCs w:val="20"/>
              </w:rPr>
              <w:t>Health and Physical Education/Fitness,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1B9F064E" w14:textId="77777777" w:rsidR="00124123" w:rsidRDefault="009B1112">
            <w:pPr>
              <w:spacing w:after="0" w:line="240" w:lineRule="auto"/>
              <w:jc w:val="right"/>
              <w:rPr>
                <w:color w:val="000000"/>
                <w:sz w:val="20"/>
                <w:szCs w:val="20"/>
              </w:rPr>
            </w:pPr>
            <w:r>
              <w:rPr>
                <w:color w:val="000000"/>
                <w:sz w:val="20"/>
                <w:szCs w:val="20"/>
              </w:rPr>
              <w:t>33</w:t>
            </w:r>
          </w:p>
        </w:tc>
        <w:tc>
          <w:tcPr>
            <w:tcW w:w="1080" w:type="dxa"/>
            <w:tcBorders>
              <w:top w:val="single" w:sz="4" w:space="0" w:color="000000"/>
              <w:left w:val="single" w:sz="4" w:space="0" w:color="000000"/>
              <w:bottom w:val="single" w:sz="4" w:space="0" w:color="000000"/>
              <w:right w:val="single" w:sz="4" w:space="0" w:color="000000"/>
            </w:tcBorders>
            <w:vAlign w:val="bottom"/>
          </w:tcPr>
          <w:p w14:paraId="3EC1A3A5" w14:textId="77777777" w:rsidR="00124123" w:rsidRDefault="009B1112">
            <w:pPr>
              <w:spacing w:after="0" w:line="240" w:lineRule="auto"/>
              <w:rPr>
                <w:color w:val="000000"/>
                <w:sz w:val="20"/>
                <w:szCs w:val="20"/>
              </w:rPr>
            </w:pPr>
            <w:r>
              <w:rPr>
                <w:color w:val="000000"/>
                <w:sz w:val="20"/>
                <w:szCs w:val="20"/>
              </w:rPr>
              <w:t>64%</w:t>
            </w:r>
          </w:p>
        </w:tc>
        <w:tc>
          <w:tcPr>
            <w:tcW w:w="990" w:type="dxa"/>
            <w:tcBorders>
              <w:top w:val="single" w:sz="4" w:space="0" w:color="000000"/>
              <w:left w:val="single" w:sz="4" w:space="0" w:color="000000"/>
              <w:bottom w:val="single" w:sz="4" w:space="0" w:color="000000"/>
              <w:right w:val="single" w:sz="4" w:space="0" w:color="000000"/>
            </w:tcBorders>
            <w:vAlign w:val="bottom"/>
          </w:tcPr>
          <w:p w14:paraId="25AFCB75" w14:textId="77777777" w:rsidR="00124123" w:rsidRDefault="009B1112">
            <w:pPr>
              <w:spacing w:after="0" w:line="240" w:lineRule="auto"/>
              <w:rPr>
                <w:color w:val="000000"/>
                <w:sz w:val="20"/>
                <w:szCs w:val="20"/>
              </w:rPr>
            </w:pPr>
            <w:r>
              <w:rPr>
                <w:color w:val="000000"/>
                <w:sz w:val="20"/>
                <w:szCs w:val="20"/>
              </w:rPr>
              <w:t>$19,266</w:t>
            </w:r>
          </w:p>
        </w:tc>
        <w:tc>
          <w:tcPr>
            <w:tcW w:w="810" w:type="dxa"/>
            <w:tcBorders>
              <w:top w:val="single" w:sz="4" w:space="0" w:color="000000"/>
              <w:left w:val="single" w:sz="4" w:space="0" w:color="000000"/>
              <w:bottom w:val="single" w:sz="4" w:space="0" w:color="000000"/>
              <w:right w:val="single" w:sz="4" w:space="0" w:color="000000"/>
            </w:tcBorders>
            <w:vAlign w:val="bottom"/>
          </w:tcPr>
          <w:p w14:paraId="641D0B2A" w14:textId="77777777" w:rsidR="00124123" w:rsidRDefault="009B1112">
            <w:pPr>
              <w:spacing w:after="0" w:line="240" w:lineRule="auto"/>
              <w:rPr>
                <w:color w:val="000000"/>
                <w:sz w:val="20"/>
                <w:szCs w:val="20"/>
              </w:rPr>
            </w:pPr>
            <w:r>
              <w:rPr>
                <w:color w:val="000000"/>
                <w:sz w:val="20"/>
                <w:szCs w:val="20"/>
              </w:rPr>
              <w:t>18%</w:t>
            </w:r>
          </w:p>
        </w:tc>
        <w:tc>
          <w:tcPr>
            <w:tcW w:w="1345" w:type="dxa"/>
            <w:tcBorders>
              <w:top w:val="single" w:sz="4" w:space="0" w:color="000000"/>
              <w:left w:val="single" w:sz="4" w:space="0" w:color="000000"/>
              <w:bottom w:val="single" w:sz="4" w:space="0" w:color="000000"/>
              <w:right w:val="single" w:sz="4" w:space="0" w:color="000000"/>
            </w:tcBorders>
            <w:vAlign w:val="bottom"/>
          </w:tcPr>
          <w:p w14:paraId="494224EC" w14:textId="77777777" w:rsidR="00124123" w:rsidRDefault="009B1112">
            <w:pPr>
              <w:spacing w:after="0" w:line="240" w:lineRule="auto"/>
              <w:rPr>
                <w:color w:val="000000"/>
                <w:sz w:val="20"/>
                <w:szCs w:val="20"/>
              </w:rPr>
            </w:pPr>
            <w:r>
              <w:rPr>
                <w:color w:val="000000"/>
                <w:sz w:val="20"/>
                <w:szCs w:val="20"/>
              </w:rPr>
              <w:t>$36,471</w:t>
            </w:r>
          </w:p>
        </w:tc>
      </w:tr>
      <w:tr w:rsidR="00124123" w14:paraId="24355E9E"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816E64D"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18DEA53"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C63172B" w14:textId="77777777" w:rsidR="00124123" w:rsidRDefault="009B1112">
            <w:pPr>
              <w:spacing w:after="0" w:line="240" w:lineRule="auto"/>
              <w:rPr>
                <w:color w:val="000000"/>
                <w:sz w:val="20"/>
                <w:szCs w:val="20"/>
              </w:rPr>
            </w:pPr>
            <w:r>
              <w:rPr>
                <w:color w:val="000000"/>
                <w:sz w:val="20"/>
                <w:szCs w:val="20"/>
              </w:rPr>
              <w:t>Radio, Television, and Digital Communication,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407C9C1F" w14:textId="77777777" w:rsidR="00124123" w:rsidRDefault="009B1112">
            <w:pPr>
              <w:spacing w:after="0" w:line="240" w:lineRule="auto"/>
              <w:jc w:val="right"/>
              <w:rPr>
                <w:color w:val="000000"/>
                <w:sz w:val="20"/>
                <w:szCs w:val="20"/>
              </w:rPr>
            </w:pPr>
            <w:r>
              <w:rPr>
                <w:color w:val="000000"/>
                <w:sz w:val="20"/>
                <w:szCs w:val="20"/>
              </w:rPr>
              <w:t>32</w:t>
            </w:r>
          </w:p>
        </w:tc>
        <w:tc>
          <w:tcPr>
            <w:tcW w:w="1080" w:type="dxa"/>
            <w:tcBorders>
              <w:top w:val="single" w:sz="4" w:space="0" w:color="000000"/>
              <w:left w:val="single" w:sz="4" w:space="0" w:color="000000"/>
              <w:bottom w:val="single" w:sz="4" w:space="0" w:color="000000"/>
              <w:right w:val="single" w:sz="4" w:space="0" w:color="000000"/>
            </w:tcBorders>
            <w:vAlign w:val="bottom"/>
          </w:tcPr>
          <w:p w14:paraId="077E2BDB" w14:textId="77777777" w:rsidR="00124123" w:rsidRDefault="009B1112">
            <w:pPr>
              <w:spacing w:after="0" w:line="240" w:lineRule="auto"/>
              <w:rPr>
                <w:color w:val="000000"/>
                <w:sz w:val="20"/>
                <w:szCs w:val="20"/>
              </w:rPr>
            </w:pPr>
            <w:r>
              <w:rPr>
                <w:color w:val="000000"/>
                <w:sz w:val="20"/>
                <w:szCs w:val="20"/>
              </w:rPr>
              <w:t>53%</w:t>
            </w:r>
          </w:p>
        </w:tc>
        <w:tc>
          <w:tcPr>
            <w:tcW w:w="990" w:type="dxa"/>
            <w:tcBorders>
              <w:top w:val="single" w:sz="4" w:space="0" w:color="000000"/>
              <w:left w:val="single" w:sz="4" w:space="0" w:color="000000"/>
              <w:bottom w:val="single" w:sz="4" w:space="0" w:color="000000"/>
              <w:right w:val="single" w:sz="4" w:space="0" w:color="000000"/>
            </w:tcBorders>
            <w:vAlign w:val="bottom"/>
          </w:tcPr>
          <w:p w14:paraId="0E6514D4" w14:textId="77777777" w:rsidR="00124123" w:rsidRDefault="009B1112">
            <w:pPr>
              <w:spacing w:after="0" w:line="240" w:lineRule="auto"/>
              <w:rPr>
                <w:color w:val="000000"/>
                <w:sz w:val="20"/>
                <w:szCs w:val="20"/>
              </w:rPr>
            </w:pPr>
            <w:r>
              <w:rPr>
                <w:color w:val="000000"/>
                <w:sz w:val="20"/>
                <w:szCs w:val="20"/>
              </w:rPr>
              <w:t>$19,659</w:t>
            </w:r>
          </w:p>
        </w:tc>
        <w:tc>
          <w:tcPr>
            <w:tcW w:w="810" w:type="dxa"/>
            <w:tcBorders>
              <w:top w:val="single" w:sz="4" w:space="0" w:color="000000"/>
              <w:left w:val="single" w:sz="4" w:space="0" w:color="000000"/>
              <w:bottom w:val="single" w:sz="4" w:space="0" w:color="000000"/>
              <w:right w:val="single" w:sz="4" w:space="0" w:color="000000"/>
            </w:tcBorders>
            <w:vAlign w:val="bottom"/>
          </w:tcPr>
          <w:p w14:paraId="56DCB932" w14:textId="77777777" w:rsidR="00124123" w:rsidRDefault="009B1112">
            <w:pPr>
              <w:spacing w:after="0" w:line="240" w:lineRule="auto"/>
              <w:rPr>
                <w:color w:val="000000"/>
                <w:sz w:val="20"/>
                <w:szCs w:val="20"/>
              </w:rPr>
            </w:pPr>
            <w:r>
              <w:rPr>
                <w:color w:val="000000"/>
                <w:sz w:val="20"/>
                <w:szCs w:val="20"/>
              </w:rPr>
              <w:t>34%</w:t>
            </w:r>
          </w:p>
        </w:tc>
        <w:tc>
          <w:tcPr>
            <w:tcW w:w="1345" w:type="dxa"/>
            <w:tcBorders>
              <w:top w:val="single" w:sz="4" w:space="0" w:color="000000"/>
              <w:left w:val="single" w:sz="4" w:space="0" w:color="000000"/>
              <w:bottom w:val="single" w:sz="4" w:space="0" w:color="000000"/>
              <w:right w:val="single" w:sz="4" w:space="0" w:color="000000"/>
            </w:tcBorders>
            <w:vAlign w:val="bottom"/>
          </w:tcPr>
          <w:p w14:paraId="6CB98522" w14:textId="77777777" w:rsidR="00124123" w:rsidRDefault="009B1112">
            <w:pPr>
              <w:spacing w:after="0" w:line="240" w:lineRule="auto"/>
              <w:rPr>
                <w:color w:val="000000"/>
                <w:sz w:val="20"/>
                <w:szCs w:val="20"/>
              </w:rPr>
            </w:pPr>
            <w:r>
              <w:rPr>
                <w:color w:val="000000"/>
                <w:sz w:val="20"/>
                <w:szCs w:val="20"/>
              </w:rPr>
              <w:t>$25,201</w:t>
            </w:r>
          </w:p>
        </w:tc>
      </w:tr>
      <w:tr w:rsidR="00124123" w14:paraId="16BD262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E7B9137"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57EBF33"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A79E7A8" w14:textId="77777777" w:rsidR="00124123" w:rsidRDefault="009B1112">
            <w:pPr>
              <w:spacing w:after="0" w:line="240" w:lineRule="auto"/>
              <w:rPr>
                <w:color w:val="000000"/>
                <w:sz w:val="20"/>
                <w:szCs w:val="20"/>
              </w:rPr>
            </w:pPr>
            <w:r>
              <w:rPr>
                <w:color w:val="000000"/>
                <w:sz w:val="20"/>
                <w:szCs w:val="20"/>
              </w:rPr>
              <w:t>Computer and Information Sciences,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31B919F5" w14:textId="77777777" w:rsidR="00124123" w:rsidRDefault="009B1112">
            <w:pPr>
              <w:spacing w:after="0" w:line="240" w:lineRule="auto"/>
              <w:jc w:val="right"/>
              <w:rPr>
                <w:color w:val="000000"/>
                <w:sz w:val="20"/>
                <w:szCs w:val="20"/>
              </w:rPr>
            </w:pPr>
            <w:r>
              <w:rPr>
                <w:color w:val="000000"/>
                <w:sz w:val="20"/>
                <w:szCs w:val="20"/>
              </w:rPr>
              <w:t>32</w:t>
            </w:r>
          </w:p>
        </w:tc>
        <w:tc>
          <w:tcPr>
            <w:tcW w:w="1080" w:type="dxa"/>
            <w:tcBorders>
              <w:top w:val="single" w:sz="4" w:space="0" w:color="000000"/>
              <w:left w:val="single" w:sz="4" w:space="0" w:color="000000"/>
              <w:bottom w:val="single" w:sz="4" w:space="0" w:color="000000"/>
              <w:right w:val="single" w:sz="4" w:space="0" w:color="000000"/>
            </w:tcBorders>
            <w:vAlign w:val="bottom"/>
          </w:tcPr>
          <w:p w14:paraId="2525A4A5" w14:textId="77777777" w:rsidR="00124123" w:rsidRDefault="009B1112">
            <w:pPr>
              <w:spacing w:after="0" w:line="240" w:lineRule="auto"/>
              <w:rPr>
                <w:color w:val="000000"/>
                <w:sz w:val="20"/>
                <w:szCs w:val="20"/>
              </w:rPr>
            </w:pPr>
            <w:r>
              <w:rPr>
                <w:color w:val="000000"/>
                <w:sz w:val="20"/>
                <w:szCs w:val="20"/>
              </w:rPr>
              <w:t>66%</w:t>
            </w:r>
          </w:p>
        </w:tc>
        <w:tc>
          <w:tcPr>
            <w:tcW w:w="990" w:type="dxa"/>
            <w:tcBorders>
              <w:top w:val="single" w:sz="4" w:space="0" w:color="000000"/>
              <w:left w:val="single" w:sz="4" w:space="0" w:color="000000"/>
              <w:bottom w:val="single" w:sz="4" w:space="0" w:color="000000"/>
              <w:right w:val="single" w:sz="4" w:space="0" w:color="000000"/>
            </w:tcBorders>
            <w:vAlign w:val="bottom"/>
          </w:tcPr>
          <w:p w14:paraId="302A2336" w14:textId="77777777" w:rsidR="00124123" w:rsidRDefault="009B1112">
            <w:pPr>
              <w:spacing w:after="0" w:line="240" w:lineRule="auto"/>
              <w:rPr>
                <w:color w:val="000000"/>
                <w:sz w:val="20"/>
                <w:szCs w:val="20"/>
              </w:rPr>
            </w:pPr>
            <w:r>
              <w:rPr>
                <w:color w:val="000000"/>
                <w:sz w:val="20"/>
                <w:szCs w:val="20"/>
              </w:rPr>
              <w:t>$36,272</w:t>
            </w:r>
          </w:p>
        </w:tc>
        <w:tc>
          <w:tcPr>
            <w:tcW w:w="810" w:type="dxa"/>
            <w:tcBorders>
              <w:top w:val="single" w:sz="4" w:space="0" w:color="000000"/>
              <w:left w:val="single" w:sz="4" w:space="0" w:color="000000"/>
              <w:bottom w:val="single" w:sz="4" w:space="0" w:color="000000"/>
              <w:right w:val="single" w:sz="4" w:space="0" w:color="000000"/>
            </w:tcBorders>
            <w:vAlign w:val="bottom"/>
          </w:tcPr>
          <w:p w14:paraId="5B959D37" w14:textId="77777777" w:rsidR="00124123" w:rsidRDefault="009B1112">
            <w:pPr>
              <w:spacing w:after="0" w:line="240" w:lineRule="auto"/>
              <w:rPr>
                <w:color w:val="000000"/>
                <w:sz w:val="20"/>
                <w:szCs w:val="20"/>
              </w:rPr>
            </w:pPr>
            <w:r>
              <w:rPr>
                <w:color w:val="000000"/>
                <w:sz w:val="20"/>
                <w:szCs w:val="20"/>
              </w:rPr>
              <w:t>44%</w:t>
            </w:r>
          </w:p>
        </w:tc>
        <w:tc>
          <w:tcPr>
            <w:tcW w:w="1345" w:type="dxa"/>
            <w:tcBorders>
              <w:top w:val="single" w:sz="4" w:space="0" w:color="000000"/>
              <w:left w:val="single" w:sz="4" w:space="0" w:color="000000"/>
              <w:bottom w:val="single" w:sz="4" w:space="0" w:color="000000"/>
              <w:right w:val="single" w:sz="4" w:space="0" w:color="000000"/>
            </w:tcBorders>
            <w:vAlign w:val="bottom"/>
          </w:tcPr>
          <w:p w14:paraId="15BD3594" w14:textId="77777777" w:rsidR="00124123" w:rsidRDefault="009B1112">
            <w:pPr>
              <w:spacing w:after="0" w:line="240" w:lineRule="auto"/>
              <w:rPr>
                <w:color w:val="000000"/>
                <w:sz w:val="20"/>
                <w:szCs w:val="20"/>
              </w:rPr>
            </w:pPr>
            <w:r>
              <w:rPr>
                <w:color w:val="000000"/>
                <w:sz w:val="20"/>
                <w:szCs w:val="20"/>
              </w:rPr>
              <w:t>$47,004</w:t>
            </w:r>
          </w:p>
        </w:tc>
      </w:tr>
      <w:tr w:rsidR="00124123" w14:paraId="045DD2C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16CEF78"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B2BB7DD"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739A16E" w14:textId="77777777" w:rsidR="00124123" w:rsidRDefault="009B1112">
            <w:pPr>
              <w:spacing w:after="0" w:line="240" w:lineRule="auto"/>
              <w:rPr>
                <w:color w:val="000000"/>
                <w:sz w:val="20"/>
                <w:szCs w:val="20"/>
              </w:rPr>
            </w:pPr>
            <w:r>
              <w:rPr>
                <w:color w:val="000000"/>
                <w:sz w:val="20"/>
                <w:szCs w:val="20"/>
              </w:rPr>
              <w:t>Music Teacher Education</w:t>
            </w:r>
          </w:p>
        </w:tc>
        <w:tc>
          <w:tcPr>
            <w:tcW w:w="1170" w:type="dxa"/>
            <w:tcBorders>
              <w:top w:val="single" w:sz="4" w:space="0" w:color="000000"/>
              <w:left w:val="single" w:sz="4" w:space="0" w:color="000000"/>
              <w:bottom w:val="single" w:sz="4" w:space="0" w:color="000000"/>
              <w:right w:val="single" w:sz="4" w:space="0" w:color="000000"/>
            </w:tcBorders>
            <w:vAlign w:val="bottom"/>
          </w:tcPr>
          <w:p w14:paraId="58F2D472" w14:textId="77777777" w:rsidR="00124123" w:rsidRDefault="009B1112">
            <w:pPr>
              <w:spacing w:after="0" w:line="240" w:lineRule="auto"/>
              <w:jc w:val="right"/>
              <w:rPr>
                <w:color w:val="000000"/>
                <w:sz w:val="20"/>
                <w:szCs w:val="20"/>
              </w:rPr>
            </w:pPr>
            <w:r>
              <w:rPr>
                <w:color w:val="000000"/>
                <w:sz w:val="20"/>
                <w:szCs w:val="20"/>
              </w:rPr>
              <w:t>31</w:t>
            </w:r>
          </w:p>
        </w:tc>
        <w:tc>
          <w:tcPr>
            <w:tcW w:w="1080" w:type="dxa"/>
            <w:tcBorders>
              <w:top w:val="single" w:sz="4" w:space="0" w:color="000000"/>
              <w:left w:val="single" w:sz="4" w:space="0" w:color="000000"/>
              <w:bottom w:val="single" w:sz="4" w:space="0" w:color="000000"/>
              <w:right w:val="single" w:sz="4" w:space="0" w:color="000000"/>
            </w:tcBorders>
            <w:vAlign w:val="bottom"/>
          </w:tcPr>
          <w:p w14:paraId="76CD114C" w14:textId="77777777" w:rsidR="00124123" w:rsidRDefault="009B1112">
            <w:pPr>
              <w:spacing w:after="0" w:line="240" w:lineRule="auto"/>
              <w:rPr>
                <w:color w:val="000000"/>
                <w:sz w:val="20"/>
                <w:szCs w:val="20"/>
              </w:rPr>
            </w:pPr>
            <w:r>
              <w:rPr>
                <w:color w:val="000000"/>
                <w:sz w:val="20"/>
                <w:szCs w:val="20"/>
              </w:rPr>
              <w:t>84%</w:t>
            </w:r>
          </w:p>
        </w:tc>
        <w:tc>
          <w:tcPr>
            <w:tcW w:w="990" w:type="dxa"/>
            <w:tcBorders>
              <w:top w:val="single" w:sz="4" w:space="0" w:color="000000"/>
              <w:left w:val="single" w:sz="4" w:space="0" w:color="000000"/>
              <w:bottom w:val="single" w:sz="4" w:space="0" w:color="000000"/>
              <w:right w:val="single" w:sz="4" w:space="0" w:color="000000"/>
            </w:tcBorders>
            <w:vAlign w:val="bottom"/>
          </w:tcPr>
          <w:p w14:paraId="341D826D" w14:textId="77777777" w:rsidR="00124123" w:rsidRDefault="009B1112">
            <w:pPr>
              <w:spacing w:after="0" w:line="240" w:lineRule="auto"/>
              <w:rPr>
                <w:color w:val="000000"/>
                <w:sz w:val="20"/>
                <w:szCs w:val="20"/>
              </w:rPr>
            </w:pPr>
            <w:r>
              <w:rPr>
                <w:color w:val="000000"/>
                <w:sz w:val="20"/>
                <w:szCs w:val="20"/>
              </w:rPr>
              <w:t>$36,434</w:t>
            </w:r>
          </w:p>
        </w:tc>
        <w:tc>
          <w:tcPr>
            <w:tcW w:w="810" w:type="dxa"/>
            <w:tcBorders>
              <w:top w:val="single" w:sz="4" w:space="0" w:color="000000"/>
              <w:left w:val="single" w:sz="4" w:space="0" w:color="000000"/>
              <w:bottom w:val="single" w:sz="4" w:space="0" w:color="000000"/>
              <w:right w:val="single" w:sz="4" w:space="0" w:color="000000"/>
            </w:tcBorders>
            <w:vAlign w:val="bottom"/>
          </w:tcPr>
          <w:p w14:paraId="6B216623" w14:textId="77777777" w:rsidR="00124123" w:rsidRDefault="009B1112">
            <w:pPr>
              <w:spacing w:after="0" w:line="240" w:lineRule="auto"/>
              <w:rPr>
                <w:color w:val="000000"/>
                <w:sz w:val="20"/>
                <w:szCs w:val="20"/>
              </w:rPr>
            </w:pPr>
            <w:r>
              <w:rPr>
                <w:color w:val="000000"/>
                <w:sz w:val="20"/>
                <w:szCs w:val="20"/>
              </w:rPr>
              <w:t>77%</w:t>
            </w:r>
          </w:p>
        </w:tc>
        <w:tc>
          <w:tcPr>
            <w:tcW w:w="1345" w:type="dxa"/>
            <w:tcBorders>
              <w:top w:val="single" w:sz="4" w:space="0" w:color="000000"/>
              <w:left w:val="single" w:sz="4" w:space="0" w:color="000000"/>
              <w:bottom w:val="single" w:sz="4" w:space="0" w:color="000000"/>
              <w:right w:val="single" w:sz="4" w:space="0" w:color="000000"/>
            </w:tcBorders>
            <w:vAlign w:val="bottom"/>
          </w:tcPr>
          <w:p w14:paraId="7B58450C" w14:textId="77777777" w:rsidR="00124123" w:rsidRDefault="009B1112">
            <w:pPr>
              <w:spacing w:after="0" w:line="240" w:lineRule="auto"/>
              <w:rPr>
                <w:color w:val="000000"/>
                <w:sz w:val="20"/>
                <w:szCs w:val="20"/>
              </w:rPr>
            </w:pPr>
            <w:r>
              <w:rPr>
                <w:color w:val="000000"/>
                <w:sz w:val="20"/>
                <w:szCs w:val="20"/>
              </w:rPr>
              <w:t>$38,590</w:t>
            </w:r>
          </w:p>
        </w:tc>
      </w:tr>
      <w:tr w:rsidR="00124123" w14:paraId="396AE55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E6BC1AF"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6F2228E"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2245C1B" w14:textId="77777777" w:rsidR="00124123" w:rsidRDefault="009B1112">
            <w:pPr>
              <w:spacing w:after="0" w:line="240" w:lineRule="auto"/>
              <w:rPr>
                <w:color w:val="000000"/>
                <w:sz w:val="20"/>
                <w:szCs w:val="20"/>
              </w:rPr>
            </w:pPr>
            <w:r>
              <w:rPr>
                <w:color w:val="000000"/>
                <w:sz w:val="20"/>
                <w:szCs w:val="20"/>
              </w:rPr>
              <w:t>International Business/Trade/Commerce</w:t>
            </w:r>
          </w:p>
        </w:tc>
        <w:tc>
          <w:tcPr>
            <w:tcW w:w="1170" w:type="dxa"/>
            <w:tcBorders>
              <w:top w:val="single" w:sz="4" w:space="0" w:color="000000"/>
              <w:left w:val="single" w:sz="4" w:space="0" w:color="000000"/>
              <w:bottom w:val="single" w:sz="4" w:space="0" w:color="000000"/>
              <w:right w:val="single" w:sz="4" w:space="0" w:color="000000"/>
            </w:tcBorders>
            <w:vAlign w:val="bottom"/>
          </w:tcPr>
          <w:p w14:paraId="37EE4C54" w14:textId="77777777" w:rsidR="00124123" w:rsidRDefault="009B1112">
            <w:pPr>
              <w:spacing w:after="0" w:line="240" w:lineRule="auto"/>
              <w:jc w:val="right"/>
              <w:rPr>
                <w:color w:val="000000"/>
                <w:sz w:val="20"/>
                <w:szCs w:val="20"/>
              </w:rPr>
            </w:pPr>
            <w:r>
              <w:rPr>
                <w:color w:val="000000"/>
                <w:sz w:val="20"/>
                <w:szCs w:val="20"/>
              </w:rPr>
              <w:t>31</w:t>
            </w:r>
          </w:p>
        </w:tc>
        <w:tc>
          <w:tcPr>
            <w:tcW w:w="1080" w:type="dxa"/>
            <w:tcBorders>
              <w:top w:val="single" w:sz="4" w:space="0" w:color="000000"/>
              <w:left w:val="single" w:sz="4" w:space="0" w:color="000000"/>
              <w:bottom w:val="single" w:sz="4" w:space="0" w:color="000000"/>
              <w:right w:val="single" w:sz="4" w:space="0" w:color="000000"/>
            </w:tcBorders>
            <w:vAlign w:val="bottom"/>
          </w:tcPr>
          <w:p w14:paraId="4BF30829" w14:textId="77777777" w:rsidR="00124123" w:rsidRDefault="009B1112">
            <w:pPr>
              <w:spacing w:after="0" w:line="240" w:lineRule="auto"/>
              <w:rPr>
                <w:color w:val="000000"/>
                <w:sz w:val="20"/>
                <w:szCs w:val="20"/>
              </w:rPr>
            </w:pPr>
            <w:r>
              <w:rPr>
                <w:color w:val="000000"/>
                <w:sz w:val="20"/>
                <w:szCs w:val="20"/>
              </w:rPr>
              <w:t>23%</w:t>
            </w:r>
          </w:p>
        </w:tc>
        <w:tc>
          <w:tcPr>
            <w:tcW w:w="990" w:type="dxa"/>
            <w:tcBorders>
              <w:top w:val="single" w:sz="4" w:space="0" w:color="000000"/>
              <w:left w:val="single" w:sz="4" w:space="0" w:color="000000"/>
              <w:bottom w:val="single" w:sz="4" w:space="0" w:color="000000"/>
              <w:right w:val="single" w:sz="4" w:space="0" w:color="000000"/>
            </w:tcBorders>
            <w:vAlign w:val="bottom"/>
          </w:tcPr>
          <w:p w14:paraId="458CD7F9" w14:textId="77777777" w:rsidR="00124123" w:rsidRDefault="009B1112">
            <w:pPr>
              <w:spacing w:after="0" w:line="240" w:lineRule="auto"/>
              <w:rPr>
                <w:color w:val="000000"/>
                <w:sz w:val="20"/>
                <w:szCs w:val="20"/>
              </w:rPr>
            </w:pPr>
            <w:r>
              <w:rPr>
                <w:color w:val="000000"/>
                <w:sz w:val="20"/>
                <w:szCs w:val="20"/>
              </w:rPr>
              <w:t>$25,594</w:t>
            </w:r>
          </w:p>
        </w:tc>
        <w:tc>
          <w:tcPr>
            <w:tcW w:w="810" w:type="dxa"/>
            <w:tcBorders>
              <w:top w:val="single" w:sz="4" w:space="0" w:color="000000"/>
              <w:left w:val="single" w:sz="4" w:space="0" w:color="000000"/>
              <w:bottom w:val="single" w:sz="4" w:space="0" w:color="000000"/>
              <w:right w:val="single" w:sz="4" w:space="0" w:color="000000"/>
            </w:tcBorders>
            <w:vAlign w:val="bottom"/>
          </w:tcPr>
          <w:p w14:paraId="47464572" w14:textId="77777777" w:rsidR="00124123" w:rsidRDefault="009B1112">
            <w:pPr>
              <w:spacing w:after="0" w:line="240" w:lineRule="auto"/>
              <w:rPr>
                <w:color w:val="000000"/>
                <w:sz w:val="20"/>
                <w:szCs w:val="20"/>
              </w:rPr>
            </w:pPr>
            <w:r>
              <w:rPr>
                <w:color w:val="000000"/>
                <w:sz w:val="20"/>
                <w:szCs w:val="20"/>
              </w:rPr>
              <w:t>16%</w:t>
            </w:r>
          </w:p>
        </w:tc>
        <w:tc>
          <w:tcPr>
            <w:tcW w:w="1345" w:type="dxa"/>
            <w:tcBorders>
              <w:top w:val="single" w:sz="4" w:space="0" w:color="000000"/>
              <w:left w:val="single" w:sz="4" w:space="0" w:color="000000"/>
              <w:bottom w:val="single" w:sz="4" w:space="0" w:color="000000"/>
              <w:right w:val="single" w:sz="4" w:space="0" w:color="000000"/>
            </w:tcBorders>
            <w:vAlign w:val="bottom"/>
          </w:tcPr>
          <w:p w14:paraId="6DE30605" w14:textId="77777777" w:rsidR="00124123" w:rsidRDefault="009B1112">
            <w:pPr>
              <w:spacing w:after="0" w:line="240" w:lineRule="auto"/>
              <w:rPr>
                <w:color w:val="000000"/>
                <w:sz w:val="20"/>
                <w:szCs w:val="20"/>
              </w:rPr>
            </w:pPr>
            <w:r>
              <w:rPr>
                <w:color w:val="000000"/>
                <w:sz w:val="20"/>
                <w:szCs w:val="20"/>
              </w:rPr>
              <w:t>$32,228</w:t>
            </w:r>
          </w:p>
        </w:tc>
      </w:tr>
      <w:tr w:rsidR="00124123" w14:paraId="6862C3C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4EC9690"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359045B"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908DC11" w14:textId="77777777" w:rsidR="00124123" w:rsidRDefault="009B1112">
            <w:pPr>
              <w:spacing w:after="0" w:line="240" w:lineRule="auto"/>
              <w:rPr>
                <w:color w:val="000000"/>
                <w:sz w:val="20"/>
                <w:szCs w:val="20"/>
              </w:rPr>
            </w:pPr>
            <w:r>
              <w:rPr>
                <w:color w:val="000000"/>
                <w:sz w:val="20"/>
                <w:szCs w:val="20"/>
              </w:rPr>
              <w:t>Health and Wellness,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43EF5D2E" w14:textId="77777777" w:rsidR="00124123" w:rsidRDefault="009B1112">
            <w:pPr>
              <w:spacing w:after="0" w:line="240" w:lineRule="auto"/>
              <w:jc w:val="right"/>
              <w:rPr>
                <w:color w:val="000000"/>
                <w:sz w:val="20"/>
                <w:szCs w:val="20"/>
              </w:rPr>
            </w:pPr>
            <w:r>
              <w:rPr>
                <w:color w:val="000000"/>
                <w:sz w:val="20"/>
                <w:szCs w:val="20"/>
              </w:rPr>
              <w:t>30</w:t>
            </w:r>
          </w:p>
        </w:tc>
        <w:tc>
          <w:tcPr>
            <w:tcW w:w="1080" w:type="dxa"/>
            <w:tcBorders>
              <w:top w:val="single" w:sz="4" w:space="0" w:color="000000"/>
              <w:left w:val="single" w:sz="4" w:space="0" w:color="000000"/>
              <w:bottom w:val="single" w:sz="4" w:space="0" w:color="000000"/>
              <w:right w:val="single" w:sz="4" w:space="0" w:color="000000"/>
            </w:tcBorders>
            <w:vAlign w:val="bottom"/>
          </w:tcPr>
          <w:p w14:paraId="50D681DB" w14:textId="77777777" w:rsidR="00124123" w:rsidRDefault="009B1112">
            <w:pPr>
              <w:spacing w:after="0" w:line="240" w:lineRule="auto"/>
              <w:rPr>
                <w:color w:val="000000"/>
                <w:sz w:val="20"/>
                <w:szCs w:val="20"/>
              </w:rPr>
            </w:pPr>
            <w:r>
              <w:rPr>
                <w:color w:val="000000"/>
                <w:sz w:val="20"/>
                <w:szCs w:val="20"/>
              </w:rPr>
              <w:t>63%</w:t>
            </w:r>
          </w:p>
        </w:tc>
        <w:tc>
          <w:tcPr>
            <w:tcW w:w="990" w:type="dxa"/>
            <w:tcBorders>
              <w:top w:val="single" w:sz="4" w:space="0" w:color="000000"/>
              <w:left w:val="single" w:sz="4" w:space="0" w:color="000000"/>
              <w:bottom w:val="single" w:sz="4" w:space="0" w:color="000000"/>
              <w:right w:val="single" w:sz="4" w:space="0" w:color="000000"/>
            </w:tcBorders>
            <w:vAlign w:val="bottom"/>
          </w:tcPr>
          <w:p w14:paraId="504087B9" w14:textId="77777777" w:rsidR="00124123" w:rsidRDefault="009B1112">
            <w:pPr>
              <w:spacing w:after="0" w:line="240" w:lineRule="auto"/>
              <w:rPr>
                <w:color w:val="000000"/>
                <w:sz w:val="20"/>
                <w:szCs w:val="20"/>
              </w:rPr>
            </w:pPr>
            <w:r>
              <w:rPr>
                <w:color w:val="000000"/>
                <w:sz w:val="20"/>
                <w:szCs w:val="20"/>
              </w:rPr>
              <w:t>$19,472</w:t>
            </w:r>
          </w:p>
        </w:tc>
        <w:tc>
          <w:tcPr>
            <w:tcW w:w="810" w:type="dxa"/>
            <w:tcBorders>
              <w:top w:val="single" w:sz="4" w:space="0" w:color="000000"/>
              <w:left w:val="single" w:sz="4" w:space="0" w:color="000000"/>
              <w:bottom w:val="single" w:sz="4" w:space="0" w:color="000000"/>
              <w:right w:val="single" w:sz="4" w:space="0" w:color="000000"/>
            </w:tcBorders>
            <w:vAlign w:val="bottom"/>
          </w:tcPr>
          <w:p w14:paraId="56A3A3E4" w14:textId="77777777" w:rsidR="00124123" w:rsidRDefault="009B1112">
            <w:pPr>
              <w:spacing w:after="0" w:line="240" w:lineRule="auto"/>
              <w:rPr>
                <w:color w:val="000000"/>
                <w:sz w:val="20"/>
                <w:szCs w:val="20"/>
              </w:rPr>
            </w:pPr>
            <w:r>
              <w:rPr>
                <w:color w:val="000000"/>
                <w:sz w:val="20"/>
                <w:szCs w:val="20"/>
              </w:rPr>
              <w:t>17%</w:t>
            </w:r>
          </w:p>
        </w:tc>
        <w:tc>
          <w:tcPr>
            <w:tcW w:w="1345" w:type="dxa"/>
            <w:tcBorders>
              <w:top w:val="single" w:sz="4" w:space="0" w:color="000000"/>
              <w:left w:val="single" w:sz="4" w:space="0" w:color="000000"/>
              <w:bottom w:val="single" w:sz="4" w:space="0" w:color="000000"/>
              <w:right w:val="single" w:sz="4" w:space="0" w:color="000000"/>
            </w:tcBorders>
            <w:vAlign w:val="bottom"/>
          </w:tcPr>
          <w:p w14:paraId="5ED339F1" w14:textId="77777777" w:rsidR="00124123" w:rsidRDefault="009B1112">
            <w:pPr>
              <w:spacing w:after="0" w:line="240" w:lineRule="auto"/>
              <w:rPr>
                <w:color w:val="000000"/>
                <w:sz w:val="20"/>
                <w:szCs w:val="20"/>
              </w:rPr>
            </w:pPr>
            <w:r>
              <w:rPr>
                <w:color w:val="000000"/>
                <w:sz w:val="20"/>
                <w:szCs w:val="20"/>
              </w:rPr>
              <w:t>$37,077</w:t>
            </w:r>
          </w:p>
        </w:tc>
      </w:tr>
      <w:tr w:rsidR="00124123" w14:paraId="67D515D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FFD21A7"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D00C947"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23678D1" w14:textId="77777777" w:rsidR="00124123" w:rsidRDefault="009B1112">
            <w:pPr>
              <w:spacing w:after="0" w:line="240" w:lineRule="auto"/>
              <w:rPr>
                <w:color w:val="000000"/>
                <w:sz w:val="20"/>
                <w:szCs w:val="20"/>
              </w:rPr>
            </w:pPr>
            <w:r>
              <w:rPr>
                <w:color w:val="000000"/>
                <w:sz w:val="20"/>
                <w:szCs w:val="20"/>
              </w:rPr>
              <w:t>Public Relations, Advertising, and Applied Communication,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3EC5C377" w14:textId="77777777" w:rsidR="00124123" w:rsidRDefault="009B1112">
            <w:pPr>
              <w:spacing w:after="0" w:line="240" w:lineRule="auto"/>
              <w:jc w:val="right"/>
              <w:rPr>
                <w:color w:val="000000"/>
                <w:sz w:val="20"/>
                <w:szCs w:val="20"/>
              </w:rPr>
            </w:pPr>
            <w:r>
              <w:rPr>
                <w:color w:val="000000"/>
                <w:sz w:val="20"/>
                <w:szCs w:val="20"/>
              </w:rPr>
              <w:t>29</w:t>
            </w:r>
          </w:p>
        </w:tc>
        <w:tc>
          <w:tcPr>
            <w:tcW w:w="1080" w:type="dxa"/>
            <w:tcBorders>
              <w:top w:val="single" w:sz="4" w:space="0" w:color="000000"/>
              <w:left w:val="single" w:sz="4" w:space="0" w:color="000000"/>
              <w:bottom w:val="single" w:sz="4" w:space="0" w:color="000000"/>
              <w:right w:val="single" w:sz="4" w:space="0" w:color="000000"/>
            </w:tcBorders>
            <w:vAlign w:val="bottom"/>
          </w:tcPr>
          <w:p w14:paraId="43E88864" w14:textId="77777777" w:rsidR="00124123" w:rsidRDefault="009B1112">
            <w:pPr>
              <w:spacing w:after="0" w:line="240" w:lineRule="auto"/>
              <w:rPr>
                <w:color w:val="000000"/>
                <w:sz w:val="20"/>
                <w:szCs w:val="20"/>
              </w:rPr>
            </w:pPr>
            <w:r>
              <w:rPr>
                <w:color w:val="000000"/>
                <w:sz w:val="20"/>
                <w:szCs w:val="20"/>
              </w:rPr>
              <w:t>59%</w:t>
            </w:r>
          </w:p>
        </w:tc>
        <w:tc>
          <w:tcPr>
            <w:tcW w:w="990" w:type="dxa"/>
            <w:tcBorders>
              <w:top w:val="single" w:sz="4" w:space="0" w:color="000000"/>
              <w:left w:val="single" w:sz="4" w:space="0" w:color="000000"/>
              <w:bottom w:val="single" w:sz="4" w:space="0" w:color="000000"/>
              <w:right w:val="single" w:sz="4" w:space="0" w:color="000000"/>
            </w:tcBorders>
            <w:vAlign w:val="bottom"/>
          </w:tcPr>
          <w:p w14:paraId="4AC54E34" w14:textId="77777777" w:rsidR="00124123" w:rsidRDefault="009B1112">
            <w:pPr>
              <w:spacing w:after="0" w:line="240" w:lineRule="auto"/>
              <w:rPr>
                <w:color w:val="000000"/>
                <w:sz w:val="20"/>
                <w:szCs w:val="20"/>
              </w:rPr>
            </w:pPr>
            <w:r>
              <w:rPr>
                <w:color w:val="000000"/>
                <w:sz w:val="20"/>
                <w:szCs w:val="20"/>
              </w:rPr>
              <w:t>$15,766</w:t>
            </w:r>
          </w:p>
        </w:tc>
        <w:tc>
          <w:tcPr>
            <w:tcW w:w="810" w:type="dxa"/>
            <w:tcBorders>
              <w:top w:val="single" w:sz="4" w:space="0" w:color="000000"/>
              <w:left w:val="single" w:sz="4" w:space="0" w:color="000000"/>
              <w:bottom w:val="single" w:sz="4" w:space="0" w:color="000000"/>
              <w:right w:val="single" w:sz="4" w:space="0" w:color="000000"/>
            </w:tcBorders>
            <w:vAlign w:val="bottom"/>
          </w:tcPr>
          <w:p w14:paraId="0E55ED9F" w14:textId="77777777" w:rsidR="00124123" w:rsidRDefault="009B1112">
            <w:pPr>
              <w:spacing w:after="0" w:line="240" w:lineRule="auto"/>
              <w:rPr>
                <w:color w:val="000000"/>
                <w:sz w:val="20"/>
                <w:szCs w:val="20"/>
              </w:rPr>
            </w:pPr>
            <w:r>
              <w:rPr>
                <w:color w:val="000000"/>
                <w:sz w:val="20"/>
                <w:szCs w:val="20"/>
              </w:rPr>
              <w:t>24%</w:t>
            </w:r>
          </w:p>
        </w:tc>
        <w:tc>
          <w:tcPr>
            <w:tcW w:w="1345" w:type="dxa"/>
            <w:tcBorders>
              <w:top w:val="single" w:sz="4" w:space="0" w:color="000000"/>
              <w:left w:val="single" w:sz="4" w:space="0" w:color="000000"/>
              <w:bottom w:val="single" w:sz="4" w:space="0" w:color="000000"/>
              <w:right w:val="single" w:sz="4" w:space="0" w:color="000000"/>
            </w:tcBorders>
            <w:vAlign w:val="bottom"/>
          </w:tcPr>
          <w:p w14:paraId="1189A03E" w14:textId="77777777" w:rsidR="00124123" w:rsidRDefault="009B1112">
            <w:pPr>
              <w:spacing w:after="0" w:line="240" w:lineRule="auto"/>
              <w:rPr>
                <w:color w:val="000000"/>
                <w:sz w:val="20"/>
                <w:szCs w:val="20"/>
              </w:rPr>
            </w:pPr>
            <w:r>
              <w:rPr>
                <w:color w:val="000000"/>
                <w:sz w:val="20"/>
                <w:szCs w:val="20"/>
              </w:rPr>
              <w:t>$28,525</w:t>
            </w:r>
          </w:p>
        </w:tc>
      </w:tr>
      <w:tr w:rsidR="00124123" w14:paraId="7067EADA"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4B365C4"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15404CB"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F48AB80" w14:textId="77777777" w:rsidR="00124123" w:rsidRDefault="009B1112">
            <w:pPr>
              <w:spacing w:after="0" w:line="240" w:lineRule="auto"/>
              <w:rPr>
                <w:color w:val="000000"/>
                <w:sz w:val="20"/>
                <w:szCs w:val="20"/>
              </w:rPr>
            </w:pPr>
            <w:r>
              <w:rPr>
                <w:color w:val="000000"/>
                <w:sz w:val="20"/>
                <w:szCs w:val="20"/>
              </w:rPr>
              <w:t>Engineering Technologies and Engineering-Related Fields,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11E8197B" w14:textId="77777777" w:rsidR="00124123" w:rsidRDefault="009B1112">
            <w:pPr>
              <w:spacing w:after="0" w:line="240" w:lineRule="auto"/>
              <w:jc w:val="right"/>
              <w:rPr>
                <w:color w:val="000000"/>
                <w:sz w:val="20"/>
                <w:szCs w:val="20"/>
              </w:rPr>
            </w:pPr>
            <w:r>
              <w:rPr>
                <w:color w:val="000000"/>
                <w:sz w:val="20"/>
                <w:szCs w:val="20"/>
              </w:rPr>
              <w:t>28</w:t>
            </w:r>
          </w:p>
        </w:tc>
        <w:tc>
          <w:tcPr>
            <w:tcW w:w="1080" w:type="dxa"/>
            <w:tcBorders>
              <w:top w:val="single" w:sz="4" w:space="0" w:color="000000"/>
              <w:left w:val="single" w:sz="4" w:space="0" w:color="000000"/>
              <w:bottom w:val="single" w:sz="4" w:space="0" w:color="000000"/>
              <w:right w:val="single" w:sz="4" w:space="0" w:color="000000"/>
            </w:tcBorders>
            <w:vAlign w:val="bottom"/>
          </w:tcPr>
          <w:p w14:paraId="10263E35" w14:textId="77777777" w:rsidR="00124123" w:rsidRDefault="009B1112">
            <w:pPr>
              <w:spacing w:after="0" w:line="240" w:lineRule="auto"/>
              <w:rPr>
                <w:color w:val="000000"/>
                <w:sz w:val="20"/>
                <w:szCs w:val="20"/>
              </w:rPr>
            </w:pPr>
            <w:r>
              <w:rPr>
                <w:color w:val="000000"/>
                <w:sz w:val="20"/>
                <w:szCs w:val="20"/>
              </w:rPr>
              <w:t>79%</w:t>
            </w:r>
          </w:p>
        </w:tc>
        <w:tc>
          <w:tcPr>
            <w:tcW w:w="990" w:type="dxa"/>
            <w:tcBorders>
              <w:top w:val="single" w:sz="4" w:space="0" w:color="000000"/>
              <w:left w:val="single" w:sz="4" w:space="0" w:color="000000"/>
              <w:bottom w:val="single" w:sz="4" w:space="0" w:color="000000"/>
              <w:right w:val="single" w:sz="4" w:space="0" w:color="000000"/>
            </w:tcBorders>
            <w:vAlign w:val="bottom"/>
          </w:tcPr>
          <w:p w14:paraId="262D2569" w14:textId="77777777" w:rsidR="00124123" w:rsidRDefault="009B1112">
            <w:pPr>
              <w:spacing w:after="0" w:line="240" w:lineRule="auto"/>
              <w:rPr>
                <w:color w:val="000000"/>
                <w:sz w:val="20"/>
                <w:szCs w:val="20"/>
              </w:rPr>
            </w:pPr>
            <w:r>
              <w:rPr>
                <w:color w:val="000000"/>
                <w:sz w:val="20"/>
                <w:szCs w:val="20"/>
              </w:rPr>
              <w:t>$52,050</w:t>
            </w:r>
          </w:p>
        </w:tc>
        <w:tc>
          <w:tcPr>
            <w:tcW w:w="810" w:type="dxa"/>
            <w:tcBorders>
              <w:top w:val="single" w:sz="4" w:space="0" w:color="000000"/>
              <w:left w:val="single" w:sz="4" w:space="0" w:color="000000"/>
              <w:bottom w:val="single" w:sz="4" w:space="0" w:color="000000"/>
              <w:right w:val="single" w:sz="4" w:space="0" w:color="000000"/>
            </w:tcBorders>
            <w:vAlign w:val="bottom"/>
          </w:tcPr>
          <w:p w14:paraId="2D0102CA" w14:textId="77777777" w:rsidR="00124123" w:rsidRDefault="009B1112">
            <w:pPr>
              <w:spacing w:after="0" w:line="240" w:lineRule="auto"/>
              <w:rPr>
                <w:color w:val="000000"/>
                <w:sz w:val="20"/>
                <w:szCs w:val="20"/>
              </w:rPr>
            </w:pPr>
            <w:r>
              <w:rPr>
                <w:color w:val="000000"/>
                <w:sz w:val="20"/>
                <w:szCs w:val="20"/>
              </w:rPr>
              <w:t>64%</w:t>
            </w:r>
          </w:p>
        </w:tc>
        <w:tc>
          <w:tcPr>
            <w:tcW w:w="1345" w:type="dxa"/>
            <w:tcBorders>
              <w:top w:val="single" w:sz="4" w:space="0" w:color="000000"/>
              <w:left w:val="single" w:sz="4" w:space="0" w:color="000000"/>
              <w:bottom w:val="single" w:sz="4" w:space="0" w:color="000000"/>
              <w:right w:val="single" w:sz="4" w:space="0" w:color="000000"/>
            </w:tcBorders>
            <w:vAlign w:val="bottom"/>
          </w:tcPr>
          <w:p w14:paraId="1AD4CA77" w14:textId="77777777" w:rsidR="00124123" w:rsidRDefault="009B1112">
            <w:pPr>
              <w:spacing w:after="0" w:line="240" w:lineRule="auto"/>
              <w:rPr>
                <w:color w:val="000000"/>
                <w:sz w:val="20"/>
                <w:szCs w:val="20"/>
              </w:rPr>
            </w:pPr>
            <w:r>
              <w:rPr>
                <w:color w:val="000000"/>
                <w:sz w:val="20"/>
                <w:szCs w:val="20"/>
              </w:rPr>
              <w:t>$53,512</w:t>
            </w:r>
          </w:p>
        </w:tc>
      </w:tr>
      <w:tr w:rsidR="00124123" w14:paraId="7676000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DA9B32A"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24B49C5"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D59D98B" w14:textId="77777777" w:rsidR="00124123" w:rsidRDefault="009B1112">
            <w:pPr>
              <w:spacing w:after="0" w:line="240" w:lineRule="auto"/>
              <w:rPr>
                <w:color w:val="000000"/>
                <w:sz w:val="20"/>
                <w:szCs w:val="20"/>
              </w:rPr>
            </w:pPr>
            <w:r>
              <w:rPr>
                <w:color w:val="000000"/>
                <w:sz w:val="20"/>
                <w:szCs w:val="20"/>
              </w:rPr>
              <w:t>Commercial and Advertising Art</w:t>
            </w:r>
          </w:p>
        </w:tc>
        <w:tc>
          <w:tcPr>
            <w:tcW w:w="1170" w:type="dxa"/>
            <w:tcBorders>
              <w:top w:val="single" w:sz="4" w:space="0" w:color="000000"/>
              <w:left w:val="single" w:sz="4" w:space="0" w:color="000000"/>
              <w:bottom w:val="single" w:sz="4" w:space="0" w:color="000000"/>
              <w:right w:val="single" w:sz="4" w:space="0" w:color="000000"/>
            </w:tcBorders>
            <w:vAlign w:val="bottom"/>
          </w:tcPr>
          <w:p w14:paraId="6AFB6E34" w14:textId="77777777" w:rsidR="00124123" w:rsidRDefault="009B1112">
            <w:pPr>
              <w:spacing w:after="0" w:line="240" w:lineRule="auto"/>
              <w:jc w:val="right"/>
              <w:rPr>
                <w:color w:val="000000"/>
                <w:sz w:val="20"/>
                <w:szCs w:val="20"/>
              </w:rPr>
            </w:pPr>
            <w:r>
              <w:rPr>
                <w:color w:val="000000"/>
                <w:sz w:val="20"/>
                <w:szCs w:val="20"/>
              </w:rPr>
              <w:t>28</w:t>
            </w:r>
          </w:p>
        </w:tc>
        <w:tc>
          <w:tcPr>
            <w:tcW w:w="1080" w:type="dxa"/>
            <w:tcBorders>
              <w:top w:val="single" w:sz="4" w:space="0" w:color="000000"/>
              <w:left w:val="single" w:sz="4" w:space="0" w:color="000000"/>
              <w:bottom w:val="single" w:sz="4" w:space="0" w:color="000000"/>
              <w:right w:val="single" w:sz="4" w:space="0" w:color="000000"/>
            </w:tcBorders>
            <w:vAlign w:val="bottom"/>
          </w:tcPr>
          <w:p w14:paraId="4ABFB062" w14:textId="77777777" w:rsidR="00124123" w:rsidRDefault="009B1112">
            <w:pPr>
              <w:spacing w:after="0" w:line="240" w:lineRule="auto"/>
              <w:rPr>
                <w:color w:val="000000"/>
                <w:sz w:val="20"/>
                <w:szCs w:val="20"/>
              </w:rPr>
            </w:pPr>
            <w:r>
              <w:rPr>
                <w:color w:val="000000"/>
                <w:sz w:val="20"/>
                <w:szCs w:val="20"/>
              </w:rPr>
              <w:t>64%</w:t>
            </w:r>
          </w:p>
        </w:tc>
        <w:tc>
          <w:tcPr>
            <w:tcW w:w="990" w:type="dxa"/>
            <w:tcBorders>
              <w:top w:val="single" w:sz="4" w:space="0" w:color="000000"/>
              <w:left w:val="single" w:sz="4" w:space="0" w:color="000000"/>
              <w:bottom w:val="single" w:sz="4" w:space="0" w:color="000000"/>
              <w:right w:val="single" w:sz="4" w:space="0" w:color="000000"/>
            </w:tcBorders>
            <w:vAlign w:val="bottom"/>
          </w:tcPr>
          <w:p w14:paraId="36DE843B" w14:textId="77777777" w:rsidR="00124123" w:rsidRDefault="009B1112">
            <w:pPr>
              <w:spacing w:after="0" w:line="240" w:lineRule="auto"/>
              <w:rPr>
                <w:color w:val="000000"/>
                <w:sz w:val="20"/>
                <w:szCs w:val="20"/>
              </w:rPr>
            </w:pPr>
            <w:r>
              <w:rPr>
                <w:color w:val="000000"/>
                <w:sz w:val="20"/>
                <w:szCs w:val="20"/>
              </w:rPr>
              <w:t>$26,910</w:t>
            </w:r>
          </w:p>
        </w:tc>
        <w:tc>
          <w:tcPr>
            <w:tcW w:w="810" w:type="dxa"/>
            <w:tcBorders>
              <w:top w:val="single" w:sz="4" w:space="0" w:color="000000"/>
              <w:left w:val="single" w:sz="4" w:space="0" w:color="000000"/>
              <w:bottom w:val="single" w:sz="4" w:space="0" w:color="000000"/>
              <w:right w:val="single" w:sz="4" w:space="0" w:color="000000"/>
            </w:tcBorders>
            <w:vAlign w:val="bottom"/>
          </w:tcPr>
          <w:p w14:paraId="1183A31A" w14:textId="77777777" w:rsidR="00124123" w:rsidRDefault="009B1112">
            <w:pPr>
              <w:spacing w:after="0" w:line="240" w:lineRule="auto"/>
              <w:rPr>
                <w:color w:val="000000"/>
                <w:sz w:val="20"/>
                <w:szCs w:val="20"/>
              </w:rPr>
            </w:pPr>
            <w:r>
              <w:rPr>
                <w:color w:val="000000"/>
                <w:sz w:val="20"/>
                <w:szCs w:val="20"/>
              </w:rPr>
              <w:t>50%</w:t>
            </w:r>
          </w:p>
        </w:tc>
        <w:tc>
          <w:tcPr>
            <w:tcW w:w="1345" w:type="dxa"/>
            <w:tcBorders>
              <w:top w:val="single" w:sz="4" w:space="0" w:color="000000"/>
              <w:left w:val="single" w:sz="4" w:space="0" w:color="000000"/>
              <w:bottom w:val="single" w:sz="4" w:space="0" w:color="000000"/>
              <w:right w:val="single" w:sz="4" w:space="0" w:color="000000"/>
            </w:tcBorders>
            <w:vAlign w:val="bottom"/>
          </w:tcPr>
          <w:p w14:paraId="0214E3DB" w14:textId="77777777" w:rsidR="00124123" w:rsidRDefault="009B1112">
            <w:pPr>
              <w:spacing w:after="0" w:line="240" w:lineRule="auto"/>
              <w:rPr>
                <w:color w:val="000000"/>
                <w:sz w:val="20"/>
                <w:szCs w:val="20"/>
              </w:rPr>
            </w:pPr>
            <w:r>
              <w:rPr>
                <w:color w:val="000000"/>
                <w:sz w:val="20"/>
                <w:szCs w:val="20"/>
              </w:rPr>
              <w:t>$31,586</w:t>
            </w:r>
          </w:p>
        </w:tc>
      </w:tr>
      <w:tr w:rsidR="00124123" w14:paraId="5FD071A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7EB1017"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FD51825"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D0C42D2" w14:textId="77777777" w:rsidR="00124123" w:rsidRDefault="009B1112">
            <w:pPr>
              <w:spacing w:after="0" w:line="240" w:lineRule="auto"/>
              <w:rPr>
                <w:color w:val="000000"/>
                <w:sz w:val="20"/>
                <w:szCs w:val="20"/>
              </w:rPr>
            </w:pPr>
            <w:r>
              <w:rPr>
                <w:color w:val="000000"/>
                <w:sz w:val="20"/>
                <w:szCs w:val="20"/>
              </w:rPr>
              <w:t>Social Science Teacher Education</w:t>
            </w:r>
          </w:p>
        </w:tc>
        <w:tc>
          <w:tcPr>
            <w:tcW w:w="1170" w:type="dxa"/>
            <w:tcBorders>
              <w:top w:val="single" w:sz="4" w:space="0" w:color="000000"/>
              <w:left w:val="single" w:sz="4" w:space="0" w:color="000000"/>
              <w:bottom w:val="single" w:sz="4" w:space="0" w:color="000000"/>
              <w:right w:val="single" w:sz="4" w:space="0" w:color="000000"/>
            </w:tcBorders>
            <w:vAlign w:val="bottom"/>
          </w:tcPr>
          <w:p w14:paraId="4A6C4409" w14:textId="77777777" w:rsidR="00124123" w:rsidRDefault="009B1112">
            <w:pPr>
              <w:spacing w:after="0" w:line="240" w:lineRule="auto"/>
              <w:jc w:val="right"/>
              <w:rPr>
                <w:color w:val="000000"/>
                <w:sz w:val="20"/>
                <w:szCs w:val="20"/>
              </w:rPr>
            </w:pPr>
            <w:r>
              <w:rPr>
                <w:color w:val="000000"/>
                <w:sz w:val="20"/>
                <w:szCs w:val="20"/>
              </w:rPr>
              <w:t>25</w:t>
            </w:r>
          </w:p>
        </w:tc>
        <w:tc>
          <w:tcPr>
            <w:tcW w:w="1080" w:type="dxa"/>
            <w:tcBorders>
              <w:top w:val="single" w:sz="4" w:space="0" w:color="000000"/>
              <w:left w:val="single" w:sz="4" w:space="0" w:color="000000"/>
              <w:bottom w:val="single" w:sz="4" w:space="0" w:color="000000"/>
              <w:right w:val="single" w:sz="4" w:space="0" w:color="000000"/>
            </w:tcBorders>
            <w:vAlign w:val="bottom"/>
          </w:tcPr>
          <w:p w14:paraId="367AEDA1" w14:textId="77777777" w:rsidR="00124123" w:rsidRDefault="009B1112">
            <w:pPr>
              <w:spacing w:after="0" w:line="240" w:lineRule="auto"/>
              <w:rPr>
                <w:color w:val="000000"/>
                <w:sz w:val="20"/>
                <w:szCs w:val="20"/>
              </w:rPr>
            </w:pPr>
            <w:r>
              <w:rPr>
                <w:color w:val="000000"/>
                <w:sz w:val="20"/>
                <w:szCs w:val="20"/>
              </w:rPr>
              <w:t>84%</w:t>
            </w:r>
          </w:p>
        </w:tc>
        <w:tc>
          <w:tcPr>
            <w:tcW w:w="990" w:type="dxa"/>
            <w:tcBorders>
              <w:top w:val="single" w:sz="4" w:space="0" w:color="000000"/>
              <w:left w:val="single" w:sz="4" w:space="0" w:color="000000"/>
              <w:bottom w:val="single" w:sz="4" w:space="0" w:color="000000"/>
              <w:right w:val="single" w:sz="4" w:space="0" w:color="000000"/>
            </w:tcBorders>
            <w:vAlign w:val="bottom"/>
          </w:tcPr>
          <w:p w14:paraId="24FB0398" w14:textId="77777777" w:rsidR="00124123" w:rsidRDefault="009B1112">
            <w:pPr>
              <w:spacing w:after="0" w:line="240" w:lineRule="auto"/>
              <w:rPr>
                <w:color w:val="000000"/>
                <w:sz w:val="20"/>
                <w:szCs w:val="20"/>
              </w:rPr>
            </w:pPr>
            <w:r>
              <w:rPr>
                <w:color w:val="000000"/>
                <w:sz w:val="20"/>
                <w:szCs w:val="20"/>
              </w:rPr>
              <w:t>$31,474</w:t>
            </w:r>
          </w:p>
        </w:tc>
        <w:tc>
          <w:tcPr>
            <w:tcW w:w="810" w:type="dxa"/>
            <w:tcBorders>
              <w:top w:val="single" w:sz="4" w:space="0" w:color="000000"/>
              <w:left w:val="single" w:sz="4" w:space="0" w:color="000000"/>
              <w:bottom w:val="single" w:sz="4" w:space="0" w:color="000000"/>
              <w:right w:val="single" w:sz="4" w:space="0" w:color="000000"/>
            </w:tcBorders>
            <w:vAlign w:val="bottom"/>
          </w:tcPr>
          <w:p w14:paraId="4CC5AA58" w14:textId="77777777" w:rsidR="00124123" w:rsidRDefault="009B1112">
            <w:pPr>
              <w:spacing w:after="0" w:line="240" w:lineRule="auto"/>
              <w:rPr>
                <w:color w:val="000000"/>
                <w:sz w:val="20"/>
                <w:szCs w:val="20"/>
              </w:rPr>
            </w:pPr>
            <w:r>
              <w:rPr>
                <w:color w:val="000000"/>
                <w:sz w:val="20"/>
                <w:szCs w:val="20"/>
              </w:rPr>
              <w:t>52%</w:t>
            </w:r>
          </w:p>
        </w:tc>
        <w:tc>
          <w:tcPr>
            <w:tcW w:w="1345" w:type="dxa"/>
            <w:tcBorders>
              <w:top w:val="single" w:sz="4" w:space="0" w:color="000000"/>
              <w:left w:val="single" w:sz="4" w:space="0" w:color="000000"/>
              <w:bottom w:val="single" w:sz="4" w:space="0" w:color="000000"/>
              <w:right w:val="single" w:sz="4" w:space="0" w:color="000000"/>
            </w:tcBorders>
            <w:vAlign w:val="bottom"/>
          </w:tcPr>
          <w:p w14:paraId="5624E0C9" w14:textId="77777777" w:rsidR="00124123" w:rsidRDefault="009B1112">
            <w:pPr>
              <w:spacing w:after="0" w:line="240" w:lineRule="auto"/>
              <w:rPr>
                <w:color w:val="000000"/>
                <w:sz w:val="20"/>
                <w:szCs w:val="20"/>
              </w:rPr>
            </w:pPr>
            <w:r>
              <w:rPr>
                <w:color w:val="000000"/>
                <w:sz w:val="20"/>
                <w:szCs w:val="20"/>
              </w:rPr>
              <w:t>$38,156</w:t>
            </w:r>
          </w:p>
        </w:tc>
      </w:tr>
      <w:tr w:rsidR="00124123" w14:paraId="7B449953"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AA536C9" w14:textId="77777777" w:rsidR="00124123" w:rsidRDefault="009B1112">
            <w:pPr>
              <w:spacing w:after="0" w:line="240" w:lineRule="auto"/>
              <w:rPr>
                <w:color w:val="000000"/>
                <w:sz w:val="20"/>
                <w:szCs w:val="20"/>
              </w:rPr>
            </w:pPr>
            <w:r>
              <w:rPr>
                <w:color w:val="000000"/>
                <w:sz w:val="20"/>
                <w:szCs w:val="20"/>
              </w:rPr>
              <w:lastRenderedPageBreak/>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F33A76C"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BAA8B03" w14:textId="77777777" w:rsidR="00124123" w:rsidRDefault="009B1112">
            <w:pPr>
              <w:spacing w:after="0" w:line="240" w:lineRule="auto"/>
              <w:rPr>
                <w:color w:val="000000"/>
                <w:sz w:val="20"/>
                <w:szCs w:val="20"/>
              </w:rPr>
            </w:pPr>
            <w:r>
              <w:rPr>
                <w:color w:val="000000"/>
                <w:sz w:val="20"/>
                <w:szCs w:val="20"/>
              </w:rPr>
              <w:t>Mathematics,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68A3D571" w14:textId="77777777" w:rsidR="00124123" w:rsidRDefault="009B1112">
            <w:pPr>
              <w:spacing w:after="0" w:line="240" w:lineRule="auto"/>
              <w:jc w:val="right"/>
              <w:rPr>
                <w:color w:val="000000"/>
                <w:sz w:val="20"/>
                <w:szCs w:val="20"/>
              </w:rPr>
            </w:pPr>
            <w:r>
              <w:rPr>
                <w:color w:val="000000"/>
                <w:sz w:val="20"/>
                <w:szCs w:val="20"/>
              </w:rPr>
              <w:t>25</w:t>
            </w:r>
          </w:p>
        </w:tc>
        <w:tc>
          <w:tcPr>
            <w:tcW w:w="1080" w:type="dxa"/>
            <w:tcBorders>
              <w:top w:val="single" w:sz="4" w:space="0" w:color="000000"/>
              <w:left w:val="single" w:sz="4" w:space="0" w:color="000000"/>
              <w:bottom w:val="single" w:sz="4" w:space="0" w:color="000000"/>
              <w:right w:val="single" w:sz="4" w:space="0" w:color="000000"/>
            </w:tcBorders>
            <w:vAlign w:val="bottom"/>
          </w:tcPr>
          <w:p w14:paraId="70404AB5" w14:textId="77777777" w:rsidR="00124123" w:rsidRDefault="009B1112">
            <w:pPr>
              <w:spacing w:after="0" w:line="240" w:lineRule="auto"/>
              <w:rPr>
                <w:color w:val="000000"/>
                <w:sz w:val="20"/>
                <w:szCs w:val="20"/>
              </w:rPr>
            </w:pPr>
            <w:r>
              <w:rPr>
                <w:color w:val="000000"/>
                <w:sz w:val="20"/>
                <w:szCs w:val="20"/>
              </w:rPr>
              <w:t>72%</w:t>
            </w:r>
          </w:p>
        </w:tc>
        <w:tc>
          <w:tcPr>
            <w:tcW w:w="990" w:type="dxa"/>
            <w:tcBorders>
              <w:top w:val="single" w:sz="4" w:space="0" w:color="000000"/>
              <w:left w:val="single" w:sz="4" w:space="0" w:color="000000"/>
              <w:bottom w:val="single" w:sz="4" w:space="0" w:color="000000"/>
              <w:right w:val="single" w:sz="4" w:space="0" w:color="000000"/>
            </w:tcBorders>
            <w:vAlign w:val="bottom"/>
          </w:tcPr>
          <w:p w14:paraId="6D7EE8DA" w14:textId="77777777" w:rsidR="00124123" w:rsidRDefault="009B1112">
            <w:pPr>
              <w:spacing w:after="0" w:line="240" w:lineRule="auto"/>
              <w:rPr>
                <w:color w:val="000000"/>
                <w:sz w:val="20"/>
                <w:szCs w:val="20"/>
              </w:rPr>
            </w:pPr>
            <w:r>
              <w:rPr>
                <w:color w:val="000000"/>
                <w:sz w:val="20"/>
                <w:szCs w:val="20"/>
              </w:rPr>
              <w:t>$25,101</w:t>
            </w:r>
          </w:p>
        </w:tc>
        <w:tc>
          <w:tcPr>
            <w:tcW w:w="810" w:type="dxa"/>
            <w:tcBorders>
              <w:top w:val="single" w:sz="4" w:space="0" w:color="000000"/>
              <w:left w:val="single" w:sz="4" w:space="0" w:color="000000"/>
              <w:bottom w:val="single" w:sz="4" w:space="0" w:color="000000"/>
              <w:right w:val="single" w:sz="4" w:space="0" w:color="000000"/>
            </w:tcBorders>
            <w:vAlign w:val="bottom"/>
          </w:tcPr>
          <w:p w14:paraId="38B7F100" w14:textId="77777777" w:rsidR="00124123" w:rsidRDefault="009B1112">
            <w:pPr>
              <w:spacing w:after="0" w:line="240" w:lineRule="auto"/>
              <w:rPr>
                <w:color w:val="000000"/>
                <w:sz w:val="20"/>
                <w:szCs w:val="20"/>
              </w:rPr>
            </w:pPr>
            <w:r>
              <w:rPr>
                <w:color w:val="000000"/>
                <w:sz w:val="20"/>
                <w:szCs w:val="20"/>
              </w:rPr>
              <w:t>16%</w:t>
            </w:r>
          </w:p>
        </w:tc>
        <w:tc>
          <w:tcPr>
            <w:tcW w:w="1345" w:type="dxa"/>
            <w:tcBorders>
              <w:top w:val="single" w:sz="4" w:space="0" w:color="000000"/>
              <w:left w:val="single" w:sz="4" w:space="0" w:color="000000"/>
              <w:bottom w:val="single" w:sz="4" w:space="0" w:color="000000"/>
              <w:right w:val="single" w:sz="4" w:space="0" w:color="000000"/>
            </w:tcBorders>
            <w:vAlign w:val="bottom"/>
          </w:tcPr>
          <w:p w14:paraId="03A565F2" w14:textId="77777777" w:rsidR="00124123" w:rsidRDefault="009B1112">
            <w:pPr>
              <w:spacing w:after="0" w:line="240" w:lineRule="auto"/>
              <w:rPr>
                <w:color w:val="000000"/>
                <w:sz w:val="20"/>
                <w:szCs w:val="20"/>
              </w:rPr>
            </w:pPr>
            <w:r>
              <w:rPr>
                <w:color w:val="000000"/>
                <w:sz w:val="20"/>
                <w:szCs w:val="20"/>
              </w:rPr>
              <w:t>$30,336</w:t>
            </w:r>
          </w:p>
        </w:tc>
      </w:tr>
      <w:tr w:rsidR="00124123" w14:paraId="11680EDF"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1BB0FFF"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0617371"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5968CAB" w14:textId="77777777" w:rsidR="00124123" w:rsidRDefault="009B1112">
            <w:pPr>
              <w:spacing w:after="0" w:line="240" w:lineRule="auto"/>
              <w:rPr>
                <w:color w:val="000000"/>
                <w:sz w:val="20"/>
                <w:szCs w:val="20"/>
              </w:rPr>
            </w:pPr>
            <w:r>
              <w:rPr>
                <w:color w:val="000000"/>
                <w:sz w:val="20"/>
                <w:szCs w:val="20"/>
              </w:rPr>
              <w:t>Electrical and Electronics Engineering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3B9F5510" w14:textId="77777777" w:rsidR="00124123" w:rsidRDefault="009B1112">
            <w:pPr>
              <w:spacing w:after="0" w:line="240" w:lineRule="auto"/>
              <w:jc w:val="right"/>
              <w:rPr>
                <w:color w:val="000000"/>
                <w:sz w:val="20"/>
                <w:szCs w:val="20"/>
              </w:rPr>
            </w:pPr>
            <w:r>
              <w:rPr>
                <w:color w:val="000000"/>
                <w:sz w:val="20"/>
                <w:szCs w:val="20"/>
              </w:rPr>
              <w:t>24</w:t>
            </w:r>
          </w:p>
        </w:tc>
        <w:tc>
          <w:tcPr>
            <w:tcW w:w="1080" w:type="dxa"/>
            <w:tcBorders>
              <w:top w:val="single" w:sz="4" w:space="0" w:color="000000"/>
              <w:left w:val="single" w:sz="4" w:space="0" w:color="000000"/>
              <w:bottom w:val="single" w:sz="4" w:space="0" w:color="000000"/>
              <w:right w:val="single" w:sz="4" w:space="0" w:color="000000"/>
            </w:tcBorders>
            <w:vAlign w:val="bottom"/>
          </w:tcPr>
          <w:p w14:paraId="6A8F1197" w14:textId="77777777" w:rsidR="00124123" w:rsidRDefault="009B1112">
            <w:pPr>
              <w:spacing w:after="0" w:line="240" w:lineRule="auto"/>
              <w:rPr>
                <w:color w:val="000000"/>
                <w:sz w:val="20"/>
                <w:szCs w:val="20"/>
              </w:rPr>
            </w:pPr>
            <w:r>
              <w:rPr>
                <w:color w:val="000000"/>
                <w:sz w:val="20"/>
                <w:szCs w:val="20"/>
              </w:rPr>
              <w:t>58%</w:t>
            </w:r>
          </w:p>
        </w:tc>
        <w:tc>
          <w:tcPr>
            <w:tcW w:w="990" w:type="dxa"/>
            <w:tcBorders>
              <w:top w:val="single" w:sz="4" w:space="0" w:color="000000"/>
              <w:left w:val="single" w:sz="4" w:space="0" w:color="000000"/>
              <w:bottom w:val="single" w:sz="4" w:space="0" w:color="000000"/>
              <w:right w:val="single" w:sz="4" w:space="0" w:color="000000"/>
            </w:tcBorders>
            <w:vAlign w:val="bottom"/>
          </w:tcPr>
          <w:p w14:paraId="0DA2B256" w14:textId="77777777" w:rsidR="00124123" w:rsidRDefault="009B1112">
            <w:pPr>
              <w:spacing w:after="0" w:line="240" w:lineRule="auto"/>
              <w:rPr>
                <w:color w:val="000000"/>
                <w:sz w:val="20"/>
                <w:szCs w:val="20"/>
              </w:rPr>
            </w:pPr>
            <w:r>
              <w:rPr>
                <w:color w:val="000000"/>
                <w:sz w:val="20"/>
                <w:szCs w:val="20"/>
              </w:rPr>
              <w:t>$54,810</w:t>
            </w:r>
          </w:p>
        </w:tc>
        <w:tc>
          <w:tcPr>
            <w:tcW w:w="810" w:type="dxa"/>
            <w:tcBorders>
              <w:top w:val="single" w:sz="4" w:space="0" w:color="000000"/>
              <w:left w:val="single" w:sz="4" w:space="0" w:color="000000"/>
              <w:bottom w:val="single" w:sz="4" w:space="0" w:color="000000"/>
              <w:right w:val="single" w:sz="4" w:space="0" w:color="000000"/>
            </w:tcBorders>
            <w:vAlign w:val="bottom"/>
          </w:tcPr>
          <w:p w14:paraId="35A056F9" w14:textId="77777777" w:rsidR="00124123" w:rsidRDefault="009B1112">
            <w:pPr>
              <w:spacing w:after="0" w:line="240" w:lineRule="auto"/>
              <w:rPr>
                <w:color w:val="000000"/>
                <w:sz w:val="20"/>
                <w:szCs w:val="20"/>
              </w:rPr>
            </w:pPr>
            <w:r>
              <w:rPr>
                <w:color w:val="000000"/>
                <w:sz w:val="20"/>
                <w:szCs w:val="20"/>
              </w:rPr>
              <w:t>33%</w:t>
            </w:r>
          </w:p>
        </w:tc>
        <w:tc>
          <w:tcPr>
            <w:tcW w:w="1345" w:type="dxa"/>
            <w:tcBorders>
              <w:top w:val="single" w:sz="4" w:space="0" w:color="000000"/>
              <w:left w:val="single" w:sz="4" w:space="0" w:color="000000"/>
              <w:bottom w:val="single" w:sz="4" w:space="0" w:color="000000"/>
              <w:right w:val="single" w:sz="4" w:space="0" w:color="000000"/>
            </w:tcBorders>
            <w:vAlign w:val="bottom"/>
          </w:tcPr>
          <w:p w14:paraId="63355E1B" w14:textId="77777777" w:rsidR="00124123" w:rsidRDefault="009B1112">
            <w:pPr>
              <w:spacing w:after="0" w:line="240" w:lineRule="auto"/>
              <w:rPr>
                <w:color w:val="000000"/>
                <w:sz w:val="20"/>
                <w:szCs w:val="20"/>
              </w:rPr>
            </w:pPr>
            <w:r>
              <w:rPr>
                <w:color w:val="000000"/>
                <w:sz w:val="20"/>
                <w:szCs w:val="20"/>
              </w:rPr>
              <w:t>$65,985</w:t>
            </w:r>
          </w:p>
        </w:tc>
      </w:tr>
      <w:tr w:rsidR="00124123" w14:paraId="2D63ED2D"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00F4B6A"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5CD0982"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5F29E8F" w14:textId="77777777" w:rsidR="00124123" w:rsidRDefault="009B1112">
            <w:pPr>
              <w:spacing w:after="0" w:line="240" w:lineRule="auto"/>
              <w:rPr>
                <w:color w:val="000000"/>
                <w:sz w:val="20"/>
                <w:szCs w:val="20"/>
              </w:rPr>
            </w:pPr>
            <w:r>
              <w:rPr>
                <w:color w:val="000000"/>
                <w:sz w:val="20"/>
                <w:szCs w:val="20"/>
              </w:rPr>
              <w:t>English/Language Arts Teacher Education</w:t>
            </w:r>
          </w:p>
        </w:tc>
        <w:tc>
          <w:tcPr>
            <w:tcW w:w="1170" w:type="dxa"/>
            <w:tcBorders>
              <w:top w:val="single" w:sz="4" w:space="0" w:color="000000"/>
              <w:left w:val="single" w:sz="4" w:space="0" w:color="000000"/>
              <w:bottom w:val="single" w:sz="4" w:space="0" w:color="000000"/>
              <w:right w:val="single" w:sz="4" w:space="0" w:color="000000"/>
            </w:tcBorders>
            <w:vAlign w:val="bottom"/>
          </w:tcPr>
          <w:p w14:paraId="27B9C817" w14:textId="77777777" w:rsidR="00124123" w:rsidRDefault="009B1112">
            <w:pPr>
              <w:spacing w:after="0" w:line="240" w:lineRule="auto"/>
              <w:jc w:val="right"/>
              <w:rPr>
                <w:color w:val="000000"/>
                <w:sz w:val="20"/>
                <w:szCs w:val="20"/>
              </w:rPr>
            </w:pPr>
            <w:r>
              <w:rPr>
                <w:color w:val="000000"/>
                <w:sz w:val="20"/>
                <w:szCs w:val="20"/>
              </w:rPr>
              <w:t>23</w:t>
            </w:r>
          </w:p>
        </w:tc>
        <w:tc>
          <w:tcPr>
            <w:tcW w:w="1080" w:type="dxa"/>
            <w:tcBorders>
              <w:top w:val="single" w:sz="4" w:space="0" w:color="000000"/>
              <w:left w:val="single" w:sz="4" w:space="0" w:color="000000"/>
              <w:bottom w:val="single" w:sz="4" w:space="0" w:color="000000"/>
              <w:right w:val="single" w:sz="4" w:space="0" w:color="000000"/>
            </w:tcBorders>
            <w:vAlign w:val="bottom"/>
          </w:tcPr>
          <w:p w14:paraId="1D3DE2AA" w14:textId="77777777" w:rsidR="00124123" w:rsidRDefault="009B1112">
            <w:pPr>
              <w:spacing w:after="0" w:line="240" w:lineRule="auto"/>
              <w:rPr>
                <w:color w:val="000000"/>
                <w:sz w:val="20"/>
                <w:szCs w:val="20"/>
              </w:rPr>
            </w:pPr>
            <w:r>
              <w:rPr>
                <w:color w:val="000000"/>
                <w:sz w:val="20"/>
                <w:szCs w:val="20"/>
              </w:rPr>
              <w:t>91%</w:t>
            </w:r>
          </w:p>
        </w:tc>
        <w:tc>
          <w:tcPr>
            <w:tcW w:w="990" w:type="dxa"/>
            <w:tcBorders>
              <w:top w:val="single" w:sz="4" w:space="0" w:color="000000"/>
              <w:left w:val="single" w:sz="4" w:space="0" w:color="000000"/>
              <w:bottom w:val="single" w:sz="4" w:space="0" w:color="000000"/>
              <w:right w:val="single" w:sz="4" w:space="0" w:color="000000"/>
            </w:tcBorders>
            <w:vAlign w:val="bottom"/>
          </w:tcPr>
          <w:p w14:paraId="6A2D5219" w14:textId="77777777" w:rsidR="00124123" w:rsidRDefault="009B1112">
            <w:pPr>
              <w:spacing w:after="0" w:line="240" w:lineRule="auto"/>
              <w:rPr>
                <w:color w:val="000000"/>
                <w:sz w:val="20"/>
                <w:szCs w:val="20"/>
              </w:rPr>
            </w:pPr>
            <w:r>
              <w:rPr>
                <w:color w:val="000000"/>
                <w:sz w:val="20"/>
                <w:szCs w:val="20"/>
              </w:rPr>
              <w:t>$30,912</w:t>
            </w:r>
          </w:p>
        </w:tc>
        <w:tc>
          <w:tcPr>
            <w:tcW w:w="810" w:type="dxa"/>
            <w:tcBorders>
              <w:top w:val="single" w:sz="4" w:space="0" w:color="000000"/>
              <w:left w:val="single" w:sz="4" w:space="0" w:color="000000"/>
              <w:bottom w:val="single" w:sz="4" w:space="0" w:color="000000"/>
              <w:right w:val="single" w:sz="4" w:space="0" w:color="000000"/>
            </w:tcBorders>
            <w:vAlign w:val="bottom"/>
          </w:tcPr>
          <w:p w14:paraId="67B367B7" w14:textId="77777777" w:rsidR="00124123" w:rsidRDefault="009B1112">
            <w:pPr>
              <w:spacing w:after="0" w:line="240" w:lineRule="auto"/>
              <w:rPr>
                <w:color w:val="000000"/>
                <w:sz w:val="20"/>
                <w:szCs w:val="20"/>
              </w:rPr>
            </w:pPr>
            <w:r>
              <w:rPr>
                <w:color w:val="000000"/>
                <w:sz w:val="20"/>
                <w:szCs w:val="20"/>
              </w:rPr>
              <w:t>39%</w:t>
            </w:r>
          </w:p>
        </w:tc>
        <w:tc>
          <w:tcPr>
            <w:tcW w:w="1345" w:type="dxa"/>
            <w:tcBorders>
              <w:top w:val="single" w:sz="4" w:space="0" w:color="000000"/>
              <w:left w:val="single" w:sz="4" w:space="0" w:color="000000"/>
              <w:bottom w:val="single" w:sz="4" w:space="0" w:color="000000"/>
              <w:right w:val="single" w:sz="4" w:space="0" w:color="000000"/>
            </w:tcBorders>
            <w:vAlign w:val="bottom"/>
          </w:tcPr>
          <w:p w14:paraId="689EC121" w14:textId="77777777" w:rsidR="00124123" w:rsidRDefault="009B1112">
            <w:pPr>
              <w:spacing w:after="0" w:line="240" w:lineRule="auto"/>
              <w:rPr>
                <w:color w:val="000000"/>
                <w:sz w:val="20"/>
                <w:szCs w:val="20"/>
              </w:rPr>
            </w:pPr>
            <w:r>
              <w:rPr>
                <w:color w:val="000000"/>
                <w:sz w:val="20"/>
                <w:szCs w:val="20"/>
              </w:rPr>
              <w:t>$34,388</w:t>
            </w:r>
          </w:p>
        </w:tc>
      </w:tr>
      <w:tr w:rsidR="00124123" w14:paraId="1921F7EC"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D8E972F"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24ADCFD"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D0C9393" w14:textId="77777777" w:rsidR="00124123" w:rsidRDefault="009B1112">
            <w:pPr>
              <w:spacing w:after="0" w:line="240" w:lineRule="auto"/>
              <w:rPr>
                <w:color w:val="000000"/>
                <w:sz w:val="20"/>
                <w:szCs w:val="20"/>
              </w:rPr>
            </w:pPr>
            <w:r>
              <w:rPr>
                <w:color w:val="000000"/>
                <w:sz w:val="20"/>
                <w:szCs w:val="20"/>
              </w:rPr>
              <w:t>Clinical Laboratory Science/Medical Technology/Technologist</w:t>
            </w:r>
          </w:p>
        </w:tc>
        <w:tc>
          <w:tcPr>
            <w:tcW w:w="1170" w:type="dxa"/>
            <w:tcBorders>
              <w:top w:val="single" w:sz="4" w:space="0" w:color="000000"/>
              <w:left w:val="single" w:sz="4" w:space="0" w:color="000000"/>
              <w:bottom w:val="single" w:sz="4" w:space="0" w:color="000000"/>
              <w:right w:val="single" w:sz="4" w:space="0" w:color="000000"/>
            </w:tcBorders>
            <w:vAlign w:val="bottom"/>
          </w:tcPr>
          <w:p w14:paraId="46865B0C" w14:textId="77777777" w:rsidR="00124123" w:rsidRDefault="009B1112">
            <w:pPr>
              <w:spacing w:after="0" w:line="240" w:lineRule="auto"/>
              <w:jc w:val="right"/>
              <w:rPr>
                <w:color w:val="000000"/>
                <w:sz w:val="20"/>
                <w:szCs w:val="20"/>
              </w:rPr>
            </w:pPr>
            <w:r>
              <w:rPr>
                <w:color w:val="000000"/>
                <w:sz w:val="20"/>
                <w:szCs w:val="20"/>
              </w:rPr>
              <w:t>23</w:t>
            </w:r>
          </w:p>
        </w:tc>
        <w:tc>
          <w:tcPr>
            <w:tcW w:w="1080" w:type="dxa"/>
            <w:tcBorders>
              <w:top w:val="single" w:sz="4" w:space="0" w:color="000000"/>
              <w:left w:val="single" w:sz="4" w:space="0" w:color="000000"/>
              <w:bottom w:val="single" w:sz="4" w:space="0" w:color="000000"/>
              <w:right w:val="single" w:sz="4" w:space="0" w:color="000000"/>
            </w:tcBorders>
            <w:vAlign w:val="bottom"/>
          </w:tcPr>
          <w:p w14:paraId="2B5FC3BC" w14:textId="77777777" w:rsidR="00124123" w:rsidRDefault="009B1112">
            <w:pPr>
              <w:spacing w:after="0" w:line="240" w:lineRule="auto"/>
              <w:rPr>
                <w:color w:val="000000"/>
                <w:sz w:val="20"/>
                <w:szCs w:val="20"/>
              </w:rPr>
            </w:pPr>
            <w:r>
              <w:rPr>
                <w:color w:val="000000"/>
                <w:sz w:val="20"/>
                <w:szCs w:val="20"/>
              </w:rPr>
              <w:t>78%</w:t>
            </w:r>
          </w:p>
        </w:tc>
        <w:tc>
          <w:tcPr>
            <w:tcW w:w="990" w:type="dxa"/>
            <w:tcBorders>
              <w:top w:val="single" w:sz="4" w:space="0" w:color="000000"/>
              <w:left w:val="single" w:sz="4" w:space="0" w:color="000000"/>
              <w:bottom w:val="single" w:sz="4" w:space="0" w:color="000000"/>
              <w:right w:val="single" w:sz="4" w:space="0" w:color="000000"/>
            </w:tcBorders>
            <w:vAlign w:val="bottom"/>
          </w:tcPr>
          <w:p w14:paraId="13E4DE1D" w14:textId="77777777" w:rsidR="00124123" w:rsidRDefault="009B1112">
            <w:pPr>
              <w:spacing w:after="0" w:line="240" w:lineRule="auto"/>
              <w:rPr>
                <w:color w:val="000000"/>
                <w:sz w:val="20"/>
                <w:szCs w:val="20"/>
              </w:rPr>
            </w:pPr>
            <w:r>
              <w:rPr>
                <w:color w:val="000000"/>
                <w:sz w:val="20"/>
                <w:szCs w:val="20"/>
              </w:rPr>
              <w:t>$34,996</w:t>
            </w:r>
          </w:p>
        </w:tc>
        <w:tc>
          <w:tcPr>
            <w:tcW w:w="810" w:type="dxa"/>
            <w:tcBorders>
              <w:top w:val="single" w:sz="4" w:space="0" w:color="000000"/>
              <w:left w:val="single" w:sz="4" w:space="0" w:color="000000"/>
              <w:bottom w:val="single" w:sz="4" w:space="0" w:color="000000"/>
              <w:right w:val="single" w:sz="4" w:space="0" w:color="000000"/>
            </w:tcBorders>
            <w:vAlign w:val="bottom"/>
          </w:tcPr>
          <w:p w14:paraId="4E29B7B4" w14:textId="77777777" w:rsidR="00124123" w:rsidRDefault="009B1112">
            <w:pPr>
              <w:spacing w:after="0" w:line="240" w:lineRule="auto"/>
              <w:rPr>
                <w:color w:val="000000"/>
                <w:sz w:val="20"/>
                <w:szCs w:val="20"/>
              </w:rPr>
            </w:pPr>
            <w:r>
              <w:rPr>
                <w:color w:val="000000"/>
                <w:sz w:val="20"/>
                <w:szCs w:val="20"/>
              </w:rPr>
              <w:t>57%</w:t>
            </w:r>
          </w:p>
        </w:tc>
        <w:tc>
          <w:tcPr>
            <w:tcW w:w="1345" w:type="dxa"/>
            <w:tcBorders>
              <w:top w:val="single" w:sz="4" w:space="0" w:color="000000"/>
              <w:left w:val="single" w:sz="4" w:space="0" w:color="000000"/>
              <w:bottom w:val="single" w:sz="4" w:space="0" w:color="000000"/>
              <w:right w:val="single" w:sz="4" w:space="0" w:color="000000"/>
            </w:tcBorders>
            <w:vAlign w:val="bottom"/>
          </w:tcPr>
          <w:p w14:paraId="317964EF" w14:textId="77777777" w:rsidR="00124123" w:rsidRDefault="009B1112">
            <w:pPr>
              <w:spacing w:after="0" w:line="240" w:lineRule="auto"/>
              <w:rPr>
                <w:color w:val="000000"/>
                <w:sz w:val="20"/>
                <w:szCs w:val="20"/>
              </w:rPr>
            </w:pPr>
            <w:r>
              <w:rPr>
                <w:color w:val="000000"/>
                <w:sz w:val="20"/>
                <w:szCs w:val="20"/>
              </w:rPr>
              <w:t>$42,532</w:t>
            </w:r>
          </w:p>
        </w:tc>
      </w:tr>
      <w:tr w:rsidR="00124123" w14:paraId="5274BAE5"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730DD12"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89DC831"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815D2AD" w14:textId="77777777" w:rsidR="00124123" w:rsidRDefault="009B1112">
            <w:pPr>
              <w:spacing w:after="0" w:line="240" w:lineRule="auto"/>
              <w:rPr>
                <w:color w:val="000000"/>
                <w:sz w:val="20"/>
                <w:szCs w:val="20"/>
              </w:rPr>
            </w:pPr>
            <w:r>
              <w:rPr>
                <w:color w:val="000000"/>
                <w:sz w:val="20"/>
                <w:szCs w:val="20"/>
              </w:rPr>
              <w:t>History,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183FE648" w14:textId="77777777" w:rsidR="00124123" w:rsidRDefault="009B1112">
            <w:pPr>
              <w:spacing w:after="0" w:line="240" w:lineRule="auto"/>
              <w:jc w:val="right"/>
              <w:rPr>
                <w:color w:val="000000"/>
                <w:sz w:val="20"/>
                <w:szCs w:val="20"/>
              </w:rPr>
            </w:pPr>
            <w:r>
              <w:rPr>
                <w:color w:val="000000"/>
                <w:sz w:val="20"/>
                <w:szCs w:val="20"/>
              </w:rPr>
              <w:t>22</w:t>
            </w:r>
          </w:p>
        </w:tc>
        <w:tc>
          <w:tcPr>
            <w:tcW w:w="1080" w:type="dxa"/>
            <w:tcBorders>
              <w:top w:val="single" w:sz="4" w:space="0" w:color="000000"/>
              <w:left w:val="single" w:sz="4" w:space="0" w:color="000000"/>
              <w:bottom w:val="single" w:sz="4" w:space="0" w:color="000000"/>
              <w:right w:val="single" w:sz="4" w:space="0" w:color="000000"/>
            </w:tcBorders>
            <w:vAlign w:val="bottom"/>
          </w:tcPr>
          <w:p w14:paraId="66720ACE" w14:textId="77777777" w:rsidR="00124123" w:rsidRDefault="009B1112">
            <w:pPr>
              <w:spacing w:after="0" w:line="240" w:lineRule="auto"/>
              <w:rPr>
                <w:color w:val="000000"/>
                <w:sz w:val="20"/>
                <w:szCs w:val="20"/>
              </w:rPr>
            </w:pPr>
            <w:r>
              <w:rPr>
                <w:color w:val="000000"/>
                <w:sz w:val="20"/>
                <w:szCs w:val="20"/>
              </w:rPr>
              <w:t>86%</w:t>
            </w:r>
          </w:p>
        </w:tc>
        <w:tc>
          <w:tcPr>
            <w:tcW w:w="990" w:type="dxa"/>
            <w:tcBorders>
              <w:top w:val="single" w:sz="4" w:space="0" w:color="000000"/>
              <w:left w:val="single" w:sz="4" w:space="0" w:color="000000"/>
              <w:bottom w:val="single" w:sz="4" w:space="0" w:color="000000"/>
              <w:right w:val="single" w:sz="4" w:space="0" w:color="000000"/>
            </w:tcBorders>
            <w:vAlign w:val="bottom"/>
          </w:tcPr>
          <w:p w14:paraId="401578F2" w14:textId="77777777" w:rsidR="00124123" w:rsidRDefault="009B1112">
            <w:pPr>
              <w:spacing w:after="0" w:line="240" w:lineRule="auto"/>
              <w:rPr>
                <w:color w:val="000000"/>
                <w:sz w:val="20"/>
                <w:szCs w:val="20"/>
              </w:rPr>
            </w:pPr>
            <w:r>
              <w:rPr>
                <w:color w:val="000000"/>
                <w:sz w:val="20"/>
                <w:szCs w:val="20"/>
              </w:rPr>
              <w:t>$16,681</w:t>
            </w:r>
          </w:p>
        </w:tc>
        <w:tc>
          <w:tcPr>
            <w:tcW w:w="810" w:type="dxa"/>
            <w:tcBorders>
              <w:top w:val="single" w:sz="4" w:space="0" w:color="000000"/>
              <w:left w:val="single" w:sz="4" w:space="0" w:color="000000"/>
              <w:bottom w:val="single" w:sz="4" w:space="0" w:color="000000"/>
              <w:right w:val="single" w:sz="4" w:space="0" w:color="000000"/>
            </w:tcBorders>
            <w:vAlign w:val="bottom"/>
          </w:tcPr>
          <w:p w14:paraId="12CDBC46" w14:textId="77777777" w:rsidR="00124123" w:rsidRDefault="009B1112">
            <w:pPr>
              <w:spacing w:after="0" w:line="240" w:lineRule="auto"/>
              <w:rPr>
                <w:color w:val="000000"/>
                <w:sz w:val="20"/>
                <w:szCs w:val="20"/>
              </w:rPr>
            </w:pPr>
            <w:r>
              <w:rPr>
                <w:color w:val="000000"/>
                <w:sz w:val="20"/>
                <w:szCs w:val="20"/>
              </w:rPr>
              <w:t>36%</w:t>
            </w:r>
          </w:p>
        </w:tc>
        <w:tc>
          <w:tcPr>
            <w:tcW w:w="1345" w:type="dxa"/>
            <w:tcBorders>
              <w:top w:val="single" w:sz="4" w:space="0" w:color="000000"/>
              <w:left w:val="single" w:sz="4" w:space="0" w:color="000000"/>
              <w:bottom w:val="single" w:sz="4" w:space="0" w:color="000000"/>
              <w:right w:val="single" w:sz="4" w:space="0" w:color="000000"/>
            </w:tcBorders>
            <w:vAlign w:val="bottom"/>
          </w:tcPr>
          <w:p w14:paraId="79BC9388" w14:textId="77777777" w:rsidR="00124123" w:rsidRDefault="009B1112">
            <w:pPr>
              <w:spacing w:after="0" w:line="240" w:lineRule="auto"/>
              <w:rPr>
                <w:color w:val="000000"/>
                <w:sz w:val="20"/>
                <w:szCs w:val="20"/>
              </w:rPr>
            </w:pPr>
            <w:r>
              <w:rPr>
                <w:color w:val="000000"/>
                <w:sz w:val="20"/>
                <w:szCs w:val="20"/>
              </w:rPr>
              <w:t>$26,060</w:t>
            </w:r>
          </w:p>
        </w:tc>
      </w:tr>
      <w:tr w:rsidR="00124123" w14:paraId="75D5BDD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332D202"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FAF895E"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C35B18A" w14:textId="77777777" w:rsidR="00124123" w:rsidRDefault="009B1112">
            <w:pPr>
              <w:spacing w:after="0" w:line="240" w:lineRule="auto"/>
              <w:rPr>
                <w:color w:val="000000"/>
                <w:sz w:val="20"/>
                <w:szCs w:val="20"/>
              </w:rPr>
            </w:pPr>
            <w:r>
              <w:rPr>
                <w:color w:val="000000"/>
                <w:sz w:val="20"/>
                <w:szCs w:val="20"/>
              </w:rPr>
              <w:t>Political Science and Government,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32E8E588" w14:textId="77777777" w:rsidR="00124123" w:rsidRDefault="009B1112">
            <w:pPr>
              <w:spacing w:after="0" w:line="240" w:lineRule="auto"/>
              <w:jc w:val="right"/>
              <w:rPr>
                <w:color w:val="000000"/>
                <w:sz w:val="20"/>
                <w:szCs w:val="20"/>
              </w:rPr>
            </w:pPr>
            <w:r>
              <w:rPr>
                <w:color w:val="000000"/>
                <w:sz w:val="20"/>
                <w:szCs w:val="20"/>
              </w:rPr>
              <w:t>19</w:t>
            </w:r>
          </w:p>
        </w:tc>
        <w:tc>
          <w:tcPr>
            <w:tcW w:w="1080" w:type="dxa"/>
            <w:tcBorders>
              <w:top w:val="single" w:sz="4" w:space="0" w:color="000000"/>
              <w:left w:val="single" w:sz="4" w:space="0" w:color="000000"/>
              <w:bottom w:val="single" w:sz="4" w:space="0" w:color="000000"/>
              <w:right w:val="single" w:sz="4" w:space="0" w:color="000000"/>
            </w:tcBorders>
            <w:vAlign w:val="bottom"/>
          </w:tcPr>
          <w:p w14:paraId="2BBA698D" w14:textId="77777777" w:rsidR="00124123" w:rsidRDefault="009B1112">
            <w:pPr>
              <w:spacing w:after="0" w:line="240" w:lineRule="auto"/>
              <w:rPr>
                <w:color w:val="000000"/>
                <w:sz w:val="20"/>
                <w:szCs w:val="20"/>
              </w:rPr>
            </w:pPr>
            <w:r>
              <w:rPr>
                <w:color w:val="000000"/>
                <w:sz w:val="20"/>
                <w:szCs w:val="20"/>
              </w:rPr>
              <w:t>79%</w:t>
            </w:r>
          </w:p>
        </w:tc>
        <w:tc>
          <w:tcPr>
            <w:tcW w:w="990" w:type="dxa"/>
            <w:tcBorders>
              <w:top w:val="single" w:sz="4" w:space="0" w:color="000000"/>
              <w:left w:val="single" w:sz="4" w:space="0" w:color="000000"/>
              <w:bottom w:val="single" w:sz="4" w:space="0" w:color="000000"/>
              <w:right w:val="single" w:sz="4" w:space="0" w:color="000000"/>
            </w:tcBorders>
            <w:vAlign w:val="bottom"/>
          </w:tcPr>
          <w:p w14:paraId="29700337" w14:textId="77777777" w:rsidR="00124123" w:rsidRDefault="009B1112">
            <w:pPr>
              <w:spacing w:after="0" w:line="240" w:lineRule="auto"/>
              <w:rPr>
                <w:color w:val="000000"/>
                <w:sz w:val="20"/>
                <w:szCs w:val="20"/>
              </w:rPr>
            </w:pPr>
            <w:r>
              <w:rPr>
                <w:color w:val="000000"/>
                <w:sz w:val="20"/>
                <w:szCs w:val="20"/>
              </w:rPr>
              <w:t>$12,026</w:t>
            </w:r>
          </w:p>
        </w:tc>
        <w:tc>
          <w:tcPr>
            <w:tcW w:w="810" w:type="dxa"/>
            <w:tcBorders>
              <w:top w:val="single" w:sz="4" w:space="0" w:color="000000"/>
              <w:left w:val="single" w:sz="4" w:space="0" w:color="000000"/>
              <w:bottom w:val="single" w:sz="4" w:space="0" w:color="000000"/>
              <w:right w:val="single" w:sz="4" w:space="0" w:color="000000"/>
            </w:tcBorders>
            <w:vAlign w:val="bottom"/>
          </w:tcPr>
          <w:p w14:paraId="49382946" w14:textId="77777777" w:rsidR="00124123" w:rsidRDefault="009B1112">
            <w:pPr>
              <w:spacing w:after="0" w:line="240" w:lineRule="auto"/>
              <w:rPr>
                <w:color w:val="000000"/>
                <w:sz w:val="20"/>
                <w:szCs w:val="20"/>
              </w:rPr>
            </w:pPr>
            <w:r>
              <w:rPr>
                <w:color w:val="000000"/>
                <w:sz w:val="20"/>
                <w:szCs w:val="20"/>
              </w:rPr>
              <w:t>16%</w:t>
            </w:r>
          </w:p>
        </w:tc>
        <w:tc>
          <w:tcPr>
            <w:tcW w:w="1345" w:type="dxa"/>
            <w:tcBorders>
              <w:top w:val="single" w:sz="4" w:space="0" w:color="000000"/>
              <w:left w:val="single" w:sz="4" w:space="0" w:color="000000"/>
              <w:bottom w:val="single" w:sz="4" w:space="0" w:color="000000"/>
              <w:right w:val="single" w:sz="4" w:space="0" w:color="000000"/>
            </w:tcBorders>
            <w:vAlign w:val="bottom"/>
          </w:tcPr>
          <w:p w14:paraId="0A944989" w14:textId="77777777" w:rsidR="00124123" w:rsidRDefault="009B1112">
            <w:pPr>
              <w:spacing w:after="0" w:line="240" w:lineRule="auto"/>
              <w:rPr>
                <w:color w:val="000000"/>
                <w:sz w:val="20"/>
                <w:szCs w:val="20"/>
              </w:rPr>
            </w:pPr>
            <w:r>
              <w:rPr>
                <w:color w:val="000000"/>
                <w:sz w:val="20"/>
                <w:szCs w:val="20"/>
              </w:rPr>
              <w:t>$27,944</w:t>
            </w:r>
          </w:p>
        </w:tc>
      </w:tr>
      <w:tr w:rsidR="00124123" w14:paraId="353D661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3E106B3"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ACAC4FE"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FF3EE16" w14:textId="77777777" w:rsidR="00124123" w:rsidRDefault="009B1112">
            <w:pPr>
              <w:spacing w:after="0" w:line="240" w:lineRule="auto"/>
              <w:rPr>
                <w:color w:val="000000"/>
                <w:sz w:val="20"/>
                <w:szCs w:val="20"/>
              </w:rPr>
            </w:pPr>
            <w:r>
              <w:rPr>
                <w:color w:val="000000"/>
                <w:sz w:val="20"/>
                <w:szCs w:val="20"/>
              </w:rPr>
              <w:t>Art/Art Studies,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6C01831A" w14:textId="77777777" w:rsidR="00124123" w:rsidRDefault="009B1112">
            <w:pPr>
              <w:spacing w:after="0" w:line="240" w:lineRule="auto"/>
              <w:jc w:val="right"/>
              <w:rPr>
                <w:color w:val="000000"/>
                <w:sz w:val="20"/>
                <w:szCs w:val="20"/>
              </w:rPr>
            </w:pPr>
            <w:r>
              <w:rPr>
                <w:color w:val="000000"/>
                <w:sz w:val="20"/>
                <w:szCs w:val="20"/>
              </w:rPr>
              <w:t>19</w:t>
            </w:r>
          </w:p>
        </w:tc>
        <w:tc>
          <w:tcPr>
            <w:tcW w:w="1080" w:type="dxa"/>
            <w:tcBorders>
              <w:top w:val="single" w:sz="4" w:space="0" w:color="000000"/>
              <w:left w:val="single" w:sz="4" w:space="0" w:color="000000"/>
              <w:bottom w:val="single" w:sz="4" w:space="0" w:color="000000"/>
              <w:right w:val="single" w:sz="4" w:space="0" w:color="000000"/>
            </w:tcBorders>
            <w:vAlign w:val="bottom"/>
          </w:tcPr>
          <w:p w14:paraId="110F76BB" w14:textId="77777777" w:rsidR="00124123" w:rsidRDefault="009B1112">
            <w:pPr>
              <w:spacing w:after="0" w:line="240" w:lineRule="auto"/>
              <w:rPr>
                <w:color w:val="000000"/>
                <w:sz w:val="20"/>
                <w:szCs w:val="20"/>
              </w:rPr>
            </w:pPr>
            <w:r>
              <w:rPr>
                <w:color w:val="000000"/>
                <w:sz w:val="20"/>
                <w:szCs w:val="20"/>
              </w:rPr>
              <w:t>68%</w:t>
            </w:r>
          </w:p>
        </w:tc>
        <w:tc>
          <w:tcPr>
            <w:tcW w:w="990" w:type="dxa"/>
            <w:tcBorders>
              <w:top w:val="single" w:sz="4" w:space="0" w:color="000000"/>
              <w:left w:val="single" w:sz="4" w:space="0" w:color="000000"/>
              <w:bottom w:val="single" w:sz="4" w:space="0" w:color="000000"/>
              <w:right w:val="single" w:sz="4" w:space="0" w:color="000000"/>
            </w:tcBorders>
            <w:vAlign w:val="bottom"/>
          </w:tcPr>
          <w:p w14:paraId="194AA832" w14:textId="77777777" w:rsidR="00124123" w:rsidRDefault="009B1112">
            <w:pPr>
              <w:spacing w:after="0" w:line="240" w:lineRule="auto"/>
              <w:rPr>
                <w:color w:val="000000"/>
                <w:sz w:val="20"/>
                <w:szCs w:val="20"/>
              </w:rPr>
            </w:pPr>
            <w:r>
              <w:rPr>
                <w:color w:val="000000"/>
                <w:sz w:val="20"/>
                <w:szCs w:val="20"/>
              </w:rPr>
              <w:t>$23,017</w:t>
            </w:r>
          </w:p>
        </w:tc>
        <w:tc>
          <w:tcPr>
            <w:tcW w:w="810" w:type="dxa"/>
            <w:tcBorders>
              <w:top w:val="single" w:sz="4" w:space="0" w:color="000000"/>
              <w:left w:val="single" w:sz="4" w:space="0" w:color="000000"/>
              <w:bottom w:val="single" w:sz="4" w:space="0" w:color="000000"/>
              <w:right w:val="single" w:sz="4" w:space="0" w:color="000000"/>
            </w:tcBorders>
            <w:vAlign w:val="bottom"/>
          </w:tcPr>
          <w:p w14:paraId="60234BD9" w14:textId="77777777" w:rsidR="00124123" w:rsidRDefault="009B1112">
            <w:pPr>
              <w:spacing w:after="0" w:line="240" w:lineRule="auto"/>
              <w:rPr>
                <w:color w:val="000000"/>
                <w:sz w:val="20"/>
                <w:szCs w:val="20"/>
              </w:rPr>
            </w:pPr>
            <w:r>
              <w:rPr>
                <w:color w:val="000000"/>
                <w:sz w:val="20"/>
                <w:szCs w:val="20"/>
              </w:rPr>
              <w:t>47%</w:t>
            </w:r>
          </w:p>
        </w:tc>
        <w:tc>
          <w:tcPr>
            <w:tcW w:w="1345" w:type="dxa"/>
            <w:tcBorders>
              <w:top w:val="single" w:sz="4" w:space="0" w:color="000000"/>
              <w:left w:val="single" w:sz="4" w:space="0" w:color="000000"/>
              <w:bottom w:val="single" w:sz="4" w:space="0" w:color="000000"/>
              <w:right w:val="single" w:sz="4" w:space="0" w:color="000000"/>
            </w:tcBorders>
            <w:vAlign w:val="bottom"/>
          </w:tcPr>
          <w:p w14:paraId="45219AD3" w14:textId="77777777" w:rsidR="00124123" w:rsidRDefault="009B1112">
            <w:pPr>
              <w:spacing w:after="0" w:line="240" w:lineRule="auto"/>
              <w:rPr>
                <w:color w:val="000000"/>
                <w:sz w:val="20"/>
                <w:szCs w:val="20"/>
              </w:rPr>
            </w:pPr>
            <w:r>
              <w:rPr>
                <w:color w:val="000000"/>
                <w:sz w:val="20"/>
                <w:szCs w:val="20"/>
              </w:rPr>
              <w:t>$27,901</w:t>
            </w:r>
          </w:p>
        </w:tc>
      </w:tr>
      <w:tr w:rsidR="00124123" w14:paraId="1744B0F3"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F819D14"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A73C840"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6D64419" w14:textId="77777777" w:rsidR="00124123" w:rsidRDefault="009B1112">
            <w:pPr>
              <w:spacing w:after="0" w:line="240" w:lineRule="auto"/>
              <w:rPr>
                <w:color w:val="000000"/>
                <w:sz w:val="20"/>
                <w:szCs w:val="20"/>
              </w:rPr>
            </w:pPr>
            <w:r>
              <w:rPr>
                <w:color w:val="000000"/>
                <w:sz w:val="20"/>
                <w:szCs w:val="20"/>
              </w:rPr>
              <w:t>Journalism,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24FF4EDF" w14:textId="77777777" w:rsidR="00124123" w:rsidRDefault="009B1112">
            <w:pPr>
              <w:spacing w:after="0" w:line="240" w:lineRule="auto"/>
              <w:jc w:val="right"/>
              <w:rPr>
                <w:color w:val="000000"/>
                <w:sz w:val="20"/>
                <w:szCs w:val="20"/>
              </w:rPr>
            </w:pPr>
            <w:r>
              <w:rPr>
                <w:color w:val="000000"/>
                <w:sz w:val="20"/>
                <w:szCs w:val="20"/>
              </w:rPr>
              <w:t>18</w:t>
            </w:r>
          </w:p>
        </w:tc>
        <w:tc>
          <w:tcPr>
            <w:tcW w:w="1080" w:type="dxa"/>
            <w:tcBorders>
              <w:top w:val="single" w:sz="4" w:space="0" w:color="000000"/>
              <w:left w:val="single" w:sz="4" w:space="0" w:color="000000"/>
              <w:bottom w:val="single" w:sz="4" w:space="0" w:color="000000"/>
              <w:right w:val="single" w:sz="4" w:space="0" w:color="000000"/>
            </w:tcBorders>
            <w:vAlign w:val="bottom"/>
          </w:tcPr>
          <w:p w14:paraId="7181880B" w14:textId="77777777" w:rsidR="00124123" w:rsidRDefault="009B1112">
            <w:pPr>
              <w:spacing w:after="0" w:line="240" w:lineRule="auto"/>
              <w:rPr>
                <w:color w:val="000000"/>
                <w:sz w:val="20"/>
                <w:szCs w:val="20"/>
              </w:rPr>
            </w:pPr>
            <w:r>
              <w:rPr>
                <w:color w:val="000000"/>
                <w:sz w:val="20"/>
                <w:szCs w:val="20"/>
              </w:rPr>
              <w:t>56%</w:t>
            </w:r>
          </w:p>
        </w:tc>
        <w:tc>
          <w:tcPr>
            <w:tcW w:w="990" w:type="dxa"/>
            <w:tcBorders>
              <w:top w:val="single" w:sz="4" w:space="0" w:color="000000"/>
              <w:left w:val="single" w:sz="4" w:space="0" w:color="000000"/>
              <w:bottom w:val="single" w:sz="4" w:space="0" w:color="000000"/>
              <w:right w:val="single" w:sz="4" w:space="0" w:color="000000"/>
            </w:tcBorders>
            <w:vAlign w:val="bottom"/>
          </w:tcPr>
          <w:p w14:paraId="114CEF55" w14:textId="77777777" w:rsidR="00124123" w:rsidRDefault="009B1112">
            <w:pPr>
              <w:spacing w:after="0" w:line="240" w:lineRule="auto"/>
              <w:rPr>
                <w:color w:val="000000"/>
                <w:sz w:val="20"/>
                <w:szCs w:val="20"/>
              </w:rPr>
            </w:pPr>
            <w:r>
              <w:rPr>
                <w:color w:val="000000"/>
                <w:sz w:val="20"/>
                <w:szCs w:val="20"/>
              </w:rPr>
              <w:t>$13,969</w:t>
            </w:r>
          </w:p>
        </w:tc>
        <w:tc>
          <w:tcPr>
            <w:tcW w:w="810" w:type="dxa"/>
            <w:tcBorders>
              <w:top w:val="single" w:sz="4" w:space="0" w:color="000000"/>
              <w:left w:val="single" w:sz="4" w:space="0" w:color="000000"/>
              <w:bottom w:val="single" w:sz="4" w:space="0" w:color="000000"/>
              <w:right w:val="single" w:sz="4" w:space="0" w:color="000000"/>
            </w:tcBorders>
            <w:vAlign w:val="bottom"/>
          </w:tcPr>
          <w:p w14:paraId="4F86418E" w14:textId="77777777" w:rsidR="00124123" w:rsidRDefault="009B1112">
            <w:pPr>
              <w:spacing w:after="0" w:line="240" w:lineRule="auto"/>
              <w:rPr>
                <w:color w:val="000000"/>
                <w:sz w:val="20"/>
                <w:szCs w:val="20"/>
              </w:rPr>
            </w:pPr>
            <w:r>
              <w:rPr>
                <w:color w:val="000000"/>
                <w:sz w:val="20"/>
                <w:szCs w:val="20"/>
              </w:rPr>
              <w:t>22%</w:t>
            </w:r>
          </w:p>
        </w:tc>
        <w:tc>
          <w:tcPr>
            <w:tcW w:w="1345" w:type="dxa"/>
            <w:tcBorders>
              <w:top w:val="single" w:sz="4" w:space="0" w:color="000000"/>
              <w:left w:val="single" w:sz="4" w:space="0" w:color="000000"/>
              <w:bottom w:val="single" w:sz="4" w:space="0" w:color="000000"/>
              <w:right w:val="single" w:sz="4" w:space="0" w:color="000000"/>
            </w:tcBorders>
            <w:vAlign w:val="bottom"/>
          </w:tcPr>
          <w:p w14:paraId="6C8DCED5" w14:textId="77777777" w:rsidR="00124123" w:rsidRDefault="009B1112">
            <w:pPr>
              <w:spacing w:after="0" w:line="240" w:lineRule="auto"/>
              <w:rPr>
                <w:color w:val="000000"/>
                <w:sz w:val="20"/>
                <w:szCs w:val="20"/>
              </w:rPr>
            </w:pPr>
            <w:r>
              <w:rPr>
                <w:color w:val="000000"/>
                <w:sz w:val="20"/>
                <w:szCs w:val="20"/>
              </w:rPr>
              <w:t>$26,193</w:t>
            </w:r>
          </w:p>
        </w:tc>
      </w:tr>
      <w:tr w:rsidR="00124123" w14:paraId="3C3271DE"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1451F96"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3D99802"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DA94864" w14:textId="77777777" w:rsidR="00124123" w:rsidRDefault="009B1112">
            <w:pPr>
              <w:spacing w:after="0" w:line="240" w:lineRule="auto"/>
              <w:rPr>
                <w:color w:val="000000"/>
                <w:sz w:val="20"/>
                <w:szCs w:val="20"/>
              </w:rPr>
            </w:pPr>
            <w:r>
              <w:rPr>
                <w:color w:val="000000"/>
                <w:sz w:val="20"/>
                <w:szCs w:val="20"/>
              </w:rPr>
              <w:t>Dietetics/Dietitian</w:t>
            </w:r>
          </w:p>
        </w:tc>
        <w:tc>
          <w:tcPr>
            <w:tcW w:w="1170" w:type="dxa"/>
            <w:tcBorders>
              <w:top w:val="single" w:sz="4" w:space="0" w:color="000000"/>
              <w:left w:val="single" w:sz="4" w:space="0" w:color="000000"/>
              <w:bottom w:val="single" w:sz="4" w:space="0" w:color="000000"/>
              <w:right w:val="single" w:sz="4" w:space="0" w:color="000000"/>
            </w:tcBorders>
            <w:vAlign w:val="bottom"/>
          </w:tcPr>
          <w:p w14:paraId="024AD8A2" w14:textId="77777777" w:rsidR="00124123" w:rsidRDefault="009B1112">
            <w:pPr>
              <w:spacing w:after="0" w:line="240" w:lineRule="auto"/>
              <w:jc w:val="right"/>
              <w:rPr>
                <w:color w:val="000000"/>
                <w:sz w:val="20"/>
                <w:szCs w:val="20"/>
              </w:rPr>
            </w:pPr>
            <w:r>
              <w:rPr>
                <w:color w:val="000000"/>
                <w:sz w:val="20"/>
                <w:szCs w:val="20"/>
              </w:rPr>
              <w:t>17</w:t>
            </w:r>
          </w:p>
        </w:tc>
        <w:tc>
          <w:tcPr>
            <w:tcW w:w="1080" w:type="dxa"/>
            <w:tcBorders>
              <w:top w:val="single" w:sz="4" w:space="0" w:color="000000"/>
              <w:left w:val="single" w:sz="4" w:space="0" w:color="000000"/>
              <w:bottom w:val="single" w:sz="4" w:space="0" w:color="000000"/>
              <w:right w:val="single" w:sz="4" w:space="0" w:color="000000"/>
            </w:tcBorders>
            <w:vAlign w:val="bottom"/>
          </w:tcPr>
          <w:p w14:paraId="0C656A17" w14:textId="77777777" w:rsidR="00124123" w:rsidRDefault="009B1112">
            <w:pPr>
              <w:spacing w:after="0" w:line="240" w:lineRule="auto"/>
              <w:rPr>
                <w:color w:val="000000"/>
                <w:sz w:val="20"/>
                <w:szCs w:val="20"/>
              </w:rPr>
            </w:pPr>
            <w:r>
              <w:rPr>
                <w:color w:val="000000"/>
                <w:sz w:val="20"/>
                <w:szCs w:val="20"/>
              </w:rPr>
              <w:t>53%</w:t>
            </w:r>
          </w:p>
        </w:tc>
        <w:tc>
          <w:tcPr>
            <w:tcW w:w="990" w:type="dxa"/>
            <w:tcBorders>
              <w:top w:val="single" w:sz="4" w:space="0" w:color="000000"/>
              <w:left w:val="single" w:sz="4" w:space="0" w:color="000000"/>
              <w:bottom w:val="single" w:sz="4" w:space="0" w:color="000000"/>
              <w:right w:val="single" w:sz="4" w:space="0" w:color="000000"/>
            </w:tcBorders>
            <w:vAlign w:val="bottom"/>
          </w:tcPr>
          <w:p w14:paraId="29A3A06B" w14:textId="77777777" w:rsidR="00124123" w:rsidRDefault="009B1112">
            <w:pPr>
              <w:spacing w:after="0" w:line="240" w:lineRule="auto"/>
              <w:rPr>
                <w:color w:val="000000"/>
                <w:sz w:val="20"/>
                <w:szCs w:val="20"/>
              </w:rPr>
            </w:pPr>
            <w:r>
              <w:rPr>
                <w:color w:val="000000"/>
                <w:sz w:val="20"/>
                <w:szCs w:val="20"/>
              </w:rPr>
              <w:t>$26,493</w:t>
            </w:r>
          </w:p>
        </w:tc>
        <w:tc>
          <w:tcPr>
            <w:tcW w:w="810" w:type="dxa"/>
            <w:tcBorders>
              <w:top w:val="single" w:sz="4" w:space="0" w:color="000000"/>
              <w:left w:val="single" w:sz="4" w:space="0" w:color="000000"/>
              <w:bottom w:val="single" w:sz="4" w:space="0" w:color="000000"/>
              <w:right w:val="single" w:sz="4" w:space="0" w:color="000000"/>
            </w:tcBorders>
            <w:vAlign w:val="bottom"/>
          </w:tcPr>
          <w:p w14:paraId="054DEBDA" w14:textId="77777777" w:rsidR="00124123" w:rsidRDefault="009B1112">
            <w:pPr>
              <w:spacing w:after="0" w:line="240" w:lineRule="auto"/>
              <w:rPr>
                <w:color w:val="000000"/>
                <w:sz w:val="20"/>
                <w:szCs w:val="20"/>
              </w:rPr>
            </w:pPr>
            <w:r>
              <w:rPr>
                <w:color w:val="000000"/>
                <w:sz w:val="20"/>
                <w:szCs w:val="20"/>
              </w:rPr>
              <w:t>18%</w:t>
            </w:r>
          </w:p>
        </w:tc>
        <w:tc>
          <w:tcPr>
            <w:tcW w:w="1345" w:type="dxa"/>
            <w:tcBorders>
              <w:top w:val="single" w:sz="4" w:space="0" w:color="000000"/>
              <w:left w:val="single" w:sz="4" w:space="0" w:color="000000"/>
              <w:bottom w:val="single" w:sz="4" w:space="0" w:color="000000"/>
              <w:right w:val="single" w:sz="4" w:space="0" w:color="000000"/>
            </w:tcBorders>
            <w:vAlign w:val="bottom"/>
          </w:tcPr>
          <w:p w14:paraId="195DBD43" w14:textId="77777777" w:rsidR="00124123" w:rsidRDefault="009B1112">
            <w:pPr>
              <w:spacing w:after="0" w:line="240" w:lineRule="auto"/>
              <w:rPr>
                <w:color w:val="000000"/>
                <w:sz w:val="20"/>
                <w:szCs w:val="20"/>
              </w:rPr>
            </w:pPr>
            <w:r>
              <w:rPr>
                <w:color w:val="000000"/>
                <w:sz w:val="20"/>
                <w:szCs w:val="20"/>
              </w:rPr>
              <w:t>$42,468</w:t>
            </w:r>
          </w:p>
        </w:tc>
      </w:tr>
      <w:tr w:rsidR="00124123" w14:paraId="44C535A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6472E85"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3D096CF"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4364BA8" w14:textId="77777777" w:rsidR="00124123" w:rsidRDefault="009B1112">
            <w:pPr>
              <w:spacing w:after="0" w:line="240" w:lineRule="auto"/>
              <w:rPr>
                <w:color w:val="000000"/>
                <w:sz w:val="20"/>
                <w:szCs w:val="20"/>
              </w:rPr>
            </w:pPr>
            <w:r>
              <w:rPr>
                <w:color w:val="000000"/>
                <w:sz w:val="20"/>
                <w:szCs w:val="20"/>
              </w:rPr>
              <w:t>Journalism</w:t>
            </w:r>
          </w:p>
        </w:tc>
        <w:tc>
          <w:tcPr>
            <w:tcW w:w="1170" w:type="dxa"/>
            <w:tcBorders>
              <w:top w:val="single" w:sz="4" w:space="0" w:color="000000"/>
              <w:left w:val="single" w:sz="4" w:space="0" w:color="000000"/>
              <w:bottom w:val="single" w:sz="4" w:space="0" w:color="000000"/>
              <w:right w:val="single" w:sz="4" w:space="0" w:color="000000"/>
            </w:tcBorders>
            <w:vAlign w:val="bottom"/>
          </w:tcPr>
          <w:p w14:paraId="02013850" w14:textId="77777777" w:rsidR="00124123" w:rsidRDefault="009B1112">
            <w:pPr>
              <w:spacing w:after="0" w:line="240" w:lineRule="auto"/>
              <w:jc w:val="right"/>
              <w:rPr>
                <w:color w:val="000000"/>
                <w:sz w:val="20"/>
                <w:szCs w:val="20"/>
              </w:rPr>
            </w:pPr>
            <w:r>
              <w:rPr>
                <w:color w:val="000000"/>
                <w:sz w:val="20"/>
                <w:szCs w:val="20"/>
              </w:rPr>
              <w:t>16</w:t>
            </w:r>
          </w:p>
        </w:tc>
        <w:tc>
          <w:tcPr>
            <w:tcW w:w="1080" w:type="dxa"/>
            <w:tcBorders>
              <w:top w:val="single" w:sz="4" w:space="0" w:color="000000"/>
              <w:left w:val="single" w:sz="4" w:space="0" w:color="000000"/>
              <w:bottom w:val="single" w:sz="4" w:space="0" w:color="000000"/>
              <w:right w:val="single" w:sz="4" w:space="0" w:color="000000"/>
            </w:tcBorders>
            <w:vAlign w:val="bottom"/>
          </w:tcPr>
          <w:p w14:paraId="03DA0518" w14:textId="77777777" w:rsidR="00124123" w:rsidRDefault="009B1112">
            <w:pPr>
              <w:spacing w:after="0" w:line="240" w:lineRule="auto"/>
              <w:rPr>
                <w:color w:val="000000"/>
                <w:sz w:val="20"/>
                <w:szCs w:val="20"/>
              </w:rPr>
            </w:pPr>
            <w:r>
              <w:rPr>
                <w:color w:val="000000"/>
                <w:sz w:val="20"/>
                <w:szCs w:val="20"/>
              </w:rPr>
              <w:t>56%</w:t>
            </w:r>
          </w:p>
        </w:tc>
        <w:tc>
          <w:tcPr>
            <w:tcW w:w="990" w:type="dxa"/>
            <w:tcBorders>
              <w:top w:val="single" w:sz="4" w:space="0" w:color="000000"/>
              <w:left w:val="single" w:sz="4" w:space="0" w:color="000000"/>
              <w:bottom w:val="single" w:sz="4" w:space="0" w:color="000000"/>
              <w:right w:val="single" w:sz="4" w:space="0" w:color="000000"/>
            </w:tcBorders>
            <w:vAlign w:val="bottom"/>
          </w:tcPr>
          <w:p w14:paraId="5E022DC1" w14:textId="77777777" w:rsidR="00124123" w:rsidRDefault="009B1112">
            <w:pPr>
              <w:spacing w:after="0" w:line="240" w:lineRule="auto"/>
              <w:rPr>
                <w:color w:val="000000"/>
                <w:sz w:val="20"/>
                <w:szCs w:val="20"/>
              </w:rPr>
            </w:pPr>
            <w:r>
              <w:rPr>
                <w:color w:val="000000"/>
                <w:sz w:val="20"/>
                <w:szCs w:val="20"/>
              </w:rPr>
              <w:t>$21,822</w:t>
            </w:r>
          </w:p>
        </w:tc>
        <w:tc>
          <w:tcPr>
            <w:tcW w:w="810" w:type="dxa"/>
            <w:tcBorders>
              <w:top w:val="single" w:sz="4" w:space="0" w:color="000000"/>
              <w:left w:val="single" w:sz="4" w:space="0" w:color="000000"/>
              <w:bottom w:val="single" w:sz="4" w:space="0" w:color="000000"/>
              <w:right w:val="single" w:sz="4" w:space="0" w:color="000000"/>
            </w:tcBorders>
            <w:vAlign w:val="bottom"/>
          </w:tcPr>
          <w:p w14:paraId="14A23340" w14:textId="77777777" w:rsidR="00124123" w:rsidRDefault="009B1112">
            <w:pPr>
              <w:spacing w:after="0" w:line="240" w:lineRule="auto"/>
              <w:rPr>
                <w:color w:val="000000"/>
                <w:sz w:val="20"/>
                <w:szCs w:val="20"/>
              </w:rPr>
            </w:pPr>
            <w:r>
              <w:rPr>
                <w:color w:val="000000"/>
                <w:sz w:val="20"/>
                <w:szCs w:val="20"/>
              </w:rPr>
              <w:t>38%</w:t>
            </w:r>
          </w:p>
        </w:tc>
        <w:tc>
          <w:tcPr>
            <w:tcW w:w="1345" w:type="dxa"/>
            <w:tcBorders>
              <w:top w:val="single" w:sz="4" w:space="0" w:color="000000"/>
              <w:left w:val="single" w:sz="4" w:space="0" w:color="000000"/>
              <w:bottom w:val="single" w:sz="4" w:space="0" w:color="000000"/>
              <w:right w:val="single" w:sz="4" w:space="0" w:color="000000"/>
            </w:tcBorders>
            <w:vAlign w:val="bottom"/>
          </w:tcPr>
          <w:p w14:paraId="2D94E941" w14:textId="77777777" w:rsidR="00124123" w:rsidRDefault="009B1112">
            <w:pPr>
              <w:spacing w:after="0" w:line="240" w:lineRule="auto"/>
              <w:rPr>
                <w:color w:val="000000"/>
                <w:sz w:val="20"/>
                <w:szCs w:val="20"/>
              </w:rPr>
            </w:pPr>
            <w:r>
              <w:rPr>
                <w:color w:val="000000"/>
                <w:sz w:val="20"/>
                <w:szCs w:val="20"/>
              </w:rPr>
              <w:t>$30,866</w:t>
            </w:r>
          </w:p>
        </w:tc>
      </w:tr>
      <w:tr w:rsidR="00124123" w14:paraId="66785A5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CA76B94"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DD703E7"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CBD876A" w14:textId="77777777" w:rsidR="00124123" w:rsidRDefault="009B1112">
            <w:pPr>
              <w:spacing w:after="0" w:line="240" w:lineRule="auto"/>
              <w:rPr>
                <w:color w:val="000000"/>
                <w:sz w:val="20"/>
                <w:szCs w:val="20"/>
              </w:rPr>
            </w:pPr>
            <w:r>
              <w:rPr>
                <w:color w:val="000000"/>
                <w:sz w:val="20"/>
                <w:szCs w:val="20"/>
              </w:rPr>
              <w:t>Drama and Dramatics/Theatre Arts,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6E00C6D2" w14:textId="77777777" w:rsidR="00124123" w:rsidRDefault="009B1112">
            <w:pPr>
              <w:spacing w:after="0" w:line="240" w:lineRule="auto"/>
              <w:jc w:val="right"/>
              <w:rPr>
                <w:color w:val="000000"/>
                <w:sz w:val="20"/>
                <w:szCs w:val="20"/>
              </w:rPr>
            </w:pPr>
            <w:r>
              <w:rPr>
                <w:color w:val="000000"/>
                <w:sz w:val="20"/>
                <w:szCs w:val="20"/>
              </w:rPr>
              <w:t>16</w:t>
            </w:r>
          </w:p>
        </w:tc>
        <w:tc>
          <w:tcPr>
            <w:tcW w:w="1080" w:type="dxa"/>
            <w:tcBorders>
              <w:top w:val="single" w:sz="4" w:space="0" w:color="000000"/>
              <w:left w:val="single" w:sz="4" w:space="0" w:color="000000"/>
              <w:bottom w:val="single" w:sz="4" w:space="0" w:color="000000"/>
              <w:right w:val="single" w:sz="4" w:space="0" w:color="000000"/>
            </w:tcBorders>
            <w:vAlign w:val="bottom"/>
          </w:tcPr>
          <w:p w14:paraId="2ED853E9" w14:textId="77777777" w:rsidR="00124123" w:rsidRDefault="009B1112">
            <w:pPr>
              <w:spacing w:after="0" w:line="240" w:lineRule="auto"/>
              <w:rPr>
                <w:color w:val="000000"/>
                <w:sz w:val="20"/>
                <w:szCs w:val="20"/>
              </w:rPr>
            </w:pPr>
            <w:r>
              <w:rPr>
                <w:color w:val="000000"/>
                <w:sz w:val="20"/>
                <w:szCs w:val="20"/>
              </w:rPr>
              <w:t>31%</w:t>
            </w:r>
          </w:p>
        </w:tc>
        <w:tc>
          <w:tcPr>
            <w:tcW w:w="990" w:type="dxa"/>
            <w:tcBorders>
              <w:top w:val="single" w:sz="4" w:space="0" w:color="000000"/>
              <w:left w:val="single" w:sz="4" w:space="0" w:color="000000"/>
              <w:bottom w:val="single" w:sz="4" w:space="0" w:color="000000"/>
              <w:right w:val="single" w:sz="4" w:space="0" w:color="000000"/>
            </w:tcBorders>
            <w:vAlign w:val="bottom"/>
          </w:tcPr>
          <w:p w14:paraId="3C17E198" w14:textId="77777777" w:rsidR="00124123" w:rsidRDefault="009B1112">
            <w:pPr>
              <w:spacing w:after="0" w:line="240" w:lineRule="auto"/>
              <w:rPr>
                <w:color w:val="000000"/>
                <w:sz w:val="20"/>
                <w:szCs w:val="20"/>
              </w:rPr>
            </w:pPr>
            <w:r>
              <w:rPr>
                <w:color w:val="000000"/>
                <w:sz w:val="20"/>
                <w:szCs w:val="20"/>
              </w:rPr>
              <w:t>$25,825</w:t>
            </w:r>
          </w:p>
        </w:tc>
        <w:tc>
          <w:tcPr>
            <w:tcW w:w="810" w:type="dxa"/>
            <w:tcBorders>
              <w:top w:val="single" w:sz="4" w:space="0" w:color="000000"/>
              <w:left w:val="single" w:sz="4" w:space="0" w:color="000000"/>
              <w:bottom w:val="single" w:sz="4" w:space="0" w:color="000000"/>
              <w:right w:val="single" w:sz="4" w:space="0" w:color="000000"/>
            </w:tcBorders>
            <w:vAlign w:val="bottom"/>
          </w:tcPr>
          <w:p w14:paraId="7B3656C9" w14:textId="77777777" w:rsidR="00124123" w:rsidRDefault="009B1112">
            <w:pPr>
              <w:spacing w:after="0" w:line="240" w:lineRule="auto"/>
              <w:rPr>
                <w:color w:val="000000"/>
                <w:sz w:val="20"/>
                <w:szCs w:val="20"/>
              </w:rPr>
            </w:pPr>
            <w:r>
              <w:rPr>
                <w:color w:val="000000"/>
                <w:sz w:val="20"/>
                <w:szCs w:val="20"/>
              </w:rPr>
              <w:t>25%</w:t>
            </w:r>
          </w:p>
        </w:tc>
        <w:tc>
          <w:tcPr>
            <w:tcW w:w="1345" w:type="dxa"/>
            <w:tcBorders>
              <w:top w:val="single" w:sz="4" w:space="0" w:color="000000"/>
              <w:left w:val="single" w:sz="4" w:space="0" w:color="000000"/>
              <w:bottom w:val="single" w:sz="4" w:space="0" w:color="000000"/>
              <w:right w:val="single" w:sz="4" w:space="0" w:color="000000"/>
            </w:tcBorders>
            <w:vAlign w:val="bottom"/>
          </w:tcPr>
          <w:p w14:paraId="6EAC63AA" w14:textId="77777777" w:rsidR="00124123" w:rsidRDefault="009B1112">
            <w:pPr>
              <w:spacing w:after="0" w:line="240" w:lineRule="auto"/>
              <w:rPr>
                <w:color w:val="000000"/>
                <w:sz w:val="20"/>
                <w:szCs w:val="20"/>
              </w:rPr>
            </w:pPr>
            <w:r>
              <w:rPr>
                <w:color w:val="000000"/>
                <w:sz w:val="20"/>
                <w:szCs w:val="20"/>
              </w:rPr>
              <w:t>$32,210</w:t>
            </w:r>
          </w:p>
        </w:tc>
      </w:tr>
      <w:tr w:rsidR="00124123" w14:paraId="5E233B0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22E462C"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446D0EA"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BC96D10" w14:textId="77777777" w:rsidR="00124123" w:rsidRDefault="009B1112">
            <w:pPr>
              <w:spacing w:after="0" w:line="240" w:lineRule="auto"/>
              <w:rPr>
                <w:color w:val="000000"/>
                <w:sz w:val="20"/>
                <w:szCs w:val="20"/>
              </w:rPr>
            </w:pPr>
            <w:r>
              <w:rPr>
                <w:color w:val="000000"/>
                <w:sz w:val="20"/>
                <w:szCs w:val="20"/>
              </w:rPr>
              <w:t>Radio and Television</w:t>
            </w:r>
          </w:p>
        </w:tc>
        <w:tc>
          <w:tcPr>
            <w:tcW w:w="1170" w:type="dxa"/>
            <w:tcBorders>
              <w:top w:val="single" w:sz="4" w:space="0" w:color="000000"/>
              <w:left w:val="single" w:sz="4" w:space="0" w:color="000000"/>
              <w:bottom w:val="single" w:sz="4" w:space="0" w:color="000000"/>
              <w:right w:val="single" w:sz="4" w:space="0" w:color="000000"/>
            </w:tcBorders>
            <w:vAlign w:val="bottom"/>
          </w:tcPr>
          <w:p w14:paraId="1969C04D" w14:textId="77777777" w:rsidR="00124123" w:rsidRDefault="009B1112">
            <w:pPr>
              <w:spacing w:after="0" w:line="240" w:lineRule="auto"/>
              <w:jc w:val="right"/>
              <w:rPr>
                <w:color w:val="000000"/>
                <w:sz w:val="20"/>
                <w:szCs w:val="20"/>
              </w:rPr>
            </w:pPr>
            <w:r>
              <w:rPr>
                <w:color w:val="000000"/>
                <w:sz w:val="20"/>
                <w:szCs w:val="20"/>
              </w:rPr>
              <w:t>13</w:t>
            </w:r>
          </w:p>
        </w:tc>
        <w:tc>
          <w:tcPr>
            <w:tcW w:w="1080" w:type="dxa"/>
            <w:tcBorders>
              <w:top w:val="single" w:sz="4" w:space="0" w:color="000000"/>
              <w:left w:val="single" w:sz="4" w:space="0" w:color="000000"/>
              <w:bottom w:val="single" w:sz="4" w:space="0" w:color="000000"/>
              <w:right w:val="single" w:sz="4" w:space="0" w:color="000000"/>
            </w:tcBorders>
            <w:vAlign w:val="bottom"/>
          </w:tcPr>
          <w:p w14:paraId="09031A60" w14:textId="77777777" w:rsidR="00124123" w:rsidRDefault="009B1112">
            <w:pPr>
              <w:spacing w:after="0" w:line="240" w:lineRule="auto"/>
              <w:rPr>
                <w:color w:val="000000"/>
                <w:sz w:val="20"/>
                <w:szCs w:val="20"/>
              </w:rPr>
            </w:pPr>
            <w:r>
              <w:rPr>
                <w:color w:val="000000"/>
                <w:sz w:val="20"/>
                <w:szCs w:val="20"/>
              </w:rPr>
              <w:t>69%</w:t>
            </w:r>
          </w:p>
        </w:tc>
        <w:tc>
          <w:tcPr>
            <w:tcW w:w="990" w:type="dxa"/>
            <w:tcBorders>
              <w:top w:val="single" w:sz="4" w:space="0" w:color="000000"/>
              <w:left w:val="single" w:sz="4" w:space="0" w:color="000000"/>
              <w:bottom w:val="single" w:sz="4" w:space="0" w:color="000000"/>
              <w:right w:val="single" w:sz="4" w:space="0" w:color="000000"/>
            </w:tcBorders>
            <w:vAlign w:val="bottom"/>
          </w:tcPr>
          <w:p w14:paraId="57178487" w14:textId="77777777" w:rsidR="00124123" w:rsidRDefault="009B1112">
            <w:pPr>
              <w:spacing w:after="0" w:line="240" w:lineRule="auto"/>
              <w:rPr>
                <w:color w:val="000000"/>
                <w:sz w:val="20"/>
                <w:szCs w:val="20"/>
              </w:rPr>
            </w:pPr>
            <w:r>
              <w:rPr>
                <w:color w:val="000000"/>
                <w:sz w:val="20"/>
                <w:szCs w:val="20"/>
              </w:rPr>
              <w:t>$28,196</w:t>
            </w:r>
          </w:p>
        </w:tc>
        <w:tc>
          <w:tcPr>
            <w:tcW w:w="810" w:type="dxa"/>
            <w:tcBorders>
              <w:top w:val="single" w:sz="4" w:space="0" w:color="000000"/>
              <w:left w:val="single" w:sz="4" w:space="0" w:color="000000"/>
              <w:bottom w:val="single" w:sz="4" w:space="0" w:color="000000"/>
              <w:right w:val="single" w:sz="4" w:space="0" w:color="000000"/>
            </w:tcBorders>
            <w:vAlign w:val="bottom"/>
          </w:tcPr>
          <w:p w14:paraId="3C441CF7" w14:textId="77777777" w:rsidR="00124123" w:rsidRDefault="009B1112">
            <w:pPr>
              <w:spacing w:after="0" w:line="240" w:lineRule="auto"/>
              <w:rPr>
                <w:color w:val="000000"/>
                <w:sz w:val="20"/>
                <w:szCs w:val="20"/>
              </w:rPr>
            </w:pPr>
            <w:r>
              <w:rPr>
                <w:color w:val="000000"/>
                <w:sz w:val="20"/>
                <w:szCs w:val="20"/>
              </w:rPr>
              <w:t>62%</w:t>
            </w:r>
          </w:p>
        </w:tc>
        <w:tc>
          <w:tcPr>
            <w:tcW w:w="1345" w:type="dxa"/>
            <w:tcBorders>
              <w:top w:val="single" w:sz="4" w:space="0" w:color="000000"/>
              <w:left w:val="single" w:sz="4" w:space="0" w:color="000000"/>
              <w:bottom w:val="single" w:sz="4" w:space="0" w:color="000000"/>
              <w:right w:val="single" w:sz="4" w:space="0" w:color="000000"/>
            </w:tcBorders>
            <w:vAlign w:val="bottom"/>
          </w:tcPr>
          <w:p w14:paraId="1C17F51E" w14:textId="77777777" w:rsidR="00124123" w:rsidRDefault="009B1112">
            <w:pPr>
              <w:spacing w:after="0" w:line="240" w:lineRule="auto"/>
              <w:rPr>
                <w:color w:val="000000"/>
                <w:sz w:val="20"/>
                <w:szCs w:val="20"/>
              </w:rPr>
            </w:pPr>
            <w:r>
              <w:rPr>
                <w:color w:val="000000"/>
                <w:sz w:val="20"/>
                <w:szCs w:val="20"/>
              </w:rPr>
              <w:t>$31,634</w:t>
            </w:r>
          </w:p>
        </w:tc>
      </w:tr>
      <w:tr w:rsidR="00124123" w14:paraId="75F55B56"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89BEE5C"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6113F418" w14:textId="77777777" w:rsidR="00124123" w:rsidRDefault="009B1112">
            <w:pPr>
              <w:spacing w:after="0" w:line="240" w:lineRule="auto"/>
              <w:rPr>
                <w:color w:val="000000"/>
                <w:sz w:val="20"/>
                <w:szCs w:val="20"/>
              </w:rPr>
            </w:pPr>
            <w:r>
              <w:rPr>
                <w:color w:val="000000"/>
                <w:sz w:val="20"/>
                <w:szCs w:val="20"/>
              </w:rPr>
              <w:t>Baccalaureate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5883128" w14:textId="77777777" w:rsidR="00124123" w:rsidRDefault="009B1112">
            <w:pPr>
              <w:spacing w:after="0" w:line="240" w:lineRule="auto"/>
              <w:rPr>
                <w:color w:val="000000"/>
                <w:sz w:val="20"/>
                <w:szCs w:val="20"/>
              </w:rPr>
            </w:pPr>
            <w:r>
              <w:rPr>
                <w:color w:val="000000"/>
                <w:sz w:val="20"/>
                <w:szCs w:val="20"/>
              </w:rPr>
              <w:t>Foreign Languages and Literatures,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64D2AFB5" w14:textId="77777777" w:rsidR="00124123" w:rsidRDefault="009B1112">
            <w:pPr>
              <w:spacing w:after="0" w:line="240" w:lineRule="auto"/>
              <w:jc w:val="right"/>
              <w:rPr>
                <w:color w:val="000000"/>
                <w:sz w:val="20"/>
                <w:szCs w:val="20"/>
              </w:rPr>
            </w:pPr>
            <w:r>
              <w:rPr>
                <w:color w:val="000000"/>
                <w:sz w:val="20"/>
                <w:szCs w:val="20"/>
              </w:rPr>
              <w:t>12</w:t>
            </w:r>
          </w:p>
        </w:tc>
        <w:tc>
          <w:tcPr>
            <w:tcW w:w="1080" w:type="dxa"/>
            <w:tcBorders>
              <w:top w:val="single" w:sz="4" w:space="0" w:color="000000"/>
              <w:left w:val="single" w:sz="4" w:space="0" w:color="000000"/>
              <w:bottom w:val="single" w:sz="4" w:space="0" w:color="000000"/>
              <w:right w:val="single" w:sz="4" w:space="0" w:color="000000"/>
            </w:tcBorders>
            <w:vAlign w:val="bottom"/>
          </w:tcPr>
          <w:p w14:paraId="01ABAD57" w14:textId="77777777" w:rsidR="00124123" w:rsidRDefault="009B1112">
            <w:pPr>
              <w:spacing w:after="0" w:line="240" w:lineRule="auto"/>
              <w:rPr>
                <w:color w:val="000000"/>
                <w:sz w:val="20"/>
                <w:szCs w:val="20"/>
              </w:rPr>
            </w:pPr>
            <w:r>
              <w:rPr>
                <w:color w:val="000000"/>
                <w:sz w:val="20"/>
                <w:szCs w:val="20"/>
              </w:rPr>
              <w:t>75%</w:t>
            </w:r>
          </w:p>
        </w:tc>
        <w:tc>
          <w:tcPr>
            <w:tcW w:w="990" w:type="dxa"/>
            <w:tcBorders>
              <w:top w:val="single" w:sz="4" w:space="0" w:color="000000"/>
              <w:left w:val="single" w:sz="4" w:space="0" w:color="000000"/>
              <w:bottom w:val="single" w:sz="4" w:space="0" w:color="000000"/>
              <w:right w:val="single" w:sz="4" w:space="0" w:color="000000"/>
            </w:tcBorders>
            <w:vAlign w:val="bottom"/>
          </w:tcPr>
          <w:p w14:paraId="32259C60" w14:textId="77777777" w:rsidR="00124123" w:rsidRDefault="009B1112">
            <w:pPr>
              <w:spacing w:after="0" w:line="240" w:lineRule="auto"/>
              <w:rPr>
                <w:color w:val="000000"/>
                <w:sz w:val="20"/>
                <w:szCs w:val="20"/>
              </w:rPr>
            </w:pPr>
            <w:r>
              <w:rPr>
                <w:color w:val="000000"/>
                <w:sz w:val="20"/>
                <w:szCs w:val="20"/>
              </w:rPr>
              <w:t>$15,944</w:t>
            </w:r>
          </w:p>
        </w:tc>
        <w:tc>
          <w:tcPr>
            <w:tcW w:w="810" w:type="dxa"/>
            <w:tcBorders>
              <w:top w:val="single" w:sz="4" w:space="0" w:color="000000"/>
              <w:left w:val="single" w:sz="4" w:space="0" w:color="000000"/>
              <w:bottom w:val="single" w:sz="4" w:space="0" w:color="000000"/>
              <w:right w:val="single" w:sz="4" w:space="0" w:color="000000"/>
            </w:tcBorders>
            <w:vAlign w:val="bottom"/>
          </w:tcPr>
          <w:p w14:paraId="67ECEA70" w14:textId="77777777" w:rsidR="00124123" w:rsidRDefault="009B1112">
            <w:pPr>
              <w:spacing w:after="0" w:line="240" w:lineRule="auto"/>
              <w:rPr>
                <w:color w:val="000000"/>
                <w:sz w:val="20"/>
                <w:szCs w:val="20"/>
              </w:rPr>
            </w:pPr>
            <w:r>
              <w:rPr>
                <w:color w:val="000000"/>
                <w:sz w:val="20"/>
                <w:szCs w:val="20"/>
              </w:rPr>
              <w:t>33%</w:t>
            </w:r>
          </w:p>
        </w:tc>
        <w:tc>
          <w:tcPr>
            <w:tcW w:w="1345" w:type="dxa"/>
            <w:tcBorders>
              <w:top w:val="single" w:sz="4" w:space="0" w:color="000000"/>
              <w:left w:val="single" w:sz="4" w:space="0" w:color="000000"/>
              <w:bottom w:val="single" w:sz="4" w:space="0" w:color="000000"/>
              <w:right w:val="single" w:sz="4" w:space="0" w:color="000000"/>
            </w:tcBorders>
            <w:vAlign w:val="bottom"/>
          </w:tcPr>
          <w:p w14:paraId="06EABA2F" w14:textId="77777777" w:rsidR="00124123" w:rsidRDefault="009B1112">
            <w:pPr>
              <w:spacing w:after="0" w:line="240" w:lineRule="auto"/>
              <w:rPr>
                <w:color w:val="000000"/>
                <w:sz w:val="20"/>
                <w:szCs w:val="20"/>
              </w:rPr>
            </w:pPr>
            <w:r>
              <w:rPr>
                <w:color w:val="000000"/>
                <w:sz w:val="20"/>
                <w:szCs w:val="20"/>
              </w:rPr>
              <w:t>$26,278</w:t>
            </w:r>
          </w:p>
        </w:tc>
      </w:tr>
      <w:tr w:rsidR="00124123" w14:paraId="061845A5"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0BDF045" w14:textId="77777777" w:rsidR="00124123" w:rsidRDefault="009B1112">
            <w:pPr>
              <w:spacing w:after="0" w:line="240" w:lineRule="auto"/>
              <w:rPr>
                <w:color w:val="000000"/>
                <w:sz w:val="20"/>
                <w:szCs w:val="20"/>
              </w:rPr>
            </w:pPr>
            <w:r>
              <w:rPr>
                <w:color w:val="000000"/>
                <w:sz w:val="20"/>
                <w:szCs w:val="20"/>
              </w:rPr>
              <w:t>All schools</w:t>
            </w:r>
          </w:p>
        </w:tc>
        <w:tc>
          <w:tcPr>
            <w:tcW w:w="2340" w:type="dxa"/>
            <w:tcBorders>
              <w:top w:val="single" w:sz="4" w:space="0" w:color="000000"/>
              <w:left w:val="single" w:sz="4" w:space="0" w:color="000000"/>
              <w:bottom w:val="single" w:sz="4" w:space="0" w:color="000000"/>
              <w:right w:val="single" w:sz="4" w:space="0" w:color="000000"/>
            </w:tcBorders>
            <w:vAlign w:val="bottom"/>
          </w:tcPr>
          <w:p w14:paraId="71B774FC"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60FD34C" w14:textId="77777777" w:rsidR="00124123" w:rsidRDefault="009B1112">
            <w:pPr>
              <w:spacing w:after="0" w:line="240" w:lineRule="auto"/>
              <w:rPr>
                <w:color w:val="000000"/>
                <w:sz w:val="20"/>
                <w:szCs w:val="20"/>
              </w:rPr>
            </w:pPr>
            <w:r>
              <w:rPr>
                <w:color w:val="000000"/>
                <w:sz w:val="20"/>
                <w:szCs w:val="20"/>
              </w:rPr>
              <w:t> ALL</w:t>
            </w:r>
          </w:p>
        </w:tc>
        <w:tc>
          <w:tcPr>
            <w:tcW w:w="1170" w:type="dxa"/>
            <w:tcBorders>
              <w:top w:val="single" w:sz="4" w:space="0" w:color="000000"/>
              <w:left w:val="single" w:sz="4" w:space="0" w:color="000000"/>
              <w:bottom w:val="single" w:sz="4" w:space="0" w:color="000000"/>
              <w:right w:val="single" w:sz="4" w:space="0" w:color="000000"/>
            </w:tcBorders>
            <w:vAlign w:val="bottom"/>
          </w:tcPr>
          <w:p w14:paraId="4829C5E1" w14:textId="77777777" w:rsidR="00124123" w:rsidRDefault="009B1112">
            <w:pPr>
              <w:spacing w:after="0" w:line="240" w:lineRule="auto"/>
              <w:jc w:val="right"/>
              <w:rPr>
                <w:color w:val="000000"/>
                <w:sz w:val="20"/>
                <w:szCs w:val="20"/>
              </w:rPr>
            </w:pPr>
            <w:r>
              <w:rPr>
                <w:color w:val="000000"/>
                <w:sz w:val="20"/>
                <w:szCs w:val="20"/>
              </w:rPr>
              <w:t>10,249</w:t>
            </w:r>
          </w:p>
        </w:tc>
        <w:tc>
          <w:tcPr>
            <w:tcW w:w="1080" w:type="dxa"/>
            <w:tcBorders>
              <w:top w:val="single" w:sz="4" w:space="0" w:color="000000"/>
              <w:left w:val="single" w:sz="4" w:space="0" w:color="000000"/>
              <w:bottom w:val="single" w:sz="4" w:space="0" w:color="000000"/>
              <w:right w:val="single" w:sz="4" w:space="0" w:color="000000"/>
            </w:tcBorders>
            <w:vAlign w:val="bottom"/>
          </w:tcPr>
          <w:p w14:paraId="05991638" w14:textId="77777777" w:rsidR="00124123" w:rsidRDefault="009B1112">
            <w:pPr>
              <w:spacing w:after="0" w:line="240" w:lineRule="auto"/>
              <w:rPr>
                <w:color w:val="000000"/>
                <w:sz w:val="20"/>
                <w:szCs w:val="20"/>
              </w:rPr>
            </w:pPr>
            <w:r>
              <w:rPr>
                <w:color w:val="000000"/>
                <w:sz w:val="20"/>
                <w:szCs w:val="20"/>
              </w:rPr>
              <w:t>53%</w:t>
            </w:r>
          </w:p>
        </w:tc>
        <w:tc>
          <w:tcPr>
            <w:tcW w:w="990" w:type="dxa"/>
            <w:tcBorders>
              <w:top w:val="single" w:sz="4" w:space="0" w:color="000000"/>
              <w:left w:val="single" w:sz="4" w:space="0" w:color="000000"/>
              <w:bottom w:val="single" w:sz="4" w:space="0" w:color="000000"/>
              <w:right w:val="single" w:sz="4" w:space="0" w:color="000000"/>
            </w:tcBorders>
            <w:vAlign w:val="bottom"/>
          </w:tcPr>
          <w:p w14:paraId="5CF60EC6" w14:textId="77777777" w:rsidR="00124123" w:rsidRDefault="009B1112">
            <w:pPr>
              <w:spacing w:after="0" w:line="240" w:lineRule="auto"/>
              <w:rPr>
                <w:color w:val="000000"/>
                <w:sz w:val="20"/>
                <w:szCs w:val="20"/>
              </w:rPr>
            </w:pPr>
            <w:r>
              <w:rPr>
                <w:color w:val="000000"/>
                <w:sz w:val="20"/>
                <w:szCs w:val="20"/>
              </w:rPr>
              <w:t>$50,197</w:t>
            </w:r>
          </w:p>
        </w:tc>
        <w:tc>
          <w:tcPr>
            <w:tcW w:w="810" w:type="dxa"/>
            <w:tcBorders>
              <w:top w:val="single" w:sz="4" w:space="0" w:color="000000"/>
              <w:left w:val="single" w:sz="4" w:space="0" w:color="000000"/>
              <w:bottom w:val="single" w:sz="4" w:space="0" w:color="000000"/>
              <w:right w:val="single" w:sz="4" w:space="0" w:color="000000"/>
            </w:tcBorders>
            <w:vAlign w:val="bottom"/>
          </w:tcPr>
          <w:p w14:paraId="66A1B71E" w14:textId="77777777" w:rsidR="00124123" w:rsidRDefault="009B1112">
            <w:pPr>
              <w:spacing w:after="0" w:line="240" w:lineRule="auto"/>
              <w:rPr>
                <w:color w:val="000000"/>
                <w:sz w:val="20"/>
                <w:szCs w:val="20"/>
              </w:rPr>
            </w:pPr>
            <w:r>
              <w:rPr>
                <w:color w:val="000000"/>
                <w:sz w:val="20"/>
                <w:szCs w:val="20"/>
              </w:rPr>
              <w:t>44%</w:t>
            </w:r>
          </w:p>
        </w:tc>
        <w:tc>
          <w:tcPr>
            <w:tcW w:w="1345" w:type="dxa"/>
            <w:tcBorders>
              <w:top w:val="single" w:sz="4" w:space="0" w:color="000000"/>
              <w:left w:val="single" w:sz="4" w:space="0" w:color="000000"/>
              <w:bottom w:val="single" w:sz="4" w:space="0" w:color="000000"/>
              <w:right w:val="single" w:sz="4" w:space="0" w:color="000000"/>
            </w:tcBorders>
            <w:vAlign w:val="bottom"/>
          </w:tcPr>
          <w:p w14:paraId="64FAD708" w14:textId="77777777" w:rsidR="00124123" w:rsidRDefault="009B1112">
            <w:pPr>
              <w:spacing w:after="0" w:line="240" w:lineRule="auto"/>
              <w:rPr>
                <w:color w:val="000000"/>
                <w:sz w:val="20"/>
                <w:szCs w:val="20"/>
              </w:rPr>
            </w:pPr>
            <w:r>
              <w:rPr>
                <w:color w:val="000000"/>
                <w:sz w:val="20"/>
                <w:szCs w:val="20"/>
              </w:rPr>
              <w:t>$56,175</w:t>
            </w:r>
          </w:p>
        </w:tc>
      </w:tr>
      <w:tr w:rsidR="00124123" w14:paraId="6E8BD6A0"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C348875"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663CF37"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E113B3C" w14:textId="77777777" w:rsidR="00124123" w:rsidRDefault="009B1112">
            <w:pPr>
              <w:spacing w:after="0" w:line="240" w:lineRule="auto"/>
              <w:rPr>
                <w:color w:val="000000"/>
                <w:sz w:val="20"/>
                <w:szCs w:val="20"/>
              </w:rPr>
            </w:pPr>
            <w:r>
              <w:rPr>
                <w:color w:val="000000"/>
                <w:sz w:val="20"/>
                <w:szCs w:val="20"/>
              </w:rPr>
              <w:t> ALL</w:t>
            </w:r>
          </w:p>
        </w:tc>
        <w:tc>
          <w:tcPr>
            <w:tcW w:w="1170" w:type="dxa"/>
            <w:tcBorders>
              <w:top w:val="single" w:sz="4" w:space="0" w:color="000000"/>
              <w:left w:val="single" w:sz="4" w:space="0" w:color="000000"/>
              <w:bottom w:val="single" w:sz="4" w:space="0" w:color="000000"/>
              <w:right w:val="single" w:sz="4" w:space="0" w:color="000000"/>
            </w:tcBorders>
            <w:vAlign w:val="bottom"/>
          </w:tcPr>
          <w:p w14:paraId="661A46DC" w14:textId="77777777" w:rsidR="00124123" w:rsidRDefault="009B1112">
            <w:pPr>
              <w:spacing w:after="0" w:line="240" w:lineRule="auto"/>
              <w:jc w:val="right"/>
              <w:rPr>
                <w:color w:val="000000"/>
                <w:sz w:val="20"/>
                <w:szCs w:val="20"/>
              </w:rPr>
            </w:pPr>
            <w:r>
              <w:rPr>
                <w:color w:val="000000"/>
                <w:sz w:val="20"/>
                <w:szCs w:val="20"/>
              </w:rPr>
              <w:t>2925</w:t>
            </w:r>
          </w:p>
        </w:tc>
        <w:tc>
          <w:tcPr>
            <w:tcW w:w="1080" w:type="dxa"/>
            <w:tcBorders>
              <w:top w:val="single" w:sz="4" w:space="0" w:color="000000"/>
              <w:left w:val="single" w:sz="4" w:space="0" w:color="000000"/>
              <w:bottom w:val="single" w:sz="4" w:space="0" w:color="000000"/>
              <w:right w:val="single" w:sz="4" w:space="0" w:color="000000"/>
            </w:tcBorders>
            <w:vAlign w:val="bottom"/>
          </w:tcPr>
          <w:p w14:paraId="191D4C80" w14:textId="77777777" w:rsidR="00124123" w:rsidRDefault="009B1112">
            <w:pPr>
              <w:spacing w:after="0" w:line="240" w:lineRule="auto"/>
              <w:rPr>
                <w:color w:val="000000"/>
                <w:sz w:val="20"/>
                <w:szCs w:val="20"/>
              </w:rPr>
            </w:pPr>
            <w:r>
              <w:rPr>
                <w:color w:val="000000"/>
                <w:sz w:val="20"/>
                <w:szCs w:val="20"/>
              </w:rPr>
              <w:t>47%</w:t>
            </w:r>
          </w:p>
        </w:tc>
        <w:tc>
          <w:tcPr>
            <w:tcW w:w="990" w:type="dxa"/>
            <w:tcBorders>
              <w:top w:val="single" w:sz="4" w:space="0" w:color="000000"/>
              <w:left w:val="single" w:sz="4" w:space="0" w:color="000000"/>
              <w:bottom w:val="single" w:sz="4" w:space="0" w:color="000000"/>
              <w:right w:val="single" w:sz="4" w:space="0" w:color="000000"/>
            </w:tcBorders>
            <w:vAlign w:val="bottom"/>
          </w:tcPr>
          <w:p w14:paraId="140C9787" w14:textId="77777777" w:rsidR="00124123" w:rsidRDefault="009B1112">
            <w:pPr>
              <w:spacing w:after="0" w:line="240" w:lineRule="auto"/>
              <w:rPr>
                <w:color w:val="000000"/>
                <w:sz w:val="20"/>
                <w:szCs w:val="20"/>
              </w:rPr>
            </w:pPr>
            <w:r>
              <w:rPr>
                <w:color w:val="000000"/>
                <w:sz w:val="20"/>
                <w:szCs w:val="20"/>
              </w:rPr>
              <w:t>$48,733</w:t>
            </w:r>
          </w:p>
        </w:tc>
        <w:tc>
          <w:tcPr>
            <w:tcW w:w="810" w:type="dxa"/>
            <w:tcBorders>
              <w:top w:val="single" w:sz="4" w:space="0" w:color="000000"/>
              <w:left w:val="single" w:sz="4" w:space="0" w:color="000000"/>
              <w:bottom w:val="single" w:sz="4" w:space="0" w:color="000000"/>
              <w:right w:val="single" w:sz="4" w:space="0" w:color="000000"/>
            </w:tcBorders>
            <w:vAlign w:val="bottom"/>
          </w:tcPr>
          <w:p w14:paraId="421DE564" w14:textId="77777777" w:rsidR="00124123" w:rsidRDefault="009B1112">
            <w:pPr>
              <w:spacing w:after="0" w:line="240" w:lineRule="auto"/>
              <w:rPr>
                <w:color w:val="000000"/>
                <w:sz w:val="20"/>
                <w:szCs w:val="20"/>
              </w:rPr>
            </w:pPr>
            <w:r>
              <w:rPr>
                <w:color w:val="000000"/>
                <w:sz w:val="20"/>
                <w:szCs w:val="20"/>
              </w:rPr>
              <w:t>35%</w:t>
            </w:r>
          </w:p>
        </w:tc>
        <w:tc>
          <w:tcPr>
            <w:tcW w:w="1345" w:type="dxa"/>
            <w:tcBorders>
              <w:top w:val="single" w:sz="4" w:space="0" w:color="000000"/>
              <w:left w:val="single" w:sz="4" w:space="0" w:color="000000"/>
              <w:bottom w:val="single" w:sz="4" w:space="0" w:color="000000"/>
              <w:right w:val="single" w:sz="4" w:space="0" w:color="000000"/>
            </w:tcBorders>
            <w:vAlign w:val="bottom"/>
          </w:tcPr>
          <w:p w14:paraId="0FF614E2" w14:textId="77777777" w:rsidR="00124123" w:rsidRDefault="009B1112">
            <w:pPr>
              <w:spacing w:after="0" w:line="240" w:lineRule="auto"/>
              <w:rPr>
                <w:color w:val="000000"/>
                <w:sz w:val="20"/>
                <w:szCs w:val="20"/>
              </w:rPr>
            </w:pPr>
            <w:r>
              <w:rPr>
                <w:color w:val="000000"/>
                <w:sz w:val="20"/>
                <w:szCs w:val="20"/>
              </w:rPr>
              <w:t>$52,584</w:t>
            </w:r>
          </w:p>
        </w:tc>
      </w:tr>
      <w:tr w:rsidR="00124123" w14:paraId="7596AC9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5B59EA1"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3934C8C"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4EC6A54" w14:textId="77777777" w:rsidR="00124123" w:rsidRDefault="009B1112">
            <w:pPr>
              <w:spacing w:after="0" w:line="240" w:lineRule="auto"/>
              <w:rPr>
                <w:color w:val="000000"/>
                <w:sz w:val="20"/>
                <w:szCs w:val="20"/>
              </w:rPr>
            </w:pPr>
            <w:r>
              <w:rPr>
                <w:color w:val="000000"/>
                <w:sz w:val="20"/>
                <w:szCs w:val="20"/>
              </w:rPr>
              <w:t>Elementary and Middle School Administration/Principalship</w:t>
            </w:r>
          </w:p>
        </w:tc>
        <w:tc>
          <w:tcPr>
            <w:tcW w:w="1170" w:type="dxa"/>
            <w:tcBorders>
              <w:top w:val="single" w:sz="4" w:space="0" w:color="000000"/>
              <w:left w:val="single" w:sz="4" w:space="0" w:color="000000"/>
              <w:bottom w:val="single" w:sz="4" w:space="0" w:color="000000"/>
              <w:right w:val="single" w:sz="4" w:space="0" w:color="000000"/>
            </w:tcBorders>
            <w:vAlign w:val="bottom"/>
          </w:tcPr>
          <w:p w14:paraId="5CB7FFB1" w14:textId="77777777" w:rsidR="00124123" w:rsidRDefault="009B1112">
            <w:pPr>
              <w:spacing w:after="0" w:line="240" w:lineRule="auto"/>
              <w:jc w:val="right"/>
              <w:rPr>
                <w:color w:val="000000"/>
                <w:sz w:val="20"/>
                <w:szCs w:val="20"/>
              </w:rPr>
            </w:pPr>
            <w:r>
              <w:rPr>
                <w:color w:val="000000"/>
                <w:sz w:val="20"/>
                <w:szCs w:val="20"/>
              </w:rPr>
              <w:t>699</w:t>
            </w:r>
          </w:p>
        </w:tc>
        <w:tc>
          <w:tcPr>
            <w:tcW w:w="1080" w:type="dxa"/>
            <w:tcBorders>
              <w:top w:val="single" w:sz="4" w:space="0" w:color="000000"/>
              <w:left w:val="single" w:sz="4" w:space="0" w:color="000000"/>
              <w:bottom w:val="single" w:sz="4" w:space="0" w:color="000000"/>
              <w:right w:val="single" w:sz="4" w:space="0" w:color="000000"/>
            </w:tcBorders>
            <w:vAlign w:val="bottom"/>
          </w:tcPr>
          <w:p w14:paraId="19D907B7" w14:textId="77777777" w:rsidR="00124123" w:rsidRDefault="009B1112">
            <w:pPr>
              <w:spacing w:after="0" w:line="240" w:lineRule="auto"/>
              <w:rPr>
                <w:color w:val="000000"/>
                <w:sz w:val="20"/>
                <w:szCs w:val="20"/>
              </w:rPr>
            </w:pPr>
            <w:r>
              <w:rPr>
                <w:color w:val="000000"/>
                <w:sz w:val="20"/>
                <w:szCs w:val="20"/>
              </w:rPr>
              <w:t>37%</w:t>
            </w:r>
          </w:p>
        </w:tc>
        <w:tc>
          <w:tcPr>
            <w:tcW w:w="990" w:type="dxa"/>
            <w:tcBorders>
              <w:top w:val="single" w:sz="4" w:space="0" w:color="000000"/>
              <w:left w:val="single" w:sz="4" w:space="0" w:color="000000"/>
              <w:bottom w:val="single" w:sz="4" w:space="0" w:color="000000"/>
              <w:right w:val="single" w:sz="4" w:space="0" w:color="000000"/>
            </w:tcBorders>
            <w:vAlign w:val="bottom"/>
          </w:tcPr>
          <w:p w14:paraId="3609A5DD" w14:textId="77777777" w:rsidR="00124123" w:rsidRDefault="009B1112">
            <w:pPr>
              <w:spacing w:after="0" w:line="240" w:lineRule="auto"/>
              <w:rPr>
                <w:color w:val="000000"/>
                <w:sz w:val="20"/>
                <w:szCs w:val="20"/>
              </w:rPr>
            </w:pPr>
            <w:r>
              <w:rPr>
                <w:color w:val="000000"/>
                <w:sz w:val="20"/>
                <w:szCs w:val="20"/>
              </w:rPr>
              <w:t>$52,889</w:t>
            </w:r>
          </w:p>
        </w:tc>
        <w:tc>
          <w:tcPr>
            <w:tcW w:w="810" w:type="dxa"/>
            <w:tcBorders>
              <w:top w:val="single" w:sz="4" w:space="0" w:color="000000"/>
              <w:left w:val="single" w:sz="4" w:space="0" w:color="000000"/>
              <w:bottom w:val="single" w:sz="4" w:space="0" w:color="000000"/>
              <w:right w:val="single" w:sz="4" w:space="0" w:color="000000"/>
            </w:tcBorders>
            <w:vAlign w:val="bottom"/>
          </w:tcPr>
          <w:p w14:paraId="2B2CD379" w14:textId="77777777" w:rsidR="00124123" w:rsidRDefault="009B1112">
            <w:pPr>
              <w:spacing w:after="0" w:line="240" w:lineRule="auto"/>
              <w:rPr>
                <w:color w:val="000000"/>
                <w:sz w:val="20"/>
                <w:szCs w:val="20"/>
              </w:rPr>
            </w:pPr>
            <w:r>
              <w:rPr>
                <w:color w:val="000000"/>
                <w:sz w:val="20"/>
                <w:szCs w:val="20"/>
              </w:rPr>
              <w:t>29%</w:t>
            </w:r>
          </w:p>
        </w:tc>
        <w:tc>
          <w:tcPr>
            <w:tcW w:w="1345" w:type="dxa"/>
            <w:tcBorders>
              <w:top w:val="single" w:sz="4" w:space="0" w:color="000000"/>
              <w:left w:val="single" w:sz="4" w:space="0" w:color="000000"/>
              <w:bottom w:val="single" w:sz="4" w:space="0" w:color="000000"/>
              <w:right w:val="single" w:sz="4" w:space="0" w:color="000000"/>
            </w:tcBorders>
            <w:vAlign w:val="bottom"/>
          </w:tcPr>
          <w:p w14:paraId="71B987AB" w14:textId="77777777" w:rsidR="00124123" w:rsidRDefault="009B1112">
            <w:pPr>
              <w:spacing w:after="0" w:line="240" w:lineRule="auto"/>
              <w:rPr>
                <w:color w:val="000000"/>
                <w:sz w:val="20"/>
                <w:szCs w:val="20"/>
              </w:rPr>
            </w:pPr>
            <w:r>
              <w:rPr>
                <w:color w:val="000000"/>
                <w:sz w:val="20"/>
                <w:szCs w:val="20"/>
              </w:rPr>
              <w:t>$53,954</w:t>
            </w:r>
          </w:p>
        </w:tc>
      </w:tr>
      <w:tr w:rsidR="00124123" w14:paraId="10E844F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0683EA0"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A376042"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9749F8A" w14:textId="77777777" w:rsidR="00124123" w:rsidRDefault="009B1112">
            <w:pPr>
              <w:spacing w:after="0" w:line="240" w:lineRule="auto"/>
              <w:rPr>
                <w:color w:val="000000"/>
                <w:sz w:val="20"/>
                <w:szCs w:val="20"/>
              </w:rPr>
            </w:pPr>
            <w:r>
              <w:rPr>
                <w:color w:val="000000"/>
                <w:sz w:val="20"/>
                <w:szCs w:val="20"/>
              </w:rPr>
              <w:t>Curriculum and Instruction</w:t>
            </w:r>
          </w:p>
        </w:tc>
        <w:tc>
          <w:tcPr>
            <w:tcW w:w="1170" w:type="dxa"/>
            <w:tcBorders>
              <w:top w:val="single" w:sz="4" w:space="0" w:color="000000"/>
              <w:left w:val="single" w:sz="4" w:space="0" w:color="000000"/>
              <w:bottom w:val="single" w:sz="4" w:space="0" w:color="000000"/>
              <w:right w:val="single" w:sz="4" w:space="0" w:color="000000"/>
            </w:tcBorders>
            <w:vAlign w:val="bottom"/>
          </w:tcPr>
          <w:p w14:paraId="7A19499F" w14:textId="77777777" w:rsidR="00124123" w:rsidRDefault="009B1112">
            <w:pPr>
              <w:spacing w:after="0" w:line="240" w:lineRule="auto"/>
              <w:jc w:val="right"/>
              <w:rPr>
                <w:color w:val="000000"/>
                <w:sz w:val="20"/>
                <w:szCs w:val="20"/>
              </w:rPr>
            </w:pPr>
            <w:r>
              <w:rPr>
                <w:color w:val="000000"/>
                <w:sz w:val="20"/>
                <w:szCs w:val="20"/>
              </w:rPr>
              <w:t>651</w:t>
            </w:r>
          </w:p>
        </w:tc>
        <w:tc>
          <w:tcPr>
            <w:tcW w:w="1080" w:type="dxa"/>
            <w:tcBorders>
              <w:top w:val="single" w:sz="4" w:space="0" w:color="000000"/>
              <w:left w:val="single" w:sz="4" w:space="0" w:color="000000"/>
              <w:bottom w:val="single" w:sz="4" w:space="0" w:color="000000"/>
              <w:right w:val="single" w:sz="4" w:space="0" w:color="000000"/>
            </w:tcBorders>
            <w:vAlign w:val="bottom"/>
          </w:tcPr>
          <w:p w14:paraId="372A4675" w14:textId="77777777" w:rsidR="00124123" w:rsidRDefault="009B1112">
            <w:pPr>
              <w:spacing w:after="0" w:line="240" w:lineRule="auto"/>
              <w:rPr>
                <w:color w:val="000000"/>
                <w:sz w:val="20"/>
                <w:szCs w:val="20"/>
              </w:rPr>
            </w:pPr>
            <w:r>
              <w:rPr>
                <w:color w:val="000000"/>
                <w:sz w:val="20"/>
                <w:szCs w:val="20"/>
              </w:rPr>
              <w:t>46%</w:t>
            </w:r>
          </w:p>
        </w:tc>
        <w:tc>
          <w:tcPr>
            <w:tcW w:w="990" w:type="dxa"/>
            <w:tcBorders>
              <w:top w:val="single" w:sz="4" w:space="0" w:color="000000"/>
              <w:left w:val="single" w:sz="4" w:space="0" w:color="000000"/>
              <w:bottom w:val="single" w:sz="4" w:space="0" w:color="000000"/>
              <w:right w:val="single" w:sz="4" w:space="0" w:color="000000"/>
            </w:tcBorders>
            <w:vAlign w:val="bottom"/>
          </w:tcPr>
          <w:p w14:paraId="6BDDCD58" w14:textId="77777777" w:rsidR="00124123" w:rsidRDefault="009B1112">
            <w:pPr>
              <w:spacing w:after="0" w:line="240" w:lineRule="auto"/>
              <w:rPr>
                <w:color w:val="000000"/>
                <w:sz w:val="20"/>
                <w:szCs w:val="20"/>
              </w:rPr>
            </w:pPr>
            <w:r>
              <w:rPr>
                <w:color w:val="000000"/>
                <w:sz w:val="20"/>
                <w:szCs w:val="20"/>
              </w:rPr>
              <w:t>$46,015</w:t>
            </w:r>
          </w:p>
        </w:tc>
        <w:tc>
          <w:tcPr>
            <w:tcW w:w="810" w:type="dxa"/>
            <w:tcBorders>
              <w:top w:val="single" w:sz="4" w:space="0" w:color="000000"/>
              <w:left w:val="single" w:sz="4" w:space="0" w:color="000000"/>
              <w:bottom w:val="single" w:sz="4" w:space="0" w:color="000000"/>
              <w:right w:val="single" w:sz="4" w:space="0" w:color="000000"/>
            </w:tcBorders>
            <w:vAlign w:val="bottom"/>
          </w:tcPr>
          <w:p w14:paraId="371B96D1" w14:textId="77777777" w:rsidR="00124123" w:rsidRDefault="009B1112">
            <w:pPr>
              <w:spacing w:after="0" w:line="240" w:lineRule="auto"/>
              <w:rPr>
                <w:color w:val="000000"/>
                <w:sz w:val="20"/>
                <w:szCs w:val="20"/>
              </w:rPr>
            </w:pPr>
            <w:r>
              <w:rPr>
                <w:color w:val="000000"/>
                <w:sz w:val="20"/>
                <w:szCs w:val="20"/>
              </w:rPr>
              <w:t>35%</w:t>
            </w:r>
          </w:p>
        </w:tc>
        <w:tc>
          <w:tcPr>
            <w:tcW w:w="1345" w:type="dxa"/>
            <w:tcBorders>
              <w:top w:val="single" w:sz="4" w:space="0" w:color="000000"/>
              <w:left w:val="single" w:sz="4" w:space="0" w:color="000000"/>
              <w:bottom w:val="single" w:sz="4" w:space="0" w:color="000000"/>
              <w:right w:val="single" w:sz="4" w:space="0" w:color="000000"/>
            </w:tcBorders>
            <w:vAlign w:val="bottom"/>
          </w:tcPr>
          <w:p w14:paraId="38758E7E" w14:textId="77777777" w:rsidR="00124123" w:rsidRDefault="009B1112">
            <w:pPr>
              <w:spacing w:after="0" w:line="240" w:lineRule="auto"/>
              <w:rPr>
                <w:color w:val="000000"/>
                <w:sz w:val="20"/>
                <w:szCs w:val="20"/>
              </w:rPr>
            </w:pPr>
            <w:r>
              <w:rPr>
                <w:color w:val="000000"/>
                <w:sz w:val="20"/>
                <w:szCs w:val="20"/>
              </w:rPr>
              <w:t>$46,861</w:t>
            </w:r>
          </w:p>
        </w:tc>
      </w:tr>
      <w:tr w:rsidR="00124123" w14:paraId="606869FD"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9A9FB90"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924A29F"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D7F8967" w14:textId="77777777" w:rsidR="00124123" w:rsidRDefault="009B1112">
            <w:pPr>
              <w:spacing w:after="0" w:line="240" w:lineRule="auto"/>
              <w:rPr>
                <w:color w:val="000000"/>
                <w:sz w:val="20"/>
                <w:szCs w:val="20"/>
              </w:rPr>
            </w:pPr>
            <w:r>
              <w:rPr>
                <w:color w:val="000000"/>
                <w:sz w:val="20"/>
                <w:szCs w:val="20"/>
              </w:rPr>
              <w:t>Education/Teaching of the Gifted and Talented</w:t>
            </w:r>
          </w:p>
        </w:tc>
        <w:tc>
          <w:tcPr>
            <w:tcW w:w="1170" w:type="dxa"/>
            <w:tcBorders>
              <w:top w:val="single" w:sz="4" w:space="0" w:color="000000"/>
              <w:left w:val="single" w:sz="4" w:space="0" w:color="000000"/>
              <w:bottom w:val="single" w:sz="4" w:space="0" w:color="000000"/>
              <w:right w:val="single" w:sz="4" w:space="0" w:color="000000"/>
            </w:tcBorders>
            <w:vAlign w:val="bottom"/>
          </w:tcPr>
          <w:p w14:paraId="40C6ED83" w14:textId="77777777" w:rsidR="00124123" w:rsidRDefault="009B1112">
            <w:pPr>
              <w:spacing w:after="0" w:line="240" w:lineRule="auto"/>
              <w:jc w:val="right"/>
              <w:rPr>
                <w:color w:val="000000"/>
                <w:sz w:val="20"/>
                <w:szCs w:val="20"/>
              </w:rPr>
            </w:pPr>
            <w:r>
              <w:rPr>
                <w:color w:val="000000"/>
                <w:sz w:val="20"/>
                <w:szCs w:val="20"/>
              </w:rPr>
              <w:t>197</w:t>
            </w:r>
          </w:p>
        </w:tc>
        <w:tc>
          <w:tcPr>
            <w:tcW w:w="1080" w:type="dxa"/>
            <w:tcBorders>
              <w:top w:val="single" w:sz="4" w:space="0" w:color="000000"/>
              <w:left w:val="single" w:sz="4" w:space="0" w:color="000000"/>
              <w:bottom w:val="single" w:sz="4" w:space="0" w:color="000000"/>
              <w:right w:val="single" w:sz="4" w:space="0" w:color="000000"/>
            </w:tcBorders>
            <w:vAlign w:val="bottom"/>
          </w:tcPr>
          <w:p w14:paraId="2A92A42A" w14:textId="77777777" w:rsidR="00124123" w:rsidRDefault="009B1112">
            <w:pPr>
              <w:spacing w:after="0" w:line="240" w:lineRule="auto"/>
              <w:rPr>
                <w:color w:val="000000"/>
                <w:sz w:val="20"/>
                <w:szCs w:val="20"/>
              </w:rPr>
            </w:pPr>
            <w:r>
              <w:rPr>
                <w:color w:val="000000"/>
                <w:sz w:val="20"/>
                <w:szCs w:val="20"/>
              </w:rPr>
              <w:t>56%</w:t>
            </w:r>
          </w:p>
        </w:tc>
        <w:tc>
          <w:tcPr>
            <w:tcW w:w="990" w:type="dxa"/>
            <w:tcBorders>
              <w:top w:val="single" w:sz="4" w:space="0" w:color="000000"/>
              <w:left w:val="single" w:sz="4" w:space="0" w:color="000000"/>
              <w:bottom w:val="single" w:sz="4" w:space="0" w:color="000000"/>
              <w:right w:val="single" w:sz="4" w:space="0" w:color="000000"/>
            </w:tcBorders>
            <w:vAlign w:val="bottom"/>
          </w:tcPr>
          <w:p w14:paraId="56B0B679" w14:textId="77777777" w:rsidR="00124123" w:rsidRDefault="009B1112">
            <w:pPr>
              <w:spacing w:after="0" w:line="240" w:lineRule="auto"/>
              <w:rPr>
                <w:color w:val="000000"/>
                <w:sz w:val="20"/>
                <w:szCs w:val="20"/>
              </w:rPr>
            </w:pPr>
            <w:r>
              <w:rPr>
                <w:color w:val="000000"/>
                <w:sz w:val="20"/>
                <w:szCs w:val="20"/>
              </w:rPr>
              <w:t>$47,193</w:t>
            </w:r>
          </w:p>
        </w:tc>
        <w:tc>
          <w:tcPr>
            <w:tcW w:w="810" w:type="dxa"/>
            <w:tcBorders>
              <w:top w:val="single" w:sz="4" w:space="0" w:color="000000"/>
              <w:left w:val="single" w:sz="4" w:space="0" w:color="000000"/>
              <w:bottom w:val="single" w:sz="4" w:space="0" w:color="000000"/>
              <w:right w:val="single" w:sz="4" w:space="0" w:color="000000"/>
            </w:tcBorders>
            <w:vAlign w:val="bottom"/>
          </w:tcPr>
          <w:p w14:paraId="54552A48" w14:textId="77777777" w:rsidR="00124123" w:rsidRDefault="009B1112">
            <w:pPr>
              <w:spacing w:after="0" w:line="240" w:lineRule="auto"/>
              <w:rPr>
                <w:color w:val="000000"/>
                <w:sz w:val="20"/>
                <w:szCs w:val="20"/>
              </w:rPr>
            </w:pPr>
            <w:r>
              <w:rPr>
                <w:color w:val="000000"/>
                <w:sz w:val="20"/>
                <w:szCs w:val="20"/>
              </w:rPr>
              <w:t>41%</w:t>
            </w:r>
          </w:p>
        </w:tc>
        <w:tc>
          <w:tcPr>
            <w:tcW w:w="1345" w:type="dxa"/>
            <w:tcBorders>
              <w:top w:val="single" w:sz="4" w:space="0" w:color="000000"/>
              <w:left w:val="single" w:sz="4" w:space="0" w:color="000000"/>
              <w:bottom w:val="single" w:sz="4" w:space="0" w:color="000000"/>
              <w:right w:val="single" w:sz="4" w:space="0" w:color="000000"/>
            </w:tcBorders>
            <w:vAlign w:val="bottom"/>
          </w:tcPr>
          <w:p w14:paraId="6243DC54" w14:textId="77777777" w:rsidR="00124123" w:rsidRDefault="009B1112">
            <w:pPr>
              <w:spacing w:after="0" w:line="240" w:lineRule="auto"/>
              <w:rPr>
                <w:color w:val="000000"/>
                <w:sz w:val="20"/>
                <w:szCs w:val="20"/>
              </w:rPr>
            </w:pPr>
            <w:r>
              <w:rPr>
                <w:color w:val="000000"/>
                <w:sz w:val="20"/>
                <w:szCs w:val="20"/>
              </w:rPr>
              <w:t>$47,939</w:t>
            </w:r>
          </w:p>
        </w:tc>
      </w:tr>
      <w:tr w:rsidR="00124123" w14:paraId="3BF6AB0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20B70932"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8E8876D"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BA02647" w14:textId="77777777" w:rsidR="00124123" w:rsidRDefault="009B1112">
            <w:pPr>
              <w:spacing w:after="0" w:line="240" w:lineRule="auto"/>
              <w:rPr>
                <w:color w:val="000000"/>
                <w:sz w:val="20"/>
                <w:szCs w:val="20"/>
              </w:rPr>
            </w:pPr>
            <w:r>
              <w:rPr>
                <w:color w:val="000000"/>
                <w:sz w:val="20"/>
                <w:szCs w:val="20"/>
              </w:rPr>
              <w:t>Public Administration</w:t>
            </w:r>
          </w:p>
        </w:tc>
        <w:tc>
          <w:tcPr>
            <w:tcW w:w="1170" w:type="dxa"/>
            <w:tcBorders>
              <w:top w:val="single" w:sz="4" w:space="0" w:color="000000"/>
              <w:left w:val="single" w:sz="4" w:space="0" w:color="000000"/>
              <w:bottom w:val="single" w:sz="4" w:space="0" w:color="000000"/>
              <w:right w:val="single" w:sz="4" w:space="0" w:color="000000"/>
            </w:tcBorders>
            <w:vAlign w:val="bottom"/>
          </w:tcPr>
          <w:p w14:paraId="49E96F26" w14:textId="77777777" w:rsidR="00124123" w:rsidRDefault="009B1112">
            <w:pPr>
              <w:spacing w:after="0" w:line="240" w:lineRule="auto"/>
              <w:jc w:val="right"/>
              <w:rPr>
                <w:color w:val="000000"/>
                <w:sz w:val="20"/>
                <w:szCs w:val="20"/>
              </w:rPr>
            </w:pPr>
            <w:r>
              <w:rPr>
                <w:color w:val="000000"/>
                <w:sz w:val="20"/>
                <w:szCs w:val="20"/>
              </w:rPr>
              <w:t>195</w:t>
            </w:r>
          </w:p>
        </w:tc>
        <w:tc>
          <w:tcPr>
            <w:tcW w:w="1080" w:type="dxa"/>
            <w:tcBorders>
              <w:top w:val="single" w:sz="4" w:space="0" w:color="000000"/>
              <w:left w:val="single" w:sz="4" w:space="0" w:color="000000"/>
              <w:bottom w:val="single" w:sz="4" w:space="0" w:color="000000"/>
              <w:right w:val="single" w:sz="4" w:space="0" w:color="000000"/>
            </w:tcBorders>
            <w:vAlign w:val="bottom"/>
          </w:tcPr>
          <w:p w14:paraId="1B59DA4D" w14:textId="77777777" w:rsidR="00124123" w:rsidRDefault="009B1112">
            <w:pPr>
              <w:spacing w:after="0" w:line="240" w:lineRule="auto"/>
              <w:rPr>
                <w:color w:val="000000"/>
                <w:sz w:val="20"/>
                <w:szCs w:val="20"/>
              </w:rPr>
            </w:pPr>
            <w:r>
              <w:rPr>
                <w:color w:val="000000"/>
                <w:sz w:val="20"/>
                <w:szCs w:val="20"/>
              </w:rPr>
              <w:t>33%</w:t>
            </w:r>
          </w:p>
        </w:tc>
        <w:tc>
          <w:tcPr>
            <w:tcW w:w="990" w:type="dxa"/>
            <w:tcBorders>
              <w:top w:val="single" w:sz="4" w:space="0" w:color="000000"/>
              <w:left w:val="single" w:sz="4" w:space="0" w:color="000000"/>
              <w:bottom w:val="single" w:sz="4" w:space="0" w:color="000000"/>
              <w:right w:val="single" w:sz="4" w:space="0" w:color="000000"/>
            </w:tcBorders>
            <w:vAlign w:val="bottom"/>
          </w:tcPr>
          <w:p w14:paraId="6118791D" w14:textId="77777777" w:rsidR="00124123" w:rsidRDefault="009B1112">
            <w:pPr>
              <w:spacing w:after="0" w:line="240" w:lineRule="auto"/>
              <w:rPr>
                <w:color w:val="000000"/>
                <w:sz w:val="20"/>
                <w:szCs w:val="20"/>
              </w:rPr>
            </w:pPr>
            <w:r>
              <w:rPr>
                <w:color w:val="000000"/>
                <w:sz w:val="20"/>
                <w:szCs w:val="20"/>
              </w:rPr>
              <w:t>$37,951</w:t>
            </w:r>
          </w:p>
        </w:tc>
        <w:tc>
          <w:tcPr>
            <w:tcW w:w="810" w:type="dxa"/>
            <w:tcBorders>
              <w:top w:val="single" w:sz="4" w:space="0" w:color="000000"/>
              <w:left w:val="single" w:sz="4" w:space="0" w:color="000000"/>
              <w:bottom w:val="single" w:sz="4" w:space="0" w:color="000000"/>
              <w:right w:val="single" w:sz="4" w:space="0" w:color="000000"/>
            </w:tcBorders>
            <w:vAlign w:val="bottom"/>
          </w:tcPr>
          <w:p w14:paraId="02EB2FC5" w14:textId="77777777" w:rsidR="00124123" w:rsidRDefault="009B1112">
            <w:pPr>
              <w:spacing w:after="0" w:line="240" w:lineRule="auto"/>
              <w:rPr>
                <w:color w:val="000000"/>
                <w:sz w:val="20"/>
                <w:szCs w:val="20"/>
              </w:rPr>
            </w:pPr>
            <w:r>
              <w:rPr>
                <w:color w:val="000000"/>
                <w:sz w:val="20"/>
                <w:szCs w:val="20"/>
              </w:rPr>
              <w:t>24%</w:t>
            </w:r>
          </w:p>
        </w:tc>
        <w:tc>
          <w:tcPr>
            <w:tcW w:w="1345" w:type="dxa"/>
            <w:tcBorders>
              <w:top w:val="single" w:sz="4" w:space="0" w:color="000000"/>
              <w:left w:val="single" w:sz="4" w:space="0" w:color="000000"/>
              <w:bottom w:val="single" w:sz="4" w:space="0" w:color="000000"/>
              <w:right w:val="single" w:sz="4" w:space="0" w:color="000000"/>
            </w:tcBorders>
            <w:vAlign w:val="bottom"/>
          </w:tcPr>
          <w:p w14:paraId="13945111" w14:textId="77777777" w:rsidR="00124123" w:rsidRDefault="009B1112">
            <w:pPr>
              <w:spacing w:after="0" w:line="240" w:lineRule="auto"/>
              <w:rPr>
                <w:color w:val="000000"/>
                <w:sz w:val="20"/>
                <w:szCs w:val="20"/>
              </w:rPr>
            </w:pPr>
            <w:r>
              <w:rPr>
                <w:color w:val="000000"/>
                <w:sz w:val="20"/>
                <w:szCs w:val="20"/>
              </w:rPr>
              <w:t>$44,694</w:t>
            </w:r>
          </w:p>
        </w:tc>
      </w:tr>
      <w:tr w:rsidR="00124123" w14:paraId="0C057E2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10B2E31"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4F7C5B3"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0682AD6" w14:textId="77777777" w:rsidR="00124123" w:rsidRDefault="009B1112">
            <w:pPr>
              <w:spacing w:after="0" w:line="240" w:lineRule="auto"/>
              <w:rPr>
                <w:color w:val="000000"/>
                <w:sz w:val="20"/>
                <w:szCs w:val="20"/>
              </w:rPr>
            </w:pPr>
            <w:r>
              <w:rPr>
                <w:color w:val="000000"/>
                <w:sz w:val="20"/>
                <w:szCs w:val="20"/>
              </w:rPr>
              <w:t>Special Education and Teaching,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47402BAC" w14:textId="77777777" w:rsidR="00124123" w:rsidRDefault="009B1112">
            <w:pPr>
              <w:spacing w:after="0" w:line="240" w:lineRule="auto"/>
              <w:jc w:val="right"/>
              <w:rPr>
                <w:color w:val="000000"/>
                <w:sz w:val="20"/>
                <w:szCs w:val="20"/>
              </w:rPr>
            </w:pPr>
            <w:r>
              <w:rPr>
                <w:color w:val="000000"/>
                <w:sz w:val="20"/>
                <w:szCs w:val="20"/>
              </w:rPr>
              <w:t>192</w:t>
            </w:r>
          </w:p>
        </w:tc>
        <w:tc>
          <w:tcPr>
            <w:tcW w:w="1080" w:type="dxa"/>
            <w:tcBorders>
              <w:top w:val="single" w:sz="4" w:space="0" w:color="000000"/>
              <w:left w:val="single" w:sz="4" w:space="0" w:color="000000"/>
              <w:bottom w:val="single" w:sz="4" w:space="0" w:color="000000"/>
              <w:right w:val="single" w:sz="4" w:space="0" w:color="000000"/>
            </w:tcBorders>
            <w:vAlign w:val="bottom"/>
          </w:tcPr>
          <w:p w14:paraId="03D83211" w14:textId="77777777" w:rsidR="00124123" w:rsidRDefault="009B1112">
            <w:pPr>
              <w:spacing w:after="0" w:line="240" w:lineRule="auto"/>
              <w:rPr>
                <w:color w:val="000000"/>
                <w:sz w:val="20"/>
                <w:szCs w:val="20"/>
              </w:rPr>
            </w:pPr>
            <w:r>
              <w:rPr>
                <w:color w:val="000000"/>
                <w:sz w:val="20"/>
                <w:szCs w:val="20"/>
              </w:rPr>
              <w:t>52%</w:t>
            </w:r>
          </w:p>
        </w:tc>
        <w:tc>
          <w:tcPr>
            <w:tcW w:w="990" w:type="dxa"/>
            <w:tcBorders>
              <w:top w:val="single" w:sz="4" w:space="0" w:color="000000"/>
              <w:left w:val="single" w:sz="4" w:space="0" w:color="000000"/>
              <w:bottom w:val="single" w:sz="4" w:space="0" w:color="000000"/>
              <w:right w:val="single" w:sz="4" w:space="0" w:color="000000"/>
            </w:tcBorders>
            <w:vAlign w:val="bottom"/>
          </w:tcPr>
          <w:p w14:paraId="18055BB8" w14:textId="77777777" w:rsidR="00124123" w:rsidRDefault="009B1112">
            <w:pPr>
              <w:spacing w:after="0" w:line="240" w:lineRule="auto"/>
              <w:rPr>
                <w:color w:val="000000"/>
                <w:sz w:val="20"/>
                <w:szCs w:val="20"/>
              </w:rPr>
            </w:pPr>
            <w:r>
              <w:rPr>
                <w:color w:val="000000"/>
                <w:sz w:val="20"/>
                <w:szCs w:val="20"/>
              </w:rPr>
              <w:t>$45,037</w:t>
            </w:r>
          </w:p>
        </w:tc>
        <w:tc>
          <w:tcPr>
            <w:tcW w:w="810" w:type="dxa"/>
            <w:tcBorders>
              <w:top w:val="single" w:sz="4" w:space="0" w:color="000000"/>
              <w:left w:val="single" w:sz="4" w:space="0" w:color="000000"/>
              <w:bottom w:val="single" w:sz="4" w:space="0" w:color="000000"/>
              <w:right w:val="single" w:sz="4" w:space="0" w:color="000000"/>
            </w:tcBorders>
            <w:vAlign w:val="bottom"/>
          </w:tcPr>
          <w:p w14:paraId="209C5566" w14:textId="77777777" w:rsidR="00124123" w:rsidRDefault="009B1112">
            <w:pPr>
              <w:spacing w:after="0" w:line="240" w:lineRule="auto"/>
              <w:rPr>
                <w:color w:val="000000"/>
                <w:sz w:val="20"/>
                <w:szCs w:val="20"/>
              </w:rPr>
            </w:pPr>
            <w:r>
              <w:rPr>
                <w:color w:val="000000"/>
                <w:sz w:val="20"/>
                <w:szCs w:val="20"/>
              </w:rPr>
              <w:t>42%</w:t>
            </w:r>
          </w:p>
        </w:tc>
        <w:tc>
          <w:tcPr>
            <w:tcW w:w="1345" w:type="dxa"/>
            <w:tcBorders>
              <w:top w:val="single" w:sz="4" w:space="0" w:color="000000"/>
              <w:left w:val="single" w:sz="4" w:space="0" w:color="000000"/>
              <w:bottom w:val="single" w:sz="4" w:space="0" w:color="000000"/>
              <w:right w:val="single" w:sz="4" w:space="0" w:color="000000"/>
            </w:tcBorders>
            <w:vAlign w:val="bottom"/>
          </w:tcPr>
          <w:p w14:paraId="2884DC55" w14:textId="77777777" w:rsidR="00124123" w:rsidRDefault="009B1112">
            <w:pPr>
              <w:spacing w:after="0" w:line="240" w:lineRule="auto"/>
              <w:rPr>
                <w:color w:val="000000"/>
                <w:sz w:val="20"/>
                <w:szCs w:val="20"/>
              </w:rPr>
            </w:pPr>
            <w:r>
              <w:rPr>
                <w:color w:val="000000"/>
                <w:sz w:val="20"/>
                <w:szCs w:val="20"/>
              </w:rPr>
              <w:t>$44,727</w:t>
            </w:r>
          </w:p>
        </w:tc>
      </w:tr>
      <w:tr w:rsidR="00124123" w14:paraId="74365E41"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9C54667"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02ACC03"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4E16CD2" w14:textId="77777777" w:rsidR="00124123" w:rsidRDefault="009B1112">
            <w:pPr>
              <w:spacing w:after="0" w:line="240" w:lineRule="auto"/>
              <w:rPr>
                <w:color w:val="000000"/>
                <w:sz w:val="20"/>
                <w:szCs w:val="20"/>
              </w:rPr>
            </w:pPr>
            <w:r>
              <w:rPr>
                <w:color w:val="000000"/>
                <w:sz w:val="20"/>
                <w:szCs w:val="20"/>
              </w:rPr>
              <w:t>Business Administration and Management,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0718BD69" w14:textId="77777777" w:rsidR="00124123" w:rsidRDefault="009B1112">
            <w:pPr>
              <w:spacing w:after="0" w:line="240" w:lineRule="auto"/>
              <w:jc w:val="right"/>
              <w:rPr>
                <w:color w:val="000000"/>
                <w:sz w:val="20"/>
                <w:szCs w:val="20"/>
              </w:rPr>
            </w:pPr>
            <w:r>
              <w:rPr>
                <w:color w:val="000000"/>
                <w:sz w:val="20"/>
                <w:szCs w:val="20"/>
              </w:rPr>
              <w:t>109</w:t>
            </w:r>
          </w:p>
        </w:tc>
        <w:tc>
          <w:tcPr>
            <w:tcW w:w="1080" w:type="dxa"/>
            <w:tcBorders>
              <w:top w:val="single" w:sz="4" w:space="0" w:color="000000"/>
              <w:left w:val="single" w:sz="4" w:space="0" w:color="000000"/>
              <w:bottom w:val="single" w:sz="4" w:space="0" w:color="000000"/>
              <w:right w:val="single" w:sz="4" w:space="0" w:color="000000"/>
            </w:tcBorders>
            <w:vAlign w:val="bottom"/>
          </w:tcPr>
          <w:p w14:paraId="5B272834" w14:textId="77777777" w:rsidR="00124123" w:rsidRDefault="009B1112">
            <w:pPr>
              <w:spacing w:after="0" w:line="240" w:lineRule="auto"/>
              <w:rPr>
                <w:color w:val="000000"/>
                <w:sz w:val="20"/>
                <w:szCs w:val="20"/>
              </w:rPr>
            </w:pPr>
            <w:r>
              <w:rPr>
                <w:color w:val="000000"/>
                <w:sz w:val="20"/>
                <w:szCs w:val="20"/>
              </w:rPr>
              <w:t>35%</w:t>
            </w:r>
          </w:p>
        </w:tc>
        <w:tc>
          <w:tcPr>
            <w:tcW w:w="990" w:type="dxa"/>
            <w:tcBorders>
              <w:top w:val="single" w:sz="4" w:space="0" w:color="000000"/>
              <w:left w:val="single" w:sz="4" w:space="0" w:color="000000"/>
              <w:bottom w:val="single" w:sz="4" w:space="0" w:color="000000"/>
              <w:right w:val="single" w:sz="4" w:space="0" w:color="000000"/>
            </w:tcBorders>
            <w:vAlign w:val="bottom"/>
          </w:tcPr>
          <w:p w14:paraId="083E428A" w14:textId="77777777" w:rsidR="00124123" w:rsidRDefault="009B1112">
            <w:pPr>
              <w:spacing w:after="0" w:line="240" w:lineRule="auto"/>
              <w:rPr>
                <w:color w:val="000000"/>
                <w:sz w:val="20"/>
                <w:szCs w:val="20"/>
              </w:rPr>
            </w:pPr>
            <w:r>
              <w:rPr>
                <w:color w:val="000000"/>
                <w:sz w:val="20"/>
                <w:szCs w:val="20"/>
              </w:rPr>
              <w:t>$52,273</w:t>
            </w:r>
          </w:p>
        </w:tc>
        <w:tc>
          <w:tcPr>
            <w:tcW w:w="810" w:type="dxa"/>
            <w:tcBorders>
              <w:top w:val="single" w:sz="4" w:space="0" w:color="000000"/>
              <w:left w:val="single" w:sz="4" w:space="0" w:color="000000"/>
              <w:bottom w:val="single" w:sz="4" w:space="0" w:color="000000"/>
              <w:right w:val="single" w:sz="4" w:space="0" w:color="000000"/>
            </w:tcBorders>
            <w:vAlign w:val="bottom"/>
          </w:tcPr>
          <w:p w14:paraId="578B4DF8" w14:textId="77777777" w:rsidR="00124123" w:rsidRDefault="009B1112">
            <w:pPr>
              <w:spacing w:after="0" w:line="240" w:lineRule="auto"/>
              <w:rPr>
                <w:color w:val="000000"/>
                <w:sz w:val="20"/>
                <w:szCs w:val="20"/>
              </w:rPr>
            </w:pPr>
            <w:r>
              <w:rPr>
                <w:color w:val="000000"/>
                <w:sz w:val="20"/>
                <w:szCs w:val="20"/>
              </w:rPr>
              <w:t>25%</w:t>
            </w:r>
          </w:p>
        </w:tc>
        <w:tc>
          <w:tcPr>
            <w:tcW w:w="1345" w:type="dxa"/>
            <w:tcBorders>
              <w:top w:val="single" w:sz="4" w:space="0" w:color="000000"/>
              <w:left w:val="single" w:sz="4" w:space="0" w:color="000000"/>
              <w:bottom w:val="single" w:sz="4" w:space="0" w:color="000000"/>
              <w:right w:val="single" w:sz="4" w:space="0" w:color="000000"/>
            </w:tcBorders>
            <w:vAlign w:val="bottom"/>
          </w:tcPr>
          <w:p w14:paraId="163B18E2" w14:textId="77777777" w:rsidR="00124123" w:rsidRDefault="009B1112">
            <w:pPr>
              <w:spacing w:after="0" w:line="240" w:lineRule="auto"/>
              <w:rPr>
                <w:color w:val="000000"/>
                <w:sz w:val="20"/>
                <w:szCs w:val="20"/>
              </w:rPr>
            </w:pPr>
            <w:r>
              <w:rPr>
                <w:color w:val="000000"/>
                <w:sz w:val="20"/>
                <w:szCs w:val="20"/>
              </w:rPr>
              <w:t>$60,951</w:t>
            </w:r>
          </w:p>
        </w:tc>
      </w:tr>
      <w:tr w:rsidR="00124123" w14:paraId="220A58E5"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4CAE0BE"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61CC00C"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8008333" w14:textId="77777777" w:rsidR="00124123" w:rsidRDefault="009B1112">
            <w:pPr>
              <w:spacing w:after="0" w:line="240" w:lineRule="auto"/>
              <w:rPr>
                <w:color w:val="000000"/>
                <w:sz w:val="20"/>
                <w:szCs w:val="20"/>
              </w:rPr>
            </w:pPr>
            <w:r>
              <w:rPr>
                <w:color w:val="000000"/>
                <w:sz w:val="20"/>
                <w:szCs w:val="20"/>
              </w:rPr>
              <w:t>Social Work</w:t>
            </w:r>
          </w:p>
        </w:tc>
        <w:tc>
          <w:tcPr>
            <w:tcW w:w="1170" w:type="dxa"/>
            <w:tcBorders>
              <w:top w:val="single" w:sz="4" w:space="0" w:color="000000"/>
              <w:left w:val="single" w:sz="4" w:space="0" w:color="000000"/>
              <w:bottom w:val="single" w:sz="4" w:space="0" w:color="000000"/>
              <w:right w:val="single" w:sz="4" w:space="0" w:color="000000"/>
            </w:tcBorders>
            <w:vAlign w:val="bottom"/>
          </w:tcPr>
          <w:p w14:paraId="36B5F227" w14:textId="77777777" w:rsidR="00124123" w:rsidRDefault="009B1112">
            <w:pPr>
              <w:spacing w:after="0" w:line="240" w:lineRule="auto"/>
              <w:jc w:val="right"/>
              <w:rPr>
                <w:color w:val="000000"/>
                <w:sz w:val="20"/>
                <w:szCs w:val="20"/>
              </w:rPr>
            </w:pPr>
            <w:r>
              <w:rPr>
                <w:color w:val="000000"/>
                <w:sz w:val="20"/>
                <w:szCs w:val="20"/>
              </w:rPr>
              <w:t>79</w:t>
            </w:r>
          </w:p>
        </w:tc>
        <w:tc>
          <w:tcPr>
            <w:tcW w:w="1080" w:type="dxa"/>
            <w:tcBorders>
              <w:top w:val="single" w:sz="4" w:space="0" w:color="000000"/>
              <w:left w:val="single" w:sz="4" w:space="0" w:color="000000"/>
              <w:bottom w:val="single" w:sz="4" w:space="0" w:color="000000"/>
              <w:right w:val="single" w:sz="4" w:space="0" w:color="000000"/>
            </w:tcBorders>
            <w:vAlign w:val="bottom"/>
          </w:tcPr>
          <w:p w14:paraId="7D17859A" w14:textId="77777777" w:rsidR="00124123" w:rsidRDefault="009B1112">
            <w:pPr>
              <w:spacing w:after="0" w:line="240" w:lineRule="auto"/>
              <w:rPr>
                <w:color w:val="000000"/>
                <w:sz w:val="20"/>
                <w:szCs w:val="20"/>
              </w:rPr>
            </w:pPr>
            <w:r>
              <w:rPr>
                <w:color w:val="000000"/>
                <w:sz w:val="20"/>
                <w:szCs w:val="20"/>
              </w:rPr>
              <w:t>94%</w:t>
            </w:r>
          </w:p>
        </w:tc>
        <w:tc>
          <w:tcPr>
            <w:tcW w:w="990" w:type="dxa"/>
            <w:tcBorders>
              <w:top w:val="single" w:sz="4" w:space="0" w:color="000000"/>
              <w:left w:val="single" w:sz="4" w:space="0" w:color="000000"/>
              <w:bottom w:val="single" w:sz="4" w:space="0" w:color="000000"/>
              <w:right w:val="single" w:sz="4" w:space="0" w:color="000000"/>
            </w:tcBorders>
            <w:vAlign w:val="bottom"/>
          </w:tcPr>
          <w:p w14:paraId="0A6D5112" w14:textId="77777777" w:rsidR="00124123" w:rsidRDefault="009B1112">
            <w:pPr>
              <w:spacing w:after="0" w:line="240" w:lineRule="auto"/>
              <w:rPr>
                <w:color w:val="000000"/>
                <w:sz w:val="20"/>
                <w:szCs w:val="20"/>
              </w:rPr>
            </w:pPr>
            <w:r>
              <w:rPr>
                <w:color w:val="000000"/>
                <w:sz w:val="20"/>
                <w:szCs w:val="20"/>
              </w:rPr>
              <w:t>$43,062</w:t>
            </w:r>
          </w:p>
        </w:tc>
        <w:tc>
          <w:tcPr>
            <w:tcW w:w="810" w:type="dxa"/>
            <w:tcBorders>
              <w:top w:val="single" w:sz="4" w:space="0" w:color="000000"/>
              <w:left w:val="single" w:sz="4" w:space="0" w:color="000000"/>
              <w:bottom w:val="single" w:sz="4" w:space="0" w:color="000000"/>
              <w:right w:val="single" w:sz="4" w:space="0" w:color="000000"/>
            </w:tcBorders>
            <w:vAlign w:val="bottom"/>
          </w:tcPr>
          <w:p w14:paraId="1ECBD737" w14:textId="77777777" w:rsidR="00124123" w:rsidRDefault="009B1112">
            <w:pPr>
              <w:spacing w:after="0" w:line="240" w:lineRule="auto"/>
              <w:rPr>
                <w:color w:val="000000"/>
                <w:sz w:val="20"/>
                <w:szCs w:val="20"/>
              </w:rPr>
            </w:pPr>
            <w:r>
              <w:rPr>
                <w:color w:val="000000"/>
                <w:sz w:val="20"/>
                <w:szCs w:val="20"/>
              </w:rPr>
              <w:t>84%</w:t>
            </w:r>
          </w:p>
        </w:tc>
        <w:tc>
          <w:tcPr>
            <w:tcW w:w="1345" w:type="dxa"/>
            <w:tcBorders>
              <w:top w:val="single" w:sz="4" w:space="0" w:color="000000"/>
              <w:left w:val="single" w:sz="4" w:space="0" w:color="000000"/>
              <w:bottom w:val="single" w:sz="4" w:space="0" w:color="000000"/>
              <w:right w:val="single" w:sz="4" w:space="0" w:color="000000"/>
            </w:tcBorders>
            <w:vAlign w:val="bottom"/>
          </w:tcPr>
          <w:p w14:paraId="0D0C0AE3" w14:textId="77777777" w:rsidR="00124123" w:rsidRDefault="009B1112">
            <w:pPr>
              <w:spacing w:after="0" w:line="240" w:lineRule="auto"/>
              <w:rPr>
                <w:color w:val="000000"/>
                <w:sz w:val="20"/>
                <w:szCs w:val="20"/>
              </w:rPr>
            </w:pPr>
            <w:r>
              <w:rPr>
                <w:color w:val="000000"/>
                <w:sz w:val="20"/>
                <w:szCs w:val="20"/>
              </w:rPr>
              <w:t>$45,765</w:t>
            </w:r>
          </w:p>
        </w:tc>
      </w:tr>
      <w:tr w:rsidR="00124123" w14:paraId="12B1A7E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201060A"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C514DA0"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61BE278" w14:textId="77777777" w:rsidR="00124123" w:rsidRDefault="009B1112">
            <w:pPr>
              <w:spacing w:after="0" w:line="240" w:lineRule="auto"/>
              <w:rPr>
                <w:color w:val="000000"/>
                <w:sz w:val="20"/>
                <w:szCs w:val="20"/>
              </w:rPr>
            </w:pPr>
            <w:r>
              <w:rPr>
                <w:color w:val="000000"/>
                <w:sz w:val="20"/>
                <w:szCs w:val="20"/>
              </w:rPr>
              <w:t>Nurse Anesthetist</w:t>
            </w:r>
          </w:p>
        </w:tc>
        <w:tc>
          <w:tcPr>
            <w:tcW w:w="1170" w:type="dxa"/>
            <w:tcBorders>
              <w:top w:val="single" w:sz="4" w:space="0" w:color="000000"/>
              <w:left w:val="single" w:sz="4" w:space="0" w:color="000000"/>
              <w:bottom w:val="single" w:sz="4" w:space="0" w:color="000000"/>
              <w:right w:val="single" w:sz="4" w:space="0" w:color="000000"/>
            </w:tcBorders>
            <w:vAlign w:val="bottom"/>
          </w:tcPr>
          <w:p w14:paraId="06CC035E" w14:textId="77777777" w:rsidR="00124123" w:rsidRDefault="009B1112">
            <w:pPr>
              <w:spacing w:after="0" w:line="240" w:lineRule="auto"/>
              <w:jc w:val="right"/>
              <w:rPr>
                <w:color w:val="000000"/>
                <w:sz w:val="20"/>
                <w:szCs w:val="20"/>
              </w:rPr>
            </w:pPr>
            <w:r>
              <w:rPr>
                <w:color w:val="000000"/>
                <w:sz w:val="20"/>
                <w:szCs w:val="20"/>
              </w:rPr>
              <w:t>78</w:t>
            </w:r>
          </w:p>
        </w:tc>
        <w:tc>
          <w:tcPr>
            <w:tcW w:w="1080" w:type="dxa"/>
            <w:tcBorders>
              <w:top w:val="single" w:sz="4" w:space="0" w:color="000000"/>
              <w:left w:val="single" w:sz="4" w:space="0" w:color="000000"/>
              <w:bottom w:val="single" w:sz="4" w:space="0" w:color="000000"/>
              <w:right w:val="single" w:sz="4" w:space="0" w:color="000000"/>
            </w:tcBorders>
            <w:vAlign w:val="bottom"/>
          </w:tcPr>
          <w:p w14:paraId="5BA9E498" w14:textId="77777777" w:rsidR="00124123" w:rsidRDefault="009B1112">
            <w:pPr>
              <w:spacing w:after="0" w:line="240" w:lineRule="auto"/>
              <w:rPr>
                <w:color w:val="000000"/>
                <w:sz w:val="20"/>
                <w:szCs w:val="20"/>
              </w:rPr>
            </w:pPr>
            <w:r>
              <w:rPr>
                <w:color w:val="000000"/>
                <w:sz w:val="20"/>
                <w:szCs w:val="20"/>
              </w:rPr>
              <w:t>33%</w:t>
            </w:r>
          </w:p>
        </w:tc>
        <w:tc>
          <w:tcPr>
            <w:tcW w:w="990" w:type="dxa"/>
            <w:tcBorders>
              <w:top w:val="single" w:sz="4" w:space="0" w:color="000000"/>
              <w:left w:val="single" w:sz="4" w:space="0" w:color="000000"/>
              <w:bottom w:val="single" w:sz="4" w:space="0" w:color="000000"/>
              <w:right w:val="single" w:sz="4" w:space="0" w:color="000000"/>
            </w:tcBorders>
            <w:vAlign w:val="bottom"/>
          </w:tcPr>
          <w:p w14:paraId="1FB384F2" w14:textId="77777777" w:rsidR="00124123" w:rsidRDefault="009B1112">
            <w:pPr>
              <w:spacing w:after="0" w:line="240" w:lineRule="auto"/>
              <w:rPr>
                <w:color w:val="000000"/>
                <w:sz w:val="20"/>
                <w:szCs w:val="20"/>
              </w:rPr>
            </w:pPr>
            <w:r>
              <w:rPr>
                <w:color w:val="000000"/>
                <w:sz w:val="20"/>
                <w:szCs w:val="20"/>
              </w:rPr>
              <w:t>$144,216</w:t>
            </w:r>
          </w:p>
        </w:tc>
        <w:tc>
          <w:tcPr>
            <w:tcW w:w="810" w:type="dxa"/>
            <w:tcBorders>
              <w:top w:val="single" w:sz="4" w:space="0" w:color="000000"/>
              <w:left w:val="single" w:sz="4" w:space="0" w:color="000000"/>
              <w:bottom w:val="single" w:sz="4" w:space="0" w:color="000000"/>
              <w:right w:val="single" w:sz="4" w:space="0" w:color="000000"/>
            </w:tcBorders>
            <w:vAlign w:val="bottom"/>
          </w:tcPr>
          <w:p w14:paraId="44FFF6B4" w14:textId="77777777" w:rsidR="00124123" w:rsidRDefault="009B1112">
            <w:pPr>
              <w:spacing w:after="0" w:line="240" w:lineRule="auto"/>
              <w:rPr>
                <w:color w:val="000000"/>
                <w:sz w:val="20"/>
                <w:szCs w:val="20"/>
              </w:rPr>
            </w:pPr>
            <w:r>
              <w:rPr>
                <w:color w:val="000000"/>
                <w:sz w:val="20"/>
                <w:szCs w:val="20"/>
              </w:rPr>
              <w:t>29%</w:t>
            </w:r>
          </w:p>
        </w:tc>
        <w:tc>
          <w:tcPr>
            <w:tcW w:w="1345" w:type="dxa"/>
            <w:tcBorders>
              <w:top w:val="single" w:sz="4" w:space="0" w:color="000000"/>
              <w:left w:val="single" w:sz="4" w:space="0" w:color="000000"/>
              <w:bottom w:val="single" w:sz="4" w:space="0" w:color="000000"/>
              <w:right w:val="single" w:sz="4" w:space="0" w:color="000000"/>
            </w:tcBorders>
            <w:vAlign w:val="bottom"/>
          </w:tcPr>
          <w:p w14:paraId="2AA83979" w14:textId="77777777" w:rsidR="00124123" w:rsidRDefault="009B1112">
            <w:pPr>
              <w:spacing w:after="0" w:line="240" w:lineRule="auto"/>
              <w:rPr>
                <w:color w:val="000000"/>
                <w:sz w:val="20"/>
                <w:szCs w:val="20"/>
              </w:rPr>
            </w:pPr>
            <w:r>
              <w:rPr>
                <w:color w:val="000000"/>
                <w:sz w:val="20"/>
                <w:szCs w:val="20"/>
              </w:rPr>
              <w:t>$152,415</w:t>
            </w:r>
          </w:p>
        </w:tc>
      </w:tr>
      <w:tr w:rsidR="00124123" w14:paraId="340575CE"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482432C"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457C00E"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56FC775" w14:textId="77777777" w:rsidR="00124123" w:rsidRDefault="009B1112">
            <w:pPr>
              <w:spacing w:after="0" w:line="240" w:lineRule="auto"/>
              <w:rPr>
                <w:color w:val="000000"/>
                <w:sz w:val="20"/>
                <w:szCs w:val="20"/>
              </w:rPr>
            </w:pPr>
            <w:r>
              <w:rPr>
                <w:color w:val="000000"/>
                <w:sz w:val="20"/>
                <w:szCs w:val="20"/>
              </w:rPr>
              <w:t>Computer and Information Sciences,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6C439C55" w14:textId="77777777" w:rsidR="00124123" w:rsidRDefault="009B1112">
            <w:pPr>
              <w:spacing w:after="0" w:line="240" w:lineRule="auto"/>
              <w:jc w:val="right"/>
              <w:rPr>
                <w:color w:val="000000"/>
                <w:sz w:val="20"/>
                <w:szCs w:val="20"/>
              </w:rPr>
            </w:pPr>
            <w:r>
              <w:rPr>
                <w:color w:val="000000"/>
                <w:sz w:val="20"/>
                <w:szCs w:val="20"/>
              </w:rPr>
              <w:t>71</w:t>
            </w:r>
          </w:p>
        </w:tc>
        <w:tc>
          <w:tcPr>
            <w:tcW w:w="1080" w:type="dxa"/>
            <w:tcBorders>
              <w:top w:val="single" w:sz="4" w:space="0" w:color="000000"/>
              <w:left w:val="single" w:sz="4" w:space="0" w:color="000000"/>
              <w:bottom w:val="single" w:sz="4" w:space="0" w:color="000000"/>
              <w:right w:val="single" w:sz="4" w:space="0" w:color="000000"/>
            </w:tcBorders>
            <w:vAlign w:val="bottom"/>
          </w:tcPr>
          <w:p w14:paraId="78D157FF" w14:textId="77777777" w:rsidR="00124123" w:rsidRDefault="009B1112">
            <w:pPr>
              <w:spacing w:after="0" w:line="240" w:lineRule="auto"/>
              <w:rPr>
                <w:color w:val="000000"/>
                <w:sz w:val="20"/>
                <w:szCs w:val="20"/>
              </w:rPr>
            </w:pPr>
            <w:r>
              <w:rPr>
                <w:color w:val="000000"/>
                <w:sz w:val="20"/>
                <w:szCs w:val="20"/>
              </w:rPr>
              <w:t>20%</w:t>
            </w:r>
          </w:p>
        </w:tc>
        <w:tc>
          <w:tcPr>
            <w:tcW w:w="990" w:type="dxa"/>
            <w:tcBorders>
              <w:top w:val="single" w:sz="4" w:space="0" w:color="000000"/>
              <w:left w:val="single" w:sz="4" w:space="0" w:color="000000"/>
              <w:bottom w:val="single" w:sz="4" w:space="0" w:color="000000"/>
              <w:right w:val="single" w:sz="4" w:space="0" w:color="000000"/>
            </w:tcBorders>
            <w:vAlign w:val="bottom"/>
          </w:tcPr>
          <w:p w14:paraId="1229B9DD" w14:textId="77777777" w:rsidR="00124123" w:rsidRDefault="009B1112">
            <w:pPr>
              <w:spacing w:after="0" w:line="240" w:lineRule="auto"/>
              <w:rPr>
                <w:color w:val="000000"/>
                <w:sz w:val="20"/>
                <w:szCs w:val="20"/>
              </w:rPr>
            </w:pPr>
            <w:r>
              <w:rPr>
                <w:color w:val="000000"/>
                <w:sz w:val="20"/>
                <w:szCs w:val="20"/>
              </w:rPr>
              <w:t>$42,305</w:t>
            </w:r>
          </w:p>
        </w:tc>
        <w:tc>
          <w:tcPr>
            <w:tcW w:w="810" w:type="dxa"/>
            <w:tcBorders>
              <w:top w:val="single" w:sz="4" w:space="0" w:color="000000"/>
              <w:left w:val="single" w:sz="4" w:space="0" w:color="000000"/>
              <w:bottom w:val="single" w:sz="4" w:space="0" w:color="000000"/>
              <w:right w:val="single" w:sz="4" w:space="0" w:color="000000"/>
            </w:tcBorders>
            <w:vAlign w:val="bottom"/>
          </w:tcPr>
          <w:p w14:paraId="65CC203C" w14:textId="77777777" w:rsidR="00124123" w:rsidRDefault="009B1112">
            <w:pPr>
              <w:spacing w:after="0" w:line="240" w:lineRule="auto"/>
              <w:rPr>
                <w:color w:val="000000"/>
                <w:sz w:val="20"/>
                <w:szCs w:val="20"/>
              </w:rPr>
            </w:pPr>
            <w:r>
              <w:rPr>
                <w:color w:val="000000"/>
                <w:sz w:val="20"/>
                <w:szCs w:val="20"/>
              </w:rPr>
              <w:t>11%</w:t>
            </w:r>
          </w:p>
        </w:tc>
        <w:tc>
          <w:tcPr>
            <w:tcW w:w="1345" w:type="dxa"/>
            <w:tcBorders>
              <w:top w:val="single" w:sz="4" w:space="0" w:color="000000"/>
              <w:left w:val="single" w:sz="4" w:space="0" w:color="000000"/>
              <w:bottom w:val="single" w:sz="4" w:space="0" w:color="000000"/>
              <w:right w:val="single" w:sz="4" w:space="0" w:color="000000"/>
            </w:tcBorders>
            <w:vAlign w:val="bottom"/>
          </w:tcPr>
          <w:p w14:paraId="62FD8C8A" w14:textId="77777777" w:rsidR="00124123" w:rsidRDefault="009B1112">
            <w:pPr>
              <w:spacing w:after="0" w:line="240" w:lineRule="auto"/>
              <w:rPr>
                <w:color w:val="000000"/>
                <w:sz w:val="20"/>
                <w:szCs w:val="20"/>
              </w:rPr>
            </w:pPr>
            <w:r>
              <w:rPr>
                <w:color w:val="000000"/>
                <w:sz w:val="20"/>
                <w:szCs w:val="20"/>
              </w:rPr>
              <w:t>$55,412</w:t>
            </w:r>
          </w:p>
        </w:tc>
      </w:tr>
      <w:tr w:rsidR="00124123" w14:paraId="4430603E"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0853A59"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21C525C"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39047B9" w14:textId="77777777" w:rsidR="00124123" w:rsidRDefault="009B1112">
            <w:pPr>
              <w:spacing w:after="0" w:line="240" w:lineRule="auto"/>
              <w:rPr>
                <w:color w:val="000000"/>
                <w:sz w:val="20"/>
                <w:szCs w:val="20"/>
              </w:rPr>
            </w:pPr>
            <w:r>
              <w:rPr>
                <w:color w:val="000000"/>
                <w:sz w:val="20"/>
                <w:szCs w:val="20"/>
              </w:rPr>
              <w:t>Registered Nursing/Registered Nurse</w:t>
            </w:r>
          </w:p>
        </w:tc>
        <w:tc>
          <w:tcPr>
            <w:tcW w:w="1170" w:type="dxa"/>
            <w:tcBorders>
              <w:top w:val="single" w:sz="4" w:space="0" w:color="000000"/>
              <w:left w:val="single" w:sz="4" w:space="0" w:color="000000"/>
              <w:bottom w:val="single" w:sz="4" w:space="0" w:color="000000"/>
              <w:right w:val="single" w:sz="4" w:space="0" w:color="000000"/>
            </w:tcBorders>
            <w:vAlign w:val="bottom"/>
          </w:tcPr>
          <w:p w14:paraId="411C55CE" w14:textId="77777777" w:rsidR="00124123" w:rsidRDefault="009B1112">
            <w:pPr>
              <w:spacing w:after="0" w:line="240" w:lineRule="auto"/>
              <w:jc w:val="right"/>
              <w:rPr>
                <w:color w:val="000000"/>
                <w:sz w:val="20"/>
                <w:szCs w:val="20"/>
              </w:rPr>
            </w:pPr>
            <w:r>
              <w:rPr>
                <w:color w:val="000000"/>
                <w:sz w:val="20"/>
                <w:szCs w:val="20"/>
              </w:rPr>
              <w:t>69</w:t>
            </w:r>
          </w:p>
        </w:tc>
        <w:tc>
          <w:tcPr>
            <w:tcW w:w="1080" w:type="dxa"/>
            <w:tcBorders>
              <w:top w:val="single" w:sz="4" w:space="0" w:color="000000"/>
              <w:left w:val="single" w:sz="4" w:space="0" w:color="000000"/>
              <w:bottom w:val="single" w:sz="4" w:space="0" w:color="000000"/>
              <w:right w:val="single" w:sz="4" w:space="0" w:color="000000"/>
            </w:tcBorders>
            <w:vAlign w:val="bottom"/>
          </w:tcPr>
          <w:p w14:paraId="77149241" w14:textId="77777777" w:rsidR="00124123" w:rsidRDefault="009B1112">
            <w:pPr>
              <w:spacing w:after="0" w:line="240" w:lineRule="auto"/>
              <w:rPr>
                <w:color w:val="000000"/>
                <w:sz w:val="20"/>
                <w:szCs w:val="20"/>
              </w:rPr>
            </w:pPr>
            <w:r>
              <w:rPr>
                <w:color w:val="000000"/>
                <w:sz w:val="20"/>
                <w:szCs w:val="20"/>
              </w:rPr>
              <w:t>78%</w:t>
            </w:r>
          </w:p>
        </w:tc>
        <w:tc>
          <w:tcPr>
            <w:tcW w:w="990" w:type="dxa"/>
            <w:tcBorders>
              <w:top w:val="single" w:sz="4" w:space="0" w:color="000000"/>
              <w:left w:val="single" w:sz="4" w:space="0" w:color="000000"/>
              <w:bottom w:val="single" w:sz="4" w:space="0" w:color="000000"/>
              <w:right w:val="single" w:sz="4" w:space="0" w:color="000000"/>
            </w:tcBorders>
            <w:vAlign w:val="bottom"/>
          </w:tcPr>
          <w:p w14:paraId="6B3BC052" w14:textId="77777777" w:rsidR="00124123" w:rsidRDefault="009B1112">
            <w:pPr>
              <w:spacing w:after="0" w:line="240" w:lineRule="auto"/>
              <w:rPr>
                <w:color w:val="000000"/>
                <w:sz w:val="20"/>
                <w:szCs w:val="20"/>
              </w:rPr>
            </w:pPr>
            <w:r>
              <w:rPr>
                <w:color w:val="000000"/>
                <w:sz w:val="20"/>
                <w:szCs w:val="20"/>
              </w:rPr>
              <w:t>$89,280</w:t>
            </w:r>
          </w:p>
        </w:tc>
        <w:tc>
          <w:tcPr>
            <w:tcW w:w="810" w:type="dxa"/>
            <w:tcBorders>
              <w:top w:val="single" w:sz="4" w:space="0" w:color="000000"/>
              <w:left w:val="single" w:sz="4" w:space="0" w:color="000000"/>
              <w:bottom w:val="single" w:sz="4" w:space="0" w:color="000000"/>
              <w:right w:val="single" w:sz="4" w:space="0" w:color="000000"/>
            </w:tcBorders>
            <w:vAlign w:val="bottom"/>
          </w:tcPr>
          <w:p w14:paraId="6E4DFB9A" w14:textId="77777777" w:rsidR="00124123" w:rsidRDefault="009B1112">
            <w:pPr>
              <w:spacing w:after="0" w:line="240" w:lineRule="auto"/>
              <w:rPr>
                <w:color w:val="000000"/>
                <w:sz w:val="20"/>
                <w:szCs w:val="20"/>
              </w:rPr>
            </w:pPr>
            <w:r>
              <w:rPr>
                <w:color w:val="000000"/>
                <w:sz w:val="20"/>
                <w:szCs w:val="20"/>
              </w:rPr>
              <w:t>71%</w:t>
            </w:r>
          </w:p>
        </w:tc>
        <w:tc>
          <w:tcPr>
            <w:tcW w:w="1345" w:type="dxa"/>
            <w:tcBorders>
              <w:top w:val="single" w:sz="4" w:space="0" w:color="000000"/>
              <w:left w:val="single" w:sz="4" w:space="0" w:color="000000"/>
              <w:bottom w:val="single" w:sz="4" w:space="0" w:color="000000"/>
              <w:right w:val="single" w:sz="4" w:space="0" w:color="000000"/>
            </w:tcBorders>
            <w:vAlign w:val="bottom"/>
          </w:tcPr>
          <w:p w14:paraId="40BA3FDA" w14:textId="77777777" w:rsidR="00124123" w:rsidRDefault="009B1112">
            <w:pPr>
              <w:spacing w:after="0" w:line="240" w:lineRule="auto"/>
              <w:rPr>
                <w:color w:val="000000"/>
                <w:sz w:val="20"/>
                <w:szCs w:val="20"/>
              </w:rPr>
            </w:pPr>
            <w:r>
              <w:rPr>
                <w:color w:val="000000"/>
                <w:sz w:val="20"/>
                <w:szCs w:val="20"/>
              </w:rPr>
              <w:t>$92,175</w:t>
            </w:r>
          </w:p>
        </w:tc>
      </w:tr>
      <w:tr w:rsidR="00124123" w14:paraId="2CF70809"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EE90065"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BC0DC50"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0D0B6B0" w14:textId="77777777" w:rsidR="00124123" w:rsidRDefault="009B1112">
            <w:pPr>
              <w:spacing w:after="0" w:line="240" w:lineRule="auto"/>
              <w:rPr>
                <w:color w:val="000000"/>
                <w:sz w:val="20"/>
                <w:szCs w:val="20"/>
              </w:rPr>
            </w:pPr>
            <w:r>
              <w:rPr>
                <w:color w:val="000000"/>
                <w:sz w:val="20"/>
                <w:szCs w:val="20"/>
              </w:rPr>
              <w:t>Special Education and Teaching,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71FD5EAB" w14:textId="77777777" w:rsidR="00124123" w:rsidRDefault="009B1112">
            <w:pPr>
              <w:spacing w:after="0" w:line="240" w:lineRule="auto"/>
              <w:jc w:val="right"/>
              <w:rPr>
                <w:color w:val="000000"/>
                <w:sz w:val="20"/>
                <w:szCs w:val="20"/>
              </w:rPr>
            </w:pPr>
            <w:r>
              <w:rPr>
                <w:color w:val="000000"/>
                <w:sz w:val="20"/>
                <w:szCs w:val="20"/>
              </w:rPr>
              <w:t>64</w:t>
            </w:r>
          </w:p>
        </w:tc>
        <w:tc>
          <w:tcPr>
            <w:tcW w:w="1080" w:type="dxa"/>
            <w:tcBorders>
              <w:top w:val="single" w:sz="4" w:space="0" w:color="000000"/>
              <w:left w:val="single" w:sz="4" w:space="0" w:color="000000"/>
              <w:bottom w:val="single" w:sz="4" w:space="0" w:color="000000"/>
              <w:right w:val="single" w:sz="4" w:space="0" w:color="000000"/>
            </w:tcBorders>
            <w:vAlign w:val="bottom"/>
          </w:tcPr>
          <w:p w14:paraId="2025B312" w14:textId="77777777" w:rsidR="00124123" w:rsidRDefault="009B1112">
            <w:pPr>
              <w:spacing w:after="0" w:line="240" w:lineRule="auto"/>
              <w:rPr>
                <w:color w:val="000000"/>
                <w:sz w:val="20"/>
                <w:szCs w:val="20"/>
              </w:rPr>
            </w:pPr>
            <w:r>
              <w:rPr>
                <w:color w:val="000000"/>
                <w:sz w:val="20"/>
                <w:szCs w:val="20"/>
              </w:rPr>
              <w:t>67%</w:t>
            </w:r>
          </w:p>
        </w:tc>
        <w:tc>
          <w:tcPr>
            <w:tcW w:w="990" w:type="dxa"/>
            <w:tcBorders>
              <w:top w:val="single" w:sz="4" w:space="0" w:color="000000"/>
              <w:left w:val="single" w:sz="4" w:space="0" w:color="000000"/>
              <w:bottom w:val="single" w:sz="4" w:space="0" w:color="000000"/>
              <w:right w:val="single" w:sz="4" w:space="0" w:color="000000"/>
            </w:tcBorders>
            <w:vAlign w:val="bottom"/>
          </w:tcPr>
          <w:p w14:paraId="61537136" w14:textId="77777777" w:rsidR="00124123" w:rsidRDefault="009B1112">
            <w:pPr>
              <w:spacing w:after="0" w:line="240" w:lineRule="auto"/>
              <w:rPr>
                <w:color w:val="000000"/>
                <w:sz w:val="20"/>
                <w:szCs w:val="20"/>
              </w:rPr>
            </w:pPr>
            <w:r>
              <w:rPr>
                <w:color w:val="000000"/>
                <w:sz w:val="20"/>
                <w:szCs w:val="20"/>
              </w:rPr>
              <w:t>$44,705</w:t>
            </w:r>
          </w:p>
        </w:tc>
        <w:tc>
          <w:tcPr>
            <w:tcW w:w="810" w:type="dxa"/>
            <w:tcBorders>
              <w:top w:val="single" w:sz="4" w:space="0" w:color="000000"/>
              <w:left w:val="single" w:sz="4" w:space="0" w:color="000000"/>
              <w:bottom w:val="single" w:sz="4" w:space="0" w:color="000000"/>
              <w:right w:val="single" w:sz="4" w:space="0" w:color="000000"/>
            </w:tcBorders>
            <w:vAlign w:val="bottom"/>
          </w:tcPr>
          <w:p w14:paraId="592AFCE2" w14:textId="77777777" w:rsidR="00124123" w:rsidRDefault="009B1112">
            <w:pPr>
              <w:spacing w:after="0" w:line="240" w:lineRule="auto"/>
              <w:rPr>
                <w:color w:val="000000"/>
                <w:sz w:val="20"/>
                <w:szCs w:val="20"/>
              </w:rPr>
            </w:pPr>
            <w:r>
              <w:rPr>
                <w:color w:val="000000"/>
                <w:sz w:val="20"/>
                <w:szCs w:val="20"/>
              </w:rPr>
              <w:t>44%</w:t>
            </w:r>
          </w:p>
        </w:tc>
        <w:tc>
          <w:tcPr>
            <w:tcW w:w="1345" w:type="dxa"/>
            <w:tcBorders>
              <w:top w:val="single" w:sz="4" w:space="0" w:color="000000"/>
              <w:left w:val="single" w:sz="4" w:space="0" w:color="000000"/>
              <w:bottom w:val="single" w:sz="4" w:space="0" w:color="000000"/>
              <w:right w:val="single" w:sz="4" w:space="0" w:color="000000"/>
            </w:tcBorders>
            <w:vAlign w:val="bottom"/>
          </w:tcPr>
          <w:p w14:paraId="613442E4" w14:textId="77777777" w:rsidR="00124123" w:rsidRDefault="009B1112">
            <w:pPr>
              <w:spacing w:after="0" w:line="240" w:lineRule="auto"/>
              <w:rPr>
                <w:color w:val="000000"/>
                <w:sz w:val="20"/>
                <w:szCs w:val="20"/>
              </w:rPr>
            </w:pPr>
            <w:r>
              <w:rPr>
                <w:color w:val="000000"/>
                <w:sz w:val="20"/>
                <w:szCs w:val="20"/>
              </w:rPr>
              <w:t>$45,808</w:t>
            </w:r>
          </w:p>
        </w:tc>
      </w:tr>
      <w:tr w:rsidR="00124123" w14:paraId="50DCED7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BFC07A1"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EBD7478"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529F649" w14:textId="77777777" w:rsidR="00124123" w:rsidRDefault="009B1112">
            <w:pPr>
              <w:spacing w:after="0" w:line="240" w:lineRule="auto"/>
              <w:rPr>
                <w:color w:val="000000"/>
                <w:sz w:val="20"/>
                <w:szCs w:val="20"/>
              </w:rPr>
            </w:pPr>
            <w:r>
              <w:rPr>
                <w:color w:val="000000"/>
                <w:sz w:val="20"/>
                <w:szCs w:val="20"/>
              </w:rPr>
              <w:t>Sport and Fitness Administration/Management</w:t>
            </w:r>
          </w:p>
        </w:tc>
        <w:tc>
          <w:tcPr>
            <w:tcW w:w="1170" w:type="dxa"/>
            <w:tcBorders>
              <w:top w:val="single" w:sz="4" w:space="0" w:color="000000"/>
              <w:left w:val="single" w:sz="4" w:space="0" w:color="000000"/>
              <w:bottom w:val="single" w:sz="4" w:space="0" w:color="000000"/>
              <w:right w:val="single" w:sz="4" w:space="0" w:color="000000"/>
            </w:tcBorders>
            <w:vAlign w:val="bottom"/>
          </w:tcPr>
          <w:p w14:paraId="25DA2E6E" w14:textId="77777777" w:rsidR="00124123" w:rsidRDefault="009B1112">
            <w:pPr>
              <w:spacing w:after="0" w:line="240" w:lineRule="auto"/>
              <w:jc w:val="right"/>
              <w:rPr>
                <w:color w:val="000000"/>
                <w:sz w:val="20"/>
                <w:szCs w:val="20"/>
              </w:rPr>
            </w:pPr>
            <w:r>
              <w:rPr>
                <w:color w:val="000000"/>
                <w:sz w:val="20"/>
                <w:szCs w:val="20"/>
              </w:rPr>
              <w:t>52</w:t>
            </w:r>
          </w:p>
        </w:tc>
        <w:tc>
          <w:tcPr>
            <w:tcW w:w="1080" w:type="dxa"/>
            <w:tcBorders>
              <w:top w:val="single" w:sz="4" w:space="0" w:color="000000"/>
              <w:left w:val="single" w:sz="4" w:space="0" w:color="000000"/>
              <w:bottom w:val="single" w:sz="4" w:space="0" w:color="000000"/>
              <w:right w:val="single" w:sz="4" w:space="0" w:color="000000"/>
            </w:tcBorders>
            <w:vAlign w:val="bottom"/>
          </w:tcPr>
          <w:p w14:paraId="3E33F89E" w14:textId="77777777" w:rsidR="00124123" w:rsidRDefault="009B1112">
            <w:pPr>
              <w:spacing w:after="0" w:line="240" w:lineRule="auto"/>
              <w:rPr>
                <w:color w:val="000000"/>
                <w:sz w:val="20"/>
                <w:szCs w:val="20"/>
              </w:rPr>
            </w:pPr>
            <w:r>
              <w:rPr>
                <w:color w:val="000000"/>
                <w:sz w:val="20"/>
                <w:szCs w:val="20"/>
              </w:rPr>
              <w:t>35%</w:t>
            </w:r>
          </w:p>
        </w:tc>
        <w:tc>
          <w:tcPr>
            <w:tcW w:w="990" w:type="dxa"/>
            <w:tcBorders>
              <w:top w:val="single" w:sz="4" w:space="0" w:color="000000"/>
              <w:left w:val="single" w:sz="4" w:space="0" w:color="000000"/>
              <w:bottom w:val="single" w:sz="4" w:space="0" w:color="000000"/>
              <w:right w:val="single" w:sz="4" w:space="0" w:color="000000"/>
            </w:tcBorders>
            <w:vAlign w:val="bottom"/>
          </w:tcPr>
          <w:p w14:paraId="6AD5AA40" w14:textId="77777777" w:rsidR="00124123" w:rsidRDefault="009B1112">
            <w:pPr>
              <w:spacing w:after="0" w:line="240" w:lineRule="auto"/>
              <w:rPr>
                <w:color w:val="000000"/>
                <w:sz w:val="20"/>
                <w:szCs w:val="20"/>
              </w:rPr>
            </w:pPr>
            <w:r>
              <w:rPr>
                <w:color w:val="000000"/>
                <w:sz w:val="20"/>
                <w:szCs w:val="20"/>
              </w:rPr>
              <w:t>$33,572</w:t>
            </w:r>
          </w:p>
        </w:tc>
        <w:tc>
          <w:tcPr>
            <w:tcW w:w="810" w:type="dxa"/>
            <w:tcBorders>
              <w:top w:val="single" w:sz="4" w:space="0" w:color="000000"/>
              <w:left w:val="single" w:sz="4" w:space="0" w:color="000000"/>
              <w:bottom w:val="single" w:sz="4" w:space="0" w:color="000000"/>
              <w:right w:val="single" w:sz="4" w:space="0" w:color="000000"/>
            </w:tcBorders>
            <w:vAlign w:val="bottom"/>
          </w:tcPr>
          <w:p w14:paraId="21F145D3" w14:textId="77777777" w:rsidR="00124123" w:rsidRDefault="009B1112">
            <w:pPr>
              <w:spacing w:after="0" w:line="240" w:lineRule="auto"/>
              <w:rPr>
                <w:color w:val="000000"/>
                <w:sz w:val="20"/>
                <w:szCs w:val="20"/>
              </w:rPr>
            </w:pPr>
            <w:r>
              <w:rPr>
                <w:color w:val="000000"/>
                <w:sz w:val="20"/>
                <w:szCs w:val="20"/>
              </w:rPr>
              <w:t>17%</w:t>
            </w:r>
          </w:p>
        </w:tc>
        <w:tc>
          <w:tcPr>
            <w:tcW w:w="1345" w:type="dxa"/>
            <w:tcBorders>
              <w:top w:val="single" w:sz="4" w:space="0" w:color="000000"/>
              <w:left w:val="single" w:sz="4" w:space="0" w:color="000000"/>
              <w:bottom w:val="single" w:sz="4" w:space="0" w:color="000000"/>
              <w:right w:val="single" w:sz="4" w:space="0" w:color="000000"/>
            </w:tcBorders>
            <w:vAlign w:val="bottom"/>
          </w:tcPr>
          <w:p w14:paraId="40106AC5" w14:textId="77777777" w:rsidR="00124123" w:rsidRDefault="009B1112">
            <w:pPr>
              <w:spacing w:after="0" w:line="240" w:lineRule="auto"/>
              <w:rPr>
                <w:color w:val="000000"/>
                <w:sz w:val="20"/>
                <w:szCs w:val="20"/>
              </w:rPr>
            </w:pPr>
            <w:r>
              <w:rPr>
                <w:color w:val="000000"/>
                <w:sz w:val="20"/>
                <w:szCs w:val="20"/>
              </w:rPr>
              <w:t>$44,565</w:t>
            </w:r>
          </w:p>
        </w:tc>
      </w:tr>
      <w:tr w:rsidR="00124123" w14:paraId="0AE7FFE8"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68EEFA2"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48BE7ED"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64D5347" w14:textId="77777777" w:rsidR="00124123" w:rsidRDefault="009B1112">
            <w:pPr>
              <w:spacing w:after="0" w:line="240" w:lineRule="auto"/>
              <w:rPr>
                <w:color w:val="000000"/>
                <w:sz w:val="20"/>
                <w:szCs w:val="20"/>
              </w:rPr>
            </w:pPr>
            <w:r>
              <w:rPr>
                <w:color w:val="000000"/>
                <w:sz w:val="20"/>
                <w:szCs w:val="20"/>
              </w:rPr>
              <w:t>Speech-Language Pathology/Pathologist</w:t>
            </w:r>
          </w:p>
        </w:tc>
        <w:tc>
          <w:tcPr>
            <w:tcW w:w="1170" w:type="dxa"/>
            <w:tcBorders>
              <w:top w:val="single" w:sz="4" w:space="0" w:color="000000"/>
              <w:left w:val="single" w:sz="4" w:space="0" w:color="000000"/>
              <w:bottom w:val="single" w:sz="4" w:space="0" w:color="000000"/>
              <w:right w:val="single" w:sz="4" w:space="0" w:color="000000"/>
            </w:tcBorders>
            <w:vAlign w:val="bottom"/>
          </w:tcPr>
          <w:p w14:paraId="4F809F16" w14:textId="77777777" w:rsidR="00124123" w:rsidRDefault="009B1112">
            <w:pPr>
              <w:spacing w:after="0" w:line="240" w:lineRule="auto"/>
              <w:jc w:val="right"/>
              <w:rPr>
                <w:color w:val="000000"/>
                <w:sz w:val="20"/>
                <w:szCs w:val="20"/>
              </w:rPr>
            </w:pPr>
            <w:r>
              <w:rPr>
                <w:color w:val="000000"/>
                <w:sz w:val="20"/>
                <w:szCs w:val="20"/>
              </w:rPr>
              <w:t>51</w:t>
            </w:r>
          </w:p>
        </w:tc>
        <w:tc>
          <w:tcPr>
            <w:tcW w:w="1080" w:type="dxa"/>
            <w:tcBorders>
              <w:top w:val="single" w:sz="4" w:space="0" w:color="000000"/>
              <w:left w:val="single" w:sz="4" w:space="0" w:color="000000"/>
              <w:bottom w:val="single" w:sz="4" w:space="0" w:color="000000"/>
              <w:right w:val="single" w:sz="4" w:space="0" w:color="000000"/>
            </w:tcBorders>
            <w:vAlign w:val="bottom"/>
          </w:tcPr>
          <w:p w14:paraId="1463F619" w14:textId="77777777" w:rsidR="00124123" w:rsidRDefault="009B1112">
            <w:pPr>
              <w:spacing w:after="0" w:line="240" w:lineRule="auto"/>
              <w:rPr>
                <w:color w:val="000000"/>
                <w:sz w:val="20"/>
                <w:szCs w:val="20"/>
              </w:rPr>
            </w:pPr>
            <w:r>
              <w:rPr>
                <w:color w:val="000000"/>
                <w:sz w:val="20"/>
                <w:szCs w:val="20"/>
              </w:rPr>
              <w:t>73%</w:t>
            </w:r>
          </w:p>
        </w:tc>
        <w:tc>
          <w:tcPr>
            <w:tcW w:w="990" w:type="dxa"/>
            <w:tcBorders>
              <w:top w:val="single" w:sz="4" w:space="0" w:color="000000"/>
              <w:left w:val="single" w:sz="4" w:space="0" w:color="000000"/>
              <w:bottom w:val="single" w:sz="4" w:space="0" w:color="000000"/>
              <w:right w:val="single" w:sz="4" w:space="0" w:color="000000"/>
            </w:tcBorders>
            <w:vAlign w:val="bottom"/>
          </w:tcPr>
          <w:p w14:paraId="59E4CE29" w14:textId="77777777" w:rsidR="00124123" w:rsidRDefault="009B1112">
            <w:pPr>
              <w:spacing w:after="0" w:line="240" w:lineRule="auto"/>
              <w:rPr>
                <w:color w:val="000000"/>
                <w:sz w:val="20"/>
                <w:szCs w:val="20"/>
              </w:rPr>
            </w:pPr>
            <w:r>
              <w:rPr>
                <w:color w:val="000000"/>
                <w:sz w:val="20"/>
                <w:szCs w:val="20"/>
              </w:rPr>
              <w:t>$52,579</w:t>
            </w:r>
          </w:p>
        </w:tc>
        <w:tc>
          <w:tcPr>
            <w:tcW w:w="810" w:type="dxa"/>
            <w:tcBorders>
              <w:top w:val="single" w:sz="4" w:space="0" w:color="000000"/>
              <w:left w:val="single" w:sz="4" w:space="0" w:color="000000"/>
              <w:bottom w:val="single" w:sz="4" w:space="0" w:color="000000"/>
              <w:right w:val="single" w:sz="4" w:space="0" w:color="000000"/>
            </w:tcBorders>
            <w:vAlign w:val="bottom"/>
          </w:tcPr>
          <w:p w14:paraId="39C5D3C3" w14:textId="77777777" w:rsidR="00124123" w:rsidRDefault="009B1112">
            <w:pPr>
              <w:spacing w:after="0" w:line="240" w:lineRule="auto"/>
              <w:rPr>
                <w:color w:val="000000"/>
                <w:sz w:val="20"/>
                <w:szCs w:val="20"/>
              </w:rPr>
            </w:pPr>
            <w:r>
              <w:rPr>
                <w:color w:val="000000"/>
                <w:sz w:val="20"/>
                <w:szCs w:val="20"/>
              </w:rPr>
              <w:t>69%</w:t>
            </w:r>
          </w:p>
        </w:tc>
        <w:tc>
          <w:tcPr>
            <w:tcW w:w="1345" w:type="dxa"/>
            <w:tcBorders>
              <w:top w:val="single" w:sz="4" w:space="0" w:color="000000"/>
              <w:left w:val="single" w:sz="4" w:space="0" w:color="000000"/>
              <w:bottom w:val="single" w:sz="4" w:space="0" w:color="000000"/>
              <w:right w:val="single" w:sz="4" w:space="0" w:color="000000"/>
            </w:tcBorders>
            <w:vAlign w:val="bottom"/>
          </w:tcPr>
          <w:p w14:paraId="7559A3A6" w14:textId="77777777" w:rsidR="00124123" w:rsidRDefault="009B1112">
            <w:pPr>
              <w:spacing w:after="0" w:line="240" w:lineRule="auto"/>
              <w:rPr>
                <w:color w:val="000000"/>
                <w:sz w:val="20"/>
                <w:szCs w:val="20"/>
              </w:rPr>
            </w:pPr>
            <w:r>
              <w:rPr>
                <w:color w:val="000000"/>
                <w:sz w:val="20"/>
                <w:szCs w:val="20"/>
              </w:rPr>
              <w:t>$55,016</w:t>
            </w:r>
          </w:p>
        </w:tc>
      </w:tr>
      <w:tr w:rsidR="00124123" w14:paraId="2C0917D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15130A4"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2C3B063"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8529145" w14:textId="77777777" w:rsidR="00124123" w:rsidRDefault="009B1112">
            <w:pPr>
              <w:spacing w:after="0" w:line="240" w:lineRule="auto"/>
              <w:rPr>
                <w:color w:val="000000"/>
                <w:sz w:val="20"/>
                <w:szCs w:val="20"/>
              </w:rPr>
            </w:pPr>
            <w:r>
              <w:rPr>
                <w:color w:val="000000"/>
                <w:sz w:val="20"/>
                <w:szCs w:val="20"/>
              </w:rPr>
              <w:t>Agribusiness/Agricultural Business Operations</w:t>
            </w:r>
          </w:p>
        </w:tc>
        <w:tc>
          <w:tcPr>
            <w:tcW w:w="1170" w:type="dxa"/>
            <w:tcBorders>
              <w:top w:val="single" w:sz="4" w:space="0" w:color="000000"/>
              <w:left w:val="single" w:sz="4" w:space="0" w:color="000000"/>
              <w:bottom w:val="single" w:sz="4" w:space="0" w:color="000000"/>
              <w:right w:val="single" w:sz="4" w:space="0" w:color="000000"/>
            </w:tcBorders>
            <w:vAlign w:val="bottom"/>
          </w:tcPr>
          <w:p w14:paraId="229BD81A" w14:textId="77777777" w:rsidR="00124123" w:rsidRDefault="009B1112">
            <w:pPr>
              <w:spacing w:after="0" w:line="240" w:lineRule="auto"/>
              <w:jc w:val="right"/>
              <w:rPr>
                <w:color w:val="000000"/>
                <w:sz w:val="20"/>
                <w:szCs w:val="20"/>
              </w:rPr>
            </w:pPr>
            <w:r>
              <w:rPr>
                <w:color w:val="000000"/>
                <w:sz w:val="20"/>
                <w:szCs w:val="20"/>
              </w:rPr>
              <w:t>43</w:t>
            </w:r>
          </w:p>
        </w:tc>
        <w:tc>
          <w:tcPr>
            <w:tcW w:w="1080" w:type="dxa"/>
            <w:tcBorders>
              <w:top w:val="single" w:sz="4" w:space="0" w:color="000000"/>
              <w:left w:val="single" w:sz="4" w:space="0" w:color="000000"/>
              <w:bottom w:val="single" w:sz="4" w:space="0" w:color="000000"/>
              <w:right w:val="single" w:sz="4" w:space="0" w:color="000000"/>
            </w:tcBorders>
            <w:vAlign w:val="bottom"/>
          </w:tcPr>
          <w:p w14:paraId="4FBE18F0" w14:textId="77777777" w:rsidR="00124123" w:rsidRDefault="009B1112">
            <w:pPr>
              <w:spacing w:after="0" w:line="240" w:lineRule="auto"/>
              <w:rPr>
                <w:color w:val="000000"/>
                <w:sz w:val="20"/>
                <w:szCs w:val="20"/>
              </w:rPr>
            </w:pPr>
            <w:r>
              <w:rPr>
                <w:color w:val="000000"/>
                <w:sz w:val="20"/>
                <w:szCs w:val="20"/>
              </w:rPr>
              <w:t>72%</w:t>
            </w:r>
          </w:p>
        </w:tc>
        <w:tc>
          <w:tcPr>
            <w:tcW w:w="990" w:type="dxa"/>
            <w:tcBorders>
              <w:top w:val="single" w:sz="4" w:space="0" w:color="000000"/>
              <w:left w:val="single" w:sz="4" w:space="0" w:color="000000"/>
              <w:bottom w:val="single" w:sz="4" w:space="0" w:color="000000"/>
              <w:right w:val="single" w:sz="4" w:space="0" w:color="000000"/>
            </w:tcBorders>
            <w:vAlign w:val="bottom"/>
          </w:tcPr>
          <w:p w14:paraId="4ACF9191" w14:textId="77777777" w:rsidR="00124123" w:rsidRDefault="009B1112">
            <w:pPr>
              <w:spacing w:after="0" w:line="240" w:lineRule="auto"/>
              <w:rPr>
                <w:color w:val="000000"/>
                <w:sz w:val="20"/>
                <w:szCs w:val="20"/>
              </w:rPr>
            </w:pPr>
            <w:r>
              <w:rPr>
                <w:color w:val="000000"/>
                <w:sz w:val="20"/>
                <w:szCs w:val="20"/>
              </w:rPr>
              <w:t>$36,719</w:t>
            </w:r>
          </w:p>
        </w:tc>
        <w:tc>
          <w:tcPr>
            <w:tcW w:w="810" w:type="dxa"/>
            <w:tcBorders>
              <w:top w:val="single" w:sz="4" w:space="0" w:color="000000"/>
              <w:left w:val="single" w:sz="4" w:space="0" w:color="000000"/>
              <w:bottom w:val="single" w:sz="4" w:space="0" w:color="000000"/>
              <w:right w:val="single" w:sz="4" w:space="0" w:color="000000"/>
            </w:tcBorders>
            <w:vAlign w:val="bottom"/>
          </w:tcPr>
          <w:p w14:paraId="18105479" w14:textId="77777777" w:rsidR="00124123" w:rsidRDefault="009B1112">
            <w:pPr>
              <w:spacing w:after="0" w:line="240" w:lineRule="auto"/>
              <w:rPr>
                <w:color w:val="000000"/>
                <w:sz w:val="20"/>
                <w:szCs w:val="20"/>
              </w:rPr>
            </w:pPr>
            <w:r>
              <w:rPr>
                <w:color w:val="000000"/>
                <w:sz w:val="20"/>
                <w:szCs w:val="20"/>
              </w:rPr>
              <w:t>47%</w:t>
            </w:r>
          </w:p>
        </w:tc>
        <w:tc>
          <w:tcPr>
            <w:tcW w:w="1345" w:type="dxa"/>
            <w:tcBorders>
              <w:top w:val="single" w:sz="4" w:space="0" w:color="000000"/>
              <w:left w:val="single" w:sz="4" w:space="0" w:color="000000"/>
              <w:bottom w:val="single" w:sz="4" w:space="0" w:color="000000"/>
              <w:right w:val="single" w:sz="4" w:space="0" w:color="000000"/>
            </w:tcBorders>
            <w:vAlign w:val="bottom"/>
          </w:tcPr>
          <w:p w14:paraId="458575E8" w14:textId="77777777" w:rsidR="00124123" w:rsidRDefault="009B1112">
            <w:pPr>
              <w:spacing w:after="0" w:line="240" w:lineRule="auto"/>
              <w:rPr>
                <w:color w:val="000000"/>
                <w:sz w:val="20"/>
                <w:szCs w:val="20"/>
              </w:rPr>
            </w:pPr>
            <w:r>
              <w:rPr>
                <w:color w:val="000000"/>
                <w:sz w:val="20"/>
                <w:szCs w:val="20"/>
              </w:rPr>
              <w:t>$46,850</w:t>
            </w:r>
          </w:p>
        </w:tc>
      </w:tr>
      <w:tr w:rsidR="00124123" w14:paraId="175974B3"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3E4E67A"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F6ABFD2"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D4DAB8A" w14:textId="77777777" w:rsidR="00124123" w:rsidRDefault="009B1112">
            <w:pPr>
              <w:spacing w:after="0" w:line="240" w:lineRule="auto"/>
              <w:rPr>
                <w:color w:val="000000"/>
                <w:sz w:val="20"/>
                <w:szCs w:val="20"/>
              </w:rPr>
            </w:pPr>
            <w:r>
              <w:rPr>
                <w:color w:val="000000"/>
                <w:sz w:val="20"/>
                <w:szCs w:val="20"/>
              </w:rPr>
              <w:t>College Student Counseling and Personnel Services</w:t>
            </w:r>
          </w:p>
        </w:tc>
        <w:tc>
          <w:tcPr>
            <w:tcW w:w="1170" w:type="dxa"/>
            <w:tcBorders>
              <w:top w:val="single" w:sz="4" w:space="0" w:color="000000"/>
              <w:left w:val="single" w:sz="4" w:space="0" w:color="000000"/>
              <w:bottom w:val="single" w:sz="4" w:space="0" w:color="000000"/>
              <w:right w:val="single" w:sz="4" w:space="0" w:color="000000"/>
            </w:tcBorders>
            <w:vAlign w:val="bottom"/>
          </w:tcPr>
          <w:p w14:paraId="17BA9537" w14:textId="77777777" w:rsidR="00124123" w:rsidRDefault="009B1112">
            <w:pPr>
              <w:spacing w:after="0" w:line="240" w:lineRule="auto"/>
              <w:jc w:val="right"/>
              <w:rPr>
                <w:color w:val="000000"/>
                <w:sz w:val="20"/>
                <w:szCs w:val="20"/>
              </w:rPr>
            </w:pPr>
            <w:r>
              <w:rPr>
                <w:color w:val="000000"/>
                <w:sz w:val="20"/>
                <w:szCs w:val="20"/>
              </w:rPr>
              <w:t>33</w:t>
            </w:r>
          </w:p>
        </w:tc>
        <w:tc>
          <w:tcPr>
            <w:tcW w:w="1080" w:type="dxa"/>
            <w:tcBorders>
              <w:top w:val="single" w:sz="4" w:space="0" w:color="000000"/>
              <w:left w:val="single" w:sz="4" w:space="0" w:color="000000"/>
              <w:bottom w:val="single" w:sz="4" w:space="0" w:color="000000"/>
              <w:right w:val="single" w:sz="4" w:space="0" w:color="000000"/>
            </w:tcBorders>
            <w:vAlign w:val="bottom"/>
          </w:tcPr>
          <w:p w14:paraId="6BFB2EC7" w14:textId="77777777" w:rsidR="00124123" w:rsidRDefault="009B1112">
            <w:pPr>
              <w:spacing w:after="0" w:line="240" w:lineRule="auto"/>
              <w:rPr>
                <w:color w:val="000000"/>
                <w:sz w:val="20"/>
                <w:szCs w:val="20"/>
              </w:rPr>
            </w:pPr>
            <w:r>
              <w:rPr>
                <w:color w:val="000000"/>
                <w:sz w:val="20"/>
                <w:szCs w:val="20"/>
              </w:rPr>
              <w:t>52%</w:t>
            </w:r>
          </w:p>
        </w:tc>
        <w:tc>
          <w:tcPr>
            <w:tcW w:w="990" w:type="dxa"/>
            <w:tcBorders>
              <w:top w:val="single" w:sz="4" w:space="0" w:color="000000"/>
              <w:left w:val="single" w:sz="4" w:space="0" w:color="000000"/>
              <w:bottom w:val="single" w:sz="4" w:space="0" w:color="000000"/>
              <w:right w:val="single" w:sz="4" w:space="0" w:color="000000"/>
            </w:tcBorders>
            <w:vAlign w:val="bottom"/>
          </w:tcPr>
          <w:p w14:paraId="1E3E734B" w14:textId="77777777" w:rsidR="00124123" w:rsidRDefault="009B1112">
            <w:pPr>
              <w:spacing w:after="0" w:line="240" w:lineRule="auto"/>
              <w:rPr>
                <w:color w:val="000000"/>
                <w:sz w:val="20"/>
                <w:szCs w:val="20"/>
              </w:rPr>
            </w:pPr>
            <w:r>
              <w:rPr>
                <w:color w:val="000000"/>
                <w:sz w:val="20"/>
                <w:szCs w:val="20"/>
              </w:rPr>
              <w:t>$38,657</w:t>
            </w:r>
          </w:p>
        </w:tc>
        <w:tc>
          <w:tcPr>
            <w:tcW w:w="810" w:type="dxa"/>
            <w:tcBorders>
              <w:top w:val="single" w:sz="4" w:space="0" w:color="000000"/>
              <w:left w:val="single" w:sz="4" w:space="0" w:color="000000"/>
              <w:bottom w:val="single" w:sz="4" w:space="0" w:color="000000"/>
              <w:right w:val="single" w:sz="4" w:space="0" w:color="000000"/>
            </w:tcBorders>
            <w:vAlign w:val="bottom"/>
          </w:tcPr>
          <w:p w14:paraId="5CD9C668" w14:textId="77777777" w:rsidR="00124123" w:rsidRDefault="009B1112">
            <w:pPr>
              <w:spacing w:after="0" w:line="240" w:lineRule="auto"/>
              <w:rPr>
                <w:color w:val="000000"/>
                <w:sz w:val="20"/>
                <w:szCs w:val="20"/>
              </w:rPr>
            </w:pPr>
            <w:r>
              <w:rPr>
                <w:color w:val="000000"/>
                <w:sz w:val="20"/>
                <w:szCs w:val="20"/>
              </w:rPr>
              <w:t>33%</w:t>
            </w:r>
          </w:p>
        </w:tc>
        <w:tc>
          <w:tcPr>
            <w:tcW w:w="1345" w:type="dxa"/>
            <w:tcBorders>
              <w:top w:val="single" w:sz="4" w:space="0" w:color="000000"/>
              <w:left w:val="single" w:sz="4" w:space="0" w:color="000000"/>
              <w:bottom w:val="single" w:sz="4" w:space="0" w:color="000000"/>
              <w:right w:val="single" w:sz="4" w:space="0" w:color="000000"/>
            </w:tcBorders>
            <w:vAlign w:val="bottom"/>
          </w:tcPr>
          <w:p w14:paraId="299D6C88" w14:textId="77777777" w:rsidR="00124123" w:rsidRDefault="009B1112">
            <w:pPr>
              <w:spacing w:after="0" w:line="240" w:lineRule="auto"/>
              <w:rPr>
                <w:color w:val="000000"/>
                <w:sz w:val="20"/>
                <w:szCs w:val="20"/>
              </w:rPr>
            </w:pPr>
            <w:r>
              <w:rPr>
                <w:color w:val="000000"/>
                <w:sz w:val="20"/>
                <w:szCs w:val="20"/>
              </w:rPr>
              <w:t>$41,320</w:t>
            </w:r>
          </w:p>
        </w:tc>
      </w:tr>
      <w:tr w:rsidR="00124123" w14:paraId="0D028584"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DDEC1F4"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5C3A00E"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CE020EF" w14:textId="77777777" w:rsidR="00124123" w:rsidRDefault="009B1112">
            <w:pPr>
              <w:spacing w:after="0" w:line="240" w:lineRule="auto"/>
              <w:rPr>
                <w:color w:val="000000"/>
                <w:sz w:val="20"/>
                <w:szCs w:val="20"/>
              </w:rPr>
            </w:pPr>
            <w:r>
              <w:rPr>
                <w:color w:val="000000"/>
                <w:sz w:val="20"/>
                <w:szCs w:val="20"/>
              </w:rPr>
              <w:t>Crisis/Emergency/Disaster Management</w:t>
            </w:r>
          </w:p>
        </w:tc>
        <w:tc>
          <w:tcPr>
            <w:tcW w:w="1170" w:type="dxa"/>
            <w:tcBorders>
              <w:top w:val="single" w:sz="4" w:space="0" w:color="000000"/>
              <w:left w:val="single" w:sz="4" w:space="0" w:color="000000"/>
              <w:bottom w:val="single" w:sz="4" w:space="0" w:color="000000"/>
              <w:right w:val="single" w:sz="4" w:space="0" w:color="000000"/>
            </w:tcBorders>
            <w:vAlign w:val="bottom"/>
          </w:tcPr>
          <w:p w14:paraId="3D5C6796" w14:textId="77777777" w:rsidR="00124123" w:rsidRDefault="009B1112">
            <w:pPr>
              <w:spacing w:after="0" w:line="240" w:lineRule="auto"/>
              <w:jc w:val="right"/>
              <w:rPr>
                <w:color w:val="000000"/>
                <w:sz w:val="20"/>
                <w:szCs w:val="20"/>
              </w:rPr>
            </w:pPr>
            <w:r>
              <w:rPr>
                <w:color w:val="000000"/>
                <w:sz w:val="20"/>
                <w:szCs w:val="20"/>
              </w:rPr>
              <w:t>27</w:t>
            </w:r>
          </w:p>
        </w:tc>
        <w:tc>
          <w:tcPr>
            <w:tcW w:w="1080" w:type="dxa"/>
            <w:tcBorders>
              <w:top w:val="single" w:sz="4" w:space="0" w:color="000000"/>
              <w:left w:val="single" w:sz="4" w:space="0" w:color="000000"/>
              <w:bottom w:val="single" w:sz="4" w:space="0" w:color="000000"/>
              <w:right w:val="single" w:sz="4" w:space="0" w:color="000000"/>
            </w:tcBorders>
            <w:vAlign w:val="bottom"/>
          </w:tcPr>
          <w:p w14:paraId="1CFEBB96" w14:textId="77777777" w:rsidR="00124123" w:rsidRDefault="009B1112">
            <w:pPr>
              <w:spacing w:after="0" w:line="240" w:lineRule="auto"/>
              <w:rPr>
                <w:color w:val="000000"/>
                <w:sz w:val="20"/>
                <w:szCs w:val="20"/>
              </w:rPr>
            </w:pPr>
            <w:r>
              <w:rPr>
                <w:color w:val="000000"/>
                <w:sz w:val="20"/>
                <w:szCs w:val="20"/>
              </w:rPr>
              <w:t>52%</w:t>
            </w:r>
          </w:p>
        </w:tc>
        <w:tc>
          <w:tcPr>
            <w:tcW w:w="990" w:type="dxa"/>
            <w:tcBorders>
              <w:top w:val="single" w:sz="4" w:space="0" w:color="000000"/>
              <w:left w:val="single" w:sz="4" w:space="0" w:color="000000"/>
              <w:bottom w:val="single" w:sz="4" w:space="0" w:color="000000"/>
              <w:right w:val="single" w:sz="4" w:space="0" w:color="000000"/>
            </w:tcBorders>
            <w:vAlign w:val="bottom"/>
          </w:tcPr>
          <w:p w14:paraId="736F3804" w14:textId="77777777" w:rsidR="00124123" w:rsidRDefault="009B1112">
            <w:pPr>
              <w:spacing w:after="0" w:line="240" w:lineRule="auto"/>
              <w:rPr>
                <w:color w:val="000000"/>
                <w:sz w:val="20"/>
                <w:szCs w:val="20"/>
              </w:rPr>
            </w:pPr>
            <w:r>
              <w:rPr>
                <w:color w:val="000000"/>
                <w:sz w:val="20"/>
                <w:szCs w:val="20"/>
              </w:rPr>
              <w:t>$47,110</w:t>
            </w:r>
          </w:p>
        </w:tc>
        <w:tc>
          <w:tcPr>
            <w:tcW w:w="810" w:type="dxa"/>
            <w:tcBorders>
              <w:top w:val="single" w:sz="4" w:space="0" w:color="000000"/>
              <w:left w:val="single" w:sz="4" w:space="0" w:color="000000"/>
              <w:bottom w:val="single" w:sz="4" w:space="0" w:color="000000"/>
              <w:right w:val="single" w:sz="4" w:space="0" w:color="000000"/>
            </w:tcBorders>
            <w:vAlign w:val="bottom"/>
          </w:tcPr>
          <w:p w14:paraId="0CC4D915" w14:textId="77777777" w:rsidR="00124123" w:rsidRDefault="009B1112">
            <w:pPr>
              <w:spacing w:after="0" w:line="240" w:lineRule="auto"/>
              <w:rPr>
                <w:color w:val="000000"/>
                <w:sz w:val="20"/>
                <w:szCs w:val="20"/>
              </w:rPr>
            </w:pPr>
            <w:r>
              <w:rPr>
                <w:color w:val="000000"/>
                <w:sz w:val="20"/>
                <w:szCs w:val="20"/>
              </w:rPr>
              <w:t>30%</w:t>
            </w:r>
          </w:p>
        </w:tc>
        <w:tc>
          <w:tcPr>
            <w:tcW w:w="1345" w:type="dxa"/>
            <w:tcBorders>
              <w:top w:val="single" w:sz="4" w:space="0" w:color="000000"/>
              <w:left w:val="single" w:sz="4" w:space="0" w:color="000000"/>
              <w:bottom w:val="single" w:sz="4" w:space="0" w:color="000000"/>
              <w:right w:val="single" w:sz="4" w:space="0" w:color="000000"/>
            </w:tcBorders>
            <w:vAlign w:val="bottom"/>
          </w:tcPr>
          <w:p w14:paraId="76C8B632" w14:textId="77777777" w:rsidR="00124123" w:rsidRDefault="009B1112">
            <w:pPr>
              <w:spacing w:after="0" w:line="240" w:lineRule="auto"/>
              <w:rPr>
                <w:color w:val="000000"/>
                <w:sz w:val="20"/>
                <w:szCs w:val="20"/>
              </w:rPr>
            </w:pPr>
            <w:r>
              <w:rPr>
                <w:color w:val="000000"/>
                <w:sz w:val="20"/>
                <w:szCs w:val="20"/>
              </w:rPr>
              <w:t>$63,061</w:t>
            </w:r>
          </w:p>
        </w:tc>
      </w:tr>
      <w:tr w:rsidR="00124123" w14:paraId="7CEDFD7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4C8DB6A"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8964FC5"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97EFF5F" w14:textId="77777777" w:rsidR="00124123" w:rsidRDefault="009B1112">
            <w:pPr>
              <w:spacing w:after="0" w:line="240" w:lineRule="auto"/>
              <w:rPr>
                <w:color w:val="000000"/>
                <w:sz w:val="20"/>
                <w:szCs w:val="20"/>
              </w:rPr>
            </w:pPr>
            <w:r>
              <w:rPr>
                <w:color w:val="000000"/>
                <w:sz w:val="20"/>
                <w:szCs w:val="20"/>
              </w:rPr>
              <w:t>Kinesiology and Exercise Science</w:t>
            </w:r>
          </w:p>
        </w:tc>
        <w:tc>
          <w:tcPr>
            <w:tcW w:w="1170" w:type="dxa"/>
            <w:tcBorders>
              <w:top w:val="single" w:sz="4" w:space="0" w:color="000000"/>
              <w:left w:val="single" w:sz="4" w:space="0" w:color="000000"/>
              <w:bottom w:val="single" w:sz="4" w:space="0" w:color="000000"/>
              <w:right w:val="single" w:sz="4" w:space="0" w:color="000000"/>
            </w:tcBorders>
            <w:vAlign w:val="bottom"/>
          </w:tcPr>
          <w:p w14:paraId="7817D24C" w14:textId="77777777" w:rsidR="00124123" w:rsidRDefault="009B1112">
            <w:pPr>
              <w:spacing w:after="0" w:line="240" w:lineRule="auto"/>
              <w:jc w:val="right"/>
              <w:rPr>
                <w:color w:val="000000"/>
                <w:sz w:val="20"/>
                <w:szCs w:val="20"/>
              </w:rPr>
            </w:pPr>
            <w:r>
              <w:rPr>
                <w:color w:val="000000"/>
                <w:sz w:val="20"/>
                <w:szCs w:val="20"/>
              </w:rPr>
              <w:t>21</w:t>
            </w:r>
          </w:p>
        </w:tc>
        <w:tc>
          <w:tcPr>
            <w:tcW w:w="1080" w:type="dxa"/>
            <w:tcBorders>
              <w:top w:val="single" w:sz="4" w:space="0" w:color="000000"/>
              <w:left w:val="single" w:sz="4" w:space="0" w:color="000000"/>
              <w:bottom w:val="single" w:sz="4" w:space="0" w:color="000000"/>
              <w:right w:val="single" w:sz="4" w:space="0" w:color="000000"/>
            </w:tcBorders>
            <w:vAlign w:val="bottom"/>
          </w:tcPr>
          <w:p w14:paraId="44EBB84D" w14:textId="77777777" w:rsidR="00124123" w:rsidRDefault="009B1112">
            <w:pPr>
              <w:spacing w:after="0" w:line="240" w:lineRule="auto"/>
              <w:rPr>
                <w:color w:val="000000"/>
                <w:sz w:val="20"/>
                <w:szCs w:val="20"/>
              </w:rPr>
            </w:pPr>
            <w:r>
              <w:rPr>
                <w:color w:val="000000"/>
                <w:sz w:val="20"/>
                <w:szCs w:val="20"/>
              </w:rPr>
              <w:t>48%</w:t>
            </w:r>
          </w:p>
        </w:tc>
        <w:tc>
          <w:tcPr>
            <w:tcW w:w="990" w:type="dxa"/>
            <w:tcBorders>
              <w:top w:val="single" w:sz="4" w:space="0" w:color="000000"/>
              <w:left w:val="single" w:sz="4" w:space="0" w:color="000000"/>
              <w:bottom w:val="single" w:sz="4" w:space="0" w:color="000000"/>
              <w:right w:val="single" w:sz="4" w:space="0" w:color="000000"/>
            </w:tcBorders>
            <w:vAlign w:val="bottom"/>
          </w:tcPr>
          <w:p w14:paraId="220A4435" w14:textId="77777777" w:rsidR="00124123" w:rsidRDefault="009B1112">
            <w:pPr>
              <w:spacing w:after="0" w:line="240" w:lineRule="auto"/>
              <w:rPr>
                <w:color w:val="000000"/>
                <w:sz w:val="20"/>
                <w:szCs w:val="20"/>
              </w:rPr>
            </w:pPr>
            <w:r>
              <w:rPr>
                <w:color w:val="000000"/>
                <w:sz w:val="20"/>
                <w:szCs w:val="20"/>
              </w:rPr>
              <w:t>$23,021</w:t>
            </w:r>
          </w:p>
        </w:tc>
        <w:tc>
          <w:tcPr>
            <w:tcW w:w="810" w:type="dxa"/>
            <w:tcBorders>
              <w:top w:val="single" w:sz="4" w:space="0" w:color="000000"/>
              <w:left w:val="single" w:sz="4" w:space="0" w:color="000000"/>
              <w:bottom w:val="single" w:sz="4" w:space="0" w:color="000000"/>
              <w:right w:val="single" w:sz="4" w:space="0" w:color="000000"/>
            </w:tcBorders>
            <w:vAlign w:val="bottom"/>
          </w:tcPr>
          <w:p w14:paraId="7EE75DBF" w14:textId="77777777" w:rsidR="00124123" w:rsidRDefault="009B1112">
            <w:pPr>
              <w:spacing w:after="0" w:line="240" w:lineRule="auto"/>
              <w:rPr>
                <w:color w:val="000000"/>
                <w:sz w:val="20"/>
                <w:szCs w:val="20"/>
              </w:rPr>
            </w:pPr>
            <w:r>
              <w:rPr>
                <w:color w:val="000000"/>
                <w:sz w:val="20"/>
                <w:szCs w:val="20"/>
              </w:rPr>
              <w:t>19%</w:t>
            </w:r>
          </w:p>
        </w:tc>
        <w:tc>
          <w:tcPr>
            <w:tcW w:w="1345" w:type="dxa"/>
            <w:tcBorders>
              <w:top w:val="single" w:sz="4" w:space="0" w:color="000000"/>
              <w:left w:val="single" w:sz="4" w:space="0" w:color="000000"/>
              <w:bottom w:val="single" w:sz="4" w:space="0" w:color="000000"/>
              <w:right w:val="single" w:sz="4" w:space="0" w:color="000000"/>
            </w:tcBorders>
            <w:vAlign w:val="bottom"/>
          </w:tcPr>
          <w:p w14:paraId="0D0466F2" w14:textId="77777777" w:rsidR="00124123" w:rsidRDefault="009B1112">
            <w:pPr>
              <w:spacing w:after="0" w:line="240" w:lineRule="auto"/>
              <w:rPr>
                <w:color w:val="000000"/>
                <w:sz w:val="20"/>
                <w:szCs w:val="20"/>
              </w:rPr>
            </w:pPr>
            <w:r>
              <w:rPr>
                <w:color w:val="000000"/>
                <w:sz w:val="20"/>
                <w:szCs w:val="20"/>
              </w:rPr>
              <w:t>$37,510</w:t>
            </w:r>
          </w:p>
        </w:tc>
      </w:tr>
      <w:tr w:rsidR="00124123" w14:paraId="4A41094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120ECB5" w14:textId="77777777" w:rsidR="00124123" w:rsidRDefault="009B1112">
            <w:pPr>
              <w:spacing w:after="0" w:line="240" w:lineRule="auto"/>
              <w:rPr>
                <w:color w:val="000000"/>
                <w:sz w:val="20"/>
                <w:szCs w:val="20"/>
              </w:rPr>
            </w:pPr>
            <w:r>
              <w:rPr>
                <w:color w:val="000000"/>
                <w:sz w:val="20"/>
                <w:szCs w:val="20"/>
              </w:rPr>
              <w:lastRenderedPageBreak/>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725C3FA"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EDC410E" w14:textId="77777777" w:rsidR="00124123" w:rsidRDefault="009B1112">
            <w:pPr>
              <w:spacing w:after="0" w:line="240" w:lineRule="auto"/>
              <w:rPr>
                <w:color w:val="000000"/>
                <w:sz w:val="20"/>
                <w:szCs w:val="20"/>
              </w:rPr>
            </w:pPr>
            <w:r>
              <w:rPr>
                <w:color w:val="000000"/>
                <w:sz w:val="20"/>
                <w:szCs w:val="20"/>
              </w:rPr>
              <w:t>Teacher Education and Professional Development, Specific Levels and Methods,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62B8C45F" w14:textId="77777777" w:rsidR="00124123" w:rsidRDefault="009B1112">
            <w:pPr>
              <w:spacing w:after="0" w:line="240" w:lineRule="auto"/>
              <w:jc w:val="right"/>
              <w:rPr>
                <w:color w:val="000000"/>
                <w:sz w:val="20"/>
                <w:szCs w:val="20"/>
              </w:rPr>
            </w:pPr>
            <w:r>
              <w:rPr>
                <w:color w:val="000000"/>
                <w:sz w:val="20"/>
                <w:szCs w:val="20"/>
              </w:rPr>
              <w:t>20</w:t>
            </w:r>
          </w:p>
        </w:tc>
        <w:tc>
          <w:tcPr>
            <w:tcW w:w="1080" w:type="dxa"/>
            <w:tcBorders>
              <w:top w:val="single" w:sz="4" w:space="0" w:color="000000"/>
              <w:left w:val="single" w:sz="4" w:space="0" w:color="000000"/>
              <w:bottom w:val="single" w:sz="4" w:space="0" w:color="000000"/>
              <w:right w:val="single" w:sz="4" w:space="0" w:color="000000"/>
            </w:tcBorders>
            <w:vAlign w:val="bottom"/>
          </w:tcPr>
          <w:p w14:paraId="65526E50" w14:textId="77777777" w:rsidR="00124123" w:rsidRDefault="009B1112">
            <w:pPr>
              <w:spacing w:after="0" w:line="240" w:lineRule="auto"/>
              <w:rPr>
                <w:color w:val="000000"/>
                <w:sz w:val="20"/>
                <w:szCs w:val="20"/>
              </w:rPr>
            </w:pPr>
            <w:r>
              <w:rPr>
                <w:color w:val="000000"/>
                <w:sz w:val="20"/>
                <w:szCs w:val="20"/>
              </w:rPr>
              <w:t>100%</w:t>
            </w:r>
          </w:p>
        </w:tc>
        <w:tc>
          <w:tcPr>
            <w:tcW w:w="990" w:type="dxa"/>
            <w:tcBorders>
              <w:top w:val="single" w:sz="4" w:space="0" w:color="000000"/>
              <w:left w:val="single" w:sz="4" w:space="0" w:color="000000"/>
              <w:bottom w:val="single" w:sz="4" w:space="0" w:color="000000"/>
              <w:right w:val="single" w:sz="4" w:space="0" w:color="000000"/>
            </w:tcBorders>
            <w:vAlign w:val="bottom"/>
          </w:tcPr>
          <w:p w14:paraId="265EF24B" w14:textId="77777777" w:rsidR="00124123" w:rsidRDefault="009B1112">
            <w:pPr>
              <w:spacing w:after="0" w:line="240" w:lineRule="auto"/>
              <w:rPr>
                <w:color w:val="000000"/>
                <w:sz w:val="20"/>
                <w:szCs w:val="20"/>
              </w:rPr>
            </w:pPr>
            <w:r>
              <w:rPr>
                <w:color w:val="000000"/>
                <w:sz w:val="20"/>
                <w:szCs w:val="20"/>
              </w:rPr>
              <w:t>$36,416</w:t>
            </w:r>
          </w:p>
        </w:tc>
        <w:tc>
          <w:tcPr>
            <w:tcW w:w="810" w:type="dxa"/>
            <w:tcBorders>
              <w:top w:val="single" w:sz="4" w:space="0" w:color="000000"/>
              <w:left w:val="single" w:sz="4" w:space="0" w:color="000000"/>
              <w:bottom w:val="single" w:sz="4" w:space="0" w:color="000000"/>
              <w:right w:val="single" w:sz="4" w:space="0" w:color="000000"/>
            </w:tcBorders>
            <w:vAlign w:val="bottom"/>
          </w:tcPr>
          <w:p w14:paraId="2381EB0F" w14:textId="77777777" w:rsidR="00124123" w:rsidRDefault="009B1112">
            <w:pPr>
              <w:spacing w:after="0" w:line="240" w:lineRule="auto"/>
              <w:rPr>
                <w:color w:val="000000"/>
                <w:sz w:val="20"/>
                <w:szCs w:val="20"/>
              </w:rPr>
            </w:pPr>
            <w:r>
              <w:rPr>
                <w:color w:val="000000"/>
                <w:sz w:val="20"/>
                <w:szCs w:val="20"/>
              </w:rPr>
              <w:t>50%</w:t>
            </w:r>
          </w:p>
        </w:tc>
        <w:tc>
          <w:tcPr>
            <w:tcW w:w="1345" w:type="dxa"/>
            <w:tcBorders>
              <w:top w:val="single" w:sz="4" w:space="0" w:color="000000"/>
              <w:left w:val="single" w:sz="4" w:space="0" w:color="000000"/>
              <w:bottom w:val="single" w:sz="4" w:space="0" w:color="000000"/>
              <w:right w:val="single" w:sz="4" w:space="0" w:color="000000"/>
            </w:tcBorders>
            <w:vAlign w:val="bottom"/>
          </w:tcPr>
          <w:p w14:paraId="4A2360AF" w14:textId="77777777" w:rsidR="00124123" w:rsidRDefault="009B1112">
            <w:pPr>
              <w:spacing w:after="0" w:line="240" w:lineRule="auto"/>
              <w:rPr>
                <w:color w:val="000000"/>
                <w:sz w:val="20"/>
                <w:szCs w:val="20"/>
              </w:rPr>
            </w:pPr>
            <w:r>
              <w:rPr>
                <w:color w:val="000000"/>
                <w:sz w:val="20"/>
                <w:szCs w:val="20"/>
              </w:rPr>
              <w:t>$40,051</w:t>
            </w:r>
          </w:p>
        </w:tc>
      </w:tr>
      <w:tr w:rsidR="00124123" w14:paraId="449056B0"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C0E556B"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CEFB52D"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30647E0" w14:textId="77777777" w:rsidR="00124123" w:rsidRDefault="009B1112">
            <w:pPr>
              <w:spacing w:after="0" w:line="240" w:lineRule="auto"/>
              <w:rPr>
                <w:color w:val="000000"/>
                <w:sz w:val="20"/>
                <w:szCs w:val="20"/>
              </w:rPr>
            </w:pPr>
            <w:r>
              <w:rPr>
                <w:color w:val="000000"/>
                <w:sz w:val="20"/>
                <w:szCs w:val="20"/>
              </w:rPr>
              <w:t>Biology/Biological Sciences,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030055FD" w14:textId="77777777" w:rsidR="00124123" w:rsidRDefault="009B1112">
            <w:pPr>
              <w:spacing w:after="0" w:line="240" w:lineRule="auto"/>
              <w:jc w:val="right"/>
              <w:rPr>
                <w:color w:val="000000"/>
                <w:sz w:val="20"/>
                <w:szCs w:val="20"/>
              </w:rPr>
            </w:pPr>
            <w:r>
              <w:rPr>
                <w:color w:val="000000"/>
                <w:sz w:val="20"/>
                <w:szCs w:val="20"/>
              </w:rPr>
              <w:t>16</w:t>
            </w:r>
          </w:p>
        </w:tc>
        <w:tc>
          <w:tcPr>
            <w:tcW w:w="1080" w:type="dxa"/>
            <w:tcBorders>
              <w:top w:val="single" w:sz="4" w:space="0" w:color="000000"/>
              <w:left w:val="single" w:sz="4" w:space="0" w:color="000000"/>
              <w:bottom w:val="single" w:sz="4" w:space="0" w:color="000000"/>
              <w:right w:val="single" w:sz="4" w:space="0" w:color="000000"/>
            </w:tcBorders>
            <w:vAlign w:val="bottom"/>
          </w:tcPr>
          <w:p w14:paraId="3EEF76D2" w14:textId="77777777" w:rsidR="00124123" w:rsidRDefault="009B1112">
            <w:pPr>
              <w:spacing w:after="0" w:line="240" w:lineRule="auto"/>
              <w:rPr>
                <w:color w:val="000000"/>
                <w:sz w:val="20"/>
                <w:szCs w:val="20"/>
              </w:rPr>
            </w:pPr>
            <w:r>
              <w:rPr>
                <w:color w:val="000000"/>
                <w:sz w:val="20"/>
                <w:szCs w:val="20"/>
              </w:rPr>
              <w:t>56%</w:t>
            </w:r>
          </w:p>
        </w:tc>
        <w:tc>
          <w:tcPr>
            <w:tcW w:w="990" w:type="dxa"/>
            <w:tcBorders>
              <w:top w:val="single" w:sz="4" w:space="0" w:color="000000"/>
              <w:left w:val="single" w:sz="4" w:space="0" w:color="000000"/>
              <w:bottom w:val="single" w:sz="4" w:space="0" w:color="000000"/>
              <w:right w:val="single" w:sz="4" w:space="0" w:color="000000"/>
            </w:tcBorders>
            <w:vAlign w:val="bottom"/>
          </w:tcPr>
          <w:p w14:paraId="03AE1AB4" w14:textId="77777777" w:rsidR="00124123" w:rsidRDefault="009B1112">
            <w:pPr>
              <w:spacing w:after="0" w:line="240" w:lineRule="auto"/>
              <w:rPr>
                <w:color w:val="000000"/>
                <w:sz w:val="20"/>
                <w:szCs w:val="20"/>
              </w:rPr>
            </w:pPr>
            <w:r>
              <w:rPr>
                <w:color w:val="000000"/>
                <w:sz w:val="20"/>
                <w:szCs w:val="20"/>
              </w:rPr>
              <w:t>$27,966</w:t>
            </w:r>
          </w:p>
        </w:tc>
        <w:tc>
          <w:tcPr>
            <w:tcW w:w="810" w:type="dxa"/>
            <w:tcBorders>
              <w:top w:val="single" w:sz="4" w:space="0" w:color="000000"/>
              <w:left w:val="single" w:sz="4" w:space="0" w:color="000000"/>
              <w:bottom w:val="single" w:sz="4" w:space="0" w:color="000000"/>
              <w:right w:val="single" w:sz="4" w:space="0" w:color="000000"/>
            </w:tcBorders>
            <w:vAlign w:val="bottom"/>
          </w:tcPr>
          <w:p w14:paraId="49432FA6" w14:textId="77777777" w:rsidR="00124123" w:rsidRDefault="009B1112">
            <w:pPr>
              <w:spacing w:after="0" w:line="240" w:lineRule="auto"/>
              <w:rPr>
                <w:color w:val="000000"/>
                <w:sz w:val="20"/>
                <w:szCs w:val="20"/>
              </w:rPr>
            </w:pPr>
            <w:r>
              <w:rPr>
                <w:color w:val="000000"/>
                <w:sz w:val="20"/>
                <w:szCs w:val="20"/>
              </w:rPr>
              <w:t>38%</w:t>
            </w:r>
          </w:p>
        </w:tc>
        <w:tc>
          <w:tcPr>
            <w:tcW w:w="1345" w:type="dxa"/>
            <w:tcBorders>
              <w:top w:val="single" w:sz="4" w:space="0" w:color="000000"/>
              <w:left w:val="single" w:sz="4" w:space="0" w:color="000000"/>
              <w:bottom w:val="single" w:sz="4" w:space="0" w:color="000000"/>
              <w:right w:val="single" w:sz="4" w:space="0" w:color="000000"/>
            </w:tcBorders>
            <w:vAlign w:val="bottom"/>
          </w:tcPr>
          <w:p w14:paraId="3187DF5A" w14:textId="77777777" w:rsidR="00124123" w:rsidRDefault="009B1112">
            <w:pPr>
              <w:spacing w:after="0" w:line="240" w:lineRule="auto"/>
              <w:rPr>
                <w:color w:val="000000"/>
                <w:sz w:val="20"/>
                <w:szCs w:val="20"/>
              </w:rPr>
            </w:pPr>
            <w:r>
              <w:rPr>
                <w:color w:val="000000"/>
                <w:sz w:val="20"/>
                <w:szCs w:val="20"/>
              </w:rPr>
              <w:t>$36,429</w:t>
            </w:r>
          </w:p>
        </w:tc>
      </w:tr>
      <w:tr w:rsidR="00124123" w14:paraId="0A271ADE"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05A735A"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9084698"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D891BA6" w14:textId="77777777" w:rsidR="00124123" w:rsidRDefault="009B1112">
            <w:pPr>
              <w:spacing w:after="0" w:line="240" w:lineRule="auto"/>
              <w:rPr>
                <w:color w:val="000000"/>
                <w:sz w:val="20"/>
                <w:szCs w:val="20"/>
              </w:rPr>
            </w:pPr>
            <w:r>
              <w:rPr>
                <w:color w:val="000000"/>
                <w:sz w:val="20"/>
                <w:szCs w:val="20"/>
              </w:rPr>
              <w:t>Counselor Education/School Counseling and Guidance Services</w:t>
            </w:r>
          </w:p>
        </w:tc>
        <w:tc>
          <w:tcPr>
            <w:tcW w:w="1170" w:type="dxa"/>
            <w:tcBorders>
              <w:top w:val="single" w:sz="4" w:space="0" w:color="000000"/>
              <w:left w:val="single" w:sz="4" w:space="0" w:color="000000"/>
              <w:bottom w:val="single" w:sz="4" w:space="0" w:color="000000"/>
              <w:right w:val="single" w:sz="4" w:space="0" w:color="000000"/>
            </w:tcBorders>
            <w:vAlign w:val="bottom"/>
          </w:tcPr>
          <w:p w14:paraId="7FF66E64" w14:textId="77777777" w:rsidR="00124123" w:rsidRDefault="009B1112">
            <w:pPr>
              <w:spacing w:after="0" w:line="240" w:lineRule="auto"/>
              <w:jc w:val="right"/>
              <w:rPr>
                <w:color w:val="000000"/>
                <w:sz w:val="20"/>
                <w:szCs w:val="20"/>
              </w:rPr>
            </w:pPr>
            <w:r>
              <w:rPr>
                <w:color w:val="000000"/>
                <w:sz w:val="20"/>
                <w:szCs w:val="20"/>
              </w:rPr>
              <w:t>15</w:t>
            </w:r>
          </w:p>
        </w:tc>
        <w:tc>
          <w:tcPr>
            <w:tcW w:w="1080" w:type="dxa"/>
            <w:tcBorders>
              <w:top w:val="single" w:sz="4" w:space="0" w:color="000000"/>
              <w:left w:val="single" w:sz="4" w:space="0" w:color="000000"/>
              <w:bottom w:val="single" w:sz="4" w:space="0" w:color="000000"/>
              <w:right w:val="single" w:sz="4" w:space="0" w:color="000000"/>
            </w:tcBorders>
            <w:vAlign w:val="bottom"/>
          </w:tcPr>
          <w:p w14:paraId="2BF5F049" w14:textId="77777777" w:rsidR="00124123" w:rsidRDefault="009B1112">
            <w:pPr>
              <w:spacing w:after="0" w:line="240" w:lineRule="auto"/>
              <w:rPr>
                <w:color w:val="000000"/>
                <w:sz w:val="20"/>
                <w:szCs w:val="20"/>
              </w:rPr>
            </w:pPr>
            <w:r>
              <w:rPr>
                <w:color w:val="000000"/>
                <w:sz w:val="20"/>
                <w:szCs w:val="20"/>
              </w:rPr>
              <w:t>93%</w:t>
            </w:r>
          </w:p>
        </w:tc>
        <w:tc>
          <w:tcPr>
            <w:tcW w:w="990" w:type="dxa"/>
            <w:tcBorders>
              <w:top w:val="single" w:sz="4" w:space="0" w:color="000000"/>
              <w:left w:val="single" w:sz="4" w:space="0" w:color="000000"/>
              <w:bottom w:val="single" w:sz="4" w:space="0" w:color="000000"/>
              <w:right w:val="single" w:sz="4" w:space="0" w:color="000000"/>
            </w:tcBorders>
            <w:vAlign w:val="bottom"/>
          </w:tcPr>
          <w:p w14:paraId="150FE109" w14:textId="77777777" w:rsidR="00124123" w:rsidRDefault="009B1112">
            <w:pPr>
              <w:spacing w:after="0" w:line="240" w:lineRule="auto"/>
              <w:rPr>
                <w:color w:val="000000"/>
                <w:sz w:val="20"/>
                <w:szCs w:val="20"/>
              </w:rPr>
            </w:pPr>
            <w:r>
              <w:rPr>
                <w:color w:val="000000"/>
                <w:sz w:val="20"/>
                <w:szCs w:val="20"/>
              </w:rPr>
              <w:t>$42,357</w:t>
            </w:r>
          </w:p>
        </w:tc>
        <w:tc>
          <w:tcPr>
            <w:tcW w:w="810" w:type="dxa"/>
            <w:tcBorders>
              <w:top w:val="single" w:sz="4" w:space="0" w:color="000000"/>
              <w:left w:val="single" w:sz="4" w:space="0" w:color="000000"/>
              <w:bottom w:val="single" w:sz="4" w:space="0" w:color="000000"/>
              <w:right w:val="single" w:sz="4" w:space="0" w:color="000000"/>
            </w:tcBorders>
            <w:vAlign w:val="bottom"/>
          </w:tcPr>
          <w:p w14:paraId="1D38D8CF" w14:textId="77777777" w:rsidR="00124123" w:rsidRDefault="009B1112">
            <w:pPr>
              <w:spacing w:after="0" w:line="240" w:lineRule="auto"/>
              <w:rPr>
                <w:color w:val="000000"/>
                <w:sz w:val="20"/>
                <w:szCs w:val="20"/>
              </w:rPr>
            </w:pPr>
            <w:r>
              <w:rPr>
                <w:color w:val="000000"/>
                <w:sz w:val="20"/>
                <w:szCs w:val="20"/>
              </w:rPr>
              <w:t>87%</w:t>
            </w:r>
          </w:p>
        </w:tc>
        <w:tc>
          <w:tcPr>
            <w:tcW w:w="1345" w:type="dxa"/>
            <w:tcBorders>
              <w:top w:val="single" w:sz="4" w:space="0" w:color="000000"/>
              <w:left w:val="single" w:sz="4" w:space="0" w:color="000000"/>
              <w:bottom w:val="single" w:sz="4" w:space="0" w:color="000000"/>
              <w:right w:val="single" w:sz="4" w:space="0" w:color="000000"/>
            </w:tcBorders>
            <w:vAlign w:val="bottom"/>
          </w:tcPr>
          <w:p w14:paraId="28E23C11" w14:textId="77777777" w:rsidR="00124123" w:rsidRDefault="009B1112">
            <w:pPr>
              <w:spacing w:after="0" w:line="240" w:lineRule="auto"/>
              <w:rPr>
                <w:color w:val="000000"/>
                <w:sz w:val="20"/>
                <w:szCs w:val="20"/>
              </w:rPr>
            </w:pPr>
            <w:r>
              <w:rPr>
                <w:color w:val="000000"/>
                <w:sz w:val="20"/>
                <w:szCs w:val="20"/>
              </w:rPr>
              <w:t>$43,304</w:t>
            </w:r>
          </w:p>
        </w:tc>
      </w:tr>
      <w:tr w:rsidR="00124123" w14:paraId="2DD251B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193E5D17"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885F5CE"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16338707" w14:textId="77777777" w:rsidR="00124123" w:rsidRDefault="009B1112">
            <w:pPr>
              <w:spacing w:after="0" w:line="240" w:lineRule="auto"/>
              <w:rPr>
                <w:color w:val="000000"/>
                <w:sz w:val="20"/>
                <w:szCs w:val="20"/>
              </w:rPr>
            </w:pPr>
            <w:r>
              <w:rPr>
                <w:color w:val="000000"/>
                <w:sz w:val="20"/>
                <w:szCs w:val="20"/>
              </w:rPr>
              <w:t>Child Care and Support Services Management</w:t>
            </w:r>
          </w:p>
        </w:tc>
        <w:tc>
          <w:tcPr>
            <w:tcW w:w="1170" w:type="dxa"/>
            <w:tcBorders>
              <w:top w:val="single" w:sz="4" w:space="0" w:color="000000"/>
              <w:left w:val="single" w:sz="4" w:space="0" w:color="000000"/>
              <w:bottom w:val="single" w:sz="4" w:space="0" w:color="000000"/>
              <w:right w:val="single" w:sz="4" w:space="0" w:color="000000"/>
            </w:tcBorders>
            <w:vAlign w:val="bottom"/>
          </w:tcPr>
          <w:p w14:paraId="51CFCAF1" w14:textId="77777777" w:rsidR="00124123" w:rsidRDefault="009B1112">
            <w:pPr>
              <w:spacing w:after="0" w:line="240" w:lineRule="auto"/>
              <w:jc w:val="right"/>
              <w:rPr>
                <w:color w:val="000000"/>
                <w:sz w:val="20"/>
                <w:szCs w:val="20"/>
              </w:rPr>
            </w:pPr>
            <w:r>
              <w:rPr>
                <w:color w:val="000000"/>
                <w:sz w:val="20"/>
                <w:szCs w:val="20"/>
              </w:rPr>
              <w:t>15</w:t>
            </w:r>
          </w:p>
        </w:tc>
        <w:tc>
          <w:tcPr>
            <w:tcW w:w="1080" w:type="dxa"/>
            <w:tcBorders>
              <w:top w:val="single" w:sz="4" w:space="0" w:color="000000"/>
              <w:left w:val="single" w:sz="4" w:space="0" w:color="000000"/>
              <w:bottom w:val="single" w:sz="4" w:space="0" w:color="000000"/>
              <w:right w:val="single" w:sz="4" w:space="0" w:color="000000"/>
            </w:tcBorders>
            <w:vAlign w:val="bottom"/>
          </w:tcPr>
          <w:p w14:paraId="2BA9709E" w14:textId="77777777" w:rsidR="00124123" w:rsidRDefault="009B1112">
            <w:pPr>
              <w:spacing w:after="0" w:line="240" w:lineRule="auto"/>
              <w:rPr>
                <w:color w:val="000000"/>
                <w:sz w:val="20"/>
                <w:szCs w:val="20"/>
              </w:rPr>
            </w:pPr>
            <w:r>
              <w:rPr>
                <w:color w:val="000000"/>
                <w:sz w:val="20"/>
                <w:szCs w:val="20"/>
              </w:rPr>
              <w:t>67%</w:t>
            </w:r>
          </w:p>
        </w:tc>
        <w:tc>
          <w:tcPr>
            <w:tcW w:w="990" w:type="dxa"/>
            <w:tcBorders>
              <w:top w:val="single" w:sz="4" w:space="0" w:color="000000"/>
              <w:left w:val="single" w:sz="4" w:space="0" w:color="000000"/>
              <w:bottom w:val="single" w:sz="4" w:space="0" w:color="000000"/>
              <w:right w:val="single" w:sz="4" w:space="0" w:color="000000"/>
            </w:tcBorders>
            <w:vAlign w:val="bottom"/>
          </w:tcPr>
          <w:p w14:paraId="1E523AE9" w14:textId="77777777" w:rsidR="00124123" w:rsidRDefault="009B1112">
            <w:pPr>
              <w:spacing w:after="0" w:line="240" w:lineRule="auto"/>
              <w:rPr>
                <w:color w:val="000000"/>
                <w:sz w:val="20"/>
                <w:szCs w:val="20"/>
              </w:rPr>
            </w:pPr>
            <w:r>
              <w:rPr>
                <w:color w:val="000000"/>
                <w:sz w:val="20"/>
                <w:szCs w:val="20"/>
              </w:rPr>
              <w:t>$36,258</w:t>
            </w:r>
          </w:p>
        </w:tc>
        <w:tc>
          <w:tcPr>
            <w:tcW w:w="810" w:type="dxa"/>
            <w:tcBorders>
              <w:top w:val="single" w:sz="4" w:space="0" w:color="000000"/>
              <w:left w:val="single" w:sz="4" w:space="0" w:color="000000"/>
              <w:bottom w:val="single" w:sz="4" w:space="0" w:color="000000"/>
              <w:right w:val="single" w:sz="4" w:space="0" w:color="000000"/>
            </w:tcBorders>
            <w:vAlign w:val="bottom"/>
          </w:tcPr>
          <w:p w14:paraId="53AACA7F" w14:textId="77777777" w:rsidR="00124123" w:rsidRDefault="009B1112">
            <w:pPr>
              <w:spacing w:after="0" w:line="240" w:lineRule="auto"/>
              <w:rPr>
                <w:color w:val="000000"/>
                <w:sz w:val="20"/>
                <w:szCs w:val="20"/>
              </w:rPr>
            </w:pPr>
            <w:r>
              <w:rPr>
                <w:color w:val="000000"/>
                <w:sz w:val="20"/>
                <w:szCs w:val="20"/>
              </w:rPr>
              <w:t>47%</w:t>
            </w:r>
          </w:p>
        </w:tc>
        <w:tc>
          <w:tcPr>
            <w:tcW w:w="1345" w:type="dxa"/>
            <w:tcBorders>
              <w:top w:val="single" w:sz="4" w:space="0" w:color="000000"/>
              <w:left w:val="single" w:sz="4" w:space="0" w:color="000000"/>
              <w:bottom w:val="single" w:sz="4" w:space="0" w:color="000000"/>
              <w:right w:val="single" w:sz="4" w:space="0" w:color="000000"/>
            </w:tcBorders>
            <w:vAlign w:val="bottom"/>
          </w:tcPr>
          <w:p w14:paraId="5A273969" w14:textId="77777777" w:rsidR="00124123" w:rsidRDefault="009B1112">
            <w:pPr>
              <w:spacing w:after="0" w:line="240" w:lineRule="auto"/>
              <w:rPr>
                <w:color w:val="000000"/>
                <w:sz w:val="20"/>
                <w:szCs w:val="20"/>
              </w:rPr>
            </w:pPr>
            <w:r>
              <w:rPr>
                <w:color w:val="000000"/>
                <w:sz w:val="20"/>
                <w:szCs w:val="20"/>
              </w:rPr>
              <w:t>$37,385</w:t>
            </w:r>
          </w:p>
        </w:tc>
      </w:tr>
      <w:tr w:rsidR="00124123" w14:paraId="15CD84DF"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8962B94"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412B2E5"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4C65C4D8" w14:textId="77777777" w:rsidR="00124123" w:rsidRDefault="009B1112">
            <w:pPr>
              <w:spacing w:after="0" w:line="240" w:lineRule="auto"/>
              <w:rPr>
                <w:color w:val="000000"/>
                <w:sz w:val="20"/>
                <w:szCs w:val="20"/>
              </w:rPr>
            </w:pPr>
            <w:r>
              <w:rPr>
                <w:color w:val="000000"/>
                <w:sz w:val="20"/>
                <w:szCs w:val="20"/>
              </w:rPr>
              <w:t>English Language and Literature,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773D8182" w14:textId="77777777" w:rsidR="00124123" w:rsidRDefault="009B1112">
            <w:pPr>
              <w:spacing w:after="0" w:line="240" w:lineRule="auto"/>
              <w:jc w:val="right"/>
              <w:rPr>
                <w:color w:val="000000"/>
                <w:sz w:val="20"/>
                <w:szCs w:val="20"/>
              </w:rPr>
            </w:pPr>
            <w:r>
              <w:rPr>
                <w:color w:val="000000"/>
                <w:sz w:val="20"/>
                <w:szCs w:val="20"/>
              </w:rPr>
              <w:t>15</w:t>
            </w:r>
          </w:p>
        </w:tc>
        <w:tc>
          <w:tcPr>
            <w:tcW w:w="1080" w:type="dxa"/>
            <w:tcBorders>
              <w:top w:val="single" w:sz="4" w:space="0" w:color="000000"/>
              <w:left w:val="single" w:sz="4" w:space="0" w:color="000000"/>
              <w:bottom w:val="single" w:sz="4" w:space="0" w:color="000000"/>
              <w:right w:val="single" w:sz="4" w:space="0" w:color="000000"/>
            </w:tcBorders>
            <w:vAlign w:val="bottom"/>
          </w:tcPr>
          <w:p w14:paraId="0D9E5FC6" w14:textId="77777777" w:rsidR="00124123" w:rsidRDefault="009B1112">
            <w:pPr>
              <w:spacing w:after="0" w:line="240" w:lineRule="auto"/>
              <w:rPr>
                <w:color w:val="000000"/>
                <w:sz w:val="20"/>
                <w:szCs w:val="20"/>
              </w:rPr>
            </w:pPr>
            <w:r>
              <w:rPr>
                <w:color w:val="000000"/>
                <w:sz w:val="20"/>
                <w:szCs w:val="20"/>
              </w:rPr>
              <w:t>47%</w:t>
            </w:r>
          </w:p>
        </w:tc>
        <w:tc>
          <w:tcPr>
            <w:tcW w:w="990" w:type="dxa"/>
            <w:tcBorders>
              <w:top w:val="single" w:sz="4" w:space="0" w:color="000000"/>
              <w:left w:val="single" w:sz="4" w:space="0" w:color="000000"/>
              <w:bottom w:val="single" w:sz="4" w:space="0" w:color="000000"/>
              <w:right w:val="single" w:sz="4" w:space="0" w:color="000000"/>
            </w:tcBorders>
            <w:vAlign w:val="bottom"/>
          </w:tcPr>
          <w:p w14:paraId="0FCCF909" w14:textId="77777777" w:rsidR="00124123" w:rsidRDefault="009B1112">
            <w:pPr>
              <w:spacing w:after="0" w:line="240" w:lineRule="auto"/>
              <w:rPr>
                <w:color w:val="000000"/>
                <w:sz w:val="20"/>
                <w:szCs w:val="20"/>
              </w:rPr>
            </w:pPr>
            <w:r>
              <w:rPr>
                <w:color w:val="000000"/>
                <w:sz w:val="20"/>
                <w:szCs w:val="20"/>
              </w:rPr>
              <w:t>$22,036</w:t>
            </w:r>
          </w:p>
        </w:tc>
        <w:tc>
          <w:tcPr>
            <w:tcW w:w="810" w:type="dxa"/>
            <w:tcBorders>
              <w:top w:val="single" w:sz="4" w:space="0" w:color="000000"/>
              <w:left w:val="single" w:sz="4" w:space="0" w:color="000000"/>
              <w:bottom w:val="single" w:sz="4" w:space="0" w:color="000000"/>
              <w:right w:val="single" w:sz="4" w:space="0" w:color="000000"/>
            </w:tcBorders>
            <w:vAlign w:val="bottom"/>
          </w:tcPr>
          <w:p w14:paraId="457A9A66" w14:textId="77777777" w:rsidR="00124123" w:rsidRDefault="009B1112">
            <w:pPr>
              <w:spacing w:after="0" w:line="240" w:lineRule="auto"/>
              <w:rPr>
                <w:color w:val="000000"/>
                <w:sz w:val="20"/>
                <w:szCs w:val="20"/>
              </w:rPr>
            </w:pPr>
            <w:r>
              <w:rPr>
                <w:color w:val="000000"/>
                <w:sz w:val="20"/>
                <w:szCs w:val="20"/>
              </w:rPr>
              <w:t>27%</w:t>
            </w:r>
          </w:p>
        </w:tc>
        <w:tc>
          <w:tcPr>
            <w:tcW w:w="1345" w:type="dxa"/>
            <w:tcBorders>
              <w:top w:val="single" w:sz="4" w:space="0" w:color="000000"/>
              <w:left w:val="single" w:sz="4" w:space="0" w:color="000000"/>
              <w:bottom w:val="single" w:sz="4" w:space="0" w:color="000000"/>
              <w:right w:val="single" w:sz="4" w:space="0" w:color="000000"/>
            </w:tcBorders>
            <w:vAlign w:val="bottom"/>
          </w:tcPr>
          <w:p w14:paraId="0B820384" w14:textId="77777777" w:rsidR="00124123" w:rsidRDefault="009B1112">
            <w:pPr>
              <w:spacing w:after="0" w:line="240" w:lineRule="auto"/>
              <w:rPr>
                <w:color w:val="000000"/>
                <w:sz w:val="20"/>
                <w:szCs w:val="20"/>
              </w:rPr>
            </w:pPr>
            <w:r>
              <w:rPr>
                <w:color w:val="000000"/>
                <w:sz w:val="20"/>
                <w:szCs w:val="20"/>
              </w:rPr>
              <w:t>$32,938</w:t>
            </w:r>
          </w:p>
        </w:tc>
      </w:tr>
      <w:tr w:rsidR="00124123" w14:paraId="23429257"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86F0F0B"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7A0DD08"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14C530C" w14:textId="77777777" w:rsidR="00124123" w:rsidRDefault="009B1112">
            <w:pPr>
              <w:spacing w:after="0" w:line="240" w:lineRule="auto"/>
              <w:rPr>
                <w:color w:val="000000"/>
                <w:sz w:val="20"/>
                <w:szCs w:val="20"/>
              </w:rPr>
            </w:pPr>
            <w:r>
              <w:rPr>
                <w:color w:val="000000"/>
                <w:sz w:val="20"/>
                <w:szCs w:val="20"/>
              </w:rPr>
              <w:t>Accounting</w:t>
            </w:r>
          </w:p>
        </w:tc>
        <w:tc>
          <w:tcPr>
            <w:tcW w:w="1170" w:type="dxa"/>
            <w:tcBorders>
              <w:top w:val="single" w:sz="4" w:space="0" w:color="000000"/>
              <w:left w:val="single" w:sz="4" w:space="0" w:color="000000"/>
              <w:bottom w:val="single" w:sz="4" w:space="0" w:color="000000"/>
              <w:right w:val="single" w:sz="4" w:space="0" w:color="000000"/>
            </w:tcBorders>
            <w:vAlign w:val="bottom"/>
          </w:tcPr>
          <w:p w14:paraId="481AD6B7" w14:textId="77777777" w:rsidR="00124123" w:rsidRDefault="009B1112">
            <w:pPr>
              <w:spacing w:after="0" w:line="240" w:lineRule="auto"/>
              <w:jc w:val="right"/>
              <w:rPr>
                <w:color w:val="000000"/>
                <w:sz w:val="20"/>
                <w:szCs w:val="20"/>
              </w:rPr>
            </w:pPr>
            <w:r>
              <w:rPr>
                <w:color w:val="000000"/>
                <w:sz w:val="20"/>
                <w:szCs w:val="20"/>
              </w:rPr>
              <w:t>14</w:t>
            </w:r>
          </w:p>
        </w:tc>
        <w:tc>
          <w:tcPr>
            <w:tcW w:w="1080" w:type="dxa"/>
            <w:tcBorders>
              <w:top w:val="single" w:sz="4" w:space="0" w:color="000000"/>
              <w:left w:val="single" w:sz="4" w:space="0" w:color="000000"/>
              <w:bottom w:val="single" w:sz="4" w:space="0" w:color="000000"/>
              <w:right w:val="single" w:sz="4" w:space="0" w:color="000000"/>
            </w:tcBorders>
            <w:vAlign w:val="bottom"/>
          </w:tcPr>
          <w:p w14:paraId="48ABFEC6" w14:textId="77777777" w:rsidR="00124123" w:rsidRDefault="009B1112">
            <w:pPr>
              <w:spacing w:after="0" w:line="240" w:lineRule="auto"/>
              <w:rPr>
                <w:color w:val="000000"/>
                <w:sz w:val="20"/>
                <w:szCs w:val="20"/>
              </w:rPr>
            </w:pPr>
            <w:r>
              <w:rPr>
                <w:color w:val="000000"/>
                <w:sz w:val="20"/>
                <w:szCs w:val="20"/>
              </w:rPr>
              <w:t>36%</w:t>
            </w:r>
          </w:p>
        </w:tc>
        <w:tc>
          <w:tcPr>
            <w:tcW w:w="990" w:type="dxa"/>
            <w:tcBorders>
              <w:top w:val="single" w:sz="4" w:space="0" w:color="000000"/>
              <w:left w:val="single" w:sz="4" w:space="0" w:color="000000"/>
              <w:bottom w:val="single" w:sz="4" w:space="0" w:color="000000"/>
              <w:right w:val="single" w:sz="4" w:space="0" w:color="000000"/>
            </w:tcBorders>
            <w:vAlign w:val="bottom"/>
          </w:tcPr>
          <w:p w14:paraId="0959D909" w14:textId="77777777" w:rsidR="00124123" w:rsidRDefault="009B1112">
            <w:pPr>
              <w:spacing w:after="0" w:line="240" w:lineRule="auto"/>
              <w:rPr>
                <w:color w:val="000000"/>
                <w:sz w:val="20"/>
                <w:szCs w:val="20"/>
              </w:rPr>
            </w:pPr>
            <w:r>
              <w:rPr>
                <w:color w:val="000000"/>
                <w:sz w:val="20"/>
                <w:szCs w:val="20"/>
              </w:rPr>
              <w:t>$34,279</w:t>
            </w:r>
          </w:p>
        </w:tc>
        <w:tc>
          <w:tcPr>
            <w:tcW w:w="810" w:type="dxa"/>
            <w:tcBorders>
              <w:top w:val="single" w:sz="4" w:space="0" w:color="000000"/>
              <w:left w:val="single" w:sz="4" w:space="0" w:color="000000"/>
              <w:bottom w:val="single" w:sz="4" w:space="0" w:color="000000"/>
              <w:right w:val="single" w:sz="4" w:space="0" w:color="000000"/>
            </w:tcBorders>
            <w:vAlign w:val="bottom"/>
          </w:tcPr>
          <w:p w14:paraId="56E7DF59" w14:textId="77777777" w:rsidR="00124123" w:rsidRDefault="009B1112">
            <w:pPr>
              <w:spacing w:after="0" w:line="240" w:lineRule="auto"/>
              <w:rPr>
                <w:color w:val="000000"/>
                <w:sz w:val="20"/>
                <w:szCs w:val="20"/>
              </w:rPr>
            </w:pPr>
            <w:r>
              <w:rPr>
                <w:color w:val="000000"/>
                <w:sz w:val="20"/>
                <w:szCs w:val="20"/>
              </w:rPr>
              <w:t>29%</w:t>
            </w:r>
          </w:p>
        </w:tc>
        <w:tc>
          <w:tcPr>
            <w:tcW w:w="1345" w:type="dxa"/>
            <w:tcBorders>
              <w:top w:val="single" w:sz="4" w:space="0" w:color="000000"/>
              <w:left w:val="single" w:sz="4" w:space="0" w:color="000000"/>
              <w:bottom w:val="single" w:sz="4" w:space="0" w:color="000000"/>
              <w:right w:val="single" w:sz="4" w:space="0" w:color="000000"/>
            </w:tcBorders>
            <w:vAlign w:val="bottom"/>
          </w:tcPr>
          <w:p w14:paraId="18703233" w14:textId="77777777" w:rsidR="00124123" w:rsidRDefault="009B1112">
            <w:pPr>
              <w:spacing w:after="0" w:line="240" w:lineRule="auto"/>
              <w:rPr>
                <w:color w:val="000000"/>
                <w:sz w:val="20"/>
                <w:szCs w:val="20"/>
              </w:rPr>
            </w:pPr>
            <w:r>
              <w:rPr>
                <w:color w:val="000000"/>
                <w:sz w:val="20"/>
                <w:szCs w:val="20"/>
              </w:rPr>
              <w:t>$42,200</w:t>
            </w:r>
          </w:p>
        </w:tc>
      </w:tr>
      <w:tr w:rsidR="00124123" w14:paraId="42605E2C"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BF4D5D7"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0ABC88D4"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DD9D9D2" w14:textId="77777777" w:rsidR="00124123" w:rsidRDefault="009B1112">
            <w:pPr>
              <w:spacing w:after="0" w:line="240" w:lineRule="auto"/>
              <w:rPr>
                <w:color w:val="000000"/>
                <w:sz w:val="20"/>
                <w:szCs w:val="20"/>
              </w:rPr>
            </w:pPr>
            <w:r>
              <w:rPr>
                <w:color w:val="000000"/>
                <w:sz w:val="20"/>
                <w:szCs w:val="20"/>
              </w:rPr>
              <w:t>History,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29863EF5" w14:textId="77777777" w:rsidR="00124123" w:rsidRDefault="009B1112">
            <w:pPr>
              <w:spacing w:after="0" w:line="240" w:lineRule="auto"/>
              <w:jc w:val="right"/>
              <w:rPr>
                <w:color w:val="000000"/>
                <w:sz w:val="20"/>
                <w:szCs w:val="20"/>
              </w:rPr>
            </w:pPr>
            <w:r>
              <w:rPr>
                <w:color w:val="000000"/>
                <w:sz w:val="20"/>
                <w:szCs w:val="20"/>
              </w:rPr>
              <w:t>13</w:t>
            </w:r>
          </w:p>
        </w:tc>
        <w:tc>
          <w:tcPr>
            <w:tcW w:w="1080" w:type="dxa"/>
            <w:tcBorders>
              <w:top w:val="single" w:sz="4" w:space="0" w:color="000000"/>
              <w:left w:val="single" w:sz="4" w:space="0" w:color="000000"/>
              <w:bottom w:val="single" w:sz="4" w:space="0" w:color="000000"/>
              <w:right w:val="single" w:sz="4" w:space="0" w:color="000000"/>
            </w:tcBorders>
            <w:vAlign w:val="bottom"/>
          </w:tcPr>
          <w:p w14:paraId="1E2A059D" w14:textId="77777777" w:rsidR="00124123" w:rsidRDefault="009B1112">
            <w:pPr>
              <w:spacing w:after="0" w:line="240" w:lineRule="auto"/>
              <w:rPr>
                <w:color w:val="000000"/>
                <w:sz w:val="20"/>
                <w:szCs w:val="20"/>
              </w:rPr>
            </w:pPr>
            <w:r>
              <w:rPr>
                <w:color w:val="000000"/>
                <w:sz w:val="20"/>
                <w:szCs w:val="20"/>
              </w:rPr>
              <w:t>62%</w:t>
            </w:r>
          </w:p>
        </w:tc>
        <w:tc>
          <w:tcPr>
            <w:tcW w:w="990" w:type="dxa"/>
            <w:tcBorders>
              <w:top w:val="single" w:sz="4" w:space="0" w:color="000000"/>
              <w:left w:val="single" w:sz="4" w:space="0" w:color="000000"/>
              <w:bottom w:val="single" w:sz="4" w:space="0" w:color="000000"/>
              <w:right w:val="single" w:sz="4" w:space="0" w:color="000000"/>
            </w:tcBorders>
            <w:vAlign w:val="bottom"/>
          </w:tcPr>
          <w:p w14:paraId="4D260BE3" w14:textId="77777777" w:rsidR="00124123" w:rsidRDefault="009B1112">
            <w:pPr>
              <w:spacing w:after="0" w:line="240" w:lineRule="auto"/>
              <w:rPr>
                <w:color w:val="000000"/>
                <w:sz w:val="20"/>
                <w:szCs w:val="20"/>
              </w:rPr>
            </w:pPr>
            <w:r>
              <w:rPr>
                <w:color w:val="000000"/>
                <w:sz w:val="20"/>
                <w:szCs w:val="20"/>
              </w:rPr>
              <w:t>$28,507</w:t>
            </w:r>
          </w:p>
        </w:tc>
        <w:tc>
          <w:tcPr>
            <w:tcW w:w="810" w:type="dxa"/>
            <w:tcBorders>
              <w:top w:val="single" w:sz="4" w:space="0" w:color="000000"/>
              <w:left w:val="single" w:sz="4" w:space="0" w:color="000000"/>
              <w:bottom w:val="single" w:sz="4" w:space="0" w:color="000000"/>
              <w:right w:val="single" w:sz="4" w:space="0" w:color="000000"/>
            </w:tcBorders>
            <w:vAlign w:val="bottom"/>
          </w:tcPr>
          <w:p w14:paraId="47A2D19D" w14:textId="77777777" w:rsidR="00124123" w:rsidRDefault="009B1112">
            <w:pPr>
              <w:spacing w:after="0" w:line="240" w:lineRule="auto"/>
              <w:rPr>
                <w:color w:val="000000"/>
                <w:sz w:val="20"/>
                <w:szCs w:val="20"/>
              </w:rPr>
            </w:pPr>
            <w:r>
              <w:rPr>
                <w:color w:val="000000"/>
                <w:sz w:val="20"/>
                <w:szCs w:val="20"/>
              </w:rPr>
              <w:t>46%</w:t>
            </w:r>
          </w:p>
        </w:tc>
        <w:tc>
          <w:tcPr>
            <w:tcW w:w="1345" w:type="dxa"/>
            <w:tcBorders>
              <w:top w:val="single" w:sz="4" w:space="0" w:color="000000"/>
              <w:left w:val="single" w:sz="4" w:space="0" w:color="000000"/>
              <w:bottom w:val="single" w:sz="4" w:space="0" w:color="000000"/>
              <w:right w:val="single" w:sz="4" w:space="0" w:color="000000"/>
            </w:tcBorders>
            <w:vAlign w:val="bottom"/>
          </w:tcPr>
          <w:p w14:paraId="4C505F2F" w14:textId="77777777" w:rsidR="00124123" w:rsidRDefault="009B1112">
            <w:pPr>
              <w:spacing w:after="0" w:line="240" w:lineRule="auto"/>
              <w:rPr>
                <w:color w:val="000000"/>
                <w:sz w:val="20"/>
                <w:szCs w:val="20"/>
              </w:rPr>
            </w:pPr>
            <w:r>
              <w:rPr>
                <w:color w:val="000000"/>
                <w:sz w:val="20"/>
                <w:szCs w:val="20"/>
              </w:rPr>
              <w:t>$34,728</w:t>
            </w:r>
          </w:p>
        </w:tc>
      </w:tr>
      <w:tr w:rsidR="00124123" w14:paraId="1FD9EBE0"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6099E7F"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A121FD1"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45B58CF" w14:textId="77777777" w:rsidR="00124123" w:rsidRDefault="009B1112">
            <w:pPr>
              <w:spacing w:after="0" w:line="240" w:lineRule="auto"/>
              <w:rPr>
                <w:color w:val="000000"/>
                <w:sz w:val="20"/>
                <w:szCs w:val="20"/>
              </w:rPr>
            </w:pPr>
            <w:r>
              <w:rPr>
                <w:color w:val="000000"/>
                <w:sz w:val="20"/>
                <w:szCs w:val="20"/>
              </w:rPr>
              <w:t>Communication and Media Studies,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1F6AECC5" w14:textId="77777777" w:rsidR="00124123" w:rsidRDefault="009B1112">
            <w:pPr>
              <w:spacing w:after="0" w:line="240" w:lineRule="auto"/>
              <w:jc w:val="right"/>
              <w:rPr>
                <w:color w:val="000000"/>
                <w:sz w:val="20"/>
                <w:szCs w:val="20"/>
              </w:rPr>
            </w:pPr>
            <w:r>
              <w:rPr>
                <w:color w:val="000000"/>
                <w:sz w:val="20"/>
                <w:szCs w:val="20"/>
              </w:rPr>
              <w:t>12</w:t>
            </w:r>
          </w:p>
        </w:tc>
        <w:tc>
          <w:tcPr>
            <w:tcW w:w="1080" w:type="dxa"/>
            <w:tcBorders>
              <w:top w:val="single" w:sz="4" w:space="0" w:color="000000"/>
              <w:left w:val="single" w:sz="4" w:space="0" w:color="000000"/>
              <w:bottom w:val="single" w:sz="4" w:space="0" w:color="000000"/>
              <w:right w:val="single" w:sz="4" w:space="0" w:color="000000"/>
            </w:tcBorders>
            <w:vAlign w:val="bottom"/>
          </w:tcPr>
          <w:p w14:paraId="640A06CC" w14:textId="77777777" w:rsidR="00124123" w:rsidRDefault="009B1112">
            <w:pPr>
              <w:spacing w:after="0" w:line="240" w:lineRule="auto"/>
              <w:rPr>
                <w:color w:val="000000"/>
                <w:sz w:val="20"/>
                <w:szCs w:val="20"/>
              </w:rPr>
            </w:pPr>
            <w:r>
              <w:rPr>
                <w:color w:val="000000"/>
                <w:sz w:val="20"/>
                <w:szCs w:val="20"/>
              </w:rPr>
              <w:t>67%</w:t>
            </w:r>
          </w:p>
        </w:tc>
        <w:tc>
          <w:tcPr>
            <w:tcW w:w="990" w:type="dxa"/>
            <w:tcBorders>
              <w:top w:val="single" w:sz="4" w:space="0" w:color="000000"/>
              <w:left w:val="single" w:sz="4" w:space="0" w:color="000000"/>
              <w:bottom w:val="single" w:sz="4" w:space="0" w:color="000000"/>
              <w:right w:val="single" w:sz="4" w:space="0" w:color="000000"/>
            </w:tcBorders>
            <w:vAlign w:val="bottom"/>
          </w:tcPr>
          <w:p w14:paraId="6FB3BA04" w14:textId="77777777" w:rsidR="00124123" w:rsidRDefault="009B1112">
            <w:pPr>
              <w:spacing w:after="0" w:line="240" w:lineRule="auto"/>
              <w:rPr>
                <w:color w:val="000000"/>
                <w:sz w:val="20"/>
                <w:szCs w:val="20"/>
              </w:rPr>
            </w:pPr>
            <w:r>
              <w:rPr>
                <w:color w:val="000000"/>
                <w:sz w:val="20"/>
                <w:szCs w:val="20"/>
              </w:rPr>
              <w:t>$26,913</w:t>
            </w:r>
          </w:p>
        </w:tc>
        <w:tc>
          <w:tcPr>
            <w:tcW w:w="810" w:type="dxa"/>
            <w:tcBorders>
              <w:top w:val="single" w:sz="4" w:space="0" w:color="000000"/>
              <w:left w:val="single" w:sz="4" w:space="0" w:color="000000"/>
              <w:bottom w:val="single" w:sz="4" w:space="0" w:color="000000"/>
              <w:right w:val="single" w:sz="4" w:space="0" w:color="000000"/>
            </w:tcBorders>
            <w:vAlign w:val="bottom"/>
          </w:tcPr>
          <w:p w14:paraId="5CF41999" w14:textId="77777777" w:rsidR="00124123" w:rsidRDefault="009B1112">
            <w:pPr>
              <w:spacing w:after="0" w:line="240" w:lineRule="auto"/>
              <w:rPr>
                <w:color w:val="000000"/>
                <w:sz w:val="20"/>
                <w:szCs w:val="20"/>
              </w:rPr>
            </w:pPr>
            <w:r>
              <w:rPr>
                <w:color w:val="000000"/>
                <w:sz w:val="20"/>
                <w:szCs w:val="20"/>
              </w:rPr>
              <w:t>42%</w:t>
            </w:r>
          </w:p>
        </w:tc>
        <w:tc>
          <w:tcPr>
            <w:tcW w:w="1345" w:type="dxa"/>
            <w:tcBorders>
              <w:top w:val="single" w:sz="4" w:space="0" w:color="000000"/>
              <w:left w:val="single" w:sz="4" w:space="0" w:color="000000"/>
              <w:bottom w:val="single" w:sz="4" w:space="0" w:color="000000"/>
              <w:right w:val="single" w:sz="4" w:space="0" w:color="000000"/>
            </w:tcBorders>
            <w:vAlign w:val="bottom"/>
          </w:tcPr>
          <w:p w14:paraId="1B86DD06" w14:textId="77777777" w:rsidR="00124123" w:rsidRDefault="009B1112">
            <w:pPr>
              <w:spacing w:after="0" w:line="240" w:lineRule="auto"/>
              <w:rPr>
                <w:color w:val="000000"/>
                <w:sz w:val="20"/>
                <w:szCs w:val="20"/>
              </w:rPr>
            </w:pPr>
            <w:r>
              <w:rPr>
                <w:color w:val="000000"/>
                <w:sz w:val="20"/>
                <w:szCs w:val="20"/>
              </w:rPr>
              <w:t>$36,999</w:t>
            </w:r>
          </w:p>
        </w:tc>
      </w:tr>
      <w:tr w:rsidR="00124123" w14:paraId="052AADED"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63AA8CD"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36A6B56"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4A471D2" w14:textId="77777777" w:rsidR="00124123" w:rsidRDefault="009B1112">
            <w:pPr>
              <w:spacing w:after="0" w:line="240" w:lineRule="auto"/>
              <w:rPr>
                <w:color w:val="000000"/>
                <w:sz w:val="20"/>
                <w:szCs w:val="20"/>
              </w:rPr>
            </w:pPr>
            <w:r>
              <w:rPr>
                <w:color w:val="000000"/>
                <w:sz w:val="20"/>
                <w:szCs w:val="20"/>
              </w:rPr>
              <w:t>Mathematics,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63AF6C3D" w14:textId="77777777" w:rsidR="00124123" w:rsidRDefault="009B1112">
            <w:pPr>
              <w:spacing w:after="0" w:line="240" w:lineRule="auto"/>
              <w:jc w:val="right"/>
              <w:rPr>
                <w:color w:val="000000"/>
                <w:sz w:val="20"/>
                <w:szCs w:val="20"/>
              </w:rPr>
            </w:pPr>
            <w:r>
              <w:rPr>
                <w:color w:val="000000"/>
                <w:sz w:val="20"/>
                <w:szCs w:val="20"/>
              </w:rPr>
              <w:t>12</w:t>
            </w:r>
          </w:p>
        </w:tc>
        <w:tc>
          <w:tcPr>
            <w:tcW w:w="1080" w:type="dxa"/>
            <w:tcBorders>
              <w:top w:val="single" w:sz="4" w:space="0" w:color="000000"/>
              <w:left w:val="single" w:sz="4" w:space="0" w:color="000000"/>
              <w:bottom w:val="single" w:sz="4" w:space="0" w:color="000000"/>
              <w:right w:val="single" w:sz="4" w:space="0" w:color="000000"/>
            </w:tcBorders>
            <w:vAlign w:val="bottom"/>
          </w:tcPr>
          <w:p w14:paraId="5BD8502D" w14:textId="77777777" w:rsidR="00124123" w:rsidRDefault="009B1112">
            <w:pPr>
              <w:spacing w:after="0" w:line="240" w:lineRule="auto"/>
              <w:rPr>
                <w:color w:val="000000"/>
                <w:sz w:val="20"/>
                <w:szCs w:val="20"/>
              </w:rPr>
            </w:pPr>
            <w:r>
              <w:rPr>
                <w:color w:val="000000"/>
                <w:sz w:val="20"/>
                <w:szCs w:val="20"/>
              </w:rPr>
              <w:t>67%</w:t>
            </w:r>
          </w:p>
        </w:tc>
        <w:tc>
          <w:tcPr>
            <w:tcW w:w="990" w:type="dxa"/>
            <w:tcBorders>
              <w:top w:val="single" w:sz="4" w:space="0" w:color="000000"/>
              <w:left w:val="single" w:sz="4" w:space="0" w:color="000000"/>
              <w:bottom w:val="single" w:sz="4" w:space="0" w:color="000000"/>
              <w:right w:val="single" w:sz="4" w:space="0" w:color="000000"/>
            </w:tcBorders>
            <w:vAlign w:val="bottom"/>
          </w:tcPr>
          <w:p w14:paraId="1488BD65" w14:textId="77777777" w:rsidR="00124123" w:rsidRDefault="009B1112">
            <w:pPr>
              <w:spacing w:after="0" w:line="240" w:lineRule="auto"/>
              <w:rPr>
                <w:color w:val="000000"/>
                <w:sz w:val="20"/>
                <w:szCs w:val="20"/>
              </w:rPr>
            </w:pPr>
            <w:r>
              <w:rPr>
                <w:color w:val="000000"/>
                <w:sz w:val="20"/>
                <w:szCs w:val="20"/>
              </w:rPr>
              <w:t>$37,508</w:t>
            </w:r>
          </w:p>
        </w:tc>
        <w:tc>
          <w:tcPr>
            <w:tcW w:w="810" w:type="dxa"/>
            <w:tcBorders>
              <w:top w:val="single" w:sz="4" w:space="0" w:color="000000"/>
              <w:left w:val="single" w:sz="4" w:space="0" w:color="000000"/>
              <w:bottom w:val="single" w:sz="4" w:space="0" w:color="000000"/>
              <w:right w:val="single" w:sz="4" w:space="0" w:color="000000"/>
            </w:tcBorders>
            <w:vAlign w:val="bottom"/>
          </w:tcPr>
          <w:p w14:paraId="5CD68682" w14:textId="77777777" w:rsidR="00124123" w:rsidRDefault="009B1112">
            <w:pPr>
              <w:spacing w:after="0" w:line="240" w:lineRule="auto"/>
              <w:rPr>
                <w:color w:val="000000"/>
                <w:sz w:val="20"/>
                <w:szCs w:val="20"/>
              </w:rPr>
            </w:pPr>
            <w:r>
              <w:rPr>
                <w:color w:val="000000"/>
                <w:sz w:val="20"/>
                <w:szCs w:val="20"/>
              </w:rPr>
              <w:t>50%</w:t>
            </w:r>
          </w:p>
        </w:tc>
        <w:tc>
          <w:tcPr>
            <w:tcW w:w="1345" w:type="dxa"/>
            <w:tcBorders>
              <w:top w:val="single" w:sz="4" w:space="0" w:color="000000"/>
              <w:left w:val="single" w:sz="4" w:space="0" w:color="000000"/>
              <w:bottom w:val="single" w:sz="4" w:space="0" w:color="000000"/>
              <w:right w:val="single" w:sz="4" w:space="0" w:color="000000"/>
            </w:tcBorders>
            <w:vAlign w:val="bottom"/>
          </w:tcPr>
          <w:p w14:paraId="2CF3199F" w14:textId="77777777" w:rsidR="00124123" w:rsidRDefault="009B1112">
            <w:pPr>
              <w:spacing w:after="0" w:line="240" w:lineRule="auto"/>
              <w:rPr>
                <w:color w:val="000000"/>
                <w:sz w:val="20"/>
                <w:szCs w:val="20"/>
              </w:rPr>
            </w:pPr>
            <w:r>
              <w:rPr>
                <w:color w:val="000000"/>
                <w:sz w:val="20"/>
                <w:szCs w:val="20"/>
              </w:rPr>
              <w:t>$45,587</w:t>
            </w:r>
          </w:p>
        </w:tc>
      </w:tr>
      <w:tr w:rsidR="00124123" w14:paraId="0F48F712"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15F034F"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450EDFF7"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66B2E0A4" w14:textId="77777777" w:rsidR="00124123" w:rsidRDefault="009B1112">
            <w:pPr>
              <w:spacing w:after="0" w:line="240" w:lineRule="auto"/>
              <w:rPr>
                <w:color w:val="000000"/>
                <w:sz w:val="20"/>
                <w:szCs w:val="20"/>
              </w:rPr>
            </w:pPr>
            <w:r>
              <w:rPr>
                <w:color w:val="000000"/>
                <w:sz w:val="20"/>
                <w:szCs w:val="20"/>
              </w:rPr>
              <w:t>Engineering,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7760F294" w14:textId="77777777" w:rsidR="00124123" w:rsidRDefault="009B1112">
            <w:pPr>
              <w:spacing w:after="0" w:line="240" w:lineRule="auto"/>
              <w:jc w:val="right"/>
              <w:rPr>
                <w:color w:val="000000"/>
                <w:sz w:val="20"/>
                <w:szCs w:val="20"/>
              </w:rPr>
            </w:pPr>
            <w:r>
              <w:rPr>
                <w:color w:val="000000"/>
                <w:sz w:val="20"/>
                <w:szCs w:val="20"/>
              </w:rPr>
              <w:t>11</w:t>
            </w:r>
          </w:p>
        </w:tc>
        <w:tc>
          <w:tcPr>
            <w:tcW w:w="1080" w:type="dxa"/>
            <w:tcBorders>
              <w:top w:val="single" w:sz="4" w:space="0" w:color="000000"/>
              <w:left w:val="single" w:sz="4" w:space="0" w:color="000000"/>
              <w:bottom w:val="single" w:sz="4" w:space="0" w:color="000000"/>
              <w:right w:val="single" w:sz="4" w:space="0" w:color="000000"/>
            </w:tcBorders>
            <w:vAlign w:val="bottom"/>
          </w:tcPr>
          <w:p w14:paraId="5D471365" w14:textId="77777777" w:rsidR="00124123" w:rsidRDefault="009B1112">
            <w:pPr>
              <w:spacing w:after="0" w:line="240" w:lineRule="auto"/>
              <w:rPr>
                <w:color w:val="000000"/>
                <w:sz w:val="20"/>
                <w:szCs w:val="20"/>
              </w:rPr>
            </w:pPr>
            <w:r>
              <w:rPr>
                <w:color w:val="000000"/>
                <w:sz w:val="20"/>
                <w:szCs w:val="20"/>
              </w:rPr>
              <w:t>36%</w:t>
            </w:r>
          </w:p>
        </w:tc>
        <w:tc>
          <w:tcPr>
            <w:tcW w:w="990" w:type="dxa"/>
            <w:tcBorders>
              <w:top w:val="single" w:sz="4" w:space="0" w:color="000000"/>
              <w:left w:val="single" w:sz="4" w:space="0" w:color="000000"/>
              <w:bottom w:val="single" w:sz="4" w:space="0" w:color="000000"/>
              <w:right w:val="single" w:sz="4" w:space="0" w:color="000000"/>
            </w:tcBorders>
            <w:vAlign w:val="bottom"/>
          </w:tcPr>
          <w:p w14:paraId="0ABFFECF" w14:textId="77777777" w:rsidR="00124123" w:rsidRDefault="009B1112">
            <w:pPr>
              <w:spacing w:after="0" w:line="240" w:lineRule="auto"/>
              <w:rPr>
                <w:color w:val="000000"/>
                <w:sz w:val="20"/>
                <w:szCs w:val="20"/>
              </w:rPr>
            </w:pPr>
            <w:r>
              <w:rPr>
                <w:color w:val="000000"/>
                <w:sz w:val="20"/>
                <w:szCs w:val="20"/>
              </w:rPr>
              <w:t>$37,006</w:t>
            </w:r>
          </w:p>
        </w:tc>
        <w:tc>
          <w:tcPr>
            <w:tcW w:w="810" w:type="dxa"/>
            <w:tcBorders>
              <w:top w:val="single" w:sz="4" w:space="0" w:color="000000"/>
              <w:left w:val="single" w:sz="4" w:space="0" w:color="000000"/>
              <w:bottom w:val="single" w:sz="4" w:space="0" w:color="000000"/>
              <w:right w:val="single" w:sz="4" w:space="0" w:color="000000"/>
            </w:tcBorders>
            <w:vAlign w:val="bottom"/>
          </w:tcPr>
          <w:p w14:paraId="029EFB02" w14:textId="77777777" w:rsidR="00124123" w:rsidRDefault="009B1112">
            <w:pPr>
              <w:spacing w:after="0" w:line="240" w:lineRule="auto"/>
              <w:rPr>
                <w:color w:val="000000"/>
                <w:sz w:val="20"/>
                <w:szCs w:val="20"/>
              </w:rPr>
            </w:pPr>
            <w:r>
              <w:rPr>
                <w:color w:val="000000"/>
                <w:sz w:val="20"/>
                <w:szCs w:val="20"/>
              </w:rPr>
              <w:t>27%</w:t>
            </w:r>
          </w:p>
        </w:tc>
        <w:tc>
          <w:tcPr>
            <w:tcW w:w="1345" w:type="dxa"/>
            <w:tcBorders>
              <w:top w:val="single" w:sz="4" w:space="0" w:color="000000"/>
              <w:left w:val="single" w:sz="4" w:space="0" w:color="000000"/>
              <w:bottom w:val="single" w:sz="4" w:space="0" w:color="000000"/>
              <w:right w:val="single" w:sz="4" w:space="0" w:color="000000"/>
            </w:tcBorders>
            <w:vAlign w:val="bottom"/>
          </w:tcPr>
          <w:p w14:paraId="28102ADC" w14:textId="77777777" w:rsidR="00124123" w:rsidRDefault="009B1112">
            <w:pPr>
              <w:spacing w:after="0" w:line="240" w:lineRule="auto"/>
              <w:rPr>
                <w:color w:val="000000"/>
                <w:sz w:val="20"/>
                <w:szCs w:val="20"/>
              </w:rPr>
            </w:pPr>
            <w:r>
              <w:rPr>
                <w:color w:val="000000"/>
                <w:sz w:val="20"/>
                <w:szCs w:val="20"/>
              </w:rPr>
              <w:t>$48,021</w:t>
            </w:r>
          </w:p>
        </w:tc>
      </w:tr>
      <w:tr w:rsidR="00124123" w14:paraId="2BCF2CE6"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D3B1A0B"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F631427" w14:textId="77777777" w:rsidR="00124123" w:rsidRDefault="009B1112">
            <w:pPr>
              <w:spacing w:after="0" w:line="240" w:lineRule="auto"/>
              <w:rPr>
                <w:color w:val="000000"/>
                <w:sz w:val="20"/>
                <w:szCs w:val="20"/>
              </w:rPr>
            </w:pPr>
            <w:r>
              <w:rPr>
                <w:color w:val="000000"/>
                <w:sz w:val="20"/>
                <w:szCs w:val="20"/>
              </w:rPr>
              <w:t>Master's Degrees</w:t>
            </w:r>
          </w:p>
        </w:tc>
        <w:tc>
          <w:tcPr>
            <w:tcW w:w="3420" w:type="dxa"/>
            <w:tcBorders>
              <w:top w:val="single" w:sz="4" w:space="0" w:color="000000"/>
              <w:left w:val="single" w:sz="4" w:space="0" w:color="000000"/>
              <w:bottom w:val="single" w:sz="4" w:space="0" w:color="000000"/>
              <w:right w:val="single" w:sz="4" w:space="0" w:color="000000"/>
            </w:tcBorders>
            <w:vAlign w:val="bottom"/>
          </w:tcPr>
          <w:p w14:paraId="7708F541" w14:textId="77777777" w:rsidR="00124123" w:rsidRDefault="009B1112">
            <w:pPr>
              <w:spacing w:after="0" w:line="240" w:lineRule="auto"/>
              <w:rPr>
                <w:color w:val="000000"/>
                <w:sz w:val="20"/>
                <w:szCs w:val="20"/>
              </w:rPr>
            </w:pPr>
            <w:r>
              <w:rPr>
                <w:color w:val="000000"/>
                <w:sz w:val="20"/>
                <w:szCs w:val="20"/>
              </w:rPr>
              <w:t>Health Professions and Related Clinical Sciences, Other</w:t>
            </w:r>
          </w:p>
        </w:tc>
        <w:tc>
          <w:tcPr>
            <w:tcW w:w="1170" w:type="dxa"/>
            <w:tcBorders>
              <w:top w:val="single" w:sz="4" w:space="0" w:color="000000"/>
              <w:left w:val="single" w:sz="4" w:space="0" w:color="000000"/>
              <w:bottom w:val="single" w:sz="4" w:space="0" w:color="000000"/>
              <w:right w:val="single" w:sz="4" w:space="0" w:color="000000"/>
            </w:tcBorders>
            <w:vAlign w:val="bottom"/>
          </w:tcPr>
          <w:p w14:paraId="2DB5BDB1" w14:textId="77777777" w:rsidR="00124123" w:rsidRDefault="009B1112">
            <w:pPr>
              <w:spacing w:after="0" w:line="240" w:lineRule="auto"/>
              <w:jc w:val="right"/>
              <w:rPr>
                <w:color w:val="000000"/>
                <w:sz w:val="20"/>
                <w:szCs w:val="20"/>
              </w:rPr>
            </w:pPr>
            <w:r>
              <w:rPr>
                <w:color w:val="000000"/>
                <w:sz w:val="20"/>
                <w:szCs w:val="20"/>
              </w:rPr>
              <w:t>11</w:t>
            </w:r>
          </w:p>
        </w:tc>
        <w:tc>
          <w:tcPr>
            <w:tcW w:w="1080" w:type="dxa"/>
            <w:tcBorders>
              <w:top w:val="single" w:sz="4" w:space="0" w:color="000000"/>
              <w:left w:val="single" w:sz="4" w:space="0" w:color="000000"/>
              <w:bottom w:val="single" w:sz="4" w:space="0" w:color="000000"/>
              <w:right w:val="single" w:sz="4" w:space="0" w:color="000000"/>
            </w:tcBorders>
            <w:vAlign w:val="bottom"/>
          </w:tcPr>
          <w:p w14:paraId="303B0B8A" w14:textId="77777777" w:rsidR="00124123" w:rsidRDefault="009B1112">
            <w:pPr>
              <w:spacing w:after="0" w:line="240" w:lineRule="auto"/>
              <w:rPr>
                <w:color w:val="000000"/>
                <w:sz w:val="20"/>
                <w:szCs w:val="20"/>
              </w:rPr>
            </w:pPr>
            <w:r>
              <w:rPr>
                <w:color w:val="000000"/>
                <w:sz w:val="20"/>
                <w:szCs w:val="20"/>
              </w:rPr>
              <w:t>64%</w:t>
            </w:r>
          </w:p>
        </w:tc>
        <w:tc>
          <w:tcPr>
            <w:tcW w:w="990" w:type="dxa"/>
            <w:tcBorders>
              <w:top w:val="single" w:sz="4" w:space="0" w:color="000000"/>
              <w:left w:val="single" w:sz="4" w:space="0" w:color="000000"/>
              <w:bottom w:val="single" w:sz="4" w:space="0" w:color="000000"/>
              <w:right w:val="single" w:sz="4" w:space="0" w:color="000000"/>
            </w:tcBorders>
            <w:vAlign w:val="bottom"/>
          </w:tcPr>
          <w:p w14:paraId="6436779C" w14:textId="77777777" w:rsidR="00124123" w:rsidRDefault="009B1112">
            <w:pPr>
              <w:spacing w:after="0" w:line="240" w:lineRule="auto"/>
              <w:rPr>
                <w:color w:val="000000"/>
                <w:sz w:val="20"/>
                <w:szCs w:val="20"/>
              </w:rPr>
            </w:pPr>
            <w:r>
              <w:rPr>
                <w:color w:val="000000"/>
                <w:sz w:val="20"/>
                <w:szCs w:val="20"/>
              </w:rPr>
              <w:t>$43,697</w:t>
            </w:r>
          </w:p>
        </w:tc>
        <w:tc>
          <w:tcPr>
            <w:tcW w:w="810" w:type="dxa"/>
            <w:tcBorders>
              <w:top w:val="single" w:sz="4" w:space="0" w:color="000000"/>
              <w:left w:val="single" w:sz="4" w:space="0" w:color="000000"/>
              <w:bottom w:val="single" w:sz="4" w:space="0" w:color="000000"/>
              <w:right w:val="single" w:sz="4" w:space="0" w:color="000000"/>
            </w:tcBorders>
            <w:vAlign w:val="bottom"/>
          </w:tcPr>
          <w:p w14:paraId="18978AA5" w14:textId="77777777" w:rsidR="00124123" w:rsidRDefault="009B1112">
            <w:pPr>
              <w:spacing w:after="0" w:line="240" w:lineRule="auto"/>
              <w:rPr>
                <w:color w:val="000000"/>
                <w:sz w:val="20"/>
                <w:szCs w:val="20"/>
              </w:rPr>
            </w:pPr>
            <w:r>
              <w:rPr>
                <w:color w:val="000000"/>
                <w:sz w:val="20"/>
                <w:szCs w:val="20"/>
              </w:rPr>
              <w:t>45%</w:t>
            </w:r>
          </w:p>
        </w:tc>
        <w:tc>
          <w:tcPr>
            <w:tcW w:w="1345" w:type="dxa"/>
            <w:tcBorders>
              <w:top w:val="single" w:sz="4" w:space="0" w:color="000000"/>
              <w:left w:val="single" w:sz="4" w:space="0" w:color="000000"/>
              <w:bottom w:val="single" w:sz="4" w:space="0" w:color="000000"/>
              <w:right w:val="single" w:sz="4" w:space="0" w:color="000000"/>
            </w:tcBorders>
            <w:vAlign w:val="bottom"/>
          </w:tcPr>
          <w:p w14:paraId="08AE8FCC" w14:textId="77777777" w:rsidR="00124123" w:rsidRDefault="009B1112">
            <w:pPr>
              <w:spacing w:after="0" w:line="240" w:lineRule="auto"/>
              <w:rPr>
                <w:color w:val="000000"/>
                <w:sz w:val="20"/>
                <w:szCs w:val="20"/>
              </w:rPr>
            </w:pPr>
            <w:r>
              <w:rPr>
                <w:color w:val="000000"/>
                <w:sz w:val="20"/>
                <w:szCs w:val="20"/>
              </w:rPr>
              <w:t>$45,717</w:t>
            </w:r>
          </w:p>
        </w:tc>
      </w:tr>
      <w:tr w:rsidR="00124123" w14:paraId="06E76BD5"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5FA3857"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B5031B5" w14:textId="77777777" w:rsidR="00124123" w:rsidRDefault="009B1112">
            <w:pPr>
              <w:spacing w:after="0" w:line="240" w:lineRule="auto"/>
              <w:rPr>
                <w:color w:val="000000"/>
                <w:sz w:val="20"/>
                <w:szCs w:val="20"/>
              </w:rPr>
            </w:pPr>
            <w:r>
              <w:rPr>
                <w:color w:val="000000"/>
                <w:sz w:val="20"/>
                <w:szCs w:val="20"/>
              </w:rPr>
              <w:t>Post-Master's Degree Certificates</w:t>
            </w:r>
          </w:p>
        </w:tc>
        <w:tc>
          <w:tcPr>
            <w:tcW w:w="3420" w:type="dxa"/>
            <w:tcBorders>
              <w:top w:val="single" w:sz="4" w:space="0" w:color="000000"/>
              <w:left w:val="single" w:sz="4" w:space="0" w:color="000000"/>
              <w:bottom w:val="single" w:sz="4" w:space="0" w:color="000000"/>
              <w:right w:val="single" w:sz="4" w:space="0" w:color="000000"/>
            </w:tcBorders>
            <w:vAlign w:val="bottom"/>
          </w:tcPr>
          <w:p w14:paraId="3E8FA6E6" w14:textId="77777777" w:rsidR="00124123" w:rsidRDefault="009B1112">
            <w:pPr>
              <w:spacing w:after="0" w:line="240" w:lineRule="auto"/>
              <w:rPr>
                <w:color w:val="000000"/>
                <w:sz w:val="20"/>
                <w:szCs w:val="20"/>
              </w:rPr>
            </w:pPr>
            <w:r>
              <w:rPr>
                <w:color w:val="000000"/>
                <w:sz w:val="20"/>
                <w:szCs w:val="20"/>
              </w:rPr>
              <w:t> </w:t>
            </w:r>
          </w:p>
        </w:tc>
        <w:tc>
          <w:tcPr>
            <w:tcW w:w="1170" w:type="dxa"/>
            <w:tcBorders>
              <w:top w:val="single" w:sz="4" w:space="0" w:color="000000"/>
              <w:left w:val="single" w:sz="4" w:space="0" w:color="000000"/>
              <w:bottom w:val="single" w:sz="4" w:space="0" w:color="000000"/>
              <w:right w:val="single" w:sz="4" w:space="0" w:color="000000"/>
            </w:tcBorders>
            <w:vAlign w:val="bottom"/>
          </w:tcPr>
          <w:p w14:paraId="28029D99" w14:textId="77777777" w:rsidR="00124123" w:rsidRDefault="009B1112">
            <w:pPr>
              <w:spacing w:after="0" w:line="240" w:lineRule="auto"/>
              <w:jc w:val="right"/>
              <w:rPr>
                <w:color w:val="000000"/>
                <w:sz w:val="20"/>
                <w:szCs w:val="20"/>
              </w:rPr>
            </w:pPr>
            <w:r>
              <w:rPr>
                <w:color w:val="000000"/>
                <w:sz w:val="20"/>
                <w:szCs w:val="20"/>
              </w:rPr>
              <w:t>743</w:t>
            </w:r>
          </w:p>
        </w:tc>
        <w:tc>
          <w:tcPr>
            <w:tcW w:w="1080" w:type="dxa"/>
            <w:tcBorders>
              <w:top w:val="single" w:sz="4" w:space="0" w:color="000000"/>
              <w:left w:val="single" w:sz="4" w:space="0" w:color="000000"/>
              <w:bottom w:val="single" w:sz="4" w:space="0" w:color="000000"/>
              <w:right w:val="single" w:sz="4" w:space="0" w:color="000000"/>
            </w:tcBorders>
            <w:vAlign w:val="bottom"/>
          </w:tcPr>
          <w:p w14:paraId="0764BA79" w14:textId="77777777" w:rsidR="00124123" w:rsidRDefault="009B1112">
            <w:pPr>
              <w:spacing w:after="0" w:line="240" w:lineRule="auto"/>
              <w:rPr>
                <w:color w:val="000000"/>
                <w:sz w:val="20"/>
                <w:szCs w:val="20"/>
              </w:rPr>
            </w:pPr>
            <w:r>
              <w:rPr>
                <w:color w:val="000000"/>
                <w:sz w:val="20"/>
                <w:szCs w:val="20"/>
              </w:rPr>
              <w:t>39%</w:t>
            </w:r>
          </w:p>
        </w:tc>
        <w:tc>
          <w:tcPr>
            <w:tcW w:w="990" w:type="dxa"/>
            <w:tcBorders>
              <w:top w:val="single" w:sz="4" w:space="0" w:color="000000"/>
              <w:left w:val="single" w:sz="4" w:space="0" w:color="000000"/>
              <w:bottom w:val="single" w:sz="4" w:space="0" w:color="000000"/>
              <w:right w:val="single" w:sz="4" w:space="0" w:color="000000"/>
            </w:tcBorders>
            <w:vAlign w:val="bottom"/>
          </w:tcPr>
          <w:p w14:paraId="3E5256CD" w14:textId="77777777" w:rsidR="00124123" w:rsidRDefault="009B1112">
            <w:pPr>
              <w:spacing w:after="0" w:line="240" w:lineRule="auto"/>
              <w:rPr>
                <w:color w:val="000000"/>
                <w:sz w:val="20"/>
                <w:szCs w:val="20"/>
              </w:rPr>
            </w:pPr>
            <w:r>
              <w:rPr>
                <w:color w:val="000000"/>
                <w:sz w:val="20"/>
                <w:szCs w:val="20"/>
              </w:rPr>
              <w:t>$60,014</w:t>
            </w:r>
          </w:p>
        </w:tc>
        <w:tc>
          <w:tcPr>
            <w:tcW w:w="810" w:type="dxa"/>
            <w:tcBorders>
              <w:top w:val="single" w:sz="4" w:space="0" w:color="000000"/>
              <w:left w:val="single" w:sz="4" w:space="0" w:color="000000"/>
              <w:bottom w:val="single" w:sz="4" w:space="0" w:color="000000"/>
              <w:right w:val="single" w:sz="4" w:space="0" w:color="000000"/>
            </w:tcBorders>
            <w:vAlign w:val="bottom"/>
          </w:tcPr>
          <w:p w14:paraId="77D8BBB4" w14:textId="77777777" w:rsidR="00124123" w:rsidRDefault="009B1112">
            <w:pPr>
              <w:spacing w:after="0" w:line="240" w:lineRule="auto"/>
              <w:rPr>
                <w:color w:val="000000"/>
                <w:sz w:val="20"/>
                <w:szCs w:val="20"/>
              </w:rPr>
            </w:pPr>
            <w:r>
              <w:rPr>
                <w:color w:val="000000"/>
                <w:sz w:val="20"/>
                <w:szCs w:val="20"/>
              </w:rPr>
              <w:t>30%</w:t>
            </w:r>
          </w:p>
        </w:tc>
        <w:tc>
          <w:tcPr>
            <w:tcW w:w="1345" w:type="dxa"/>
            <w:tcBorders>
              <w:top w:val="single" w:sz="4" w:space="0" w:color="000000"/>
              <w:left w:val="single" w:sz="4" w:space="0" w:color="000000"/>
              <w:bottom w:val="single" w:sz="4" w:space="0" w:color="000000"/>
              <w:right w:val="single" w:sz="4" w:space="0" w:color="000000"/>
            </w:tcBorders>
            <w:vAlign w:val="bottom"/>
          </w:tcPr>
          <w:p w14:paraId="50A5E24C" w14:textId="77777777" w:rsidR="00124123" w:rsidRDefault="009B1112">
            <w:pPr>
              <w:spacing w:after="0" w:line="240" w:lineRule="auto"/>
              <w:rPr>
                <w:color w:val="000000"/>
                <w:sz w:val="20"/>
                <w:szCs w:val="20"/>
              </w:rPr>
            </w:pPr>
            <w:r>
              <w:rPr>
                <w:color w:val="000000"/>
                <w:sz w:val="20"/>
                <w:szCs w:val="20"/>
              </w:rPr>
              <w:t>$62,610</w:t>
            </w:r>
          </w:p>
        </w:tc>
      </w:tr>
      <w:tr w:rsidR="00124123" w14:paraId="70CF514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77208545"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5A59F6E" w14:textId="77777777" w:rsidR="00124123" w:rsidRDefault="009B1112">
            <w:pPr>
              <w:spacing w:after="0" w:line="240" w:lineRule="auto"/>
              <w:rPr>
                <w:color w:val="000000"/>
                <w:sz w:val="20"/>
                <w:szCs w:val="20"/>
              </w:rPr>
            </w:pPr>
            <w:r>
              <w:rPr>
                <w:color w:val="000000"/>
                <w:sz w:val="20"/>
                <w:szCs w:val="20"/>
              </w:rPr>
              <w:t>Post-Master's Degree Certificates</w:t>
            </w:r>
          </w:p>
        </w:tc>
        <w:tc>
          <w:tcPr>
            <w:tcW w:w="3420" w:type="dxa"/>
            <w:tcBorders>
              <w:top w:val="single" w:sz="4" w:space="0" w:color="000000"/>
              <w:left w:val="single" w:sz="4" w:space="0" w:color="000000"/>
              <w:bottom w:val="single" w:sz="4" w:space="0" w:color="000000"/>
              <w:right w:val="single" w:sz="4" w:space="0" w:color="000000"/>
            </w:tcBorders>
            <w:vAlign w:val="bottom"/>
          </w:tcPr>
          <w:p w14:paraId="2DE20013" w14:textId="77777777" w:rsidR="00124123" w:rsidRDefault="009B1112">
            <w:pPr>
              <w:spacing w:after="0" w:line="240" w:lineRule="auto"/>
              <w:rPr>
                <w:color w:val="000000"/>
                <w:sz w:val="20"/>
                <w:szCs w:val="20"/>
              </w:rPr>
            </w:pPr>
            <w:r>
              <w:rPr>
                <w:color w:val="000000"/>
                <w:sz w:val="20"/>
                <w:szCs w:val="20"/>
              </w:rPr>
              <w:t>Elementary and Middle School Administration/Principalship</w:t>
            </w:r>
          </w:p>
        </w:tc>
        <w:tc>
          <w:tcPr>
            <w:tcW w:w="1170" w:type="dxa"/>
            <w:tcBorders>
              <w:top w:val="single" w:sz="4" w:space="0" w:color="000000"/>
              <w:left w:val="single" w:sz="4" w:space="0" w:color="000000"/>
              <w:bottom w:val="single" w:sz="4" w:space="0" w:color="000000"/>
              <w:right w:val="single" w:sz="4" w:space="0" w:color="000000"/>
            </w:tcBorders>
            <w:vAlign w:val="bottom"/>
          </w:tcPr>
          <w:p w14:paraId="5229ACD2" w14:textId="77777777" w:rsidR="00124123" w:rsidRDefault="009B1112">
            <w:pPr>
              <w:spacing w:after="0" w:line="240" w:lineRule="auto"/>
              <w:jc w:val="right"/>
              <w:rPr>
                <w:color w:val="000000"/>
                <w:sz w:val="20"/>
                <w:szCs w:val="20"/>
              </w:rPr>
            </w:pPr>
            <w:r>
              <w:rPr>
                <w:color w:val="000000"/>
                <w:sz w:val="20"/>
                <w:szCs w:val="20"/>
              </w:rPr>
              <w:t>709</w:t>
            </w:r>
          </w:p>
        </w:tc>
        <w:tc>
          <w:tcPr>
            <w:tcW w:w="1080" w:type="dxa"/>
            <w:tcBorders>
              <w:top w:val="single" w:sz="4" w:space="0" w:color="000000"/>
              <w:left w:val="single" w:sz="4" w:space="0" w:color="000000"/>
              <w:bottom w:val="single" w:sz="4" w:space="0" w:color="000000"/>
              <w:right w:val="single" w:sz="4" w:space="0" w:color="000000"/>
            </w:tcBorders>
            <w:vAlign w:val="bottom"/>
          </w:tcPr>
          <w:p w14:paraId="23D7DEEA" w14:textId="77777777" w:rsidR="00124123" w:rsidRDefault="009B1112">
            <w:pPr>
              <w:spacing w:after="0" w:line="240" w:lineRule="auto"/>
              <w:rPr>
                <w:color w:val="000000"/>
                <w:sz w:val="20"/>
                <w:szCs w:val="20"/>
              </w:rPr>
            </w:pPr>
            <w:r>
              <w:rPr>
                <w:color w:val="000000"/>
                <w:sz w:val="20"/>
                <w:szCs w:val="20"/>
              </w:rPr>
              <w:t>37%</w:t>
            </w:r>
          </w:p>
        </w:tc>
        <w:tc>
          <w:tcPr>
            <w:tcW w:w="990" w:type="dxa"/>
            <w:tcBorders>
              <w:top w:val="single" w:sz="4" w:space="0" w:color="000000"/>
              <w:left w:val="single" w:sz="4" w:space="0" w:color="000000"/>
              <w:bottom w:val="single" w:sz="4" w:space="0" w:color="000000"/>
              <w:right w:val="single" w:sz="4" w:space="0" w:color="000000"/>
            </w:tcBorders>
            <w:vAlign w:val="bottom"/>
          </w:tcPr>
          <w:p w14:paraId="2B8F7CB1" w14:textId="77777777" w:rsidR="00124123" w:rsidRDefault="009B1112">
            <w:pPr>
              <w:spacing w:after="0" w:line="240" w:lineRule="auto"/>
              <w:rPr>
                <w:color w:val="000000"/>
                <w:sz w:val="20"/>
                <w:szCs w:val="20"/>
              </w:rPr>
            </w:pPr>
            <w:r>
              <w:rPr>
                <w:color w:val="000000"/>
                <w:sz w:val="20"/>
                <w:szCs w:val="20"/>
              </w:rPr>
              <w:t>$61,930</w:t>
            </w:r>
          </w:p>
        </w:tc>
        <w:tc>
          <w:tcPr>
            <w:tcW w:w="810" w:type="dxa"/>
            <w:tcBorders>
              <w:top w:val="single" w:sz="4" w:space="0" w:color="000000"/>
              <w:left w:val="single" w:sz="4" w:space="0" w:color="000000"/>
              <w:bottom w:val="single" w:sz="4" w:space="0" w:color="000000"/>
              <w:right w:val="single" w:sz="4" w:space="0" w:color="000000"/>
            </w:tcBorders>
            <w:vAlign w:val="bottom"/>
          </w:tcPr>
          <w:p w14:paraId="3AAF694B" w14:textId="77777777" w:rsidR="00124123" w:rsidRDefault="009B1112">
            <w:pPr>
              <w:spacing w:after="0" w:line="240" w:lineRule="auto"/>
              <w:rPr>
                <w:color w:val="000000"/>
                <w:sz w:val="20"/>
                <w:szCs w:val="20"/>
              </w:rPr>
            </w:pPr>
            <w:r>
              <w:rPr>
                <w:color w:val="000000"/>
                <w:sz w:val="20"/>
                <w:szCs w:val="20"/>
              </w:rPr>
              <w:t>29%</w:t>
            </w:r>
          </w:p>
        </w:tc>
        <w:tc>
          <w:tcPr>
            <w:tcW w:w="1345" w:type="dxa"/>
            <w:tcBorders>
              <w:top w:val="single" w:sz="4" w:space="0" w:color="000000"/>
              <w:left w:val="single" w:sz="4" w:space="0" w:color="000000"/>
              <w:bottom w:val="single" w:sz="4" w:space="0" w:color="000000"/>
              <w:right w:val="single" w:sz="4" w:space="0" w:color="000000"/>
            </w:tcBorders>
            <w:vAlign w:val="bottom"/>
          </w:tcPr>
          <w:p w14:paraId="766737A9" w14:textId="77777777" w:rsidR="00124123" w:rsidRDefault="009B1112">
            <w:pPr>
              <w:spacing w:after="0" w:line="240" w:lineRule="auto"/>
              <w:rPr>
                <w:color w:val="000000"/>
                <w:sz w:val="20"/>
                <w:szCs w:val="20"/>
              </w:rPr>
            </w:pPr>
            <w:r>
              <w:rPr>
                <w:color w:val="000000"/>
                <w:sz w:val="20"/>
                <w:szCs w:val="20"/>
              </w:rPr>
              <w:t>$64,512</w:t>
            </w:r>
          </w:p>
        </w:tc>
      </w:tr>
      <w:tr w:rsidR="00124123" w14:paraId="2CB0A0F6"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5C6E90AC"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18B0FC04" w14:textId="77777777" w:rsidR="00124123" w:rsidRDefault="009B1112">
            <w:pPr>
              <w:spacing w:after="0" w:line="240" w:lineRule="auto"/>
              <w:rPr>
                <w:color w:val="000000"/>
                <w:sz w:val="20"/>
                <w:szCs w:val="20"/>
              </w:rPr>
            </w:pPr>
            <w:r>
              <w:rPr>
                <w:color w:val="000000"/>
                <w:sz w:val="20"/>
                <w:szCs w:val="20"/>
              </w:rPr>
              <w:t>Post-Master's Degree Certificates</w:t>
            </w:r>
          </w:p>
        </w:tc>
        <w:tc>
          <w:tcPr>
            <w:tcW w:w="3420" w:type="dxa"/>
            <w:tcBorders>
              <w:top w:val="single" w:sz="4" w:space="0" w:color="000000"/>
              <w:left w:val="single" w:sz="4" w:space="0" w:color="000000"/>
              <w:bottom w:val="single" w:sz="4" w:space="0" w:color="000000"/>
              <w:right w:val="single" w:sz="4" w:space="0" w:color="000000"/>
            </w:tcBorders>
            <w:vAlign w:val="bottom"/>
          </w:tcPr>
          <w:p w14:paraId="58C0DDA6" w14:textId="77777777" w:rsidR="00124123" w:rsidRDefault="009B1112">
            <w:pPr>
              <w:spacing w:after="0" w:line="240" w:lineRule="auto"/>
              <w:rPr>
                <w:color w:val="000000"/>
                <w:sz w:val="20"/>
                <w:szCs w:val="20"/>
              </w:rPr>
            </w:pPr>
            <w:r>
              <w:rPr>
                <w:color w:val="000000"/>
                <w:sz w:val="20"/>
                <w:szCs w:val="20"/>
              </w:rPr>
              <w:t>Counselor Education/School Counseling and Guidance Services</w:t>
            </w:r>
          </w:p>
        </w:tc>
        <w:tc>
          <w:tcPr>
            <w:tcW w:w="1170" w:type="dxa"/>
            <w:tcBorders>
              <w:top w:val="single" w:sz="4" w:space="0" w:color="000000"/>
              <w:left w:val="single" w:sz="4" w:space="0" w:color="000000"/>
              <w:bottom w:val="single" w:sz="4" w:space="0" w:color="000000"/>
              <w:right w:val="single" w:sz="4" w:space="0" w:color="000000"/>
            </w:tcBorders>
            <w:vAlign w:val="bottom"/>
          </w:tcPr>
          <w:p w14:paraId="7A040BFB" w14:textId="77777777" w:rsidR="00124123" w:rsidRDefault="009B1112">
            <w:pPr>
              <w:spacing w:after="0" w:line="240" w:lineRule="auto"/>
              <w:jc w:val="right"/>
              <w:rPr>
                <w:color w:val="000000"/>
                <w:sz w:val="20"/>
                <w:szCs w:val="20"/>
              </w:rPr>
            </w:pPr>
            <w:r>
              <w:rPr>
                <w:color w:val="000000"/>
                <w:sz w:val="20"/>
                <w:szCs w:val="20"/>
              </w:rPr>
              <w:t>27</w:t>
            </w:r>
          </w:p>
        </w:tc>
        <w:tc>
          <w:tcPr>
            <w:tcW w:w="1080" w:type="dxa"/>
            <w:tcBorders>
              <w:top w:val="single" w:sz="4" w:space="0" w:color="000000"/>
              <w:left w:val="single" w:sz="4" w:space="0" w:color="000000"/>
              <w:bottom w:val="single" w:sz="4" w:space="0" w:color="000000"/>
              <w:right w:val="single" w:sz="4" w:space="0" w:color="000000"/>
            </w:tcBorders>
            <w:vAlign w:val="bottom"/>
          </w:tcPr>
          <w:p w14:paraId="084CA4DB" w14:textId="77777777" w:rsidR="00124123" w:rsidRDefault="009B1112">
            <w:pPr>
              <w:spacing w:after="0" w:line="240" w:lineRule="auto"/>
              <w:rPr>
                <w:color w:val="000000"/>
                <w:sz w:val="20"/>
                <w:szCs w:val="20"/>
              </w:rPr>
            </w:pPr>
            <w:r>
              <w:rPr>
                <w:color w:val="000000"/>
                <w:sz w:val="20"/>
                <w:szCs w:val="20"/>
              </w:rPr>
              <w:t>89%</w:t>
            </w:r>
          </w:p>
        </w:tc>
        <w:tc>
          <w:tcPr>
            <w:tcW w:w="990" w:type="dxa"/>
            <w:tcBorders>
              <w:top w:val="single" w:sz="4" w:space="0" w:color="000000"/>
              <w:left w:val="single" w:sz="4" w:space="0" w:color="000000"/>
              <w:bottom w:val="single" w:sz="4" w:space="0" w:color="000000"/>
              <w:right w:val="single" w:sz="4" w:space="0" w:color="000000"/>
            </w:tcBorders>
            <w:vAlign w:val="bottom"/>
          </w:tcPr>
          <w:p w14:paraId="7F5D2505" w14:textId="77777777" w:rsidR="00124123" w:rsidRDefault="009B1112">
            <w:pPr>
              <w:spacing w:after="0" w:line="240" w:lineRule="auto"/>
              <w:rPr>
                <w:color w:val="000000"/>
                <w:sz w:val="20"/>
                <w:szCs w:val="20"/>
              </w:rPr>
            </w:pPr>
            <w:r>
              <w:rPr>
                <w:color w:val="000000"/>
                <w:sz w:val="20"/>
                <w:szCs w:val="20"/>
              </w:rPr>
              <w:t>$40,391</w:t>
            </w:r>
          </w:p>
        </w:tc>
        <w:tc>
          <w:tcPr>
            <w:tcW w:w="810" w:type="dxa"/>
            <w:tcBorders>
              <w:top w:val="single" w:sz="4" w:space="0" w:color="000000"/>
              <w:left w:val="single" w:sz="4" w:space="0" w:color="000000"/>
              <w:bottom w:val="single" w:sz="4" w:space="0" w:color="000000"/>
              <w:right w:val="single" w:sz="4" w:space="0" w:color="000000"/>
            </w:tcBorders>
            <w:vAlign w:val="bottom"/>
          </w:tcPr>
          <w:p w14:paraId="33622B40" w14:textId="77777777" w:rsidR="00124123" w:rsidRDefault="009B1112">
            <w:pPr>
              <w:spacing w:after="0" w:line="240" w:lineRule="auto"/>
              <w:rPr>
                <w:color w:val="000000"/>
                <w:sz w:val="20"/>
                <w:szCs w:val="20"/>
              </w:rPr>
            </w:pPr>
            <w:r>
              <w:rPr>
                <w:color w:val="000000"/>
                <w:sz w:val="20"/>
                <w:szCs w:val="20"/>
              </w:rPr>
              <w:t>74%</w:t>
            </w:r>
          </w:p>
        </w:tc>
        <w:tc>
          <w:tcPr>
            <w:tcW w:w="1345" w:type="dxa"/>
            <w:tcBorders>
              <w:top w:val="single" w:sz="4" w:space="0" w:color="000000"/>
              <w:left w:val="single" w:sz="4" w:space="0" w:color="000000"/>
              <w:bottom w:val="single" w:sz="4" w:space="0" w:color="000000"/>
              <w:right w:val="single" w:sz="4" w:space="0" w:color="000000"/>
            </w:tcBorders>
            <w:vAlign w:val="bottom"/>
          </w:tcPr>
          <w:p w14:paraId="58220898" w14:textId="77777777" w:rsidR="00124123" w:rsidRDefault="009B1112">
            <w:pPr>
              <w:spacing w:after="0" w:line="240" w:lineRule="auto"/>
              <w:rPr>
                <w:color w:val="000000"/>
                <w:sz w:val="20"/>
                <w:szCs w:val="20"/>
              </w:rPr>
            </w:pPr>
            <w:r>
              <w:rPr>
                <w:color w:val="000000"/>
                <w:sz w:val="20"/>
                <w:szCs w:val="20"/>
              </w:rPr>
              <w:t>$44,709</w:t>
            </w:r>
          </w:p>
        </w:tc>
      </w:tr>
      <w:tr w:rsidR="00124123" w14:paraId="09C75293"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F1BCCDF"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88F2FC6" w14:textId="77777777" w:rsidR="00124123" w:rsidRDefault="009B1112">
            <w:pPr>
              <w:spacing w:after="0" w:line="240" w:lineRule="auto"/>
              <w:rPr>
                <w:color w:val="000000"/>
                <w:sz w:val="20"/>
                <w:szCs w:val="20"/>
              </w:rPr>
            </w:pPr>
            <w:r>
              <w:rPr>
                <w:color w:val="000000"/>
                <w:sz w:val="20"/>
                <w:szCs w:val="20"/>
              </w:rPr>
              <w:t>Doctor's Degrees - Professional Practice</w:t>
            </w:r>
          </w:p>
        </w:tc>
        <w:tc>
          <w:tcPr>
            <w:tcW w:w="3420" w:type="dxa"/>
            <w:tcBorders>
              <w:top w:val="single" w:sz="4" w:space="0" w:color="000000"/>
              <w:left w:val="single" w:sz="4" w:space="0" w:color="000000"/>
              <w:bottom w:val="single" w:sz="4" w:space="0" w:color="000000"/>
              <w:right w:val="single" w:sz="4" w:space="0" w:color="000000"/>
            </w:tcBorders>
            <w:vAlign w:val="bottom"/>
          </w:tcPr>
          <w:p w14:paraId="68289193" w14:textId="77777777" w:rsidR="00124123" w:rsidRDefault="009B1112">
            <w:pPr>
              <w:spacing w:after="0" w:line="240" w:lineRule="auto"/>
              <w:rPr>
                <w:color w:val="000000"/>
                <w:sz w:val="20"/>
                <w:szCs w:val="20"/>
              </w:rPr>
            </w:pPr>
            <w:r>
              <w:rPr>
                <w:color w:val="000000"/>
                <w:sz w:val="20"/>
                <w:szCs w:val="20"/>
              </w:rPr>
              <w:t> </w:t>
            </w:r>
          </w:p>
        </w:tc>
        <w:tc>
          <w:tcPr>
            <w:tcW w:w="1170" w:type="dxa"/>
            <w:tcBorders>
              <w:top w:val="single" w:sz="4" w:space="0" w:color="000000"/>
              <w:left w:val="single" w:sz="4" w:space="0" w:color="000000"/>
              <w:bottom w:val="single" w:sz="4" w:space="0" w:color="000000"/>
              <w:right w:val="single" w:sz="4" w:space="0" w:color="000000"/>
            </w:tcBorders>
            <w:vAlign w:val="bottom"/>
          </w:tcPr>
          <w:p w14:paraId="77659BA7" w14:textId="77777777" w:rsidR="00124123" w:rsidRDefault="009B1112">
            <w:pPr>
              <w:spacing w:after="0" w:line="240" w:lineRule="auto"/>
              <w:jc w:val="right"/>
              <w:rPr>
                <w:color w:val="000000"/>
                <w:sz w:val="20"/>
                <w:szCs w:val="20"/>
              </w:rPr>
            </w:pPr>
            <w:r>
              <w:rPr>
                <w:color w:val="000000"/>
                <w:sz w:val="20"/>
                <w:szCs w:val="20"/>
              </w:rPr>
              <w:t>74</w:t>
            </w:r>
          </w:p>
        </w:tc>
        <w:tc>
          <w:tcPr>
            <w:tcW w:w="1080" w:type="dxa"/>
            <w:tcBorders>
              <w:top w:val="single" w:sz="4" w:space="0" w:color="000000"/>
              <w:left w:val="single" w:sz="4" w:space="0" w:color="000000"/>
              <w:bottom w:val="single" w:sz="4" w:space="0" w:color="000000"/>
              <w:right w:val="single" w:sz="4" w:space="0" w:color="000000"/>
            </w:tcBorders>
            <w:vAlign w:val="bottom"/>
          </w:tcPr>
          <w:p w14:paraId="10113B0D" w14:textId="77777777" w:rsidR="00124123" w:rsidRDefault="009B1112">
            <w:pPr>
              <w:spacing w:after="0" w:line="240" w:lineRule="auto"/>
              <w:rPr>
                <w:color w:val="000000"/>
                <w:sz w:val="20"/>
                <w:szCs w:val="20"/>
              </w:rPr>
            </w:pPr>
            <w:r>
              <w:rPr>
                <w:color w:val="000000"/>
                <w:sz w:val="20"/>
                <w:szCs w:val="20"/>
              </w:rPr>
              <w:t>76%</w:t>
            </w:r>
          </w:p>
        </w:tc>
        <w:tc>
          <w:tcPr>
            <w:tcW w:w="990" w:type="dxa"/>
            <w:tcBorders>
              <w:top w:val="single" w:sz="4" w:space="0" w:color="000000"/>
              <w:left w:val="single" w:sz="4" w:space="0" w:color="000000"/>
              <w:bottom w:val="single" w:sz="4" w:space="0" w:color="000000"/>
              <w:right w:val="single" w:sz="4" w:space="0" w:color="000000"/>
            </w:tcBorders>
            <w:vAlign w:val="bottom"/>
          </w:tcPr>
          <w:p w14:paraId="00130C10" w14:textId="77777777" w:rsidR="00124123" w:rsidRDefault="009B1112">
            <w:pPr>
              <w:spacing w:after="0" w:line="240" w:lineRule="auto"/>
              <w:rPr>
                <w:color w:val="000000"/>
                <w:sz w:val="20"/>
                <w:szCs w:val="20"/>
              </w:rPr>
            </w:pPr>
            <w:r>
              <w:rPr>
                <w:color w:val="000000"/>
                <w:sz w:val="20"/>
                <w:szCs w:val="20"/>
              </w:rPr>
              <w:t>$74,658</w:t>
            </w:r>
          </w:p>
        </w:tc>
        <w:tc>
          <w:tcPr>
            <w:tcW w:w="810" w:type="dxa"/>
            <w:tcBorders>
              <w:top w:val="single" w:sz="4" w:space="0" w:color="000000"/>
              <w:left w:val="single" w:sz="4" w:space="0" w:color="000000"/>
              <w:bottom w:val="single" w:sz="4" w:space="0" w:color="000000"/>
              <w:right w:val="single" w:sz="4" w:space="0" w:color="000000"/>
            </w:tcBorders>
            <w:vAlign w:val="bottom"/>
          </w:tcPr>
          <w:p w14:paraId="75C266F9" w14:textId="77777777" w:rsidR="00124123" w:rsidRDefault="009B1112">
            <w:pPr>
              <w:spacing w:after="0" w:line="240" w:lineRule="auto"/>
              <w:rPr>
                <w:color w:val="000000"/>
                <w:sz w:val="20"/>
                <w:szCs w:val="20"/>
              </w:rPr>
            </w:pPr>
            <w:r>
              <w:rPr>
                <w:color w:val="000000"/>
                <w:sz w:val="20"/>
                <w:szCs w:val="20"/>
              </w:rPr>
              <w:t>68%</w:t>
            </w:r>
          </w:p>
        </w:tc>
        <w:tc>
          <w:tcPr>
            <w:tcW w:w="1345" w:type="dxa"/>
            <w:tcBorders>
              <w:top w:val="single" w:sz="4" w:space="0" w:color="000000"/>
              <w:left w:val="single" w:sz="4" w:space="0" w:color="000000"/>
              <w:bottom w:val="single" w:sz="4" w:space="0" w:color="000000"/>
              <w:right w:val="single" w:sz="4" w:space="0" w:color="000000"/>
            </w:tcBorders>
            <w:vAlign w:val="bottom"/>
          </w:tcPr>
          <w:p w14:paraId="3DF56242" w14:textId="77777777" w:rsidR="00124123" w:rsidRDefault="009B1112">
            <w:pPr>
              <w:spacing w:after="0" w:line="240" w:lineRule="auto"/>
              <w:rPr>
                <w:color w:val="000000"/>
                <w:sz w:val="20"/>
                <w:szCs w:val="20"/>
              </w:rPr>
            </w:pPr>
            <w:r>
              <w:rPr>
                <w:color w:val="000000"/>
                <w:sz w:val="20"/>
                <w:szCs w:val="20"/>
              </w:rPr>
              <w:t>$76,828</w:t>
            </w:r>
          </w:p>
        </w:tc>
      </w:tr>
      <w:tr w:rsidR="00124123" w14:paraId="2E396473"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3EB787A7"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21DBD8A1" w14:textId="77777777" w:rsidR="00124123" w:rsidRDefault="009B1112">
            <w:pPr>
              <w:spacing w:after="0" w:line="240" w:lineRule="auto"/>
              <w:rPr>
                <w:color w:val="000000"/>
                <w:sz w:val="20"/>
                <w:szCs w:val="20"/>
              </w:rPr>
            </w:pPr>
            <w:r>
              <w:rPr>
                <w:color w:val="000000"/>
                <w:sz w:val="20"/>
                <w:szCs w:val="20"/>
              </w:rPr>
              <w:t>Doctor's Degrees - Professional Practice</w:t>
            </w:r>
          </w:p>
        </w:tc>
        <w:tc>
          <w:tcPr>
            <w:tcW w:w="3420" w:type="dxa"/>
            <w:tcBorders>
              <w:top w:val="single" w:sz="4" w:space="0" w:color="000000"/>
              <w:left w:val="single" w:sz="4" w:space="0" w:color="000000"/>
              <w:bottom w:val="single" w:sz="4" w:space="0" w:color="000000"/>
              <w:right w:val="single" w:sz="4" w:space="0" w:color="000000"/>
            </w:tcBorders>
            <w:vAlign w:val="bottom"/>
          </w:tcPr>
          <w:p w14:paraId="0A124C7E" w14:textId="77777777" w:rsidR="00124123" w:rsidRDefault="009B1112">
            <w:pPr>
              <w:spacing w:after="0" w:line="240" w:lineRule="auto"/>
              <w:rPr>
                <w:color w:val="000000"/>
                <w:sz w:val="20"/>
                <w:szCs w:val="20"/>
              </w:rPr>
            </w:pPr>
            <w:r>
              <w:rPr>
                <w:color w:val="000000"/>
                <w:sz w:val="20"/>
                <w:szCs w:val="20"/>
              </w:rPr>
              <w:t>Physical Therapy/Therapist</w:t>
            </w:r>
          </w:p>
        </w:tc>
        <w:tc>
          <w:tcPr>
            <w:tcW w:w="1170" w:type="dxa"/>
            <w:tcBorders>
              <w:top w:val="single" w:sz="4" w:space="0" w:color="000000"/>
              <w:left w:val="single" w:sz="4" w:space="0" w:color="000000"/>
              <w:bottom w:val="single" w:sz="4" w:space="0" w:color="000000"/>
              <w:right w:val="single" w:sz="4" w:space="0" w:color="000000"/>
            </w:tcBorders>
            <w:vAlign w:val="bottom"/>
          </w:tcPr>
          <w:p w14:paraId="7B0D337E" w14:textId="77777777" w:rsidR="00124123" w:rsidRDefault="009B1112">
            <w:pPr>
              <w:spacing w:after="0" w:line="240" w:lineRule="auto"/>
              <w:jc w:val="right"/>
              <w:rPr>
                <w:color w:val="000000"/>
                <w:sz w:val="20"/>
                <w:szCs w:val="20"/>
              </w:rPr>
            </w:pPr>
            <w:r>
              <w:rPr>
                <w:color w:val="000000"/>
                <w:sz w:val="20"/>
                <w:szCs w:val="20"/>
              </w:rPr>
              <w:t>59</w:t>
            </w:r>
          </w:p>
        </w:tc>
        <w:tc>
          <w:tcPr>
            <w:tcW w:w="1080" w:type="dxa"/>
            <w:tcBorders>
              <w:top w:val="single" w:sz="4" w:space="0" w:color="000000"/>
              <w:left w:val="single" w:sz="4" w:space="0" w:color="000000"/>
              <w:bottom w:val="single" w:sz="4" w:space="0" w:color="000000"/>
              <w:right w:val="single" w:sz="4" w:space="0" w:color="000000"/>
            </w:tcBorders>
            <w:vAlign w:val="bottom"/>
          </w:tcPr>
          <w:p w14:paraId="447D720B" w14:textId="77777777" w:rsidR="00124123" w:rsidRDefault="009B1112">
            <w:pPr>
              <w:spacing w:after="0" w:line="240" w:lineRule="auto"/>
              <w:rPr>
                <w:color w:val="000000"/>
                <w:sz w:val="20"/>
                <w:szCs w:val="20"/>
              </w:rPr>
            </w:pPr>
            <w:r>
              <w:rPr>
                <w:color w:val="000000"/>
                <w:sz w:val="20"/>
                <w:szCs w:val="20"/>
              </w:rPr>
              <w:t>76%</w:t>
            </w:r>
          </w:p>
        </w:tc>
        <w:tc>
          <w:tcPr>
            <w:tcW w:w="990" w:type="dxa"/>
            <w:tcBorders>
              <w:top w:val="single" w:sz="4" w:space="0" w:color="000000"/>
              <w:left w:val="single" w:sz="4" w:space="0" w:color="000000"/>
              <w:bottom w:val="single" w:sz="4" w:space="0" w:color="000000"/>
              <w:right w:val="single" w:sz="4" w:space="0" w:color="000000"/>
            </w:tcBorders>
            <w:vAlign w:val="bottom"/>
          </w:tcPr>
          <w:p w14:paraId="1B8CE0D9" w14:textId="77777777" w:rsidR="00124123" w:rsidRDefault="009B1112">
            <w:pPr>
              <w:spacing w:after="0" w:line="240" w:lineRule="auto"/>
              <w:rPr>
                <w:color w:val="000000"/>
                <w:sz w:val="20"/>
                <w:szCs w:val="20"/>
              </w:rPr>
            </w:pPr>
            <w:r>
              <w:rPr>
                <w:color w:val="000000"/>
                <w:sz w:val="20"/>
                <w:szCs w:val="20"/>
              </w:rPr>
              <w:t>$65,734</w:t>
            </w:r>
          </w:p>
        </w:tc>
        <w:tc>
          <w:tcPr>
            <w:tcW w:w="810" w:type="dxa"/>
            <w:tcBorders>
              <w:top w:val="single" w:sz="4" w:space="0" w:color="000000"/>
              <w:left w:val="single" w:sz="4" w:space="0" w:color="000000"/>
              <w:bottom w:val="single" w:sz="4" w:space="0" w:color="000000"/>
              <w:right w:val="single" w:sz="4" w:space="0" w:color="000000"/>
            </w:tcBorders>
            <w:vAlign w:val="bottom"/>
          </w:tcPr>
          <w:p w14:paraId="069A97F0" w14:textId="77777777" w:rsidR="00124123" w:rsidRDefault="009B1112">
            <w:pPr>
              <w:spacing w:after="0" w:line="240" w:lineRule="auto"/>
              <w:rPr>
                <w:color w:val="000000"/>
                <w:sz w:val="20"/>
                <w:szCs w:val="20"/>
              </w:rPr>
            </w:pPr>
            <w:r>
              <w:rPr>
                <w:color w:val="000000"/>
                <w:sz w:val="20"/>
                <w:szCs w:val="20"/>
              </w:rPr>
              <w:t>69%</w:t>
            </w:r>
          </w:p>
        </w:tc>
        <w:tc>
          <w:tcPr>
            <w:tcW w:w="1345" w:type="dxa"/>
            <w:tcBorders>
              <w:top w:val="single" w:sz="4" w:space="0" w:color="000000"/>
              <w:left w:val="single" w:sz="4" w:space="0" w:color="000000"/>
              <w:bottom w:val="single" w:sz="4" w:space="0" w:color="000000"/>
              <w:right w:val="single" w:sz="4" w:space="0" w:color="000000"/>
            </w:tcBorders>
            <w:vAlign w:val="bottom"/>
          </w:tcPr>
          <w:p w14:paraId="73C38104" w14:textId="77777777" w:rsidR="00124123" w:rsidRDefault="009B1112">
            <w:pPr>
              <w:spacing w:after="0" w:line="240" w:lineRule="auto"/>
              <w:rPr>
                <w:color w:val="000000"/>
                <w:sz w:val="20"/>
                <w:szCs w:val="20"/>
              </w:rPr>
            </w:pPr>
            <w:r>
              <w:rPr>
                <w:color w:val="000000"/>
                <w:sz w:val="20"/>
                <w:szCs w:val="20"/>
              </w:rPr>
              <w:t>$69,346</w:t>
            </w:r>
          </w:p>
        </w:tc>
      </w:tr>
      <w:tr w:rsidR="00124123" w14:paraId="4A5F6D7E"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6ACF5C21"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300E3B5A" w14:textId="77777777" w:rsidR="00124123" w:rsidRDefault="009B1112">
            <w:pPr>
              <w:spacing w:after="0" w:line="240" w:lineRule="auto"/>
              <w:rPr>
                <w:color w:val="000000"/>
                <w:sz w:val="20"/>
                <w:szCs w:val="20"/>
              </w:rPr>
            </w:pPr>
            <w:r>
              <w:rPr>
                <w:color w:val="000000"/>
                <w:sz w:val="20"/>
                <w:szCs w:val="20"/>
              </w:rPr>
              <w:t>Doctor's Degrees - Professional Practice</w:t>
            </w:r>
          </w:p>
        </w:tc>
        <w:tc>
          <w:tcPr>
            <w:tcW w:w="3420" w:type="dxa"/>
            <w:tcBorders>
              <w:top w:val="single" w:sz="4" w:space="0" w:color="000000"/>
              <w:left w:val="single" w:sz="4" w:space="0" w:color="000000"/>
              <w:bottom w:val="single" w:sz="4" w:space="0" w:color="000000"/>
              <w:right w:val="single" w:sz="4" w:space="0" w:color="000000"/>
            </w:tcBorders>
            <w:vAlign w:val="bottom"/>
          </w:tcPr>
          <w:p w14:paraId="2D07ABC3" w14:textId="77777777" w:rsidR="00124123" w:rsidRDefault="009B1112">
            <w:pPr>
              <w:spacing w:after="0" w:line="240" w:lineRule="auto"/>
              <w:rPr>
                <w:color w:val="000000"/>
                <w:sz w:val="20"/>
                <w:szCs w:val="20"/>
              </w:rPr>
            </w:pPr>
            <w:r>
              <w:rPr>
                <w:color w:val="000000"/>
                <w:sz w:val="20"/>
                <w:szCs w:val="20"/>
              </w:rPr>
              <w:t>Nursing Practice</w:t>
            </w:r>
          </w:p>
        </w:tc>
        <w:tc>
          <w:tcPr>
            <w:tcW w:w="1170" w:type="dxa"/>
            <w:tcBorders>
              <w:top w:val="single" w:sz="4" w:space="0" w:color="000000"/>
              <w:left w:val="single" w:sz="4" w:space="0" w:color="000000"/>
              <w:bottom w:val="single" w:sz="4" w:space="0" w:color="000000"/>
              <w:right w:val="single" w:sz="4" w:space="0" w:color="000000"/>
            </w:tcBorders>
            <w:vAlign w:val="bottom"/>
          </w:tcPr>
          <w:p w14:paraId="1A5516EF" w14:textId="77777777" w:rsidR="00124123" w:rsidRDefault="009B1112">
            <w:pPr>
              <w:spacing w:after="0" w:line="240" w:lineRule="auto"/>
              <w:jc w:val="right"/>
              <w:rPr>
                <w:color w:val="000000"/>
                <w:sz w:val="20"/>
                <w:szCs w:val="20"/>
              </w:rPr>
            </w:pPr>
            <w:r>
              <w:rPr>
                <w:color w:val="000000"/>
                <w:sz w:val="20"/>
                <w:szCs w:val="20"/>
              </w:rPr>
              <w:t>15</w:t>
            </w:r>
          </w:p>
        </w:tc>
        <w:tc>
          <w:tcPr>
            <w:tcW w:w="1080" w:type="dxa"/>
            <w:tcBorders>
              <w:top w:val="single" w:sz="4" w:space="0" w:color="000000"/>
              <w:left w:val="single" w:sz="4" w:space="0" w:color="000000"/>
              <w:bottom w:val="single" w:sz="4" w:space="0" w:color="000000"/>
              <w:right w:val="single" w:sz="4" w:space="0" w:color="000000"/>
            </w:tcBorders>
            <w:vAlign w:val="bottom"/>
          </w:tcPr>
          <w:p w14:paraId="4D5D800D" w14:textId="77777777" w:rsidR="00124123" w:rsidRDefault="009B1112">
            <w:pPr>
              <w:spacing w:after="0" w:line="240" w:lineRule="auto"/>
              <w:rPr>
                <w:color w:val="000000"/>
                <w:sz w:val="20"/>
                <w:szCs w:val="20"/>
              </w:rPr>
            </w:pPr>
            <w:r>
              <w:rPr>
                <w:color w:val="000000"/>
                <w:sz w:val="20"/>
                <w:szCs w:val="20"/>
              </w:rPr>
              <w:t>73%</w:t>
            </w:r>
          </w:p>
        </w:tc>
        <w:tc>
          <w:tcPr>
            <w:tcW w:w="990" w:type="dxa"/>
            <w:tcBorders>
              <w:top w:val="single" w:sz="4" w:space="0" w:color="000000"/>
              <w:left w:val="single" w:sz="4" w:space="0" w:color="000000"/>
              <w:bottom w:val="single" w:sz="4" w:space="0" w:color="000000"/>
              <w:right w:val="single" w:sz="4" w:space="0" w:color="000000"/>
            </w:tcBorders>
            <w:vAlign w:val="bottom"/>
          </w:tcPr>
          <w:p w14:paraId="17065987" w14:textId="77777777" w:rsidR="00124123" w:rsidRDefault="009B1112">
            <w:pPr>
              <w:spacing w:after="0" w:line="240" w:lineRule="auto"/>
              <w:rPr>
                <w:color w:val="000000"/>
                <w:sz w:val="20"/>
                <w:szCs w:val="20"/>
              </w:rPr>
            </w:pPr>
            <w:r>
              <w:rPr>
                <w:color w:val="000000"/>
                <w:sz w:val="20"/>
                <w:szCs w:val="20"/>
              </w:rPr>
              <w:t>$111,168</w:t>
            </w:r>
          </w:p>
        </w:tc>
        <w:tc>
          <w:tcPr>
            <w:tcW w:w="810" w:type="dxa"/>
            <w:tcBorders>
              <w:top w:val="single" w:sz="4" w:space="0" w:color="000000"/>
              <w:left w:val="single" w:sz="4" w:space="0" w:color="000000"/>
              <w:bottom w:val="single" w:sz="4" w:space="0" w:color="000000"/>
              <w:right w:val="single" w:sz="4" w:space="0" w:color="000000"/>
            </w:tcBorders>
            <w:vAlign w:val="bottom"/>
          </w:tcPr>
          <w:p w14:paraId="69A54B9C" w14:textId="77777777" w:rsidR="00124123" w:rsidRDefault="009B1112">
            <w:pPr>
              <w:spacing w:after="0" w:line="240" w:lineRule="auto"/>
              <w:rPr>
                <w:color w:val="000000"/>
                <w:sz w:val="20"/>
                <w:szCs w:val="20"/>
              </w:rPr>
            </w:pPr>
            <w:r>
              <w:rPr>
                <w:color w:val="000000"/>
                <w:sz w:val="20"/>
                <w:szCs w:val="20"/>
              </w:rPr>
              <w:t>60%</w:t>
            </w:r>
          </w:p>
        </w:tc>
        <w:tc>
          <w:tcPr>
            <w:tcW w:w="1345" w:type="dxa"/>
            <w:tcBorders>
              <w:top w:val="single" w:sz="4" w:space="0" w:color="000000"/>
              <w:left w:val="single" w:sz="4" w:space="0" w:color="000000"/>
              <w:bottom w:val="single" w:sz="4" w:space="0" w:color="000000"/>
              <w:right w:val="single" w:sz="4" w:space="0" w:color="000000"/>
            </w:tcBorders>
            <w:vAlign w:val="bottom"/>
          </w:tcPr>
          <w:p w14:paraId="05528906" w14:textId="77777777" w:rsidR="00124123" w:rsidRDefault="009B1112">
            <w:pPr>
              <w:spacing w:after="0" w:line="240" w:lineRule="auto"/>
              <w:rPr>
                <w:color w:val="000000"/>
                <w:sz w:val="20"/>
                <w:szCs w:val="20"/>
              </w:rPr>
            </w:pPr>
            <w:r>
              <w:rPr>
                <w:color w:val="000000"/>
                <w:sz w:val="20"/>
                <w:szCs w:val="20"/>
              </w:rPr>
              <w:t>$110,914</w:t>
            </w:r>
          </w:p>
        </w:tc>
      </w:tr>
      <w:tr w:rsidR="00124123" w14:paraId="521B72D6"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49F84B19"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5565CD21" w14:textId="77777777" w:rsidR="00124123" w:rsidRDefault="009B1112">
            <w:pPr>
              <w:spacing w:after="0" w:line="240" w:lineRule="auto"/>
              <w:rPr>
                <w:color w:val="000000"/>
                <w:sz w:val="20"/>
                <w:szCs w:val="20"/>
              </w:rPr>
            </w:pPr>
            <w:r>
              <w:rPr>
                <w:color w:val="000000"/>
                <w:sz w:val="20"/>
                <w:szCs w:val="20"/>
              </w:rPr>
              <w:t>Doctor's Degrees - Research/Scholarship</w:t>
            </w:r>
          </w:p>
        </w:tc>
        <w:tc>
          <w:tcPr>
            <w:tcW w:w="3420" w:type="dxa"/>
            <w:tcBorders>
              <w:top w:val="single" w:sz="4" w:space="0" w:color="000000"/>
              <w:left w:val="single" w:sz="4" w:space="0" w:color="000000"/>
              <w:bottom w:val="single" w:sz="4" w:space="0" w:color="000000"/>
              <w:right w:val="single" w:sz="4" w:space="0" w:color="000000"/>
            </w:tcBorders>
            <w:vAlign w:val="bottom"/>
          </w:tcPr>
          <w:p w14:paraId="3D7B5D08" w14:textId="77777777" w:rsidR="00124123" w:rsidRDefault="009B1112">
            <w:pPr>
              <w:spacing w:after="0" w:line="240" w:lineRule="auto"/>
              <w:rPr>
                <w:color w:val="000000"/>
                <w:sz w:val="20"/>
                <w:szCs w:val="20"/>
              </w:rPr>
            </w:pPr>
            <w:r>
              <w:rPr>
                <w:color w:val="000000"/>
                <w:sz w:val="20"/>
                <w:szCs w:val="20"/>
              </w:rPr>
              <w:t> </w:t>
            </w:r>
          </w:p>
        </w:tc>
        <w:tc>
          <w:tcPr>
            <w:tcW w:w="1170" w:type="dxa"/>
            <w:tcBorders>
              <w:top w:val="single" w:sz="4" w:space="0" w:color="000000"/>
              <w:left w:val="single" w:sz="4" w:space="0" w:color="000000"/>
              <w:bottom w:val="single" w:sz="4" w:space="0" w:color="000000"/>
              <w:right w:val="single" w:sz="4" w:space="0" w:color="000000"/>
            </w:tcBorders>
            <w:vAlign w:val="bottom"/>
          </w:tcPr>
          <w:p w14:paraId="40ACC0EA" w14:textId="77777777" w:rsidR="00124123" w:rsidRDefault="009B1112">
            <w:pPr>
              <w:spacing w:after="0" w:line="240" w:lineRule="auto"/>
              <w:jc w:val="right"/>
              <w:rPr>
                <w:color w:val="000000"/>
                <w:sz w:val="20"/>
                <w:szCs w:val="20"/>
              </w:rPr>
            </w:pPr>
            <w:r>
              <w:rPr>
                <w:color w:val="000000"/>
                <w:sz w:val="20"/>
                <w:szCs w:val="20"/>
              </w:rPr>
              <w:t>40</w:t>
            </w:r>
          </w:p>
        </w:tc>
        <w:tc>
          <w:tcPr>
            <w:tcW w:w="1080" w:type="dxa"/>
            <w:tcBorders>
              <w:top w:val="single" w:sz="4" w:space="0" w:color="000000"/>
              <w:left w:val="single" w:sz="4" w:space="0" w:color="000000"/>
              <w:bottom w:val="single" w:sz="4" w:space="0" w:color="000000"/>
              <w:right w:val="single" w:sz="4" w:space="0" w:color="000000"/>
            </w:tcBorders>
            <w:vAlign w:val="bottom"/>
          </w:tcPr>
          <w:p w14:paraId="3E71B603" w14:textId="77777777" w:rsidR="00124123" w:rsidRDefault="009B1112">
            <w:pPr>
              <w:spacing w:after="0" w:line="240" w:lineRule="auto"/>
              <w:rPr>
                <w:color w:val="000000"/>
                <w:sz w:val="20"/>
                <w:szCs w:val="20"/>
              </w:rPr>
            </w:pPr>
            <w:r>
              <w:rPr>
                <w:color w:val="000000"/>
                <w:sz w:val="20"/>
                <w:szCs w:val="20"/>
              </w:rPr>
              <w:t>57%</w:t>
            </w:r>
          </w:p>
        </w:tc>
        <w:tc>
          <w:tcPr>
            <w:tcW w:w="990" w:type="dxa"/>
            <w:tcBorders>
              <w:top w:val="single" w:sz="4" w:space="0" w:color="000000"/>
              <w:left w:val="single" w:sz="4" w:space="0" w:color="000000"/>
              <w:bottom w:val="single" w:sz="4" w:space="0" w:color="000000"/>
              <w:right w:val="single" w:sz="4" w:space="0" w:color="000000"/>
            </w:tcBorders>
            <w:vAlign w:val="bottom"/>
          </w:tcPr>
          <w:p w14:paraId="2B60653C" w14:textId="77777777" w:rsidR="00124123" w:rsidRDefault="009B1112">
            <w:pPr>
              <w:spacing w:after="0" w:line="240" w:lineRule="auto"/>
              <w:rPr>
                <w:color w:val="000000"/>
                <w:sz w:val="20"/>
                <w:szCs w:val="20"/>
              </w:rPr>
            </w:pPr>
            <w:r>
              <w:rPr>
                <w:color w:val="000000"/>
                <w:sz w:val="20"/>
                <w:szCs w:val="20"/>
              </w:rPr>
              <w:t>$53,260</w:t>
            </w:r>
          </w:p>
        </w:tc>
        <w:tc>
          <w:tcPr>
            <w:tcW w:w="810" w:type="dxa"/>
            <w:tcBorders>
              <w:top w:val="single" w:sz="4" w:space="0" w:color="000000"/>
              <w:left w:val="single" w:sz="4" w:space="0" w:color="000000"/>
              <w:bottom w:val="single" w:sz="4" w:space="0" w:color="000000"/>
              <w:right w:val="single" w:sz="4" w:space="0" w:color="000000"/>
            </w:tcBorders>
            <w:vAlign w:val="bottom"/>
          </w:tcPr>
          <w:p w14:paraId="2C1887F7" w14:textId="77777777" w:rsidR="00124123" w:rsidRDefault="009B1112">
            <w:pPr>
              <w:spacing w:after="0" w:line="240" w:lineRule="auto"/>
              <w:rPr>
                <w:color w:val="000000"/>
                <w:sz w:val="20"/>
                <w:szCs w:val="20"/>
              </w:rPr>
            </w:pPr>
            <w:r>
              <w:rPr>
                <w:color w:val="000000"/>
                <w:sz w:val="20"/>
                <w:szCs w:val="20"/>
              </w:rPr>
              <w:t>42%</w:t>
            </w:r>
          </w:p>
        </w:tc>
        <w:tc>
          <w:tcPr>
            <w:tcW w:w="1345" w:type="dxa"/>
            <w:tcBorders>
              <w:top w:val="single" w:sz="4" w:space="0" w:color="000000"/>
              <w:left w:val="single" w:sz="4" w:space="0" w:color="000000"/>
              <w:bottom w:val="single" w:sz="4" w:space="0" w:color="000000"/>
              <w:right w:val="single" w:sz="4" w:space="0" w:color="000000"/>
            </w:tcBorders>
            <w:vAlign w:val="bottom"/>
          </w:tcPr>
          <w:p w14:paraId="4424C80D" w14:textId="77777777" w:rsidR="00124123" w:rsidRDefault="009B1112">
            <w:pPr>
              <w:spacing w:after="0" w:line="240" w:lineRule="auto"/>
              <w:rPr>
                <w:color w:val="000000"/>
                <w:sz w:val="20"/>
                <w:szCs w:val="20"/>
              </w:rPr>
            </w:pPr>
            <w:r>
              <w:rPr>
                <w:color w:val="000000"/>
                <w:sz w:val="20"/>
                <w:szCs w:val="20"/>
              </w:rPr>
              <w:t>$60,181</w:t>
            </w:r>
          </w:p>
        </w:tc>
      </w:tr>
      <w:tr w:rsidR="00124123" w14:paraId="316CFC7B" w14:textId="77777777">
        <w:trPr>
          <w:trHeight w:val="300"/>
        </w:trPr>
        <w:tc>
          <w:tcPr>
            <w:tcW w:w="1795" w:type="dxa"/>
            <w:tcBorders>
              <w:top w:val="single" w:sz="4" w:space="0" w:color="000000"/>
              <w:left w:val="single" w:sz="4" w:space="0" w:color="000000"/>
              <w:bottom w:val="single" w:sz="4" w:space="0" w:color="000000"/>
              <w:right w:val="single" w:sz="4" w:space="0" w:color="000000"/>
            </w:tcBorders>
            <w:vAlign w:val="bottom"/>
          </w:tcPr>
          <w:p w14:paraId="02116CF7" w14:textId="77777777" w:rsidR="00124123" w:rsidRDefault="009B1112">
            <w:pPr>
              <w:spacing w:after="0" w:line="240" w:lineRule="auto"/>
              <w:rPr>
                <w:color w:val="000000"/>
                <w:sz w:val="20"/>
                <w:szCs w:val="20"/>
              </w:rPr>
            </w:pPr>
            <w:r>
              <w:rPr>
                <w:color w:val="000000"/>
                <w:sz w:val="20"/>
                <w:szCs w:val="20"/>
              </w:rPr>
              <w:t>ASU-Jonesboro</w:t>
            </w:r>
          </w:p>
        </w:tc>
        <w:tc>
          <w:tcPr>
            <w:tcW w:w="2340" w:type="dxa"/>
            <w:tcBorders>
              <w:top w:val="single" w:sz="4" w:space="0" w:color="000000"/>
              <w:left w:val="single" w:sz="4" w:space="0" w:color="000000"/>
              <w:bottom w:val="single" w:sz="4" w:space="0" w:color="000000"/>
              <w:right w:val="single" w:sz="4" w:space="0" w:color="000000"/>
            </w:tcBorders>
            <w:vAlign w:val="bottom"/>
          </w:tcPr>
          <w:p w14:paraId="718DDE73" w14:textId="77777777" w:rsidR="00124123" w:rsidRDefault="009B1112">
            <w:pPr>
              <w:spacing w:after="0" w:line="240" w:lineRule="auto"/>
              <w:rPr>
                <w:color w:val="000000"/>
                <w:sz w:val="20"/>
                <w:szCs w:val="20"/>
              </w:rPr>
            </w:pPr>
            <w:r>
              <w:rPr>
                <w:color w:val="000000"/>
                <w:sz w:val="20"/>
                <w:szCs w:val="20"/>
              </w:rPr>
              <w:t>Doctor's Degrees - Research/Scholarship</w:t>
            </w:r>
          </w:p>
        </w:tc>
        <w:tc>
          <w:tcPr>
            <w:tcW w:w="3420" w:type="dxa"/>
            <w:tcBorders>
              <w:top w:val="single" w:sz="4" w:space="0" w:color="000000"/>
              <w:left w:val="single" w:sz="4" w:space="0" w:color="000000"/>
              <w:bottom w:val="single" w:sz="4" w:space="0" w:color="000000"/>
              <w:right w:val="single" w:sz="4" w:space="0" w:color="000000"/>
            </w:tcBorders>
            <w:vAlign w:val="bottom"/>
          </w:tcPr>
          <w:p w14:paraId="6A9BCDC0" w14:textId="77777777" w:rsidR="00124123" w:rsidRDefault="009B1112">
            <w:pPr>
              <w:spacing w:after="0" w:line="240" w:lineRule="auto"/>
              <w:rPr>
                <w:color w:val="000000"/>
                <w:sz w:val="20"/>
                <w:szCs w:val="20"/>
              </w:rPr>
            </w:pPr>
            <w:r>
              <w:rPr>
                <w:color w:val="000000"/>
                <w:sz w:val="20"/>
                <w:szCs w:val="20"/>
              </w:rPr>
              <w:t>Educational Leadership and Administration, General</w:t>
            </w:r>
          </w:p>
        </w:tc>
        <w:tc>
          <w:tcPr>
            <w:tcW w:w="1170" w:type="dxa"/>
            <w:tcBorders>
              <w:top w:val="single" w:sz="4" w:space="0" w:color="000000"/>
              <w:left w:val="single" w:sz="4" w:space="0" w:color="000000"/>
              <w:bottom w:val="single" w:sz="4" w:space="0" w:color="000000"/>
              <w:right w:val="single" w:sz="4" w:space="0" w:color="000000"/>
            </w:tcBorders>
            <w:vAlign w:val="bottom"/>
          </w:tcPr>
          <w:p w14:paraId="763125C6" w14:textId="77777777" w:rsidR="00124123" w:rsidRDefault="009B1112">
            <w:pPr>
              <w:spacing w:after="0" w:line="240" w:lineRule="auto"/>
              <w:jc w:val="right"/>
              <w:rPr>
                <w:color w:val="000000"/>
                <w:sz w:val="20"/>
                <w:szCs w:val="20"/>
              </w:rPr>
            </w:pPr>
            <w:r>
              <w:rPr>
                <w:color w:val="000000"/>
                <w:sz w:val="20"/>
                <w:szCs w:val="20"/>
              </w:rPr>
              <w:t>18</w:t>
            </w:r>
          </w:p>
        </w:tc>
        <w:tc>
          <w:tcPr>
            <w:tcW w:w="1080" w:type="dxa"/>
            <w:tcBorders>
              <w:top w:val="single" w:sz="4" w:space="0" w:color="000000"/>
              <w:left w:val="single" w:sz="4" w:space="0" w:color="000000"/>
              <w:bottom w:val="single" w:sz="4" w:space="0" w:color="000000"/>
              <w:right w:val="single" w:sz="4" w:space="0" w:color="000000"/>
            </w:tcBorders>
            <w:vAlign w:val="bottom"/>
          </w:tcPr>
          <w:p w14:paraId="568313C4" w14:textId="77777777" w:rsidR="00124123" w:rsidRDefault="009B1112">
            <w:pPr>
              <w:spacing w:after="0" w:line="240" w:lineRule="auto"/>
              <w:rPr>
                <w:color w:val="000000"/>
                <w:sz w:val="20"/>
                <w:szCs w:val="20"/>
              </w:rPr>
            </w:pPr>
            <w:r>
              <w:rPr>
                <w:color w:val="000000"/>
                <w:sz w:val="20"/>
                <w:szCs w:val="20"/>
              </w:rPr>
              <w:t>56%</w:t>
            </w:r>
          </w:p>
        </w:tc>
        <w:tc>
          <w:tcPr>
            <w:tcW w:w="990" w:type="dxa"/>
            <w:tcBorders>
              <w:top w:val="single" w:sz="4" w:space="0" w:color="000000"/>
              <w:left w:val="single" w:sz="4" w:space="0" w:color="000000"/>
              <w:bottom w:val="single" w:sz="4" w:space="0" w:color="000000"/>
              <w:right w:val="single" w:sz="4" w:space="0" w:color="000000"/>
            </w:tcBorders>
            <w:vAlign w:val="bottom"/>
          </w:tcPr>
          <w:p w14:paraId="7D9A2356" w14:textId="77777777" w:rsidR="00124123" w:rsidRDefault="009B1112">
            <w:pPr>
              <w:spacing w:after="0" w:line="240" w:lineRule="auto"/>
              <w:rPr>
                <w:color w:val="000000"/>
                <w:sz w:val="20"/>
                <w:szCs w:val="20"/>
              </w:rPr>
            </w:pPr>
            <w:r>
              <w:rPr>
                <w:color w:val="000000"/>
                <w:sz w:val="20"/>
                <w:szCs w:val="20"/>
              </w:rPr>
              <w:t>$60,691</w:t>
            </w:r>
          </w:p>
        </w:tc>
        <w:tc>
          <w:tcPr>
            <w:tcW w:w="810" w:type="dxa"/>
            <w:tcBorders>
              <w:top w:val="single" w:sz="4" w:space="0" w:color="000000"/>
              <w:left w:val="single" w:sz="4" w:space="0" w:color="000000"/>
              <w:bottom w:val="single" w:sz="4" w:space="0" w:color="000000"/>
              <w:right w:val="single" w:sz="4" w:space="0" w:color="000000"/>
            </w:tcBorders>
            <w:vAlign w:val="bottom"/>
          </w:tcPr>
          <w:p w14:paraId="1D4A91FB" w14:textId="77777777" w:rsidR="00124123" w:rsidRDefault="009B1112">
            <w:pPr>
              <w:spacing w:after="0" w:line="240" w:lineRule="auto"/>
              <w:rPr>
                <w:color w:val="000000"/>
                <w:sz w:val="20"/>
                <w:szCs w:val="20"/>
              </w:rPr>
            </w:pPr>
            <w:r>
              <w:rPr>
                <w:color w:val="000000"/>
                <w:sz w:val="20"/>
                <w:szCs w:val="20"/>
              </w:rPr>
              <w:t>44%</w:t>
            </w:r>
          </w:p>
        </w:tc>
        <w:tc>
          <w:tcPr>
            <w:tcW w:w="1345" w:type="dxa"/>
            <w:tcBorders>
              <w:top w:val="single" w:sz="4" w:space="0" w:color="000000"/>
              <w:left w:val="single" w:sz="4" w:space="0" w:color="000000"/>
              <w:bottom w:val="single" w:sz="4" w:space="0" w:color="000000"/>
              <w:right w:val="single" w:sz="4" w:space="0" w:color="000000"/>
            </w:tcBorders>
            <w:vAlign w:val="bottom"/>
          </w:tcPr>
          <w:p w14:paraId="50CF07D9" w14:textId="77777777" w:rsidR="00124123" w:rsidRDefault="009B1112">
            <w:pPr>
              <w:spacing w:after="0" w:line="240" w:lineRule="auto"/>
              <w:rPr>
                <w:color w:val="000000"/>
                <w:sz w:val="20"/>
                <w:szCs w:val="20"/>
              </w:rPr>
            </w:pPr>
            <w:r>
              <w:rPr>
                <w:color w:val="000000"/>
                <w:sz w:val="20"/>
                <w:szCs w:val="20"/>
              </w:rPr>
              <w:t>$64,304</w:t>
            </w:r>
          </w:p>
        </w:tc>
      </w:tr>
    </w:tbl>
    <w:p w14:paraId="3D1EBCB2" w14:textId="77777777" w:rsidR="00124123" w:rsidRDefault="00124123"/>
    <w:p w14:paraId="5F39D37A" w14:textId="77777777" w:rsidR="00124123" w:rsidRDefault="00124123"/>
    <w:p w14:paraId="4872CEDB" w14:textId="77777777" w:rsidR="00124123" w:rsidRDefault="009B1112">
      <w:r>
        <w:rPr>
          <w:u w:val="single"/>
        </w:rPr>
        <w:t>Occupation Focus – Dietetics/Dietitian</w:t>
      </w:r>
    </w:p>
    <w:p w14:paraId="777671BC" w14:textId="77777777" w:rsidR="00124123" w:rsidRDefault="009B1112">
      <w:r>
        <w:t xml:space="preserve">CIP 51.3101, Dietetics/Dietitian as a field of study, is matched with two occupations: Dietitians and Nutritionists, and Dietetic Technicians. Dietitians is a quite well-paid though not very job-rich occupation. Dietetic Technicians is a much smaller and less well-paid occupation, which adds little to the overall labor market value of the field of study. Both occupations are growing somewhat fast. Two programs exist in the field, a Bachelor’s from ASU-Jonesboro and a post-Bachelor's certificate from UAMS. The full-time equivalent (FTE) job placement rates for 2016-2017 graduates were rather low, under one-quarter, for both degrees, but graduate earnings, at $42,468 and $38,590 respectively, were reasonably strong. This pattern could be explained by some graduates finding full-time work as </w:t>
      </w:r>
      <w:r>
        <w:lastRenderedPageBreak/>
        <w:t>dietitians, whose entry level pay roughly corresponds to these figures, while at the same time, the scarcity of demand for dietitians, even if supply is also scarce, makes the labor market illiquid and the matching process difficult. Among practicing dietitians, the modal educational attainment is a Bachelor’s degree, but educational attainment is quite variable, with well over one-fourth having advanced degrees even as about one-fifth have only a high school diploma or less. Among dietetic technicians, consistent with their lower pay scale, lower educational attainment prevails, with less than one-fifth having completed a four-year degree. The pay scales for both dietitians and dietetic technicians are fairly egalitarian, with the 90</w:t>
      </w:r>
      <w:r>
        <w:rPr>
          <w:vertAlign w:val="superscript"/>
        </w:rPr>
        <w:t>th</w:t>
      </w:r>
      <w:r>
        <w:t xml:space="preserve"> percentile less than twice the 10</w:t>
      </w:r>
      <w:r>
        <w:rPr>
          <w:vertAlign w:val="superscript"/>
        </w:rPr>
        <w:t>th</w:t>
      </w:r>
      <w:r>
        <w:t xml:space="preserve"> percentile. Even the 10</w:t>
      </w:r>
      <w:r>
        <w:rPr>
          <w:vertAlign w:val="superscript"/>
        </w:rPr>
        <w:t>th</w:t>
      </w:r>
      <w:r>
        <w:t xml:space="preserve"> percentile dietitian earns more than the 90</w:t>
      </w:r>
      <w:r>
        <w:rPr>
          <w:vertAlign w:val="superscript"/>
        </w:rPr>
        <w:t>th</w:t>
      </w:r>
      <w:r>
        <w:t xml:space="preserve"> percentile dietetic technician.</w:t>
      </w:r>
    </w:p>
    <w:p w14:paraId="15F632C2" w14:textId="77777777" w:rsidR="00124123" w:rsidRDefault="00124123"/>
    <w:p w14:paraId="210600E3" w14:textId="77777777" w:rsidR="00124123" w:rsidRDefault="009B1112">
      <w:r>
        <w:t>Table 1 – Matched Occupations – Dietetics/Dietitian (Source: NCES)</w:t>
      </w:r>
    </w:p>
    <w:tbl>
      <w:tblPr>
        <w:tblStyle w:val="af4"/>
        <w:tblW w:w="8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7"/>
        <w:gridCol w:w="2057"/>
        <w:gridCol w:w="1611"/>
        <w:gridCol w:w="2832"/>
      </w:tblGrid>
      <w:tr w:rsidR="00124123" w14:paraId="3077C4A5" w14:textId="77777777">
        <w:trPr>
          <w:trHeight w:val="315"/>
        </w:trPr>
        <w:tc>
          <w:tcPr>
            <w:tcW w:w="1527" w:type="dxa"/>
            <w:tcBorders>
              <w:top w:val="single" w:sz="4" w:space="0" w:color="000000"/>
              <w:left w:val="single" w:sz="4" w:space="0" w:color="000000"/>
              <w:bottom w:val="single" w:sz="4" w:space="0" w:color="000000"/>
              <w:right w:val="single" w:sz="4" w:space="0" w:color="000000"/>
            </w:tcBorders>
            <w:vAlign w:val="bottom"/>
          </w:tcPr>
          <w:p w14:paraId="7E5CD815" w14:textId="77777777" w:rsidR="00124123" w:rsidRDefault="009B1112">
            <w:pPr>
              <w:spacing w:after="0" w:line="240" w:lineRule="auto"/>
              <w:rPr>
                <w:b/>
                <w:color w:val="000000"/>
                <w:sz w:val="24"/>
                <w:szCs w:val="24"/>
              </w:rPr>
            </w:pPr>
            <w:r>
              <w:rPr>
                <w:b/>
                <w:color w:val="000000"/>
                <w:sz w:val="24"/>
                <w:szCs w:val="24"/>
              </w:rPr>
              <w:t>CIP2020Code</w:t>
            </w:r>
          </w:p>
        </w:tc>
        <w:tc>
          <w:tcPr>
            <w:tcW w:w="2057" w:type="dxa"/>
            <w:tcBorders>
              <w:top w:val="single" w:sz="4" w:space="0" w:color="000000"/>
              <w:left w:val="single" w:sz="4" w:space="0" w:color="000000"/>
              <w:bottom w:val="single" w:sz="4" w:space="0" w:color="000000"/>
              <w:right w:val="single" w:sz="4" w:space="0" w:color="000000"/>
            </w:tcBorders>
            <w:vAlign w:val="bottom"/>
          </w:tcPr>
          <w:p w14:paraId="4ADA92BE" w14:textId="77777777" w:rsidR="00124123" w:rsidRDefault="009B1112">
            <w:pPr>
              <w:spacing w:after="0" w:line="240" w:lineRule="auto"/>
              <w:rPr>
                <w:b/>
                <w:color w:val="000000"/>
                <w:sz w:val="24"/>
                <w:szCs w:val="24"/>
              </w:rPr>
            </w:pPr>
            <w:r>
              <w:rPr>
                <w:b/>
                <w:color w:val="000000"/>
                <w:sz w:val="24"/>
                <w:szCs w:val="24"/>
              </w:rPr>
              <w:t>CIP2020Title</w:t>
            </w:r>
          </w:p>
        </w:tc>
        <w:tc>
          <w:tcPr>
            <w:tcW w:w="1611" w:type="dxa"/>
            <w:tcBorders>
              <w:top w:val="single" w:sz="4" w:space="0" w:color="000000"/>
              <w:left w:val="single" w:sz="4" w:space="0" w:color="000000"/>
              <w:bottom w:val="single" w:sz="4" w:space="0" w:color="000000"/>
              <w:right w:val="single" w:sz="4" w:space="0" w:color="000000"/>
            </w:tcBorders>
            <w:vAlign w:val="bottom"/>
          </w:tcPr>
          <w:p w14:paraId="3E3C5944" w14:textId="77777777" w:rsidR="00124123" w:rsidRDefault="009B1112">
            <w:pPr>
              <w:spacing w:after="0" w:line="240" w:lineRule="auto"/>
              <w:rPr>
                <w:b/>
                <w:color w:val="000000"/>
                <w:sz w:val="24"/>
                <w:szCs w:val="24"/>
              </w:rPr>
            </w:pPr>
            <w:r>
              <w:rPr>
                <w:b/>
                <w:color w:val="000000"/>
                <w:sz w:val="24"/>
                <w:szCs w:val="24"/>
              </w:rPr>
              <w:t>SOC2018Code</w:t>
            </w:r>
          </w:p>
        </w:tc>
        <w:tc>
          <w:tcPr>
            <w:tcW w:w="2832" w:type="dxa"/>
            <w:tcBorders>
              <w:top w:val="single" w:sz="4" w:space="0" w:color="000000"/>
              <w:left w:val="single" w:sz="4" w:space="0" w:color="000000"/>
              <w:bottom w:val="single" w:sz="4" w:space="0" w:color="000000"/>
              <w:right w:val="single" w:sz="4" w:space="0" w:color="000000"/>
            </w:tcBorders>
            <w:vAlign w:val="bottom"/>
          </w:tcPr>
          <w:p w14:paraId="2C39622B" w14:textId="77777777" w:rsidR="00124123" w:rsidRDefault="009B1112">
            <w:pPr>
              <w:spacing w:after="0" w:line="240" w:lineRule="auto"/>
              <w:rPr>
                <w:b/>
                <w:color w:val="000000"/>
                <w:sz w:val="24"/>
                <w:szCs w:val="24"/>
              </w:rPr>
            </w:pPr>
            <w:r>
              <w:rPr>
                <w:b/>
                <w:color w:val="000000"/>
                <w:sz w:val="24"/>
                <w:szCs w:val="24"/>
              </w:rPr>
              <w:t>SOC2018Title</w:t>
            </w:r>
          </w:p>
        </w:tc>
      </w:tr>
      <w:tr w:rsidR="00124123" w14:paraId="4461FC44" w14:textId="77777777">
        <w:trPr>
          <w:trHeight w:val="315"/>
        </w:trPr>
        <w:tc>
          <w:tcPr>
            <w:tcW w:w="1527" w:type="dxa"/>
            <w:tcBorders>
              <w:top w:val="single" w:sz="4" w:space="0" w:color="000000"/>
              <w:left w:val="single" w:sz="4" w:space="0" w:color="000000"/>
              <w:bottom w:val="single" w:sz="4" w:space="0" w:color="000000"/>
              <w:right w:val="single" w:sz="4" w:space="0" w:color="000000"/>
            </w:tcBorders>
            <w:vAlign w:val="bottom"/>
          </w:tcPr>
          <w:p w14:paraId="7DBFAA2E" w14:textId="77777777" w:rsidR="00124123" w:rsidRDefault="009B1112">
            <w:pPr>
              <w:spacing w:after="0" w:line="240" w:lineRule="auto"/>
              <w:rPr>
                <w:color w:val="000000"/>
                <w:sz w:val="24"/>
                <w:szCs w:val="24"/>
              </w:rPr>
            </w:pPr>
            <w:r>
              <w:rPr>
                <w:color w:val="000000"/>
                <w:sz w:val="24"/>
                <w:szCs w:val="24"/>
              </w:rPr>
              <w:t>51.3101</w:t>
            </w:r>
          </w:p>
        </w:tc>
        <w:tc>
          <w:tcPr>
            <w:tcW w:w="2057" w:type="dxa"/>
            <w:tcBorders>
              <w:top w:val="single" w:sz="4" w:space="0" w:color="000000"/>
              <w:left w:val="single" w:sz="4" w:space="0" w:color="000000"/>
              <w:bottom w:val="single" w:sz="4" w:space="0" w:color="000000"/>
              <w:right w:val="single" w:sz="4" w:space="0" w:color="000000"/>
            </w:tcBorders>
            <w:vAlign w:val="bottom"/>
          </w:tcPr>
          <w:p w14:paraId="3CF0A86A" w14:textId="77777777" w:rsidR="00124123" w:rsidRDefault="009B1112">
            <w:pPr>
              <w:spacing w:after="0" w:line="240" w:lineRule="auto"/>
              <w:rPr>
                <w:color w:val="000000"/>
                <w:sz w:val="24"/>
                <w:szCs w:val="24"/>
              </w:rPr>
            </w:pPr>
            <w:r>
              <w:rPr>
                <w:color w:val="000000"/>
                <w:sz w:val="24"/>
                <w:szCs w:val="24"/>
              </w:rPr>
              <w:t>Dietetics/Dietitian.</w:t>
            </w:r>
          </w:p>
        </w:tc>
        <w:tc>
          <w:tcPr>
            <w:tcW w:w="1611" w:type="dxa"/>
            <w:tcBorders>
              <w:top w:val="single" w:sz="4" w:space="0" w:color="000000"/>
              <w:left w:val="single" w:sz="4" w:space="0" w:color="000000"/>
              <w:bottom w:val="single" w:sz="4" w:space="0" w:color="000000"/>
              <w:right w:val="single" w:sz="4" w:space="0" w:color="000000"/>
            </w:tcBorders>
            <w:vAlign w:val="bottom"/>
          </w:tcPr>
          <w:p w14:paraId="7779AE2A" w14:textId="77777777" w:rsidR="00124123" w:rsidRDefault="009B1112">
            <w:pPr>
              <w:spacing w:after="0" w:line="240" w:lineRule="auto"/>
              <w:rPr>
                <w:color w:val="000000"/>
                <w:sz w:val="24"/>
                <w:szCs w:val="24"/>
              </w:rPr>
            </w:pPr>
            <w:r>
              <w:rPr>
                <w:color w:val="000000"/>
                <w:sz w:val="24"/>
                <w:szCs w:val="24"/>
              </w:rPr>
              <w:t>29-1031</w:t>
            </w:r>
          </w:p>
        </w:tc>
        <w:tc>
          <w:tcPr>
            <w:tcW w:w="2832" w:type="dxa"/>
            <w:tcBorders>
              <w:top w:val="single" w:sz="4" w:space="0" w:color="000000"/>
              <w:left w:val="single" w:sz="4" w:space="0" w:color="000000"/>
              <w:bottom w:val="single" w:sz="4" w:space="0" w:color="000000"/>
              <w:right w:val="single" w:sz="4" w:space="0" w:color="000000"/>
            </w:tcBorders>
            <w:vAlign w:val="bottom"/>
          </w:tcPr>
          <w:p w14:paraId="121B824A" w14:textId="77777777" w:rsidR="00124123" w:rsidRDefault="009B1112">
            <w:pPr>
              <w:spacing w:after="0" w:line="240" w:lineRule="auto"/>
              <w:rPr>
                <w:color w:val="000000"/>
                <w:sz w:val="24"/>
                <w:szCs w:val="24"/>
              </w:rPr>
            </w:pPr>
            <w:r>
              <w:rPr>
                <w:color w:val="000000"/>
                <w:sz w:val="24"/>
                <w:szCs w:val="24"/>
              </w:rPr>
              <w:t>Dietitians and Nutritionists</w:t>
            </w:r>
          </w:p>
        </w:tc>
      </w:tr>
      <w:tr w:rsidR="00124123" w14:paraId="5CFA9E0A" w14:textId="77777777">
        <w:trPr>
          <w:trHeight w:val="315"/>
        </w:trPr>
        <w:tc>
          <w:tcPr>
            <w:tcW w:w="1527" w:type="dxa"/>
            <w:tcBorders>
              <w:top w:val="single" w:sz="4" w:space="0" w:color="000000"/>
              <w:left w:val="single" w:sz="4" w:space="0" w:color="000000"/>
              <w:bottom w:val="single" w:sz="4" w:space="0" w:color="000000"/>
              <w:right w:val="single" w:sz="4" w:space="0" w:color="000000"/>
            </w:tcBorders>
            <w:vAlign w:val="bottom"/>
          </w:tcPr>
          <w:p w14:paraId="7E179D0F" w14:textId="77777777" w:rsidR="00124123" w:rsidRDefault="009B1112">
            <w:pPr>
              <w:spacing w:after="0" w:line="240" w:lineRule="auto"/>
              <w:rPr>
                <w:color w:val="000000"/>
                <w:sz w:val="24"/>
                <w:szCs w:val="24"/>
              </w:rPr>
            </w:pPr>
            <w:r>
              <w:rPr>
                <w:color w:val="000000"/>
                <w:sz w:val="24"/>
                <w:szCs w:val="24"/>
              </w:rPr>
              <w:t>51.3101</w:t>
            </w:r>
          </w:p>
        </w:tc>
        <w:tc>
          <w:tcPr>
            <w:tcW w:w="2057" w:type="dxa"/>
            <w:tcBorders>
              <w:top w:val="single" w:sz="4" w:space="0" w:color="000000"/>
              <w:left w:val="single" w:sz="4" w:space="0" w:color="000000"/>
              <w:bottom w:val="single" w:sz="4" w:space="0" w:color="000000"/>
              <w:right w:val="single" w:sz="4" w:space="0" w:color="000000"/>
            </w:tcBorders>
            <w:vAlign w:val="bottom"/>
          </w:tcPr>
          <w:p w14:paraId="6AF138EA" w14:textId="77777777" w:rsidR="00124123" w:rsidRDefault="009B1112">
            <w:pPr>
              <w:spacing w:after="0" w:line="240" w:lineRule="auto"/>
              <w:rPr>
                <w:color w:val="000000"/>
                <w:sz w:val="24"/>
                <w:szCs w:val="24"/>
              </w:rPr>
            </w:pPr>
            <w:r>
              <w:rPr>
                <w:color w:val="000000"/>
                <w:sz w:val="24"/>
                <w:szCs w:val="24"/>
              </w:rPr>
              <w:t>Dietetics/Dietitian.</w:t>
            </w:r>
          </w:p>
        </w:tc>
        <w:tc>
          <w:tcPr>
            <w:tcW w:w="1611" w:type="dxa"/>
            <w:tcBorders>
              <w:top w:val="single" w:sz="4" w:space="0" w:color="000000"/>
              <w:left w:val="single" w:sz="4" w:space="0" w:color="000000"/>
              <w:bottom w:val="single" w:sz="4" w:space="0" w:color="000000"/>
              <w:right w:val="single" w:sz="4" w:space="0" w:color="000000"/>
            </w:tcBorders>
            <w:vAlign w:val="bottom"/>
          </w:tcPr>
          <w:p w14:paraId="43215B93" w14:textId="77777777" w:rsidR="00124123" w:rsidRDefault="009B1112">
            <w:pPr>
              <w:spacing w:after="0" w:line="240" w:lineRule="auto"/>
              <w:rPr>
                <w:color w:val="000000"/>
                <w:sz w:val="24"/>
                <w:szCs w:val="24"/>
              </w:rPr>
            </w:pPr>
            <w:r>
              <w:rPr>
                <w:color w:val="000000"/>
                <w:sz w:val="24"/>
                <w:szCs w:val="24"/>
              </w:rPr>
              <w:t>29-2051</w:t>
            </w:r>
          </w:p>
        </w:tc>
        <w:tc>
          <w:tcPr>
            <w:tcW w:w="2832" w:type="dxa"/>
            <w:tcBorders>
              <w:top w:val="single" w:sz="4" w:space="0" w:color="000000"/>
              <w:left w:val="single" w:sz="4" w:space="0" w:color="000000"/>
              <w:bottom w:val="single" w:sz="4" w:space="0" w:color="000000"/>
              <w:right w:val="single" w:sz="4" w:space="0" w:color="000000"/>
            </w:tcBorders>
            <w:vAlign w:val="bottom"/>
          </w:tcPr>
          <w:p w14:paraId="71C2E5E6" w14:textId="77777777" w:rsidR="00124123" w:rsidRDefault="009B1112">
            <w:pPr>
              <w:spacing w:after="0" w:line="240" w:lineRule="auto"/>
              <w:rPr>
                <w:color w:val="000000"/>
                <w:sz w:val="24"/>
                <w:szCs w:val="24"/>
              </w:rPr>
            </w:pPr>
            <w:r>
              <w:rPr>
                <w:color w:val="000000"/>
                <w:sz w:val="24"/>
                <w:szCs w:val="24"/>
              </w:rPr>
              <w:t>Dietetic Technicians</w:t>
            </w:r>
          </w:p>
        </w:tc>
      </w:tr>
    </w:tbl>
    <w:p w14:paraId="158DDEA5" w14:textId="77777777" w:rsidR="00124123" w:rsidRDefault="00124123"/>
    <w:p w14:paraId="7EA320D3" w14:textId="77777777" w:rsidR="00124123" w:rsidRDefault="009B1112">
      <w:r>
        <w:t>Table 2 – Workforce Outcomes for Dietetics/Dietitian (Source: ARC Economic Security Report, 2016-2017 graduates)</w:t>
      </w:r>
    </w:p>
    <w:tbl>
      <w:tblPr>
        <w:tblStyle w:val="a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8"/>
        <w:gridCol w:w="2159"/>
        <w:gridCol w:w="1390"/>
        <w:gridCol w:w="910"/>
        <w:gridCol w:w="983"/>
        <w:gridCol w:w="1519"/>
        <w:gridCol w:w="939"/>
        <w:gridCol w:w="2132"/>
      </w:tblGrid>
      <w:tr w:rsidR="00124123" w14:paraId="6DDEFDF1" w14:textId="77777777">
        <w:trPr>
          <w:trHeight w:val="300"/>
        </w:trPr>
        <w:tc>
          <w:tcPr>
            <w:tcW w:w="2918"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532F4A65" w14:textId="77777777" w:rsidR="00124123" w:rsidRDefault="009B1112">
            <w:pPr>
              <w:spacing w:after="0" w:line="240" w:lineRule="auto"/>
              <w:jc w:val="center"/>
              <w:rPr>
                <w:color w:val="000000"/>
                <w:sz w:val="20"/>
                <w:szCs w:val="20"/>
              </w:rPr>
            </w:pPr>
            <w:r>
              <w:rPr>
                <w:color w:val="000000"/>
                <w:sz w:val="20"/>
                <w:szCs w:val="20"/>
              </w:rPr>
              <w:t>Institution</w:t>
            </w:r>
          </w:p>
        </w:tc>
        <w:tc>
          <w:tcPr>
            <w:tcW w:w="2159"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5845D563" w14:textId="77777777" w:rsidR="00124123" w:rsidRDefault="009B1112">
            <w:pPr>
              <w:spacing w:after="0" w:line="240" w:lineRule="auto"/>
              <w:jc w:val="center"/>
              <w:rPr>
                <w:color w:val="000000"/>
                <w:sz w:val="20"/>
                <w:szCs w:val="20"/>
              </w:rPr>
            </w:pPr>
            <w:r>
              <w:rPr>
                <w:color w:val="000000"/>
                <w:sz w:val="20"/>
                <w:szCs w:val="20"/>
              </w:rPr>
              <w:t>Degree</w:t>
            </w:r>
          </w:p>
        </w:tc>
        <w:tc>
          <w:tcPr>
            <w:tcW w:w="139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0A1828DC" w14:textId="77777777" w:rsidR="00124123" w:rsidRDefault="009B1112">
            <w:pPr>
              <w:spacing w:after="0" w:line="240" w:lineRule="auto"/>
              <w:jc w:val="center"/>
              <w:rPr>
                <w:color w:val="000000"/>
                <w:sz w:val="20"/>
                <w:szCs w:val="20"/>
              </w:rPr>
            </w:pPr>
            <w:r>
              <w:rPr>
                <w:color w:val="000000"/>
                <w:sz w:val="20"/>
                <w:szCs w:val="20"/>
              </w:rPr>
              <w:t>CIP Detail</w:t>
            </w: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5BE436FE" w14:textId="77777777" w:rsidR="00124123" w:rsidRDefault="009B1112">
            <w:pPr>
              <w:spacing w:after="0" w:line="240" w:lineRule="auto"/>
              <w:jc w:val="center"/>
              <w:rPr>
                <w:color w:val="000000"/>
                <w:sz w:val="20"/>
                <w:szCs w:val="20"/>
              </w:rPr>
            </w:pPr>
            <w:r>
              <w:rPr>
                <w:color w:val="000000"/>
                <w:sz w:val="20"/>
                <w:szCs w:val="20"/>
              </w:rPr>
              <w:t>Gradu-ates</w:t>
            </w:r>
          </w:p>
        </w:tc>
        <w:tc>
          <w:tcPr>
            <w:tcW w:w="983"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5D1E9B84" w14:textId="77777777" w:rsidR="00124123" w:rsidRDefault="009B1112">
            <w:pPr>
              <w:spacing w:after="0" w:line="240" w:lineRule="auto"/>
              <w:jc w:val="center"/>
              <w:rPr>
                <w:color w:val="000000"/>
                <w:sz w:val="20"/>
                <w:szCs w:val="20"/>
              </w:rPr>
            </w:pPr>
            <w:r>
              <w:rPr>
                <w:color w:val="000000"/>
                <w:sz w:val="20"/>
                <w:szCs w:val="20"/>
              </w:rPr>
              <w:t>Employed %</w:t>
            </w:r>
          </w:p>
        </w:tc>
        <w:tc>
          <w:tcPr>
            <w:tcW w:w="1519"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7A4110B5" w14:textId="77777777" w:rsidR="00124123" w:rsidRDefault="009B1112">
            <w:pPr>
              <w:spacing w:after="0" w:line="240" w:lineRule="auto"/>
              <w:rPr>
                <w:color w:val="000000"/>
                <w:sz w:val="20"/>
                <w:szCs w:val="20"/>
              </w:rPr>
            </w:pPr>
            <w:r>
              <w:rPr>
                <w:color w:val="000000"/>
                <w:sz w:val="20"/>
                <w:szCs w:val="20"/>
              </w:rPr>
              <w:t>Avg First Year Wages</w:t>
            </w:r>
          </w:p>
        </w:tc>
        <w:tc>
          <w:tcPr>
            <w:tcW w:w="939"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2D2AF654" w14:textId="77777777" w:rsidR="00124123" w:rsidRDefault="009B1112">
            <w:pPr>
              <w:spacing w:after="0" w:line="240" w:lineRule="auto"/>
              <w:jc w:val="center"/>
              <w:rPr>
                <w:color w:val="000000"/>
                <w:sz w:val="20"/>
                <w:szCs w:val="20"/>
              </w:rPr>
            </w:pPr>
            <w:r>
              <w:rPr>
                <w:color w:val="000000"/>
                <w:sz w:val="20"/>
                <w:szCs w:val="20"/>
              </w:rPr>
              <w:t>Full-Time %</w:t>
            </w:r>
          </w:p>
        </w:tc>
        <w:tc>
          <w:tcPr>
            <w:tcW w:w="2132"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6438B0AE" w14:textId="77777777" w:rsidR="00124123" w:rsidRDefault="009B1112">
            <w:pPr>
              <w:spacing w:after="0" w:line="240" w:lineRule="auto"/>
              <w:rPr>
                <w:color w:val="000000"/>
                <w:sz w:val="20"/>
                <w:szCs w:val="20"/>
              </w:rPr>
            </w:pPr>
            <w:r>
              <w:rPr>
                <w:color w:val="000000"/>
                <w:sz w:val="20"/>
                <w:szCs w:val="20"/>
              </w:rPr>
              <w:t>Avg First Year Full-Time Wages</w:t>
            </w:r>
          </w:p>
        </w:tc>
      </w:tr>
      <w:tr w:rsidR="00124123" w14:paraId="0CC0B78C" w14:textId="77777777">
        <w:trPr>
          <w:trHeight w:val="300"/>
        </w:trPr>
        <w:tc>
          <w:tcPr>
            <w:tcW w:w="2918" w:type="dxa"/>
            <w:tcBorders>
              <w:top w:val="single" w:sz="4" w:space="0" w:color="000000"/>
              <w:left w:val="single" w:sz="4" w:space="0" w:color="000000"/>
              <w:bottom w:val="single" w:sz="4" w:space="0" w:color="000000"/>
              <w:right w:val="single" w:sz="4" w:space="0" w:color="000000"/>
            </w:tcBorders>
            <w:vAlign w:val="bottom"/>
          </w:tcPr>
          <w:p w14:paraId="1EC0F49F" w14:textId="77777777" w:rsidR="00124123" w:rsidRDefault="009B1112">
            <w:pPr>
              <w:spacing w:after="0" w:line="240" w:lineRule="auto"/>
              <w:rPr>
                <w:color w:val="000000"/>
                <w:sz w:val="20"/>
                <w:szCs w:val="20"/>
              </w:rPr>
            </w:pPr>
            <w:r>
              <w:rPr>
                <w:color w:val="000000"/>
                <w:sz w:val="20"/>
                <w:szCs w:val="20"/>
              </w:rPr>
              <w:t>Arkansas State University Jonesboro</w:t>
            </w:r>
          </w:p>
        </w:tc>
        <w:tc>
          <w:tcPr>
            <w:tcW w:w="2159" w:type="dxa"/>
            <w:tcBorders>
              <w:top w:val="single" w:sz="4" w:space="0" w:color="000000"/>
              <w:left w:val="single" w:sz="4" w:space="0" w:color="000000"/>
              <w:bottom w:val="single" w:sz="4" w:space="0" w:color="000000"/>
              <w:right w:val="single" w:sz="4" w:space="0" w:color="000000"/>
            </w:tcBorders>
            <w:vAlign w:val="bottom"/>
          </w:tcPr>
          <w:p w14:paraId="6B754B28" w14:textId="77777777" w:rsidR="00124123" w:rsidRDefault="009B1112">
            <w:pPr>
              <w:spacing w:after="0" w:line="240" w:lineRule="auto"/>
              <w:rPr>
                <w:color w:val="000000"/>
                <w:sz w:val="20"/>
                <w:szCs w:val="20"/>
              </w:rPr>
            </w:pPr>
            <w:r>
              <w:rPr>
                <w:color w:val="000000"/>
                <w:sz w:val="20"/>
                <w:szCs w:val="20"/>
              </w:rPr>
              <w:t>Baccalaureate Degrees</w:t>
            </w:r>
          </w:p>
        </w:tc>
        <w:tc>
          <w:tcPr>
            <w:tcW w:w="1390" w:type="dxa"/>
            <w:tcBorders>
              <w:top w:val="single" w:sz="4" w:space="0" w:color="000000"/>
              <w:left w:val="single" w:sz="4" w:space="0" w:color="000000"/>
              <w:bottom w:val="single" w:sz="4" w:space="0" w:color="000000"/>
              <w:right w:val="single" w:sz="4" w:space="0" w:color="000000"/>
            </w:tcBorders>
            <w:vAlign w:val="bottom"/>
          </w:tcPr>
          <w:p w14:paraId="0DD11DBE" w14:textId="77777777" w:rsidR="00124123" w:rsidRDefault="009B1112">
            <w:pPr>
              <w:spacing w:after="0" w:line="240" w:lineRule="auto"/>
              <w:rPr>
                <w:color w:val="000000"/>
                <w:sz w:val="20"/>
                <w:szCs w:val="20"/>
              </w:rPr>
            </w:pPr>
            <w:r>
              <w:rPr>
                <w:color w:val="000000"/>
                <w:sz w:val="20"/>
                <w:szCs w:val="20"/>
              </w:rPr>
              <w:t>Dietetics/ Dietitian</w:t>
            </w:r>
          </w:p>
        </w:tc>
        <w:tc>
          <w:tcPr>
            <w:tcW w:w="910" w:type="dxa"/>
            <w:tcBorders>
              <w:top w:val="single" w:sz="4" w:space="0" w:color="000000"/>
              <w:left w:val="single" w:sz="4" w:space="0" w:color="000000"/>
              <w:bottom w:val="single" w:sz="4" w:space="0" w:color="000000"/>
              <w:right w:val="single" w:sz="4" w:space="0" w:color="000000"/>
            </w:tcBorders>
            <w:vAlign w:val="bottom"/>
          </w:tcPr>
          <w:p w14:paraId="2A6EBE31" w14:textId="77777777" w:rsidR="00124123" w:rsidRDefault="009B1112">
            <w:pPr>
              <w:spacing w:after="0" w:line="240" w:lineRule="auto"/>
              <w:jc w:val="right"/>
              <w:rPr>
                <w:color w:val="000000"/>
                <w:sz w:val="20"/>
                <w:szCs w:val="20"/>
              </w:rPr>
            </w:pPr>
            <w:r>
              <w:rPr>
                <w:color w:val="000000"/>
                <w:sz w:val="20"/>
                <w:szCs w:val="20"/>
              </w:rPr>
              <w:t>17</w:t>
            </w:r>
          </w:p>
        </w:tc>
        <w:tc>
          <w:tcPr>
            <w:tcW w:w="983" w:type="dxa"/>
            <w:tcBorders>
              <w:top w:val="single" w:sz="4" w:space="0" w:color="000000"/>
              <w:left w:val="single" w:sz="4" w:space="0" w:color="000000"/>
              <w:bottom w:val="single" w:sz="4" w:space="0" w:color="000000"/>
              <w:right w:val="single" w:sz="4" w:space="0" w:color="000000"/>
            </w:tcBorders>
            <w:vAlign w:val="bottom"/>
          </w:tcPr>
          <w:p w14:paraId="7583322B" w14:textId="77777777" w:rsidR="00124123" w:rsidRDefault="009B1112">
            <w:pPr>
              <w:spacing w:after="0" w:line="240" w:lineRule="auto"/>
              <w:rPr>
                <w:color w:val="000000"/>
                <w:sz w:val="20"/>
                <w:szCs w:val="20"/>
              </w:rPr>
            </w:pPr>
            <w:r>
              <w:rPr>
                <w:color w:val="000000"/>
                <w:sz w:val="20"/>
                <w:szCs w:val="20"/>
              </w:rPr>
              <w:t>53%</w:t>
            </w:r>
          </w:p>
        </w:tc>
        <w:tc>
          <w:tcPr>
            <w:tcW w:w="1519" w:type="dxa"/>
            <w:tcBorders>
              <w:top w:val="single" w:sz="4" w:space="0" w:color="000000"/>
              <w:left w:val="single" w:sz="4" w:space="0" w:color="000000"/>
              <w:bottom w:val="single" w:sz="4" w:space="0" w:color="000000"/>
              <w:right w:val="single" w:sz="4" w:space="0" w:color="000000"/>
            </w:tcBorders>
            <w:vAlign w:val="bottom"/>
          </w:tcPr>
          <w:p w14:paraId="452889B1" w14:textId="77777777" w:rsidR="00124123" w:rsidRDefault="009B1112">
            <w:pPr>
              <w:spacing w:after="0" w:line="240" w:lineRule="auto"/>
              <w:rPr>
                <w:color w:val="000000"/>
                <w:sz w:val="20"/>
                <w:szCs w:val="20"/>
              </w:rPr>
            </w:pPr>
            <w:r>
              <w:rPr>
                <w:color w:val="000000"/>
                <w:sz w:val="20"/>
                <w:szCs w:val="20"/>
              </w:rPr>
              <w:t>$26,493</w:t>
            </w:r>
          </w:p>
        </w:tc>
        <w:tc>
          <w:tcPr>
            <w:tcW w:w="939" w:type="dxa"/>
            <w:tcBorders>
              <w:top w:val="single" w:sz="4" w:space="0" w:color="000000"/>
              <w:left w:val="single" w:sz="4" w:space="0" w:color="000000"/>
              <w:bottom w:val="single" w:sz="4" w:space="0" w:color="000000"/>
              <w:right w:val="single" w:sz="4" w:space="0" w:color="000000"/>
            </w:tcBorders>
            <w:vAlign w:val="bottom"/>
          </w:tcPr>
          <w:p w14:paraId="3F371EB2" w14:textId="77777777" w:rsidR="00124123" w:rsidRDefault="009B1112">
            <w:pPr>
              <w:spacing w:after="0" w:line="240" w:lineRule="auto"/>
              <w:rPr>
                <w:color w:val="000000"/>
                <w:sz w:val="20"/>
                <w:szCs w:val="20"/>
              </w:rPr>
            </w:pPr>
            <w:r>
              <w:rPr>
                <w:color w:val="000000"/>
                <w:sz w:val="20"/>
                <w:szCs w:val="20"/>
              </w:rPr>
              <w:t>18%</w:t>
            </w:r>
          </w:p>
        </w:tc>
        <w:tc>
          <w:tcPr>
            <w:tcW w:w="2132" w:type="dxa"/>
            <w:tcBorders>
              <w:top w:val="single" w:sz="4" w:space="0" w:color="000000"/>
              <w:left w:val="single" w:sz="4" w:space="0" w:color="000000"/>
              <w:bottom w:val="single" w:sz="4" w:space="0" w:color="000000"/>
              <w:right w:val="single" w:sz="4" w:space="0" w:color="000000"/>
            </w:tcBorders>
            <w:vAlign w:val="bottom"/>
          </w:tcPr>
          <w:p w14:paraId="40A172DF" w14:textId="77777777" w:rsidR="00124123" w:rsidRDefault="009B1112">
            <w:pPr>
              <w:spacing w:after="0" w:line="240" w:lineRule="auto"/>
              <w:rPr>
                <w:color w:val="000000"/>
                <w:sz w:val="20"/>
                <w:szCs w:val="20"/>
              </w:rPr>
            </w:pPr>
            <w:r>
              <w:rPr>
                <w:color w:val="000000"/>
                <w:sz w:val="20"/>
                <w:szCs w:val="20"/>
              </w:rPr>
              <w:t>$42,468</w:t>
            </w:r>
          </w:p>
        </w:tc>
      </w:tr>
      <w:tr w:rsidR="00124123" w14:paraId="471CA3A3" w14:textId="77777777">
        <w:trPr>
          <w:trHeight w:val="300"/>
        </w:trPr>
        <w:tc>
          <w:tcPr>
            <w:tcW w:w="2918" w:type="dxa"/>
            <w:tcBorders>
              <w:top w:val="single" w:sz="4" w:space="0" w:color="000000"/>
              <w:left w:val="single" w:sz="4" w:space="0" w:color="000000"/>
              <w:bottom w:val="single" w:sz="4" w:space="0" w:color="000000"/>
              <w:right w:val="single" w:sz="4" w:space="0" w:color="000000"/>
            </w:tcBorders>
            <w:vAlign w:val="bottom"/>
          </w:tcPr>
          <w:p w14:paraId="584E23DD" w14:textId="77777777" w:rsidR="00124123" w:rsidRDefault="009B1112">
            <w:pPr>
              <w:spacing w:after="0" w:line="240" w:lineRule="auto"/>
              <w:rPr>
                <w:color w:val="000000"/>
                <w:sz w:val="20"/>
                <w:szCs w:val="20"/>
              </w:rPr>
            </w:pPr>
            <w:r>
              <w:rPr>
                <w:color w:val="000000"/>
                <w:sz w:val="20"/>
                <w:szCs w:val="20"/>
              </w:rPr>
              <w:t>University of Arkansas for Medical Sciences</w:t>
            </w:r>
          </w:p>
        </w:tc>
        <w:tc>
          <w:tcPr>
            <w:tcW w:w="2159" w:type="dxa"/>
            <w:tcBorders>
              <w:top w:val="single" w:sz="4" w:space="0" w:color="000000"/>
              <w:left w:val="single" w:sz="4" w:space="0" w:color="000000"/>
              <w:bottom w:val="single" w:sz="4" w:space="0" w:color="000000"/>
              <w:right w:val="single" w:sz="4" w:space="0" w:color="000000"/>
            </w:tcBorders>
            <w:vAlign w:val="bottom"/>
          </w:tcPr>
          <w:p w14:paraId="48C2C35B" w14:textId="77777777" w:rsidR="00124123" w:rsidRDefault="009B1112">
            <w:pPr>
              <w:spacing w:after="0" w:line="240" w:lineRule="auto"/>
              <w:rPr>
                <w:color w:val="000000"/>
                <w:sz w:val="20"/>
                <w:szCs w:val="20"/>
              </w:rPr>
            </w:pPr>
            <w:r>
              <w:rPr>
                <w:color w:val="000000"/>
                <w:sz w:val="20"/>
                <w:szCs w:val="20"/>
              </w:rPr>
              <w:t>Post-Baccalaureate Certificates</w:t>
            </w:r>
          </w:p>
        </w:tc>
        <w:tc>
          <w:tcPr>
            <w:tcW w:w="1390" w:type="dxa"/>
            <w:tcBorders>
              <w:top w:val="single" w:sz="4" w:space="0" w:color="000000"/>
              <w:left w:val="single" w:sz="4" w:space="0" w:color="000000"/>
              <w:bottom w:val="single" w:sz="4" w:space="0" w:color="000000"/>
              <w:right w:val="single" w:sz="4" w:space="0" w:color="000000"/>
            </w:tcBorders>
            <w:vAlign w:val="bottom"/>
          </w:tcPr>
          <w:p w14:paraId="72CD4D60" w14:textId="77777777" w:rsidR="00124123" w:rsidRDefault="009B1112">
            <w:pPr>
              <w:spacing w:after="0" w:line="240" w:lineRule="auto"/>
              <w:rPr>
                <w:color w:val="000000"/>
                <w:sz w:val="20"/>
                <w:szCs w:val="20"/>
              </w:rPr>
            </w:pPr>
            <w:r>
              <w:rPr>
                <w:color w:val="000000"/>
                <w:sz w:val="20"/>
                <w:szCs w:val="20"/>
              </w:rPr>
              <w:t>Dietetics/ Dietitian</w:t>
            </w:r>
          </w:p>
        </w:tc>
        <w:tc>
          <w:tcPr>
            <w:tcW w:w="910" w:type="dxa"/>
            <w:tcBorders>
              <w:top w:val="single" w:sz="4" w:space="0" w:color="000000"/>
              <w:left w:val="single" w:sz="4" w:space="0" w:color="000000"/>
              <w:bottom w:val="single" w:sz="4" w:space="0" w:color="000000"/>
              <w:right w:val="single" w:sz="4" w:space="0" w:color="000000"/>
            </w:tcBorders>
            <w:vAlign w:val="bottom"/>
          </w:tcPr>
          <w:p w14:paraId="491E5B7A" w14:textId="77777777" w:rsidR="00124123" w:rsidRDefault="009B1112">
            <w:pPr>
              <w:spacing w:after="0" w:line="240" w:lineRule="auto"/>
              <w:jc w:val="right"/>
              <w:rPr>
                <w:color w:val="000000"/>
                <w:sz w:val="20"/>
                <w:szCs w:val="20"/>
              </w:rPr>
            </w:pPr>
            <w:r>
              <w:rPr>
                <w:color w:val="000000"/>
                <w:sz w:val="20"/>
                <w:szCs w:val="20"/>
              </w:rPr>
              <w:t>26</w:t>
            </w:r>
          </w:p>
        </w:tc>
        <w:tc>
          <w:tcPr>
            <w:tcW w:w="983" w:type="dxa"/>
            <w:tcBorders>
              <w:top w:val="single" w:sz="4" w:space="0" w:color="000000"/>
              <w:left w:val="single" w:sz="4" w:space="0" w:color="000000"/>
              <w:bottom w:val="single" w:sz="4" w:space="0" w:color="000000"/>
              <w:right w:val="single" w:sz="4" w:space="0" w:color="000000"/>
            </w:tcBorders>
            <w:vAlign w:val="bottom"/>
          </w:tcPr>
          <w:p w14:paraId="2CA83E0C" w14:textId="77777777" w:rsidR="00124123" w:rsidRDefault="009B1112">
            <w:pPr>
              <w:spacing w:after="0" w:line="240" w:lineRule="auto"/>
              <w:rPr>
                <w:color w:val="000000"/>
                <w:sz w:val="20"/>
                <w:szCs w:val="20"/>
              </w:rPr>
            </w:pPr>
            <w:r>
              <w:rPr>
                <w:color w:val="000000"/>
                <w:sz w:val="20"/>
                <w:szCs w:val="20"/>
              </w:rPr>
              <w:t>65%</w:t>
            </w:r>
          </w:p>
        </w:tc>
        <w:tc>
          <w:tcPr>
            <w:tcW w:w="1519" w:type="dxa"/>
            <w:tcBorders>
              <w:top w:val="single" w:sz="4" w:space="0" w:color="000000"/>
              <w:left w:val="single" w:sz="4" w:space="0" w:color="000000"/>
              <w:bottom w:val="single" w:sz="4" w:space="0" w:color="000000"/>
              <w:right w:val="single" w:sz="4" w:space="0" w:color="000000"/>
            </w:tcBorders>
            <w:vAlign w:val="bottom"/>
          </w:tcPr>
          <w:p w14:paraId="4D612D52" w14:textId="77777777" w:rsidR="00124123" w:rsidRDefault="009B1112">
            <w:pPr>
              <w:spacing w:after="0" w:line="240" w:lineRule="auto"/>
              <w:rPr>
                <w:color w:val="000000"/>
                <w:sz w:val="20"/>
                <w:szCs w:val="20"/>
              </w:rPr>
            </w:pPr>
            <w:r>
              <w:rPr>
                <w:color w:val="000000"/>
                <w:sz w:val="20"/>
                <w:szCs w:val="20"/>
              </w:rPr>
              <w:t>$33,588</w:t>
            </w:r>
          </w:p>
        </w:tc>
        <w:tc>
          <w:tcPr>
            <w:tcW w:w="939" w:type="dxa"/>
            <w:tcBorders>
              <w:top w:val="single" w:sz="4" w:space="0" w:color="000000"/>
              <w:left w:val="single" w:sz="4" w:space="0" w:color="000000"/>
              <w:bottom w:val="single" w:sz="4" w:space="0" w:color="000000"/>
              <w:right w:val="single" w:sz="4" w:space="0" w:color="000000"/>
            </w:tcBorders>
            <w:vAlign w:val="bottom"/>
          </w:tcPr>
          <w:p w14:paraId="24149043" w14:textId="77777777" w:rsidR="00124123" w:rsidRDefault="009B1112">
            <w:pPr>
              <w:spacing w:after="0" w:line="240" w:lineRule="auto"/>
              <w:rPr>
                <w:color w:val="000000"/>
                <w:sz w:val="20"/>
                <w:szCs w:val="20"/>
              </w:rPr>
            </w:pPr>
            <w:r>
              <w:rPr>
                <w:color w:val="000000"/>
                <w:sz w:val="20"/>
                <w:szCs w:val="20"/>
              </w:rPr>
              <w:t>23%</w:t>
            </w:r>
          </w:p>
        </w:tc>
        <w:tc>
          <w:tcPr>
            <w:tcW w:w="2132" w:type="dxa"/>
            <w:tcBorders>
              <w:top w:val="single" w:sz="4" w:space="0" w:color="000000"/>
              <w:left w:val="single" w:sz="4" w:space="0" w:color="000000"/>
              <w:bottom w:val="single" w:sz="4" w:space="0" w:color="000000"/>
              <w:right w:val="single" w:sz="4" w:space="0" w:color="000000"/>
            </w:tcBorders>
            <w:vAlign w:val="bottom"/>
          </w:tcPr>
          <w:p w14:paraId="43EF1C47" w14:textId="77777777" w:rsidR="00124123" w:rsidRDefault="009B1112">
            <w:pPr>
              <w:spacing w:after="0" w:line="240" w:lineRule="auto"/>
              <w:rPr>
                <w:color w:val="000000"/>
                <w:sz w:val="20"/>
                <w:szCs w:val="20"/>
              </w:rPr>
            </w:pPr>
            <w:r>
              <w:rPr>
                <w:color w:val="000000"/>
                <w:sz w:val="20"/>
                <w:szCs w:val="20"/>
              </w:rPr>
              <w:t>$38,590</w:t>
            </w:r>
          </w:p>
        </w:tc>
      </w:tr>
    </w:tbl>
    <w:p w14:paraId="30BE87DF" w14:textId="77777777" w:rsidR="00124123" w:rsidRDefault="00124123"/>
    <w:p w14:paraId="186F3FD2" w14:textId="77777777" w:rsidR="00124123" w:rsidRDefault="009B1112">
      <w:r>
        <w:t>Table 3 – Occupation Snapshot for Occupations Related to Dietetics/Dietitian (Source: Chmura Analytics)</w:t>
      </w:r>
    </w:p>
    <w:tbl>
      <w:tblPr>
        <w:tblStyle w:val="af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026"/>
        <w:gridCol w:w="999"/>
        <w:gridCol w:w="571"/>
        <w:gridCol w:w="874"/>
        <w:gridCol w:w="950"/>
        <w:gridCol w:w="904"/>
        <w:gridCol w:w="913"/>
        <w:gridCol w:w="636"/>
        <w:gridCol w:w="1002"/>
        <w:gridCol w:w="773"/>
        <w:gridCol w:w="987"/>
        <w:gridCol w:w="930"/>
        <w:gridCol w:w="950"/>
      </w:tblGrid>
      <w:tr w:rsidR="00124123" w14:paraId="440375BD" w14:textId="77777777">
        <w:trPr>
          <w:trHeight w:val="300"/>
        </w:trPr>
        <w:tc>
          <w:tcPr>
            <w:tcW w:w="1435" w:type="dxa"/>
            <w:tcBorders>
              <w:top w:val="single" w:sz="4" w:space="0" w:color="000000"/>
              <w:left w:val="single" w:sz="4" w:space="0" w:color="000000"/>
              <w:bottom w:val="single" w:sz="4" w:space="0" w:color="000000"/>
              <w:right w:val="single" w:sz="4" w:space="0" w:color="000000"/>
            </w:tcBorders>
            <w:vAlign w:val="bottom"/>
          </w:tcPr>
          <w:p w14:paraId="7EF00B8A" w14:textId="77777777" w:rsidR="00124123" w:rsidRDefault="00124123"/>
        </w:tc>
        <w:tc>
          <w:tcPr>
            <w:tcW w:w="5324" w:type="dxa"/>
            <w:gridSpan w:val="6"/>
            <w:tcBorders>
              <w:top w:val="single" w:sz="4" w:space="0" w:color="000000"/>
              <w:left w:val="single" w:sz="4" w:space="0" w:color="000000"/>
              <w:bottom w:val="single" w:sz="4" w:space="0" w:color="000000"/>
              <w:right w:val="single" w:sz="4" w:space="0" w:color="000000"/>
            </w:tcBorders>
            <w:shd w:val="clear" w:color="auto" w:fill="EDF6F2"/>
            <w:vAlign w:val="bottom"/>
          </w:tcPr>
          <w:p w14:paraId="59F7AC6F" w14:textId="77777777" w:rsidR="00124123" w:rsidRDefault="009B1112">
            <w:pPr>
              <w:spacing w:after="0" w:line="240" w:lineRule="auto"/>
              <w:jc w:val="center"/>
              <w:rPr>
                <w:b/>
                <w:sz w:val="20"/>
                <w:szCs w:val="20"/>
              </w:rPr>
            </w:pPr>
            <w:r>
              <w:rPr>
                <w:b/>
                <w:sz w:val="20"/>
                <w:szCs w:val="20"/>
              </w:rPr>
              <w:t>Current</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F8F8F8"/>
            <w:vAlign w:val="bottom"/>
          </w:tcPr>
          <w:p w14:paraId="0D9F0F8B" w14:textId="77777777" w:rsidR="00124123" w:rsidRDefault="009B1112">
            <w:pPr>
              <w:spacing w:after="0" w:line="240" w:lineRule="auto"/>
              <w:jc w:val="center"/>
              <w:rPr>
                <w:b/>
                <w:sz w:val="20"/>
                <w:szCs w:val="20"/>
              </w:rPr>
            </w:pPr>
            <w:r>
              <w:rPr>
                <w:b/>
                <w:sz w:val="20"/>
                <w:szCs w:val="20"/>
              </w:rPr>
              <w:t>5-Year History</w:t>
            </w:r>
          </w:p>
        </w:tc>
        <w:tc>
          <w:tcPr>
            <w:tcW w:w="4642" w:type="dxa"/>
            <w:gridSpan w:val="5"/>
            <w:tcBorders>
              <w:top w:val="single" w:sz="4" w:space="0" w:color="000000"/>
              <w:left w:val="single" w:sz="4" w:space="0" w:color="000000"/>
              <w:bottom w:val="single" w:sz="4" w:space="0" w:color="000000"/>
              <w:right w:val="single" w:sz="4" w:space="0" w:color="000000"/>
            </w:tcBorders>
            <w:shd w:val="clear" w:color="auto" w:fill="EBF5F8"/>
            <w:vAlign w:val="bottom"/>
          </w:tcPr>
          <w:p w14:paraId="2A240C95" w14:textId="77777777" w:rsidR="00124123" w:rsidRDefault="009B1112">
            <w:pPr>
              <w:spacing w:after="0" w:line="240" w:lineRule="auto"/>
              <w:jc w:val="center"/>
              <w:rPr>
                <w:b/>
                <w:sz w:val="20"/>
                <w:szCs w:val="20"/>
              </w:rPr>
            </w:pPr>
            <w:r>
              <w:rPr>
                <w:b/>
                <w:sz w:val="20"/>
                <w:szCs w:val="20"/>
              </w:rPr>
              <w:t>1-Year Forecast</w:t>
            </w:r>
          </w:p>
        </w:tc>
      </w:tr>
      <w:tr w:rsidR="00124123" w14:paraId="6DF0974B" w14:textId="77777777">
        <w:trPr>
          <w:trHeight w:val="645"/>
        </w:trPr>
        <w:tc>
          <w:tcPr>
            <w:tcW w:w="1435" w:type="dxa"/>
            <w:tcBorders>
              <w:top w:val="single" w:sz="4" w:space="0" w:color="000000"/>
              <w:left w:val="single" w:sz="4" w:space="0" w:color="000000"/>
              <w:bottom w:val="single" w:sz="4" w:space="0" w:color="000000"/>
              <w:right w:val="single" w:sz="4" w:space="0" w:color="000000"/>
            </w:tcBorders>
            <w:vAlign w:val="bottom"/>
          </w:tcPr>
          <w:p w14:paraId="53C8A3AF" w14:textId="77777777" w:rsidR="00124123" w:rsidRDefault="009B1112">
            <w:pPr>
              <w:spacing w:after="0" w:line="240" w:lineRule="auto"/>
              <w:jc w:val="center"/>
              <w:rPr>
                <w:b/>
                <w:sz w:val="20"/>
                <w:szCs w:val="20"/>
              </w:rPr>
            </w:pPr>
            <w:r>
              <w:rPr>
                <w:b/>
                <w:sz w:val="20"/>
                <w:szCs w:val="20"/>
              </w:rPr>
              <w:t>Occupation</w:t>
            </w:r>
          </w:p>
        </w:tc>
        <w:tc>
          <w:tcPr>
            <w:tcW w:w="1026" w:type="dxa"/>
            <w:tcBorders>
              <w:top w:val="single" w:sz="4" w:space="0" w:color="000000"/>
              <w:left w:val="single" w:sz="4" w:space="0" w:color="000000"/>
              <w:bottom w:val="single" w:sz="4" w:space="0" w:color="000000"/>
              <w:right w:val="single" w:sz="4" w:space="0" w:color="000000"/>
            </w:tcBorders>
            <w:shd w:val="clear" w:color="auto" w:fill="EDF6F2"/>
            <w:vAlign w:val="bottom"/>
          </w:tcPr>
          <w:p w14:paraId="533C4A1D" w14:textId="77777777" w:rsidR="00124123" w:rsidRDefault="009B1112">
            <w:pPr>
              <w:spacing w:after="0" w:line="240" w:lineRule="auto"/>
              <w:jc w:val="center"/>
              <w:rPr>
                <w:b/>
                <w:sz w:val="20"/>
                <w:szCs w:val="20"/>
              </w:rPr>
            </w:pPr>
            <w:r>
              <w:rPr>
                <w:b/>
                <w:sz w:val="20"/>
                <w:szCs w:val="20"/>
              </w:rPr>
              <w:t>Empl</w:t>
            </w:r>
          </w:p>
        </w:tc>
        <w:tc>
          <w:tcPr>
            <w:tcW w:w="999" w:type="dxa"/>
            <w:tcBorders>
              <w:top w:val="single" w:sz="4" w:space="0" w:color="000000"/>
              <w:left w:val="single" w:sz="4" w:space="0" w:color="000000"/>
              <w:bottom w:val="single" w:sz="4" w:space="0" w:color="000000"/>
              <w:right w:val="single" w:sz="4" w:space="0" w:color="000000"/>
            </w:tcBorders>
            <w:shd w:val="clear" w:color="auto" w:fill="EDF6F2"/>
            <w:vAlign w:val="bottom"/>
          </w:tcPr>
          <w:p w14:paraId="4AF416B2" w14:textId="77777777" w:rsidR="00124123" w:rsidRDefault="009B1112">
            <w:pPr>
              <w:spacing w:after="0" w:line="240" w:lineRule="auto"/>
              <w:jc w:val="center"/>
              <w:rPr>
                <w:b/>
                <w:sz w:val="20"/>
                <w:szCs w:val="20"/>
              </w:rPr>
            </w:pPr>
            <w:r>
              <w:rPr>
                <w:b/>
                <w:sz w:val="20"/>
                <w:szCs w:val="20"/>
              </w:rPr>
              <w:t>Avg Ann Wages</w:t>
            </w:r>
            <w:r>
              <w:rPr>
                <w:sz w:val="20"/>
                <w:szCs w:val="20"/>
                <w:vertAlign w:val="superscript"/>
              </w:rPr>
              <w:t>2</w:t>
            </w:r>
          </w:p>
        </w:tc>
        <w:tc>
          <w:tcPr>
            <w:tcW w:w="571" w:type="dxa"/>
            <w:tcBorders>
              <w:top w:val="single" w:sz="4" w:space="0" w:color="000000"/>
              <w:left w:val="single" w:sz="4" w:space="0" w:color="000000"/>
              <w:bottom w:val="single" w:sz="4" w:space="0" w:color="000000"/>
              <w:right w:val="single" w:sz="4" w:space="0" w:color="000000"/>
            </w:tcBorders>
            <w:shd w:val="clear" w:color="auto" w:fill="EDF6F2"/>
            <w:vAlign w:val="bottom"/>
          </w:tcPr>
          <w:p w14:paraId="1117948A" w14:textId="77777777" w:rsidR="00124123" w:rsidRDefault="009B1112">
            <w:pPr>
              <w:spacing w:after="0" w:line="240" w:lineRule="auto"/>
              <w:jc w:val="center"/>
              <w:rPr>
                <w:b/>
                <w:sz w:val="20"/>
                <w:szCs w:val="20"/>
              </w:rPr>
            </w:pPr>
            <w:r>
              <w:rPr>
                <w:b/>
                <w:sz w:val="20"/>
                <w:szCs w:val="20"/>
              </w:rPr>
              <w:t>LQ</w:t>
            </w:r>
          </w:p>
        </w:tc>
        <w:tc>
          <w:tcPr>
            <w:tcW w:w="874" w:type="dxa"/>
            <w:tcBorders>
              <w:top w:val="single" w:sz="4" w:space="0" w:color="000000"/>
              <w:left w:val="single" w:sz="4" w:space="0" w:color="000000"/>
              <w:bottom w:val="single" w:sz="4" w:space="0" w:color="000000"/>
              <w:right w:val="single" w:sz="4" w:space="0" w:color="000000"/>
            </w:tcBorders>
            <w:shd w:val="clear" w:color="auto" w:fill="EDF6F2"/>
            <w:vAlign w:val="bottom"/>
          </w:tcPr>
          <w:p w14:paraId="50AA3EDC" w14:textId="77777777" w:rsidR="00124123" w:rsidRDefault="009B1112">
            <w:pPr>
              <w:spacing w:after="0" w:line="240" w:lineRule="auto"/>
              <w:jc w:val="center"/>
              <w:rPr>
                <w:b/>
                <w:sz w:val="20"/>
                <w:szCs w:val="20"/>
              </w:rPr>
            </w:pPr>
            <w:r>
              <w:rPr>
                <w:b/>
                <w:sz w:val="20"/>
                <w:szCs w:val="20"/>
              </w:rPr>
              <w:t>Unempl</w:t>
            </w:r>
          </w:p>
        </w:tc>
        <w:tc>
          <w:tcPr>
            <w:tcW w:w="950" w:type="dxa"/>
            <w:tcBorders>
              <w:top w:val="single" w:sz="4" w:space="0" w:color="000000"/>
              <w:left w:val="single" w:sz="4" w:space="0" w:color="000000"/>
              <w:bottom w:val="single" w:sz="4" w:space="0" w:color="000000"/>
              <w:right w:val="single" w:sz="4" w:space="0" w:color="000000"/>
            </w:tcBorders>
            <w:shd w:val="clear" w:color="auto" w:fill="EDF6F2"/>
            <w:vAlign w:val="bottom"/>
          </w:tcPr>
          <w:p w14:paraId="2E3A57C3" w14:textId="77777777" w:rsidR="00124123" w:rsidRDefault="009B1112">
            <w:pPr>
              <w:spacing w:after="0" w:line="240" w:lineRule="auto"/>
              <w:jc w:val="center"/>
              <w:rPr>
                <w:b/>
                <w:sz w:val="20"/>
                <w:szCs w:val="20"/>
              </w:rPr>
            </w:pPr>
            <w:r>
              <w:rPr>
                <w:b/>
                <w:sz w:val="20"/>
                <w:szCs w:val="20"/>
              </w:rPr>
              <w:t>Unempl Rate</w:t>
            </w:r>
          </w:p>
        </w:tc>
        <w:tc>
          <w:tcPr>
            <w:tcW w:w="904" w:type="dxa"/>
            <w:tcBorders>
              <w:top w:val="single" w:sz="4" w:space="0" w:color="000000"/>
              <w:left w:val="single" w:sz="4" w:space="0" w:color="000000"/>
              <w:bottom w:val="single" w:sz="4" w:space="0" w:color="000000"/>
              <w:right w:val="single" w:sz="4" w:space="0" w:color="000000"/>
            </w:tcBorders>
            <w:shd w:val="clear" w:color="auto" w:fill="EDF6F2"/>
            <w:vAlign w:val="bottom"/>
          </w:tcPr>
          <w:p w14:paraId="0F45A584" w14:textId="77777777" w:rsidR="00124123" w:rsidRDefault="009B1112">
            <w:pPr>
              <w:spacing w:after="0" w:line="240" w:lineRule="auto"/>
              <w:jc w:val="center"/>
              <w:rPr>
                <w:b/>
                <w:sz w:val="20"/>
                <w:szCs w:val="20"/>
              </w:rPr>
            </w:pPr>
            <w:r>
              <w:rPr>
                <w:b/>
                <w:sz w:val="20"/>
                <w:szCs w:val="20"/>
              </w:rPr>
              <w:t>Online Job Ads</w:t>
            </w:r>
            <w:r>
              <w:rPr>
                <w:sz w:val="20"/>
                <w:szCs w:val="20"/>
                <w:vertAlign w:val="superscript"/>
              </w:rPr>
              <w:t>3</w:t>
            </w:r>
          </w:p>
        </w:tc>
        <w:tc>
          <w:tcPr>
            <w:tcW w:w="913"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7DEB6BFA" w14:textId="77777777" w:rsidR="00124123" w:rsidRDefault="009B1112">
            <w:pPr>
              <w:spacing w:after="0" w:line="240" w:lineRule="auto"/>
              <w:jc w:val="center"/>
              <w:rPr>
                <w:b/>
                <w:sz w:val="20"/>
                <w:szCs w:val="20"/>
              </w:rPr>
            </w:pPr>
            <w:r>
              <w:rPr>
                <w:b/>
                <w:sz w:val="20"/>
                <w:szCs w:val="20"/>
              </w:rPr>
              <w:t>Empl Change</w:t>
            </w:r>
          </w:p>
        </w:tc>
        <w:tc>
          <w:tcPr>
            <w:tcW w:w="636"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4B9A4A69" w14:textId="77777777" w:rsidR="00124123" w:rsidRDefault="009B1112">
            <w:pPr>
              <w:spacing w:after="0" w:line="240" w:lineRule="auto"/>
              <w:jc w:val="center"/>
              <w:rPr>
                <w:b/>
                <w:sz w:val="20"/>
                <w:szCs w:val="20"/>
              </w:rPr>
            </w:pPr>
            <w:r>
              <w:rPr>
                <w:b/>
                <w:sz w:val="20"/>
                <w:szCs w:val="20"/>
              </w:rPr>
              <w:t>Ann %</w:t>
            </w:r>
          </w:p>
        </w:tc>
        <w:tc>
          <w:tcPr>
            <w:tcW w:w="1002" w:type="dxa"/>
            <w:tcBorders>
              <w:top w:val="single" w:sz="4" w:space="0" w:color="000000"/>
              <w:left w:val="single" w:sz="4" w:space="0" w:color="000000"/>
              <w:bottom w:val="single" w:sz="4" w:space="0" w:color="000000"/>
              <w:right w:val="single" w:sz="4" w:space="0" w:color="000000"/>
            </w:tcBorders>
            <w:shd w:val="clear" w:color="auto" w:fill="EBF5F8"/>
            <w:vAlign w:val="bottom"/>
          </w:tcPr>
          <w:p w14:paraId="792569E5" w14:textId="77777777" w:rsidR="00124123" w:rsidRDefault="009B1112">
            <w:pPr>
              <w:spacing w:after="0" w:line="240" w:lineRule="auto"/>
              <w:jc w:val="center"/>
              <w:rPr>
                <w:b/>
                <w:sz w:val="20"/>
                <w:szCs w:val="20"/>
              </w:rPr>
            </w:pPr>
            <w:r>
              <w:rPr>
                <w:b/>
                <w:sz w:val="20"/>
                <w:szCs w:val="20"/>
              </w:rPr>
              <w:t>Total Demand</w:t>
            </w:r>
          </w:p>
        </w:tc>
        <w:tc>
          <w:tcPr>
            <w:tcW w:w="773" w:type="dxa"/>
            <w:tcBorders>
              <w:top w:val="single" w:sz="4" w:space="0" w:color="000000"/>
              <w:left w:val="single" w:sz="4" w:space="0" w:color="000000"/>
              <w:bottom w:val="single" w:sz="4" w:space="0" w:color="000000"/>
              <w:right w:val="single" w:sz="4" w:space="0" w:color="000000"/>
            </w:tcBorders>
            <w:shd w:val="clear" w:color="auto" w:fill="EBF5F8"/>
            <w:vAlign w:val="bottom"/>
          </w:tcPr>
          <w:p w14:paraId="2B5C6889" w14:textId="77777777" w:rsidR="00124123" w:rsidRDefault="009B1112">
            <w:pPr>
              <w:spacing w:after="0" w:line="240" w:lineRule="auto"/>
              <w:jc w:val="center"/>
              <w:rPr>
                <w:b/>
                <w:sz w:val="20"/>
                <w:szCs w:val="20"/>
              </w:rPr>
            </w:pPr>
            <w:r>
              <w:rPr>
                <w:b/>
                <w:sz w:val="20"/>
                <w:szCs w:val="20"/>
              </w:rPr>
              <w:t>Exits</w:t>
            </w:r>
          </w:p>
        </w:tc>
        <w:tc>
          <w:tcPr>
            <w:tcW w:w="987" w:type="dxa"/>
            <w:tcBorders>
              <w:top w:val="single" w:sz="4" w:space="0" w:color="000000"/>
              <w:left w:val="single" w:sz="4" w:space="0" w:color="000000"/>
              <w:bottom w:val="single" w:sz="4" w:space="0" w:color="000000"/>
              <w:right w:val="single" w:sz="4" w:space="0" w:color="000000"/>
            </w:tcBorders>
            <w:shd w:val="clear" w:color="auto" w:fill="EBF5F8"/>
            <w:vAlign w:val="bottom"/>
          </w:tcPr>
          <w:p w14:paraId="13230A71" w14:textId="77777777" w:rsidR="00124123" w:rsidRDefault="009B1112">
            <w:pPr>
              <w:spacing w:after="0" w:line="240" w:lineRule="auto"/>
              <w:jc w:val="center"/>
              <w:rPr>
                <w:b/>
                <w:sz w:val="20"/>
                <w:szCs w:val="20"/>
              </w:rPr>
            </w:pPr>
            <w:r>
              <w:rPr>
                <w:b/>
                <w:sz w:val="20"/>
                <w:szCs w:val="20"/>
              </w:rPr>
              <w:t>Transfers</w:t>
            </w:r>
          </w:p>
        </w:tc>
        <w:tc>
          <w:tcPr>
            <w:tcW w:w="930" w:type="dxa"/>
            <w:tcBorders>
              <w:top w:val="single" w:sz="4" w:space="0" w:color="000000"/>
              <w:left w:val="single" w:sz="4" w:space="0" w:color="000000"/>
              <w:bottom w:val="single" w:sz="4" w:space="0" w:color="000000"/>
              <w:right w:val="single" w:sz="4" w:space="0" w:color="000000"/>
            </w:tcBorders>
            <w:shd w:val="clear" w:color="auto" w:fill="EBF5F8"/>
            <w:vAlign w:val="bottom"/>
          </w:tcPr>
          <w:p w14:paraId="42544D25" w14:textId="77777777" w:rsidR="00124123" w:rsidRDefault="009B1112">
            <w:pPr>
              <w:spacing w:after="0" w:line="240" w:lineRule="auto"/>
              <w:jc w:val="center"/>
              <w:rPr>
                <w:b/>
                <w:sz w:val="20"/>
                <w:szCs w:val="20"/>
              </w:rPr>
            </w:pPr>
            <w:r>
              <w:rPr>
                <w:b/>
                <w:sz w:val="20"/>
                <w:szCs w:val="20"/>
              </w:rPr>
              <w:t>Empl Growth</w:t>
            </w:r>
          </w:p>
        </w:tc>
        <w:tc>
          <w:tcPr>
            <w:tcW w:w="950" w:type="dxa"/>
            <w:tcBorders>
              <w:top w:val="single" w:sz="4" w:space="0" w:color="000000"/>
              <w:left w:val="single" w:sz="4" w:space="0" w:color="000000"/>
              <w:bottom w:val="single" w:sz="4" w:space="0" w:color="000000"/>
              <w:right w:val="single" w:sz="4" w:space="0" w:color="000000"/>
            </w:tcBorders>
            <w:shd w:val="clear" w:color="auto" w:fill="EBF5F8"/>
            <w:vAlign w:val="bottom"/>
          </w:tcPr>
          <w:p w14:paraId="372051D8" w14:textId="77777777" w:rsidR="00124123" w:rsidRDefault="009B1112">
            <w:pPr>
              <w:spacing w:after="0" w:line="240" w:lineRule="auto"/>
              <w:jc w:val="center"/>
              <w:rPr>
                <w:b/>
                <w:sz w:val="20"/>
                <w:szCs w:val="20"/>
              </w:rPr>
            </w:pPr>
            <w:r>
              <w:rPr>
                <w:b/>
                <w:sz w:val="20"/>
                <w:szCs w:val="20"/>
              </w:rPr>
              <w:t>Ann % Growth</w:t>
            </w:r>
          </w:p>
        </w:tc>
      </w:tr>
      <w:tr w:rsidR="00124123" w14:paraId="3A7F03A1" w14:textId="77777777">
        <w:trPr>
          <w:trHeight w:val="300"/>
        </w:trPr>
        <w:tc>
          <w:tcPr>
            <w:tcW w:w="1435" w:type="dxa"/>
            <w:tcBorders>
              <w:top w:val="single" w:sz="4" w:space="0" w:color="000000"/>
              <w:left w:val="single" w:sz="4" w:space="0" w:color="000000"/>
              <w:bottom w:val="single" w:sz="4" w:space="0" w:color="000000"/>
              <w:right w:val="single" w:sz="4" w:space="0" w:color="000000"/>
            </w:tcBorders>
            <w:vAlign w:val="bottom"/>
          </w:tcPr>
          <w:p w14:paraId="41E9118E" w14:textId="77777777" w:rsidR="00124123" w:rsidRDefault="009B1112">
            <w:pPr>
              <w:spacing w:after="0" w:line="240" w:lineRule="auto"/>
              <w:rPr>
                <w:sz w:val="20"/>
                <w:szCs w:val="20"/>
              </w:rPr>
            </w:pPr>
            <w:r>
              <w:rPr>
                <w:sz w:val="20"/>
                <w:szCs w:val="20"/>
              </w:rPr>
              <w:t>Dietitians and Nutritionists</w:t>
            </w:r>
          </w:p>
        </w:tc>
        <w:tc>
          <w:tcPr>
            <w:tcW w:w="1026" w:type="dxa"/>
            <w:tcBorders>
              <w:top w:val="single" w:sz="4" w:space="0" w:color="000000"/>
              <w:left w:val="single" w:sz="4" w:space="0" w:color="000000"/>
              <w:bottom w:val="single" w:sz="4" w:space="0" w:color="000000"/>
              <w:right w:val="single" w:sz="4" w:space="0" w:color="000000"/>
            </w:tcBorders>
            <w:vAlign w:val="bottom"/>
          </w:tcPr>
          <w:p w14:paraId="2553516D" w14:textId="77777777" w:rsidR="00124123" w:rsidRDefault="009B1112">
            <w:pPr>
              <w:spacing w:after="0" w:line="240" w:lineRule="auto"/>
              <w:jc w:val="right"/>
              <w:rPr>
                <w:sz w:val="20"/>
                <w:szCs w:val="20"/>
              </w:rPr>
            </w:pPr>
            <w:r>
              <w:rPr>
                <w:sz w:val="20"/>
                <w:szCs w:val="20"/>
              </w:rPr>
              <w:t>602</w:t>
            </w:r>
          </w:p>
        </w:tc>
        <w:tc>
          <w:tcPr>
            <w:tcW w:w="999" w:type="dxa"/>
            <w:tcBorders>
              <w:top w:val="single" w:sz="4" w:space="0" w:color="000000"/>
              <w:left w:val="single" w:sz="4" w:space="0" w:color="000000"/>
              <w:bottom w:val="single" w:sz="4" w:space="0" w:color="000000"/>
              <w:right w:val="single" w:sz="4" w:space="0" w:color="000000"/>
            </w:tcBorders>
            <w:vAlign w:val="bottom"/>
          </w:tcPr>
          <w:p w14:paraId="0867781A" w14:textId="77777777" w:rsidR="00124123" w:rsidRDefault="009B1112">
            <w:pPr>
              <w:spacing w:after="0" w:line="240" w:lineRule="auto"/>
              <w:jc w:val="right"/>
              <w:rPr>
                <w:sz w:val="20"/>
                <w:szCs w:val="20"/>
              </w:rPr>
            </w:pPr>
            <w:r>
              <w:rPr>
                <w:sz w:val="20"/>
                <w:szCs w:val="20"/>
              </w:rPr>
              <w:t>$59,400</w:t>
            </w:r>
          </w:p>
        </w:tc>
        <w:tc>
          <w:tcPr>
            <w:tcW w:w="571" w:type="dxa"/>
            <w:tcBorders>
              <w:top w:val="single" w:sz="4" w:space="0" w:color="000000"/>
              <w:left w:val="single" w:sz="4" w:space="0" w:color="000000"/>
              <w:bottom w:val="single" w:sz="4" w:space="0" w:color="000000"/>
              <w:right w:val="single" w:sz="4" w:space="0" w:color="000000"/>
            </w:tcBorders>
            <w:vAlign w:val="bottom"/>
          </w:tcPr>
          <w:p w14:paraId="04772516" w14:textId="77777777" w:rsidR="00124123" w:rsidRDefault="009B1112">
            <w:pPr>
              <w:spacing w:after="0" w:line="240" w:lineRule="auto"/>
              <w:jc w:val="right"/>
              <w:rPr>
                <w:sz w:val="20"/>
                <w:szCs w:val="20"/>
              </w:rPr>
            </w:pPr>
            <w:r>
              <w:rPr>
                <w:sz w:val="20"/>
                <w:szCs w:val="20"/>
              </w:rPr>
              <w:t>0.99</w:t>
            </w:r>
          </w:p>
        </w:tc>
        <w:tc>
          <w:tcPr>
            <w:tcW w:w="874" w:type="dxa"/>
            <w:tcBorders>
              <w:top w:val="single" w:sz="4" w:space="0" w:color="000000"/>
              <w:left w:val="single" w:sz="4" w:space="0" w:color="000000"/>
              <w:bottom w:val="single" w:sz="4" w:space="0" w:color="000000"/>
              <w:right w:val="single" w:sz="4" w:space="0" w:color="000000"/>
            </w:tcBorders>
            <w:vAlign w:val="bottom"/>
          </w:tcPr>
          <w:p w14:paraId="69D673D6" w14:textId="77777777" w:rsidR="00124123" w:rsidRDefault="009B1112">
            <w:pPr>
              <w:spacing w:after="0" w:line="240" w:lineRule="auto"/>
              <w:jc w:val="right"/>
              <w:rPr>
                <w:sz w:val="20"/>
                <w:szCs w:val="20"/>
              </w:rPr>
            </w:pPr>
            <w:r>
              <w:rPr>
                <w:sz w:val="20"/>
                <w:szCs w:val="20"/>
              </w:rPr>
              <w:t>10</w:t>
            </w:r>
          </w:p>
        </w:tc>
        <w:tc>
          <w:tcPr>
            <w:tcW w:w="950" w:type="dxa"/>
            <w:tcBorders>
              <w:top w:val="single" w:sz="4" w:space="0" w:color="000000"/>
              <w:left w:val="single" w:sz="4" w:space="0" w:color="000000"/>
              <w:bottom w:val="single" w:sz="4" w:space="0" w:color="000000"/>
              <w:right w:val="single" w:sz="4" w:space="0" w:color="000000"/>
            </w:tcBorders>
            <w:vAlign w:val="bottom"/>
          </w:tcPr>
          <w:p w14:paraId="6326D772" w14:textId="77777777" w:rsidR="00124123" w:rsidRDefault="009B1112">
            <w:pPr>
              <w:spacing w:after="0" w:line="240" w:lineRule="auto"/>
              <w:jc w:val="right"/>
              <w:rPr>
                <w:sz w:val="20"/>
                <w:szCs w:val="20"/>
              </w:rPr>
            </w:pPr>
            <w:r>
              <w:rPr>
                <w:sz w:val="20"/>
                <w:szCs w:val="20"/>
              </w:rPr>
              <w:t>1.7%</w:t>
            </w:r>
          </w:p>
        </w:tc>
        <w:tc>
          <w:tcPr>
            <w:tcW w:w="904" w:type="dxa"/>
            <w:tcBorders>
              <w:top w:val="single" w:sz="4" w:space="0" w:color="000000"/>
              <w:left w:val="single" w:sz="4" w:space="0" w:color="000000"/>
              <w:bottom w:val="single" w:sz="4" w:space="0" w:color="000000"/>
              <w:right w:val="single" w:sz="4" w:space="0" w:color="000000"/>
            </w:tcBorders>
            <w:vAlign w:val="bottom"/>
          </w:tcPr>
          <w:p w14:paraId="6424102C" w14:textId="77777777" w:rsidR="00124123" w:rsidRDefault="009B1112">
            <w:pPr>
              <w:spacing w:after="0" w:line="240" w:lineRule="auto"/>
              <w:jc w:val="right"/>
              <w:rPr>
                <w:sz w:val="20"/>
                <w:szCs w:val="20"/>
              </w:rPr>
            </w:pPr>
            <w:r>
              <w:rPr>
                <w:sz w:val="20"/>
                <w:szCs w:val="20"/>
              </w:rPr>
              <w:t>23</w:t>
            </w:r>
          </w:p>
        </w:tc>
        <w:tc>
          <w:tcPr>
            <w:tcW w:w="913" w:type="dxa"/>
            <w:tcBorders>
              <w:top w:val="single" w:sz="4" w:space="0" w:color="000000"/>
              <w:left w:val="single" w:sz="4" w:space="0" w:color="000000"/>
              <w:bottom w:val="single" w:sz="4" w:space="0" w:color="000000"/>
              <w:right w:val="single" w:sz="4" w:space="0" w:color="000000"/>
            </w:tcBorders>
            <w:vAlign w:val="bottom"/>
          </w:tcPr>
          <w:p w14:paraId="568D4711" w14:textId="77777777" w:rsidR="00124123" w:rsidRDefault="009B1112">
            <w:pPr>
              <w:spacing w:after="0" w:line="240" w:lineRule="auto"/>
              <w:jc w:val="right"/>
              <w:rPr>
                <w:sz w:val="20"/>
                <w:szCs w:val="20"/>
              </w:rPr>
            </w:pPr>
            <w:r>
              <w:rPr>
                <w:sz w:val="20"/>
                <w:szCs w:val="20"/>
              </w:rPr>
              <w:t>60</w:t>
            </w:r>
          </w:p>
        </w:tc>
        <w:tc>
          <w:tcPr>
            <w:tcW w:w="636" w:type="dxa"/>
            <w:tcBorders>
              <w:top w:val="single" w:sz="4" w:space="0" w:color="000000"/>
              <w:left w:val="single" w:sz="4" w:space="0" w:color="000000"/>
              <w:bottom w:val="single" w:sz="4" w:space="0" w:color="000000"/>
              <w:right w:val="single" w:sz="4" w:space="0" w:color="000000"/>
            </w:tcBorders>
            <w:vAlign w:val="bottom"/>
          </w:tcPr>
          <w:p w14:paraId="04EC4446" w14:textId="77777777" w:rsidR="00124123" w:rsidRDefault="009B1112">
            <w:pPr>
              <w:spacing w:after="0" w:line="240" w:lineRule="auto"/>
              <w:jc w:val="right"/>
              <w:rPr>
                <w:sz w:val="20"/>
                <w:szCs w:val="20"/>
              </w:rPr>
            </w:pPr>
            <w:r>
              <w:rPr>
                <w:sz w:val="20"/>
                <w:szCs w:val="20"/>
              </w:rPr>
              <w:t>2.1%</w:t>
            </w:r>
          </w:p>
        </w:tc>
        <w:tc>
          <w:tcPr>
            <w:tcW w:w="1002" w:type="dxa"/>
            <w:tcBorders>
              <w:top w:val="single" w:sz="4" w:space="0" w:color="000000"/>
              <w:left w:val="single" w:sz="4" w:space="0" w:color="000000"/>
              <w:bottom w:val="single" w:sz="4" w:space="0" w:color="000000"/>
              <w:right w:val="single" w:sz="4" w:space="0" w:color="000000"/>
            </w:tcBorders>
            <w:vAlign w:val="bottom"/>
          </w:tcPr>
          <w:p w14:paraId="7703F6E3" w14:textId="77777777" w:rsidR="00124123" w:rsidRDefault="009B1112">
            <w:pPr>
              <w:spacing w:after="0" w:line="240" w:lineRule="auto"/>
              <w:jc w:val="right"/>
              <w:rPr>
                <w:sz w:val="20"/>
                <w:szCs w:val="20"/>
              </w:rPr>
            </w:pPr>
            <w:r>
              <w:rPr>
                <w:sz w:val="20"/>
                <w:szCs w:val="20"/>
              </w:rPr>
              <w:t>42</w:t>
            </w:r>
          </w:p>
        </w:tc>
        <w:tc>
          <w:tcPr>
            <w:tcW w:w="773" w:type="dxa"/>
            <w:tcBorders>
              <w:top w:val="single" w:sz="4" w:space="0" w:color="000000"/>
              <w:left w:val="single" w:sz="4" w:space="0" w:color="000000"/>
              <w:bottom w:val="single" w:sz="4" w:space="0" w:color="000000"/>
              <w:right w:val="single" w:sz="4" w:space="0" w:color="000000"/>
            </w:tcBorders>
            <w:vAlign w:val="bottom"/>
          </w:tcPr>
          <w:p w14:paraId="6E234AEA" w14:textId="77777777" w:rsidR="00124123" w:rsidRDefault="009B1112">
            <w:pPr>
              <w:spacing w:after="0" w:line="240" w:lineRule="auto"/>
              <w:jc w:val="right"/>
              <w:rPr>
                <w:sz w:val="20"/>
                <w:szCs w:val="20"/>
              </w:rPr>
            </w:pPr>
            <w:r>
              <w:rPr>
                <w:sz w:val="20"/>
                <w:szCs w:val="20"/>
              </w:rPr>
              <w:t>20</w:t>
            </w:r>
          </w:p>
        </w:tc>
        <w:tc>
          <w:tcPr>
            <w:tcW w:w="987" w:type="dxa"/>
            <w:tcBorders>
              <w:top w:val="single" w:sz="4" w:space="0" w:color="000000"/>
              <w:left w:val="single" w:sz="4" w:space="0" w:color="000000"/>
              <w:bottom w:val="single" w:sz="4" w:space="0" w:color="000000"/>
              <w:right w:val="single" w:sz="4" w:space="0" w:color="000000"/>
            </w:tcBorders>
            <w:vAlign w:val="bottom"/>
          </w:tcPr>
          <w:p w14:paraId="5AFDD4F0" w14:textId="77777777" w:rsidR="00124123" w:rsidRDefault="009B1112">
            <w:pPr>
              <w:spacing w:after="0" w:line="240" w:lineRule="auto"/>
              <w:jc w:val="right"/>
              <w:rPr>
                <w:sz w:val="20"/>
                <w:szCs w:val="20"/>
              </w:rPr>
            </w:pPr>
            <w:r>
              <w:rPr>
                <w:sz w:val="20"/>
                <w:szCs w:val="20"/>
              </w:rPr>
              <w:t>18</w:t>
            </w:r>
          </w:p>
        </w:tc>
        <w:tc>
          <w:tcPr>
            <w:tcW w:w="930" w:type="dxa"/>
            <w:tcBorders>
              <w:top w:val="single" w:sz="4" w:space="0" w:color="000000"/>
              <w:left w:val="single" w:sz="4" w:space="0" w:color="000000"/>
              <w:bottom w:val="single" w:sz="4" w:space="0" w:color="000000"/>
              <w:right w:val="single" w:sz="4" w:space="0" w:color="000000"/>
            </w:tcBorders>
            <w:vAlign w:val="bottom"/>
          </w:tcPr>
          <w:p w14:paraId="56DEE49C" w14:textId="77777777" w:rsidR="00124123" w:rsidRDefault="009B1112">
            <w:pPr>
              <w:spacing w:after="0" w:line="240" w:lineRule="auto"/>
              <w:jc w:val="right"/>
              <w:rPr>
                <w:sz w:val="20"/>
                <w:szCs w:val="20"/>
              </w:rPr>
            </w:pPr>
            <w:r>
              <w:rPr>
                <w:sz w:val="20"/>
                <w:szCs w:val="20"/>
              </w:rPr>
              <w:t>4</w:t>
            </w:r>
          </w:p>
        </w:tc>
        <w:tc>
          <w:tcPr>
            <w:tcW w:w="950" w:type="dxa"/>
            <w:tcBorders>
              <w:top w:val="single" w:sz="4" w:space="0" w:color="000000"/>
              <w:left w:val="single" w:sz="4" w:space="0" w:color="000000"/>
              <w:bottom w:val="single" w:sz="4" w:space="0" w:color="000000"/>
              <w:right w:val="single" w:sz="4" w:space="0" w:color="000000"/>
            </w:tcBorders>
            <w:vAlign w:val="bottom"/>
          </w:tcPr>
          <w:p w14:paraId="3FF52451" w14:textId="77777777" w:rsidR="00124123" w:rsidRDefault="009B1112">
            <w:pPr>
              <w:spacing w:after="0" w:line="240" w:lineRule="auto"/>
              <w:jc w:val="right"/>
              <w:rPr>
                <w:sz w:val="20"/>
                <w:szCs w:val="20"/>
              </w:rPr>
            </w:pPr>
            <w:r>
              <w:rPr>
                <w:sz w:val="20"/>
                <w:szCs w:val="20"/>
              </w:rPr>
              <w:t>0.6%</w:t>
            </w:r>
          </w:p>
        </w:tc>
      </w:tr>
      <w:tr w:rsidR="00124123" w14:paraId="1C1965C3" w14:textId="77777777">
        <w:trPr>
          <w:trHeight w:val="300"/>
        </w:trPr>
        <w:tc>
          <w:tcPr>
            <w:tcW w:w="1435" w:type="dxa"/>
            <w:tcBorders>
              <w:top w:val="single" w:sz="4" w:space="0" w:color="000000"/>
              <w:left w:val="single" w:sz="4" w:space="0" w:color="000000"/>
              <w:bottom w:val="single" w:sz="4" w:space="0" w:color="000000"/>
              <w:right w:val="single" w:sz="4" w:space="0" w:color="000000"/>
            </w:tcBorders>
            <w:vAlign w:val="bottom"/>
          </w:tcPr>
          <w:p w14:paraId="35BB06EA" w14:textId="77777777" w:rsidR="00124123" w:rsidRDefault="009B1112">
            <w:pPr>
              <w:spacing w:after="0" w:line="240" w:lineRule="auto"/>
              <w:rPr>
                <w:sz w:val="20"/>
                <w:szCs w:val="20"/>
              </w:rPr>
            </w:pPr>
            <w:r>
              <w:rPr>
                <w:sz w:val="20"/>
                <w:szCs w:val="20"/>
              </w:rPr>
              <w:t>Dietetic Technicians</w:t>
            </w:r>
          </w:p>
        </w:tc>
        <w:tc>
          <w:tcPr>
            <w:tcW w:w="1026" w:type="dxa"/>
            <w:tcBorders>
              <w:top w:val="single" w:sz="4" w:space="0" w:color="000000"/>
              <w:left w:val="single" w:sz="4" w:space="0" w:color="000000"/>
              <w:bottom w:val="single" w:sz="4" w:space="0" w:color="000000"/>
              <w:right w:val="single" w:sz="4" w:space="0" w:color="000000"/>
            </w:tcBorders>
            <w:vAlign w:val="bottom"/>
          </w:tcPr>
          <w:p w14:paraId="63050729" w14:textId="77777777" w:rsidR="00124123" w:rsidRDefault="009B1112">
            <w:pPr>
              <w:spacing w:after="0" w:line="240" w:lineRule="auto"/>
              <w:jc w:val="right"/>
              <w:rPr>
                <w:sz w:val="20"/>
                <w:szCs w:val="20"/>
              </w:rPr>
            </w:pPr>
            <w:r>
              <w:rPr>
                <w:sz w:val="20"/>
                <w:szCs w:val="20"/>
              </w:rPr>
              <w:t>116</w:t>
            </w:r>
          </w:p>
        </w:tc>
        <w:tc>
          <w:tcPr>
            <w:tcW w:w="999" w:type="dxa"/>
            <w:tcBorders>
              <w:top w:val="single" w:sz="4" w:space="0" w:color="000000"/>
              <w:left w:val="single" w:sz="4" w:space="0" w:color="000000"/>
              <w:bottom w:val="single" w:sz="4" w:space="0" w:color="000000"/>
              <w:right w:val="single" w:sz="4" w:space="0" w:color="000000"/>
            </w:tcBorders>
            <w:vAlign w:val="bottom"/>
          </w:tcPr>
          <w:p w14:paraId="52F0AD06" w14:textId="77777777" w:rsidR="00124123" w:rsidRDefault="009B1112">
            <w:pPr>
              <w:spacing w:after="0" w:line="240" w:lineRule="auto"/>
              <w:jc w:val="right"/>
              <w:rPr>
                <w:sz w:val="20"/>
                <w:szCs w:val="20"/>
              </w:rPr>
            </w:pPr>
            <w:r>
              <w:rPr>
                <w:sz w:val="20"/>
                <w:szCs w:val="20"/>
              </w:rPr>
              <w:t>$26,800</w:t>
            </w:r>
          </w:p>
        </w:tc>
        <w:tc>
          <w:tcPr>
            <w:tcW w:w="571" w:type="dxa"/>
            <w:tcBorders>
              <w:top w:val="single" w:sz="4" w:space="0" w:color="000000"/>
              <w:left w:val="single" w:sz="4" w:space="0" w:color="000000"/>
              <w:bottom w:val="single" w:sz="4" w:space="0" w:color="000000"/>
              <w:right w:val="single" w:sz="4" w:space="0" w:color="000000"/>
            </w:tcBorders>
            <w:vAlign w:val="bottom"/>
          </w:tcPr>
          <w:p w14:paraId="762AA60E" w14:textId="77777777" w:rsidR="00124123" w:rsidRDefault="009B1112">
            <w:pPr>
              <w:spacing w:after="0" w:line="240" w:lineRule="auto"/>
              <w:jc w:val="right"/>
              <w:rPr>
                <w:sz w:val="20"/>
                <w:szCs w:val="20"/>
              </w:rPr>
            </w:pPr>
            <w:r>
              <w:rPr>
                <w:sz w:val="20"/>
                <w:szCs w:val="20"/>
              </w:rPr>
              <w:t>0.47</w:t>
            </w:r>
          </w:p>
        </w:tc>
        <w:tc>
          <w:tcPr>
            <w:tcW w:w="874" w:type="dxa"/>
            <w:tcBorders>
              <w:top w:val="single" w:sz="4" w:space="0" w:color="000000"/>
              <w:left w:val="single" w:sz="4" w:space="0" w:color="000000"/>
              <w:bottom w:val="single" w:sz="4" w:space="0" w:color="000000"/>
              <w:right w:val="single" w:sz="4" w:space="0" w:color="000000"/>
            </w:tcBorders>
            <w:vAlign w:val="bottom"/>
          </w:tcPr>
          <w:p w14:paraId="5D314FFC" w14:textId="77777777" w:rsidR="00124123" w:rsidRDefault="009B1112">
            <w:pPr>
              <w:spacing w:after="0" w:line="240" w:lineRule="auto"/>
              <w:jc w:val="right"/>
              <w:rPr>
                <w:sz w:val="20"/>
                <w:szCs w:val="20"/>
              </w:rPr>
            </w:pPr>
            <w:r>
              <w:rPr>
                <w:sz w:val="20"/>
                <w:szCs w:val="20"/>
              </w:rPr>
              <w:t>4</w:t>
            </w:r>
          </w:p>
        </w:tc>
        <w:tc>
          <w:tcPr>
            <w:tcW w:w="950" w:type="dxa"/>
            <w:tcBorders>
              <w:top w:val="single" w:sz="4" w:space="0" w:color="000000"/>
              <w:left w:val="single" w:sz="4" w:space="0" w:color="000000"/>
              <w:bottom w:val="single" w:sz="4" w:space="0" w:color="000000"/>
              <w:right w:val="single" w:sz="4" w:space="0" w:color="000000"/>
            </w:tcBorders>
            <w:vAlign w:val="bottom"/>
          </w:tcPr>
          <w:p w14:paraId="47D65BC6" w14:textId="77777777" w:rsidR="00124123" w:rsidRDefault="009B1112">
            <w:pPr>
              <w:spacing w:after="0" w:line="240" w:lineRule="auto"/>
              <w:jc w:val="right"/>
              <w:rPr>
                <w:sz w:val="20"/>
                <w:szCs w:val="20"/>
              </w:rPr>
            </w:pPr>
            <w:r>
              <w:rPr>
                <w:sz w:val="20"/>
                <w:szCs w:val="20"/>
              </w:rPr>
              <w:t>3.2%</w:t>
            </w:r>
          </w:p>
        </w:tc>
        <w:tc>
          <w:tcPr>
            <w:tcW w:w="904" w:type="dxa"/>
            <w:tcBorders>
              <w:top w:val="single" w:sz="4" w:space="0" w:color="000000"/>
              <w:left w:val="single" w:sz="4" w:space="0" w:color="000000"/>
              <w:bottom w:val="single" w:sz="4" w:space="0" w:color="000000"/>
              <w:right w:val="single" w:sz="4" w:space="0" w:color="000000"/>
            </w:tcBorders>
            <w:vAlign w:val="bottom"/>
          </w:tcPr>
          <w:p w14:paraId="058BA3FC" w14:textId="77777777" w:rsidR="00124123" w:rsidRDefault="009B1112">
            <w:pPr>
              <w:spacing w:after="0" w:line="240" w:lineRule="auto"/>
              <w:jc w:val="right"/>
              <w:rPr>
                <w:sz w:val="20"/>
                <w:szCs w:val="20"/>
              </w:rPr>
            </w:pPr>
            <w:r>
              <w:rPr>
                <w:sz w:val="20"/>
                <w:szCs w:val="20"/>
              </w:rPr>
              <w:t>50</w:t>
            </w:r>
          </w:p>
        </w:tc>
        <w:tc>
          <w:tcPr>
            <w:tcW w:w="913" w:type="dxa"/>
            <w:tcBorders>
              <w:top w:val="single" w:sz="4" w:space="0" w:color="000000"/>
              <w:left w:val="single" w:sz="4" w:space="0" w:color="000000"/>
              <w:bottom w:val="single" w:sz="4" w:space="0" w:color="000000"/>
              <w:right w:val="single" w:sz="4" w:space="0" w:color="000000"/>
            </w:tcBorders>
            <w:vAlign w:val="bottom"/>
          </w:tcPr>
          <w:p w14:paraId="591EA0FC" w14:textId="77777777" w:rsidR="00124123" w:rsidRDefault="009B1112">
            <w:pPr>
              <w:spacing w:after="0" w:line="240" w:lineRule="auto"/>
              <w:jc w:val="right"/>
              <w:rPr>
                <w:sz w:val="20"/>
                <w:szCs w:val="20"/>
              </w:rPr>
            </w:pPr>
            <w:r>
              <w:rPr>
                <w:sz w:val="20"/>
                <w:szCs w:val="20"/>
              </w:rPr>
              <w:t>12</w:t>
            </w:r>
          </w:p>
        </w:tc>
        <w:tc>
          <w:tcPr>
            <w:tcW w:w="636" w:type="dxa"/>
            <w:tcBorders>
              <w:top w:val="single" w:sz="4" w:space="0" w:color="000000"/>
              <w:left w:val="single" w:sz="4" w:space="0" w:color="000000"/>
              <w:bottom w:val="single" w:sz="4" w:space="0" w:color="000000"/>
              <w:right w:val="single" w:sz="4" w:space="0" w:color="000000"/>
            </w:tcBorders>
            <w:vAlign w:val="bottom"/>
          </w:tcPr>
          <w:p w14:paraId="0712C45C" w14:textId="77777777" w:rsidR="00124123" w:rsidRDefault="009B1112">
            <w:pPr>
              <w:spacing w:after="0" w:line="240" w:lineRule="auto"/>
              <w:jc w:val="right"/>
              <w:rPr>
                <w:sz w:val="20"/>
                <w:szCs w:val="20"/>
              </w:rPr>
            </w:pPr>
            <w:r>
              <w:rPr>
                <w:sz w:val="20"/>
                <w:szCs w:val="20"/>
              </w:rPr>
              <w:t>2.3%</w:t>
            </w:r>
          </w:p>
        </w:tc>
        <w:tc>
          <w:tcPr>
            <w:tcW w:w="1002" w:type="dxa"/>
            <w:tcBorders>
              <w:top w:val="single" w:sz="4" w:space="0" w:color="000000"/>
              <w:left w:val="single" w:sz="4" w:space="0" w:color="000000"/>
              <w:bottom w:val="single" w:sz="4" w:space="0" w:color="000000"/>
              <w:right w:val="single" w:sz="4" w:space="0" w:color="000000"/>
            </w:tcBorders>
            <w:vAlign w:val="bottom"/>
          </w:tcPr>
          <w:p w14:paraId="7603A49B" w14:textId="77777777" w:rsidR="00124123" w:rsidRDefault="009B1112">
            <w:pPr>
              <w:spacing w:after="0" w:line="240" w:lineRule="auto"/>
              <w:jc w:val="right"/>
              <w:rPr>
                <w:sz w:val="20"/>
                <w:szCs w:val="20"/>
              </w:rPr>
            </w:pPr>
            <w:r>
              <w:rPr>
                <w:sz w:val="20"/>
                <w:szCs w:val="20"/>
              </w:rPr>
              <w:t>9</w:t>
            </w:r>
          </w:p>
        </w:tc>
        <w:tc>
          <w:tcPr>
            <w:tcW w:w="773" w:type="dxa"/>
            <w:tcBorders>
              <w:top w:val="single" w:sz="4" w:space="0" w:color="000000"/>
              <w:left w:val="single" w:sz="4" w:space="0" w:color="000000"/>
              <w:bottom w:val="single" w:sz="4" w:space="0" w:color="000000"/>
              <w:right w:val="single" w:sz="4" w:space="0" w:color="000000"/>
            </w:tcBorders>
            <w:vAlign w:val="bottom"/>
          </w:tcPr>
          <w:p w14:paraId="04CECE71" w14:textId="77777777" w:rsidR="00124123" w:rsidRDefault="009B1112">
            <w:pPr>
              <w:spacing w:after="0" w:line="240" w:lineRule="auto"/>
              <w:jc w:val="right"/>
              <w:rPr>
                <w:sz w:val="20"/>
                <w:szCs w:val="20"/>
              </w:rPr>
            </w:pPr>
            <w:r>
              <w:rPr>
                <w:sz w:val="20"/>
                <w:szCs w:val="20"/>
              </w:rPr>
              <w:t>3</w:t>
            </w:r>
          </w:p>
        </w:tc>
        <w:tc>
          <w:tcPr>
            <w:tcW w:w="987" w:type="dxa"/>
            <w:tcBorders>
              <w:top w:val="single" w:sz="4" w:space="0" w:color="000000"/>
              <w:left w:val="single" w:sz="4" w:space="0" w:color="000000"/>
              <w:bottom w:val="single" w:sz="4" w:space="0" w:color="000000"/>
              <w:right w:val="single" w:sz="4" w:space="0" w:color="000000"/>
            </w:tcBorders>
            <w:vAlign w:val="bottom"/>
          </w:tcPr>
          <w:p w14:paraId="0CD2698B" w14:textId="77777777" w:rsidR="00124123" w:rsidRDefault="009B1112">
            <w:pPr>
              <w:spacing w:after="0" w:line="240" w:lineRule="auto"/>
              <w:jc w:val="right"/>
              <w:rPr>
                <w:sz w:val="20"/>
                <w:szCs w:val="20"/>
              </w:rPr>
            </w:pPr>
            <w:r>
              <w:rPr>
                <w:sz w:val="20"/>
                <w:szCs w:val="20"/>
              </w:rPr>
              <w:t>6</w:t>
            </w:r>
          </w:p>
        </w:tc>
        <w:tc>
          <w:tcPr>
            <w:tcW w:w="930" w:type="dxa"/>
            <w:tcBorders>
              <w:top w:val="single" w:sz="4" w:space="0" w:color="000000"/>
              <w:left w:val="single" w:sz="4" w:space="0" w:color="000000"/>
              <w:bottom w:val="single" w:sz="4" w:space="0" w:color="000000"/>
              <w:right w:val="single" w:sz="4" w:space="0" w:color="000000"/>
            </w:tcBorders>
            <w:vAlign w:val="bottom"/>
          </w:tcPr>
          <w:p w14:paraId="7F27BE94" w14:textId="77777777" w:rsidR="00124123" w:rsidRDefault="009B1112">
            <w:pPr>
              <w:spacing w:after="0" w:line="240" w:lineRule="auto"/>
              <w:jc w:val="right"/>
              <w:rPr>
                <w:sz w:val="20"/>
                <w:szCs w:val="20"/>
              </w:rPr>
            </w:pPr>
            <w:r>
              <w:rPr>
                <w:sz w:val="20"/>
                <w:szCs w:val="20"/>
              </w:rPr>
              <w:t>0</w:t>
            </w:r>
          </w:p>
        </w:tc>
        <w:tc>
          <w:tcPr>
            <w:tcW w:w="950" w:type="dxa"/>
            <w:tcBorders>
              <w:top w:val="single" w:sz="4" w:space="0" w:color="000000"/>
              <w:left w:val="single" w:sz="4" w:space="0" w:color="000000"/>
              <w:bottom w:val="single" w:sz="4" w:space="0" w:color="000000"/>
              <w:right w:val="single" w:sz="4" w:space="0" w:color="000000"/>
            </w:tcBorders>
            <w:vAlign w:val="bottom"/>
          </w:tcPr>
          <w:p w14:paraId="32C71FBD" w14:textId="77777777" w:rsidR="00124123" w:rsidRDefault="009B1112">
            <w:pPr>
              <w:spacing w:after="0" w:line="240" w:lineRule="auto"/>
              <w:jc w:val="right"/>
              <w:rPr>
                <w:sz w:val="20"/>
                <w:szCs w:val="20"/>
              </w:rPr>
            </w:pPr>
            <w:r>
              <w:rPr>
                <w:sz w:val="20"/>
                <w:szCs w:val="20"/>
              </w:rPr>
              <w:t>0.0%</w:t>
            </w:r>
          </w:p>
        </w:tc>
      </w:tr>
      <w:tr w:rsidR="00124123" w14:paraId="3A51400C" w14:textId="77777777">
        <w:trPr>
          <w:trHeight w:val="300"/>
        </w:trPr>
        <w:tc>
          <w:tcPr>
            <w:tcW w:w="1435" w:type="dxa"/>
            <w:tcBorders>
              <w:top w:val="single" w:sz="4" w:space="0" w:color="000000"/>
              <w:left w:val="single" w:sz="4" w:space="0" w:color="000000"/>
              <w:bottom w:val="single" w:sz="4" w:space="0" w:color="000000"/>
              <w:right w:val="single" w:sz="4" w:space="0" w:color="000000"/>
            </w:tcBorders>
            <w:vAlign w:val="bottom"/>
          </w:tcPr>
          <w:p w14:paraId="1561A3FD" w14:textId="77777777" w:rsidR="00124123" w:rsidRDefault="009B1112">
            <w:pPr>
              <w:spacing w:after="0" w:line="240" w:lineRule="auto"/>
              <w:rPr>
                <w:sz w:val="20"/>
                <w:szCs w:val="20"/>
              </w:rPr>
            </w:pPr>
            <w:r>
              <w:rPr>
                <w:sz w:val="20"/>
                <w:szCs w:val="20"/>
              </w:rPr>
              <w:t>Dietetics Occupations</w:t>
            </w:r>
          </w:p>
        </w:tc>
        <w:tc>
          <w:tcPr>
            <w:tcW w:w="1026" w:type="dxa"/>
            <w:tcBorders>
              <w:top w:val="single" w:sz="4" w:space="0" w:color="000000"/>
              <w:left w:val="single" w:sz="4" w:space="0" w:color="000000"/>
              <w:bottom w:val="single" w:sz="4" w:space="0" w:color="000000"/>
              <w:right w:val="single" w:sz="4" w:space="0" w:color="000000"/>
            </w:tcBorders>
            <w:vAlign w:val="bottom"/>
          </w:tcPr>
          <w:p w14:paraId="5DDCD296" w14:textId="77777777" w:rsidR="00124123" w:rsidRDefault="009B1112">
            <w:pPr>
              <w:spacing w:after="0" w:line="240" w:lineRule="auto"/>
              <w:jc w:val="right"/>
              <w:rPr>
                <w:sz w:val="20"/>
                <w:szCs w:val="20"/>
              </w:rPr>
            </w:pPr>
            <w:r>
              <w:rPr>
                <w:sz w:val="20"/>
                <w:szCs w:val="20"/>
              </w:rPr>
              <w:t>718</w:t>
            </w:r>
          </w:p>
        </w:tc>
        <w:tc>
          <w:tcPr>
            <w:tcW w:w="999" w:type="dxa"/>
            <w:tcBorders>
              <w:top w:val="single" w:sz="4" w:space="0" w:color="000000"/>
              <w:left w:val="single" w:sz="4" w:space="0" w:color="000000"/>
              <w:bottom w:val="single" w:sz="4" w:space="0" w:color="000000"/>
              <w:right w:val="single" w:sz="4" w:space="0" w:color="000000"/>
            </w:tcBorders>
            <w:vAlign w:val="bottom"/>
          </w:tcPr>
          <w:p w14:paraId="7B87AEBD" w14:textId="77777777" w:rsidR="00124123" w:rsidRDefault="009B1112">
            <w:pPr>
              <w:spacing w:after="0" w:line="240" w:lineRule="auto"/>
              <w:jc w:val="right"/>
              <w:rPr>
                <w:sz w:val="20"/>
                <w:szCs w:val="20"/>
              </w:rPr>
            </w:pPr>
            <w:r>
              <w:rPr>
                <w:sz w:val="20"/>
                <w:szCs w:val="20"/>
              </w:rPr>
              <w:t>$54,200</w:t>
            </w:r>
          </w:p>
        </w:tc>
        <w:tc>
          <w:tcPr>
            <w:tcW w:w="571" w:type="dxa"/>
            <w:tcBorders>
              <w:top w:val="single" w:sz="4" w:space="0" w:color="000000"/>
              <w:left w:val="single" w:sz="4" w:space="0" w:color="000000"/>
              <w:bottom w:val="single" w:sz="4" w:space="0" w:color="000000"/>
              <w:right w:val="single" w:sz="4" w:space="0" w:color="000000"/>
            </w:tcBorders>
            <w:vAlign w:val="bottom"/>
          </w:tcPr>
          <w:p w14:paraId="1F47783B" w14:textId="77777777" w:rsidR="00124123" w:rsidRDefault="009B1112">
            <w:pPr>
              <w:spacing w:after="0" w:line="240" w:lineRule="auto"/>
              <w:jc w:val="right"/>
              <w:rPr>
                <w:sz w:val="20"/>
                <w:szCs w:val="20"/>
              </w:rPr>
            </w:pPr>
            <w:r>
              <w:rPr>
                <w:sz w:val="20"/>
                <w:szCs w:val="20"/>
              </w:rPr>
              <w:t>0.84</w:t>
            </w:r>
          </w:p>
        </w:tc>
        <w:tc>
          <w:tcPr>
            <w:tcW w:w="874" w:type="dxa"/>
            <w:tcBorders>
              <w:top w:val="single" w:sz="4" w:space="0" w:color="000000"/>
              <w:left w:val="single" w:sz="4" w:space="0" w:color="000000"/>
              <w:bottom w:val="single" w:sz="4" w:space="0" w:color="000000"/>
              <w:right w:val="single" w:sz="4" w:space="0" w:color="000000"/>
            </w:tcBorders>
            <w:vAlign w:val="bottom"/>
          </w:tcPr>
          <w:p w14:paraId="13DC34BF" w14:textId="77777777" w:rsidR="00124123" w:rsidRDefault="009B1112">
            <w:pPr>
              <w:spacing w:after="0" w:line="240" w:lineRule="auto"/>
              <w:jc w:val="right"/>
              <w:rPr>
                <w:sz w:val="20"/>
                <w:szCs w:val="20"/>
              </w:rPr>
            </w:pPr>
            <w:r>
              <w:rPr>
                <w:sz w:val="20"/>
                <w:szCs w:val="20"/>
              </w:rPr>
              <w:t>14</w:t>
            </w:r>
          </w:p>
        </w:tc>
        <w:tc>
          <w:tcPr>
            <w:tcW w:w="950" w:type="dxa"/>
            <w:tcBorders>
              <w:top w:val="single" w:sz="4" w:space="0" w:color="000000"/>
              <w:left w:val="single" w:sz="4" w:space="0" w:color="000000"/>
              <w:bottom w:val="single" w:sz="4" w:space="0" w:color="000000"/>
              <w:right w:val="single" w:sz="4" w:space="0" w:color="000000"/>
            </w:tcBorders>
            <w:vAlign w:val="bottom"/>
          </w:tcPr>
          <w:p w14:paraId="01E0378A" w14:textId="77777777" w:rsidR="00124123" w:rsidRDefault="009B1112">
            <w:pPr>
              <w:spacing w:after="0" w:line="240" w:lineRule="auto"/>
              <w:jc w:val="right"/>
              <w:rPr>
                <w:sz w:val="20"/>
                <w:szCs w:val="20"/>
              </w:rPr>
            </w:pPr>
            <w:r>
              <w:rPr>
                <w:sz w:val="20"/>
                <w:szCs w:val="20"/>
              </w:rPr>
              <w:t>2.0%</w:t>
            </w:r>
          </w:p>
        </w:tc>
        <w:tc>
          <w:tcPr>
            <w:tcW w:w="904" w:type="dxa"/>
            <w:tcBorders>
              <w:top w:val="single" w:sz="4" w:space="0" w:color="000000"/>
              <w:left w:val="single" w:sz="4" w:space="0" w:color="000000"/>
              <w:bottom w:val="single" w:sz="4" w:space="0" w:color="000000"/>
              <w:right w:val="single" w:sz="4" w:space="0" w:color="000000"/>
            </w:tcBorders>
            <w:vAlign w:val="bottom"/>
          </w:tcPr>
          <w:p w14:paraId="11BF6CCC" w14:textId="77777777" w:rsidR="00124123" w:rsidRDefault="009B1112">
            <w:pPr>
              <w:spacing w:after="0" w:line="240" w:lineRule="auto"/>
              <w:jc w:val="right"/>
              <w:rPr>
                <w:sz w:val="20"/>
                <w:szCs w:val="20"/>
              </w:rPr>
            </w:pPr>
            <w:r>
              <w:rPr>
                <w:sz w:val="20"/>
                <w:szCs w:val="20"/>
              </w:rPr>
              <w:t>73</w:t>
            </w:r>
          </w:p>
        </w:tc>
        <w:tc>
          <w:tcPr>
            <w:tcW w:w="913" w:type="dxa"/>
            <w:tcBorders>
              <w:top w:val="single" w:sz="4" w:space="0" w:color="000000"/>
              <w:left w:val="single" w:sz="4" w:space="0" w:color="000000"/>
              <w:bottom w:val="single" w:sz="4" w:space="0" w:color="000000"/>
              <w:right w:val="single" w:sz="4" w:space="0" w:color="000000"/>
            </w:tcBorders>
            <w:vAlign w:val="bottom"/>
          </w:tcPr>
          <w:p w14:paraId="77BD8269" w14:textId="77777777" w:rsidR="00124123" w:rsidRDefault="009B1112">
            <w:pPr>
              <w:spacing w:after="0" w:line="240" w:lineRule="auto"/>
              <w:jc w:val="right"/>
              <w:rPr>
                <w:sz w:val="20"/>
                <w:szCs w:val="20"/>
              </w:rPr>
            </w:pPr>
            <w:r>
              <w:rPr>
                <w:sz w:val="20"/>
                <w:szCs w:val="20"/>
              </w:rPr>
              <w:t>73</w:t>
            </w:r>
          </w:p>
        </w:tc>
        <w:tc>
          <w:tcPr>
            <w:tcW w:w="636" w:type="dxa"/>
            <w:tcBorders>
              <w:top w:val="single" w:sz="4" w:space="0" w:color="000000"/>
              <w:left w:val="single" w:sz="4" w:space="0" w:color="000000"/>
              <w:bottom w:val="single" w:sz="4" w:space="0" w:color="000000"/>
              <w:right w:val="single" w:sz="4" w:space="0" w:color="000000"/>
            </w:tcBorders>
            <w:vAlign w:val="bottom"/>
          </w:tcPr>
          <w:p w14:paraId="3C40DEBF" w14:textId="77777777" w:rsidR="00124123" w:rsidRDefault="009B1112">
            <w:pPr>
              <w:spacing w:after="0" w:line="240" w:lineRule="auto"/>
              <w:jc w:val="right"/>
              <w:rPr>
                <w:sz w:val="20"/>
                <w:szCs w:val="20"/>
              </w:rPr>
            </w:pPr>
            <w:r>
              <w:rPr>
                <w:sz w:val="20"/>
                <w:szCs w:val="20"/>
              </w:rPr>
              <w:t>2.2%</w:t>
            </w:r>
          </w:p>
        </w:tc>
        <w:tc>
          <w:tcPr>
            <w:tcW w:w="1002" w:type="dxa"/>
            <w:tcBorders>
              <w:top w:val="single" w:sz="4" w:space="0" w:color="000000"/>
              <w:left w:val="single" w:sz="4" w:space="0" w:color="000000"/>
              <w:bottom w:val="single" w:sz="4" w:space="0" w:color="000000"/>
              <w:right w:val="single" w:sz="4" w:space="0" w:color="000000"/>
            </w:tcBorders>
            <w:vAlign w:val="bottom"/>
          </w:tcPr>
          <w:p w14:paraId="1FAE0EBE" w14:textId="77777777" w:rsidR="00124123" w:rsidRDefault="009B1112">
            <w:pPr>
              <w:spacing w:after="0" w:line="240" w:lineRule="auto"/>
              <w:jc w:val="right"/>
              <w:rPr>
                <w:sz w:val="20"/>
                <w:szCs w:val="20"/>
              </w:rPr>
            </w:pPr>
            <w:r>
              <w:rPr>
                <w:sz w:val="20"/>
                <w:szCs w:val="20"/>
              </w:rPr>
              <w:t>51</w:t>
            </w:r>
          </w:p>
        </w:tc>
        <w:tc>
          <w:tcPr>
            <w:tcW w:w="773" w:type="dxa"/>
            <w:tcBorders>
              <w:top w:val="single" w:sz="4" w:space="0" w:color="000000"/>
              <w:left w:val="single" w:sz="4" w:space="0" w:color="000000"/>
              <w:bottom w:val="single" w:sz="4" w:space="0" w:color="000000"/>
              <w:right w:val="single" w:sz="4" w:space="0" w:color="000000"/>
            </w:tcBorders>
            <w:vAlign w:val="bottom"/>
          </w:tcPr>
          <w:p w14:paraId="73786231" w14:textId="77777777" w:rsidR="00124123" w:rsidRDefault="009B1112">
            <w:pPr>
              <w:spacing w:after="0" w:line="240" w:lineRule="auto"/>
              <w:jc w:val="right"/>
              <w:rPr>
                <w:sz w:val="20"/>
                <w:szCs w:val="20"/>
              </w:rPr>
            </w:pPr>
            <w:r>
              <w:rPr>
                <w:sz w:val="20"/>
                <w:szCs w:val="20"/>
              </w:rPr>
              <w:t>23</w:t>
            </w:r>
          </w:p>
        </w:tc>
        <w:tc>
          <w:tcPr>
            <w:tcW w:w="987" w:type="dxa"/>
            <w:tcBorders>
              <w:top w:val="single" w:sz="4" w:space="0" w:color="000000"/>
              <w:left w:val="single" w:sz="4" w:space="0" w:color="000000"/>
              <w:bottom w:val="single" w:sz="4" w:space="0" w:color="000000"/>
              <w:right w:val="single" w:sz="4" w:space="0" w:color="000000"/>
            </w:tcBorders>
            <w:vAlign w:val="bottom"/>
          </w:tcPr>
          <w:p w14:paraId="6C5BE377" w14:textId="77777777" w:rsidR="00124123" w:rsidRDefault="009B1112">
            <w:pPr>
              <w:spacing w:after="0" w:line="240" w:lineRule="auto"/>
              <w:jc w:val="right"/>
              <w:rPr>
                <w:sz w:val="20"/>
                <w:szCs w:val="20"/>
              </w:rPr>
            </w:pPr>
            <w:r>
              <w:rPr>
                <w:sz w:val="20"/>
                <w:szCs w:val="20"/>
              </w:rPr>
              <w:t>24</w:t>
            </w:r>
          </w:p>
        </w:tc>
        <w:tc>
          <w:tcPr>
            <w:tcW w:w="930" w:type="dxa"/>
            <w:tcBorders>
              <w:top w:val="single" w:sz="4" w:space="0" w:color="000000"/>
              <w:left w:val="single" w:sz="4" w:space="0" w:color="000000"/>
              <w:bottom w:val="single" w:sz="4" w:space="0" w:color="000000"/>
              <w:right w:val="single" w:sz="4" w:space="0" w:color="000000"/>
            </w:tcBorders>
            <w:vAlign w:val="bottom"/>
          </w:tcPr>
          <w:p w14:paraId="1C323B34" w14:textId="77777777" w:rsidR="00124123" w:rsidRDefault="009B1112">
            <w:pPr>
              <w:spacing w:after="0" w:line="240" w:lineRule="auto"/>
              <w:jc w:val="right"/>
              <w:rPr>
                <w:sz w:val="20"/>
                <w:szCs w:val="20"/>
              </w:rPr>
            </w:pPr>
            <w:r>
              <w:rPr>
                <w:sz w:val="20"/>
                <w:szCs w:val="20"/>
              </w:rPr>
              <w:t>4</w:t>
            </w:r>
          </w:p>
        </w:tc>
        <w:tc>
          <w:tcPr>
            <w:tcW w:w="950" w:type="dxa"/>
            <w:tcBorders>
              <w:top w:val="single" w:sz="4" w:space="0" w:color="000000"/>
              <w:left w:val="single" w:sz="4" w:space="0" w:color="000000"/>
              <w:bottom w:val="single" w:sz="4" w:space="0" w:color="000000"/>
              <w:right w:val="single" w:sz="4" w:space="0" w:color="000000"/>
            </w:tcBorders>
            <w:vAlign w:val="bottom"/>
          </w:tcPr>
          <w:p w14:paraId="4E15EDD1" w14:textId="77777777" w:rsidR="00124123" w:rsidRDefault="009B1112">
            <w:pPr>
              <w:spacing w:after="0" w:line="240" w:lineRule="auto"/>
              <w:jc w:val="right"/>
              <w:rPr>
                <w:sz w:val="20"/>
                <w:szCs w:val="20"/>
              </w:rPr>
            </w:pPr>
            <w:r>
              <w:rPr>
                <w:sz w:val="20"/>
                <w:szCs w:val="20"/>
              </w:rPr>
              <w:t>0.6%</w:t>
            </w:r>
          </w:p>
        </w:tc>
      </w:tr>
      <w:tr w:rsidR="00124123" w14:paraId="21AC4AB8" w14:textId="77777777">
        <w:trPr>
          <w:trHeight w:val="300"/>
        </w:trPr>
        <w:tc>
          <w:tcPr>
            <w:tcW w:w="1435" w:type="dxa"/>
            <w:tcBorders>
              <w:top w:val="single" w:sz="4" w:space="0" w:color="000000"/>
              <w:left w:val="single" w:sz="4" w:space="0" w:color="000000"/>
              <w:bottom w:val="single" w:sz="4" w:space="0" w:color="000000"/>
              <w:right w:val="single" w:sz="4" w:space="0" w:color="000000"/>
            </w:tcBorders>
            <w:vAlign w:val="bottom"/>
          </w:tcPr>
          <w:p w14:paraId="5A12CD05" w14:textId="77777777" w:rsidR="00124123" w:rsidRDefault="009B1112">
            <w:pPr>
              <w:spacing w:after="0" w:line="240" w:lineRule="auto"/>
              <w:rPr>
                <w:sz w:val="20"/>
                <w:szCs w:val="20"/>
              </w:rPr>
            </w:pPr>
            <w:r>
              <w:rPr>
                <w:sz w:val="20"/>
                <w:szCs w:val="20"/>
              </w:rPr>
              <w:t>Total - All Occupations</w:t>
            </w:r>
          </w:p>
        </w:tc>
        <w:tc>
          <w:tcPr>
            <w:tcW w:w="1026" w:type="dxa"/>
            <w:tcBorders>
              <w:top w:val="single" w:sz="4" w:space="0" w:color="000000"/>
              <w:left w:val="single" w:sz="4" w:space="0" w:color="000000"/>
              <w:bottom w:val="single" w:sz="4" w:space="0" w:color="000000"/>
              <w:right w:val="single" w:sz="4" w:space="0" w:color="000000"/>
            </w:tcBorders>
            <w:vAlign w:val="bottom"/>
          </w:tcPr>
          <w:p w14:paraId="1E502FA8" w14:textId="77777777" w:rsidR="00124123" w:rsidRDefault="009B1112">
            <w:pPr>
              <w:spacing w:after="0" w:line="240" w:lineRule="auto"/>
              <w:jc w:val="right"/>
              <w:rPr>
                <w:sz w:val="20"/>
                <w:szCs w:val="20"/>
              </w:rPr>
            </w:pPr>
            <w:r>
              <w:rPr>
                <w:sz w:val="20"/>
                <w:szCs w:val="20"/>
              </w:rPr>
              <w:t>1,329,945</w:t>
            </w:r>
          </w:p>
        </w:tc>
        <w:tc>
          <w:tcPr>
            <w:tcW w:w="999" w:type="dxa"/>
            <w:tcBorders>
              <w:top w:val="single" w:sz="4" w:space="0" w:color="000000"/>
              <w:left w:val="single" w:sz="4" w:space="0" w:color="000000"/>
              <w:bottom w:val="single" w:sz="4" w:space="0" w:color="000000"/>
              <w:right w:val="single" w:sz="4" w:space="0" w:color="000000"/>
            </w:tcBorders>
            <w:vAlign w:val="bottom"/>
          </w:tcPr>
          <w:p w14:paraId="0540F6A8" w14:textId="77777777" w:rsidR="00124123" w:rsidRDefault="009B1112">
            <w:pPr>
              <w:spacing w:after="0" w:line="240" w:lineRule="auto"/>
              <w:jc w:val="right"/>
              <w:rPr>
                <w:sz w:val="20"/>
                <w:szCs w:val="20"/>
              </w:rPr>
            </w:pPr>
            <w:r>
              <w:rPr>
                <w:sz w:val="20"/>
                <w:szCs w:val="20"/>
              </w:rPr>
              <w:t>$43,100</w:t>
            </w:r>
          </w:p>
        </w:tc>
        <w:tc>
          <w:tcPr>
            <w:tcW w:w="571" w:type="dxa"/>
            <w:tcBorders>
              <w:top w:val="single" w:sz="4" w:space="0" w:color="000000"/>
              <w:left w:val="single" w:sz="4" w:space="0" w:color="000000"/>
              <w:bottom w:val="single" w:sz="4" w:space="0" w:color="000000"/>
              <w:right w:val="single" w:sz="4" w:space="0" w:color="000000"/>
            </w:tcBorders>
            <w:vAlign w:val="bottom"/>
          </w:tcPr>
          <w:p w14:paraId="28434E78" w14:textId="77777777" w:rsidR="00124123" w:rsidRDefault="009B1112">
            <w:pPr>
              <w:spacing w:after="0" w:line="240" w:lineRule="auto"/>
              <w:jc w:val="right"/>
              <w:rPr>
                <w:sz w:val="20"/>
                <w:szCs w:val="20"/>
              </w:rPr>
            </w:pPr>
            <w:r>
              <w:rPr>
                <w:sz w:val="20"/>
                <w:szCs w:val="20"/>
              </w:rPr>
              <w:t>1.00</w:t>
            </w:r>
          </w:p>
        </w:tc>
        <w:tc>
          <w:tcPr>
            <w:tcW w:w="874" w:type="dxa"/>
            <w:tcBorders>
              <w:top w:val="single" w:sz="4" w:space="0" w:color="000000"/>
              <w:left w:val="single" w:sz="4" w:space="0" w:color="000000"/>
              <w:bottom w:val="single" w:sz="4" w:space="0" w:color="000000"/>
              <w:right w:val="single" w:sz="4" w:space="0" w:color="000000"/>
            </w:tcBorders>
            <w:vAlign w:val="bottom"/>
          </w:tcPr>
          <w:p w14:paraId="3926175A" w14:textId="77777777" w:rsidR="00124123" w:rsidRDefault="009B1112">
            <w:pPr>
              <w:spacing w:after="0" w:line="240" w:lineRule="auto"/>
              <w:jc w:val="right"/>
              <w:rPr>
                <w:sz w:val="20"/>
                <w:szCs w:val="20"/>
              </w:rPr>
            </w:pPr>
            <w:r>
              <w:rPr>
                <w:sz w:val="20"/>
                <w:szCs w:val="20"/>
              </w:rPr>
              <w:t>48,601</w:t>
            </w:r>
          </w:p>
        </w:tc>
        <w:tc>
          <w:tcPr>
            <w:tcW w:w="950" w:type="dxa"/>
            <w:tcBorders>
              <w:top w:val="single" w:sz="4" w:space="0" w:color="000000"/>
              <w:left w:val="single" w:sz="4" w:space="0" w:color="000000"/>
              <w:bottom w:val="single" w:sz="4" w:space="0" w:color="000000"/>
              <w:right w:val="single" w:sz="4" w:space="0" w:color="000000"/>
            </w:tcBorders>
            <w:vAlign w:val="bottom"/>
          </w:tcPr>
          <w:p w14:paraId="055AB5A9" w14:textId="77777777" w:rsidR="00124123" w:rsidRDefault="009B1112">
            <w:pPr>
              <w:spacing w:after="0" w:line="240" w:lineRule="auto"/>
              <w:jc w:val="right"/>
              <w:rPr>
                <w:sz w:val="20"/>
                <w:szCs w:val="20"/>
              </w:rPr>
            </w:pPr>
            <w:r>
              <w:rPr>
                <w:sz w:val="20"/>
                <w:szCs w:val="20"/>
              </w:rPr>
              <w:t>3.6%</w:t>
            </w:r>
          </w:p>
        </w:tc>
        <w:tc>
          <w:tcPr>
            <w:tcW w:w="904" w:type="dxa"/>
            <w:tcBorders>
              <w:top w:val="single" w:sz="4" w:space="0" w:color="000000"/>
              <w:left w:val="single" w:sz="4" w:space="0" w:color="000000"/>
              <w:bottom w:val="single" w:sz="4" w:space="0" w:color="000000"/>
              <w:right w:val="single" w:sz="4" w:space="0" w:color="000000"/>
            </w:tcBorders>
            <w:vAlign w:val="bottom"/>
          </w:tcPr>
          <w:p w14:paraId="03F7BF55" w14:textId="77777777" w:rsidR="00124123" w:rsidRDefault="009B1112">
            <w:pPr>
              <w:spacing w:after="0" w:line="240" w:lineRule="auto"/>
              <w:jc w:val="right"/>
              <w:rPr>
                <w:sz w:val="20"/>
                <w:szCs w:val="20"/>
              </w:rPr>
            </w:pPr>
            <w:r>
              <w:rPr>
                <w:sz w:val="20"/>
                <w:szCs w:val="20"/>
              </w:rPr>
              <w:t>48,130</w:t>
            </w:r>
          </w:p>
        </w:tc>
        <w:tc>
          <w:tcPr>
            <w:tcW w:w="913" w:type="dxa"/>
            <w:tcBorders>
              <w:top w:val="single" w:sz="4" w:space="0" w:color="000000"/>
              <w:left w:val="single" w:sz="4" w:space="0" w:color="000000"/>
              <w:bottom w:val="single" w:sz="4" w:space="0" w:color="000000"/>
              <w:right w:val="single" w:sz="4" w:space="0" w:color="000000"/>
            </w:tcBorders>
            <w:vAlign w:val="bottom"/>
          </w:tcPr>
          <w:p w14:paraId="5273D66D" w14:textId="77777777" w:rsidR="00124123" w:rsidRDefault="009B1112">
            <w:pPr>
              <w:spacing w:after="0" w:line="240" w:lineRule="auto"/>
              <w:jc w:val="right"/>
              <w:rPr>
                <w:sz w:val="20"/>
                <w:szCs w:val="20"/>
              </w:rPr>
            </w:pPr>
            <w:r>
              <w:rPr>
                <w:sz w:val="20"/>
                <w:szCs w:val="20"/>
              </w:rPr>
              <w:t>53,255</w:t>
            </w:r>
          </w:p>
        </w:tc>
        <w:tc>
          <w:tcPr>
            <w:tcW w:w="636" w:type="dxa"/>
            <w:tcBorders>
              <w:top w:val="single" w:sz="4" w:space="0" w:color="000000"/>
              <w:left w:val="single" w:sz="4" w:space="0" w:color="000000"/>
              <w:bottom w:val="single" w:sz="4" w:space="0" w:color="000000"/>
              <w:right w:val="single" w:sz="4" w:space="0" w:color="000000"/>
            </w:tcBorders>
            <w:vAlign w:val="bottom"/>
          </w:tcPr>
          <w:p w14:paraId="40F5F66E" w14:textId="77777777" w:rsidR="00124123" w:rsidRDefault="009B1112">
            <w:pPr>
              <w:spacing w:after="0" w:line="240" w:lineRule="auto"/>
              <w:jc w:val="right"/>
              <w:rPr>
                <w:sz w:val="20"/>
                <w:szCs w:val="20"/>
              </w:rPr>
            </w:pPr>
            <w:r>
              <w:rPr>
                <w:sz w:val="20"/>
                <w:szCs w:val="20"/>
              </w:rPr>
              <w:t>0.8%</w:t>
            </w:r>
          </w:p>
        </w:tc>
        <w:tc>
          <w:tcPr>
            <w:tcW w:w="1002" w:type="dxa"/>
            <w:tcBorders>
              <w:top w:val="single" w:sz="4" w:space="0" w:color="000000"/>
              <w:left w:val="single" w:sz="4" w:space="0" w:color="000000"/>
              <w:bottom w:val="single" w:sz="4" w:space="0" w:color="000000"/>
              <w:right w:val="single" w:sz="4" w:space="0" w:color="000000"/>
            </w:tcBorders>
            <w:vAlign w:val="bottom"/>
          </w:tcPr>
          <w:p w14:paraId="36FBA3D7" w14:textId="77777777" w:rsidR="00124123" w:rsidRDefault="009B1112">
            <w:pPr>
              <w:spacing w:after="0" w:line="240" w:lineRule="auto"/>
              <w:jc w:val="right"/>
              <w:rPr>
                <w:sz w:val="20"/>
                <w:szCs w:val="20"/>
              </w:rPr>
            </w:pPr>
            <w:r>
              <w:rPr>
                <w:sz w:val="20"/>
                <w:szCs w:val="20"/>
              </w:rPr>
              <w:t>155,436</w:t>
            </w:r>
          </w:p>
        </w:tc>
        <w:tc>
          <w:tcPr>
            <w:tcW w:w="773" w:type="dxa"/>
            <w:tcBorders>
              <w:top w:val="single" w:sz="4" w:space="0" w:color="000000"/>
              <w:left w:val="single" w:sz="4" w:space="0" w:color="000000"/>
              <w:bottom w:val="single" w:sz="4" w:space="0" w:color="000000"/>
              <w:right w:val="single" w:sz="4" w:space="0" w:color="000000"/>
            </w:tcBorders>
            <w:vAlign w:val="bottom"/>
          </w:tcPr>
          <w:p w14:paraId="6EC94CB0" w14:textId="77777777" w:rsidR="00124123" w:rsidRDefault="009B1112">
            <w:pPr>
              <w:spacing w:after="0" w:line="240" w:lineRule="auto"/>
              <w:jc w:val="right"/>
              <w:rPr>
                <w:sz w:val="20"/>
                <w:szCs w:val="20"/>
              </w:rPr>
            </w:pPr>
            <w:r>
              <w:rPr>
                <w:sz w:val="20"/>
                <w:szCs w:val="20"/>
              </w:rPr>
              <w:t>58,352</w:t>
            </w:r>
          </w:p>
        </w:tc>
        <w:tc>
          <w:tcPr>
            <w:tcW w:w="987" w:type="dxa"/>
            <w:tcBorders>
              <w:top w:val="single" w:sz="4" w:space="0" w:color="000000"/>
              <w:left w:val="single" w:sz="4" w:space="0" w:color="000000"/>
              <w:bottom w:val="single" w:sz="4" w:space="0" w:color="000000"/>
              <w:right w:val="single" w:sz="4" w:space="0" w:color="000000"/>
            </w:tcBorders>
            <w:vAlign w:val="bottom"/>
          </w:tcPr>
          <w:p w14:paraId="3B8FF71F" w14:textId="77777777" w:rsidR="00124123" w:rsidRDefault="009B1112">
            <w:pPr>
              <w:spacing w:after="0" w:line="240" w:lineRule="auto"/>
              <w:jc w:val="right"/>
              <w:rPr>
                <w:sz w:val="20"/>
                <w:szCs w:val="20"/>
              </w:rPr>
            </w:pPr>
            <w:r>
              <w:rPr>
                <w:sz w:val="20"/>
                <w:szCs w:val="20"/>
              </w:rPr>
              <w:t>94,125</w:t>
            </w:r>
          </w:p>
        </w:tc>
        <w:tc>
          <w:tcPr>
            <w:tcW w:w="930" w:type="dxa"/>
            <w:tcBorders>
              <w:top w:val="single" w:sz="4" w:space="0" w:color="000000"/>
              <w:left w:val="single" w:sz="4" w:space="0" w:color="000000"/>
              <w:bottom w:val="single" w:sz="4" w:space="0" w:color="000000"/>
              <w:right w:val="single" w:sz="4" w:space="0" w:color="000000"/>
            </w:tcBorders>
            <w:vAlign w:val="bottom"/>
          </w:tcPr>
          <w:p w14:paraId="1D082B6B" w14:textId="77777777" w:rsidR="00124123" w:rsidRDefault="009B1112">
            <w:pPr>
              <w:spacing w:after="0" w:line="240" w:lineRule="auto"/>
              <w:jc w:val="right"/>
              <w:rPr>
                <w:sz w:val="20"/>
                <w:szCs w:val="20"/>
              </w:rPr>
            </w:pPr>
            <w:r>
              <w:rPr>
                <w:sz w:val="20"/>
                <w:szCs w:val="20"/>
              </w:rPr>
              <w:t>2,960</w:t>
            </w:r>
          </w:p>
        </w:tc>
        <w:tc>
          <w:tcPr>
            <w:tcW w:w="950" w:type="dxa"/>
            <w:tcBorders>
              <w:top w:val="single" w:sz="4" w:space="0" w:color="000000"/>
              <w:left w:val="single" w:sz="4" w:space="0" w:color="000000"/>
              <w:bottom w:val="single" w:sz="4" w:space="0" w:color="000000"/>
              <w:right w:val="single" w:sz="4" w:space="0" w:color="000000"/>
            </w:tcBorders>
            <w:vAlign w:val="bottom"/>
          </w:tcPr>
          <w:p w14:paraId="5D766277" w14:textId="77777777" w:rsidR="00124123" w:rsidRDefault="009B1112">
            <w:pPr>
              <w:spacing w:after="0" w:line="240" w:lineRule="auto"/>
              <w:jc w:val="right"/>
              <w:rPr>
                <w:sz w:val="20"/>
                <w:szCs w:val="20"/>
              </w:rPr>
            </w:pPr>
            <w:r>
              <w:rPr>
                <w:sz w:val="20"/>
                <w:szCs w:val="20"/>
              </w:rPr>
              <w:t>0.2%</w:t>
            </w:r>
          </w:p>
        </w:tc>
      </w:tr>
    </w:tbl>
    <w:p w14:paraId="69BB465D" w14:textId="77777777" w:rsidR="00124123" w:rsidRDefault="00124123"/>
    <w:p w14:paraId="50874F9A" w14:textId="77777777" w:rsidR="00124123" w:rsidRDefault="009B1112">
      <w:r>
        <w:t>Table 4 – Occupation Wages in Dietetics/Dietitian Occupations, Average Annual in Arkansas (Source: Chmura Analytics)</w:t>
      </w:r>
    </w:p>
    <w:tbl>
      <w:tblPr>
        <w:tblStyle w:val="af7"/>
        <w:tblW w:w="12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6"/>
        <w:gridCol w:w="875"/>
        <w:gridCol w:w="1131"/>
        <w:gridCol w:w="1234"/>
        <w:gridCol w:w="875"/>
        <w:gridCol w:w="875"/>
        <w:gridCol w:w="1373"/>
        <w:gridCol w:w="875"/>
        <w:gridCol w:w="875"/>
        <w:gridCol w:w="875"/>
        <w:gridCol w:w="875"/>
      </w:tblGrid>
      <w:tr w:rsidR="00124123" w14:paraId="796B1C4A" w14:textId="77777777">
        <w:trPr>
          <w:trHeight w:val="300"/>
        </w:trPr>
        <w:tc>
          <w:tcPr>
            <w:tcW w:w="2396" w:type="dxa"/>
            <w:tcBorders>
              <w:top w:val="single" w:sz="4" w:space="0" w:color="000000"/>
              <w:left w:val="single" w:sz="4" w:space="0" w:color="000000"/>
              <w:bottom w:val="single" w:sz="4" w:space="0" w:color="000000"/>
              <w:right w:val="single" w:sz="4" w:space="0" w:color="000000"/>
            </w:tcBorders>
            <w:vAlign w:val="bottom"/>
          </w:tcPr>
          <w:p w14:paraId="72059D69" w14:textId="77777777" w:rsidR="00124123" w:rsidRDefault="00124123"/>
        </w:tc>
        <w:tc>
          <w:tcPr>
            <w:tcW w:w="875" w:type="dxa"/>
            <w:tcBorders>
              <w:top w:val="single" w:sz="4" w:space="0" w:color="000000"/>
              <w:left w:val="single" w:sz="4" w:space="0" w:color="000000"/>
              <w:bottom w:val="single" w:sz="4" w:space="0" w:color="000000"/>
              <w:right w:val="single" w:sz="4" w:space="0" w:color="000000"/>
            </w:tcBorders>
            <w:vAlign w:val="bottom"/>
          </w:tcPr>
          <w:p w14:paraId="5C74B682" w14:textId="77777777" w:rsidR="00124123" w:rsidRDefault="00124123">
            <w:pPr>
              <w:rPr>
                <w:sz w:val="20"/>
                <w:szCs w:val="20"/>
              </w:rPr>
            </w:pPr>
          </w:p>
        </w:tc>
        <w:tc>
          <w:tcPr>
            <w:tcW w:w="1131" w:type="dxa"/>
            <w:tcBorders>
              <w:top w:val="single" w:sz="4" w:space="0" w:color="000000"/>
              <w:left w:val="single" w:sz="4" w:space="0" w:color="000000"/>
              <w:bottom w:val="single" w:sz="4" w:space="0" w:color="000000"/>
              <w:right w:val="single" w:sz="4" w:space="0" w:color="000000"/>
            </w:tcBorders>
            <w:vAlign w:val="bottom"/>
          </w:tcPr>
          <w:p w14:paraId="048A92B0" w14:textId="77777777" w:rsidR="00124123" w:rsidRDefault="00124123">
            <w:pPr>
              <w:rPr>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bottom"/>
          </w:tcPr>
          <w:p w14:paraId="532A2E45" w14:textId="77777777" w:rsidR="00124123" w:rsidRDefault="00124123">
            <w:pPr>
              <w:rPr>
                <w:sz w:val="20"/>
                <w:szCs w:val="20"/>
              </w:rPr>
            </w:pPr>
          </w:p>
        </w:tc>
        <w:tc>
          <w:tcPr>
            <w:tcW w:w="4873" w:type="dxa"/>
            <w:gridSpan w:val="5"/>
            <w:tcBorders>
              <w:top w:val="single" w:sz="4" w:space="0" w:color="000000"/>
              <w:left w:val="single" w:sz="4" w:space="0" w:color="000000"/>
              <w:bottom w:val="single" w:sz="4" w:space="0" w:color="000000"/>
              <w:right w:val="single" w:sz="4" w:space="0" w:color="000000"/>
            </w:tcBorders>
            <w:shd w:val="clear" w:color="auto" w:fill="F8F8F8"/>
            <w:vAlign w:val="bottom"/>
          </w:tcPr>
          <w:p w14:paraId="143E0016" w14:textId="77777777" w:rsidR="00124123" w:rsidRDefault="009B1112">
            <w:pPr>
              <w:spacing w:after="0" w:line="240" w:lineRule="auto"/>
              <w:jc w:val="center"/>
              <w:rPr>
                <w:b/>
                <w:sz w:val="20"/>
                <w:szCs w:val="20"/>
              </w:rPr>
            </w:pPr>
            <w:r>
              <w:rPr>
                <w:b/>
                <w:sz w:val="20"/>
                <w:szCs w:val="20"/>
              </w:rPr>
              <w:t>Percentiles</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EDEDED"/>
            <w:vAlign w:val="bottom"/>
          </w:tcPr>
          <w:p w14:paraId="2995F880" w14:textId="77777777" w:rsidR="00124123" w:rsidRDefault="009B1112">
            <w:pPr>
              <w:spacing w:after="0" w:line="240" w:lineRule="auto"/>
              <w:jc w:val="center"/>
              <w:rPr>
                <w:b/>
                <w:sz w:val="20"/>
                <w:szCs w:val="20"/>
              </w:rPr>
            </w:pPr>
            <w:r>
              <w:rPr>
                <w:b/>
                <w:sz w:val="20"/>
                <w:szCs w:val="20"/>
              </w:rPr>
              <w:t>Mean</w:t>
            </w:r>
          </w:p>
        </w:tc>
      </w:tr>
      <w:tr w:rsidR="00124123" w14:paraId="691135F6" w14:textId="77777777">
        <w:trPr>
          <w:trHeight w:val="600"/>
        </w:trPr>
        <w:tc>
          <w:tcPr>
            <w:tcW w:w="2396" w:type="dxa"/>
            <w:tcBorders>
              <w:top w:val="single" w:sz="4" w:space="0" w:color="000000"/>
              <w:left w:val="single" w:sz="4" w:space="0" w:color="000000"/>
              <w:bottom w:val="single" w:sz="4" w:space="0" w:color="000000"/>
              <w:right w:val="single" w:sz="4" w:space="0" w:color="000000"/>
            </w:tcBorders>
            <w:vAlign w:val="bottom"/>
          </w:tcPr>
          <w:p w14:paraId="1D294243" w14:textId="77777777" w:rsidR="00124123" w:rsidRDefault="009B1112">
            <w:pPr>
              <w:spacing w:after="0" w:line="240" w:lineRule="auto"/>
              <w:jc w:val="center"/>
              <w:rPr>
                <w:b/>
                <w:sz w:val="20"/>
                <w:szCs w:val="20"/>
              </w:rPr>
            </w:pPr>
            <w:r>
              <w:rPr>
                <w:b/>
                <w:sz w:val="20"/>
                <w:szCs w:val="20"/>
              </w:rPr>
              <w:t>Occupation</w:t>
            </w:r>
          </w:p>
        </w:tc>
        <w:tc>
          <w:tcPr>
            <w:tcW w:w="875" w:type="dxa"/>
            <w:tcBorders>
              <w:top w:val="single" w:sz="4" w:space="0" w:color="000000"/>
              <w:left w:val="single" w:sz="4" w:space="0" w:color="000000"/>
              <w:bottom w:val="single" w:sz="4" w:space="0" w:color="000000"/>
              <w:right w:val="single" w:sz="4" w:space="0" w:color="000000"/>
            </w:tcBorders>
            <w:vAlign w:val="bottom"/>
          </w:tcPr>
          <w:p w14:paraId="52DFD616" w14:textId="77777777" w:rsidR="00124123" w:rsidRDefault="009B1112">
            <w:pPr>
              <w:spacing w:after="0" w:line="240" w:lineRule="auto"/>
              <w:jc w:val="center"/>
              <w:rPr>
                <w:b/>
                <w:sz w:val="20"/>
                <w:szCs w:val="20"/>
              </w:rPr>
            </w:pPr>
            <w:r>
              <w:rPr>
                <w:b/>
                <w:sz w:val="20"/>
                <w:szCs w:val="20"/>
              </w:rPr>
              <w:t>Mean</w:t>
            </w:r>
          </w:p>
        </w:tc>
        <w:tc>
          <w:tcPr>
            <w:tcW w:w="1131" w:type="dxa"/>
            <w:tcBorders>
              <w:top w:val="single" w:sz="4" w:space="0" w:color="000000"/>
              <w:left w:val="single" w:sz="4" w:space="0" w:color="000000"/>
              <w:bottom w:val="single" w:sz="4" w:space="0" w:color="000000"/>
              <w:right w:val="single" w:sz="4" w:space="0" w:color="000000"/>
            </w:tcBorders>
            <w:vAlign w:val="bottom"/>
          </w:tcPr>
          <w:p w14:paraId="7024EA59" w14:textId="77777777" w:rsidR="00124123" w:rsidRDefault="009B1112">
            <w:pPr>
              <w:spacing w:after="0" w:line="240" w:lineRule="auto"/>
              <w:jc w:val="center"/>
              <w:rPr>
                <w:b/>
                <w:sz w:val="20"/>
                <w:szCs w:val="20"/>
              </w:rPr>
            </w:pPr>
            <w:r>
              <w:rPr>
                <w:b/>
                <w:sz w:val="20"/>
                <w:szCs w:val="20"/>
              </w:rPr>
              <w:t>Entry Level</w:t>
            </w:r>
          </w:p>
        </w:tc>
        <w:tc>
          <w:tcPr>
            <w:tcW w:w="1234" w:type="dxa"/>
            <w:tcBorders>
              <w:top w:val="single" w:sz="4" w:space="0" w:color="000000"/>
              <w:left w:val="single" w:sz="4" w:space="0" w:color="000000"/>
              <w:bottom w:val="single" w:sz="4" w:space="0" w:color="000000"/>
              <w:right w:val="single" w:sz="4" w:space="0" w:color="000000"/>
            </w:tcBorders>
            <w:vAlign w:val="bottom"/>
          </w:tcPr>
          <w:p w14:paraId="533F48CC" w14:textId="77777777" w:rsidR="00124123" w:rsidRDefault="009B1112">
            <w:pPr>
              <w:spacing w:after="0" w:line="240" w:lineRule="auto"/>
              <w:jc w:val="center"/>
              <w:rPr>
                <w:b/>
                <w:sz w:val="20"/>
                <w:szCs w:val="20"/>
              </w:rPr>
            </w:pPr>
            <w:r>
              <w:rPr>
                <w:b/>
                <w:sz w:val="20"/>
                <w:szCs w:val="20"/>
              </w:rPr>
              <w:t>Experienced</w:t>
            </w:r>
          </w:p>
        </w:tc>
        <w:tc>
          <w:tcPr>
            <w:tcW w:w="875"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3DD8ACAD" w14:textId="77777777" w:rsidR="00124123" w:rsidRDefault="009B1112">
            <w:pPr>
              <w:spacing w:after="0" w:line="240" w:lineRule="auto"/>
              <w:jc w:val="center"/>
              <w:rPr>
                <w:b/>
                <w:sz w:val="20"/>
                <w:szCs w:val="20"/>
              </w:rPr>
            </w:pPr>
            <w:r>
              <w:rPr>
                <w:b/>
                <w:sz w:val="20"/>
                <w:szCs w:val="20"/>
              </w:rPr>
              <w:t>10%</w:t>
            </w:r>
          </w:p>
        </w:tc>
        <w:tc>
          <w:tcPr>
            <w:tcW w:w="875"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3C653846" w14:textId="77777777" w:rsidR="00124123" w:rsidRDefault="009B1112">
            <w:pPr>
              <w:spacing w:after="0" w:line="240" w:lineRule="auto"/>
              <w:jc w:val="center"/>
              <w:rPr>
                <w:b/>
                <w:sz w:val="20"/>
                <w:szCs w:val="20"/>
              </w:rPr>
            </w:pPr>
            <w:r>
              <w:rPr>
                <w:b/>
                <w:sz w:val="20"/>
                <w:szCs w:val="20"/>
              </w:rPr>
              <w:t>25%</w:t>
            </w:r>
          </w:p>
        </w:tc>
        <w:tc>
          <w:tcPr>
            <w:tcW w:w="1373"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122C9D97" w14:textId="77777777" w:rsidR="00124123" w:rsidRDefault="009B1112">
            <w:pPr>
              <w:spacing w:after="0" w:line="240" w:lineRule="auto"/>
              <w:jc w:val="center"/>
              <w:rPr>
                <w:b/>
                <w:sz w:val="20"/>
                <w:szCs w:val="20"/>
              </w:rPr>
            </w:pPr>
            <w:r>
              <w:rPr>
                <w:b/>
                <w:sz w:val="20"/>
                <w:szCs w:val="20"/>
              </w:rPr>
              <w:t>50% (Median)</w:t>
            </w:r>
          </w:p>
        </w:tc>
        <w:tc>
          <w:tcPr>
            <w:tcW w:w="875"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54A65A42" w14:textId="77777777" w:rsidR="00124123" w:rsidRDefault="009B1112">
            <w:pPr>
              <w:spacing w:after="0" w:line="240" w:lineRule="auto"/>
              <w:jc w:val="center"/>
              <w:rPr>
                <w:b/>
                <w:sz w:val="20"/>
                <w:szCs w:val="20"/>
              </w:rPr>
            </w:pPr>
            <w:r>
              <w:rPr>
                <w:b/>
                <w:sz w:val="20"/>
                <w:szCs w:val="20"/>
              </w:rPr>
              <w:t>75%</w:t>
            </w:r>
          </w:p>
        </w:tc>
        <w:tc>
          <w:tcPr>
            <w:tcW w:w="875" w:type="dxa"/>
            <w:tcBorders>
              <w:top w:val="single" w:sz="4" w:space="0" w:color="000000"/>
              <w:left w:val="single" w:sz="4" w:space="0" w:color="000000"/>
              <w:bottom w:val="single" w:sz="4" w:space="0" w:color="000000"/>
              <w:right w:val="single" w:sz="4" w:space="0" w:color="000000"/>
            </w:tcBorders>
            <w:shd w:val="clear" w:color="auto" w:fill="F8F8F8"/>
            <w:vAlign w:val="bottom"/>
          </w:tcPr>
          <w:p w14:paraId="0CE17CDB" w14:textId="77777777" w:rsidR="00124123" w:rsidRDefault="009B1112">
            <w:pPr>
              <w:spacing w:after="0" w:line="240" w:lineRule="auto"/>
              <w:jc w:val="center"/>
              <w:rPr>
                <w:b/>
                <w:sz w:val="20"/>
                <w:szCs w:val="20"/>
              </w:rPr>
            </w:pPr>
            <w:r>
              <w:rPr>
                <w:b/>
                <w:sz w:val="20"/>
                <w:szCs w:val="20"/>
              </w:rPr>
              <w:t>90%</w:t>
            </w:r>
          </w:p>
        </w:tc>
        <w:tc>
          <w:tcPr>
            <w:tcW w:w="875"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417FA018" w14:textId="77777777" w:rsidR="00124123" w:rsidRDefault="009B1112">
            <w:pPr>
              <w:spacing w:after="0" w:line="240" w:lineRule="auto"/>
              <w:jc w:val="center"/>
              <w:rPr>
                <w:b/>
                <w:sz w:val="20"/>
                <w:szCs w:val="20"/>
              </w:rPr>
            </w:pPr>
            <w:r>
              <w:rPr>
                <w:b/>
                <w:sz w:val="20"/>
                <w:szCs w:val="20"/>
              </w:rPr>
              <w:t>USA</w:t>
            </w:r>
          </w:p>
        </w:tc>
        <w:tc>
          <w:tcPr>
            <w:tcW w:w="875"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582D9DF2" w14:textId="77777777" w:rsidR="00124123" w:rsidRDefault="009B1112">
            <w:pPr>
              <w:spacing w:after="0" w:line="240" w:lineRule="auto"/>
              <w:jc w:val="center"/>
              <w:rPr>
                <w:b/>
                <w:sz w:val="20"/>
                <w:szCs w:val="20"/>
              </w:rPr>
            </w:pPr>
            <w:r>
              <w:rPr>
                <w:b/>
                <w:sz w:val="20"/>
                <w:szCs w:val="20"/>
              </w:rPr>
              <w:t>Texas</w:t>
            </w:r>
          </w:p>
        </w:tc>
      </w:tr>
      <w:tr w:rsidR="00124123" w14:paraId="6E562F3F" w14:textId="77777777">
        <w:trPr>
          <w:trHeight w:val="300"/>
        </w:trPr>
        <w:tc>
          <w:tcPr>
            <w:tcW w:w="2396" w:type="dxa"/>
            <w:tcBorders>
              <w:top w:val="single" w:sz="4" w:space="0" w:color="000000"/>
              <w:left w:val="single" w:sz="4" w:space="0" w:color="000000"/>
              <w:bottom w:val="single" w:sz="4" w:space="0" w:color="000000"/>
              <w:right w:val="single" w:sz="4" w:space="0" w:color="000000"/>
            </w:tcBorders>
            <w:vAlign w:val="bottom"/>
          </w:tcPr>
          <w:p w14:paraId="54501188" w14:textId="77777777" w:rsidR="00124123" w:rsidRDefault="009B1112">
            <w:pPr>
              <w:spacing w:after="0" w:line="240" w:lineRule="auto"/>
              <w:rPr>
                <w:sz w:val="20"/>
                <w:szCs w:val="20"/>
              </w:rPr>
            </w:pPr>
            <w:r>
              <w:rPr>
                <w:sz w:val="20"/>
                <w:szCs w:val="20"/>
              </w:rPr>
              <w:t>Dietitians and Nutritionists</w:t>
            </w:r>
          </w:p>
        </w:tc>
        <w:tc>
          <w:tcPr>
            <w:tcW w:w="875" w:type="dxa"/>
            <w:tcBorders>
              <w:top w:val="single" w:sz="4" w:space="0" w:color="000000"/>
              <w:left w:val="single" w:sz="4" w:space="0" w:color="000000"/>
              <w:bottom w:val="single" w:sz="4" w:space="0" w:color="000000"/>
              <w:right w:val="single" w:sz="4" w:space="0" w:color="000000"/>
            </w:tcBorders>
            <w:vAlign w:val="bottom"/>
          </w:tcPr>
          <w:p w14:paraId="1EBD6F37" w14:textId="77777777" w:rsidR="00124123" w:rsidRDefault="009B1112">
            <w:pPr>
              <w:spacing w:after="0" w:line="240" w:lineRule="auto"/>
              <w:jc w:val="right"/>
              <w:rPr>
                <w:sz w:val="20"/>
                <w:szCs w:val="20"/>
              </w:rPr>
            </w:pPr>
            <w:r>
              <w:rPr>
                <w:sz w:val="20"/>
                <w:szCs w:val="20"/>
              </w:rPr>
              <w:t>$59,400</w:t>
            </w:r>
          </w:p>
        </w:tc>
        <w:tc>
          <w:tcPr>
            <w:tcW w:w="1131" w:type="dxa"/>
            <w:tcBorders>
              <w:top w:val="single" w:sz="4" w:space="0" w:color="000000"/>
              <w:left w:val="single" w:sz="4" w:space="0" w:color="000000"/>
              <w:bottom w:val="single" w:sz="4" w:space="0" w:color="000000"/>
              <w:right w:val="single" w:sz="4" w:space="0" w:color="000000"/>
            </w:tcBorders>
            <w:vAlign w:val="bottom"/>
          </w:tcPr>
          <w:p w14:paraId="64605E88" w14:textId="77777777" w:rsidR="00124123" w:rsidRDefault="009B1112">
            <w:pPr>
              <w:spacing w:after="0" w:line="240" w:lineRule="auto"/>
              <w:jc w:val="right"/>
              <w:rPr>
                <w:sz w:val="20"/>
                <w:szCs w:val="20"/>
              </w:rPr>
            </w:pPr>
            <w:r>
              <w:rPr>
                <w:sz w:val="20"/>
                <w:szCs w:val="20"/>
              </w:rPr>
              <w:t>$42,300</w:t>
            </w:r>
          </w:p>
        </w:tc>
        <w:tc>
          <w:tcPr>
            <w:tcW w:w="1234" w:type="dxa"/>
            <w:tcBorders>
              <w:top w:val="single" w:sz="4" w:space="0" w:color="000000"/>
              <w:left w:val="single" w:sz="4" w:space="0" w:color="000000"/>
              <w:bottom w:val="single" w:sz="4" w:space="0" w:color="000000"/>
              <w:right w:val="single" w:sz="4" w:space="0" w:color="000000"/>
            </w:tcBorders>
            <w:vAlign w:val="bottom"/>
          </w:tcPr>
          <w:p w14:paraId="6017612B" w14:textId="77777777" w:rsidR="00124123" w:rsidRDefault="009B1112">
            <w:pPr>
              <w:spacing w:after="0" w:line="240" w:lineRule="auto"/>
              <w:jc w:val="right"/>
              <w:rPr>
                <w:sz w:val="20"/>
                <w:szCs w:val="20"/>
              </w:rPr>
            </w:pPr>
            <w:r>
              <w:rPr>
                <w:sz w:val="20"/>
                <w:szCs w:val="20"/>
              </w:rPr>
              <w:t>$68,000</w:t>
            </w:r>
          </w:p>
        </w:tc>
        <w:tc>
          <w:tcPr>
            <w:tcW w:w="875" w:type="dxa"/>
            <w:tcBorders>
              <w:top w:val="single" w:sz="4" w:space="0" w:color="000000"/>
              <w:left w:val="single" w:sz="4" w:space="0" w:color="000000"/>
              <w:bottom w:val="single" w:sz="4" w:space="0" w:color="000000"/>
              <w:right w:val="single" w:sz="4" w:space="0" w:color="000000"/>
            </w:tcBorders>
            <w:vAlign w:val="bottom"/>
          </w:tcPr>
          <w:p w14:paraId="7BF79FAF" w14:textId="77777777" w:rsidR="00124123" w:rsidRDefault="009B1112">
            <w:pPr>
              <w:spacing w:after="0" w:line="240" w:lineRule="auto"/>
              <w:jc w:val="right"/>
              <w:rPr>
                <w:sz w:val="20"/>
                <w:szCs w:val="20"/>
              </w:rPr>
            </w:pPr>
            <w:r>
              <w:rPr>
                <w:sz w:val="20"/>
                <w:szCs w:val="20"/>
              </w:rPr>
              <w:t>$40,400</w:t>
            </w:r>
          </w:p>
        </w:tc>
        <w:tc>
          <w:tcPr>
            <w:tcW w:w="875" w:type="dxa"/>
            <w:tcBorders>
              <w:top w:val="single" w:sz="4" w:space="0" w:color="000000"/>
              <w:left w:val="single" w:sz="4" w:space="0" w:color="000000"/>
              <w:bottom w:val="single" w:sz="4" w:space="0" w:color="000000"/>
              <w:right w:val="single" w:sz="4" w:space="0" w:color="000000"/>
            </w:tcBorders>
            <w:vAlign w:val="bottom"/>
          </w:tcPr>
          <w:p w14:paraId="65B60072" w14:textId="77777777" w:rsidR="00124123" w:rsidRDefault="009B1112">
            <w:pPr>
              <w:spacing w:after="0" w:line="240" w:lineRule="auto"/>
              <w:jc w:val="right"/>
              <w:rPr>
                <w:sz w:val="20"/>
                <w:szCs w:val="20"/>
              </w:rPr>
            </w:pPr>
            <w:r>
              <w:rPr>
                <w:sz w:val="20"/>
                <w:szCs w:val="20"/>
              </w:rPr>
              <w:t>$47,000</w:t>
            </w:r>
          </w:p>
        </w:tc>
        <w:tc>
          <w:tcPr>
            <w:tcW w:w="1373" w:type="dxa"/>
            <w:tcBorders>
              <w:top w:val="single" w:sz="4" w:space="0" w:color="000000"/>
              <w:left w:val="single" w:sz="4" w:space="0" w:color="000000"/>
              <w:bottom w:val="single" w:sz="4" w:space="0" w:color="000000"/>
              <w:right w:val="single" w:sz="4" w:space="0" w:color="000000"/>
            </w:tcBorders>
            <w:vAlign w:val="bottom"/>
          </w:tcPr>
          <w:p w14:paraId="123C09A2" w14:textId="77777777" w:rsidR="00124123" w:rsidRDefault="009B1112">
            <w:pPr>
              <w:spacing w:after="0" w:line="240" w:lineRule="auto"/>
              <w:jc w:val="right"/>
              <w:rPr>
                <w:sz w:val="20"/>
                <w:szCs w:val="20"/>
              </w:rPr>
            </w:pPr>
            <w:r>
              <w:rPr>
                <w:sz w:val="20"/>
                <w:szCs w:val="20"/>
              </w:rPr>
              <w:t>$57,500</w:t>
            </w:r>
          </w:p>
        </w:tc>
        <w:tc>
          <w:tcPr>
            <w:tcW w:w="875" w:type="dxa"/>
            <w:tcBorders>
              <w:top w:val="single" w:sz="4" w:space="0" w:color="000000"/>
              <w:left w:val="single" w:sz="4" w:space="0" w:color="000000"/>
              <w:bottom w:val="single" w:sz="4" w:space="0" w:color="000000"/>
              <w:right w:val="single" w:sz="4" w:space="0" w:color="000000"/>
            </w:tcBorders>
            <w:vAlign w:val="bottom"/>
          </w:tcPr>
          <w:p w14:paraId="244A34C4" w14:textId="77777777" w:rsidR="00124123" w:rsidRDefault="009B1112">
            <w:pPr>
              <w:spacing w:after="0" w:line="240" w:lineRule="auto"/>
              <w:jc w:val="right"/>
              <w:rPr>
                <w:sz w:val="20"/>
                <w:szCs w:val="20"/>
              </w:rPr>
            </w:pPr>
            <w:r>
              <w:rPr>
                <w:sz w:val="20"/>
                <w:szCs w:val="20"/>
              </w:rPr>
              <w:t>$69,400</w:t>
            </w:r>
          </w:p>
        </w:tc>
        <w:tc>
          <w:tcPr>
            <w:tcW w:w="875" w:type="dxa"/>
            <w:tcBorders>
              <w:top w:val="single" w:sz="4" w:space="0" w:color="000000"/>
              <w:left w:val="single" w:sz="4" w:space="0" w:color="000000"/>
              <w:bottom w:val="single" w:sz="4" w:space="0" w:color="000000"/>
              <w:right w:val="single" w:sz="4" w:space="0" w:color="000000"/>
            </w:tcBorders>
            <w:vAlign w:val="bottom"/>
          </w:tcPr>
          <w:p w14:paraId="4DD6FD6C" w14:textId="77777777" w:rsidR="00124123" w:rsidRDefault="009B1112">
            <w:pPr>
              <w:spacing w:after="0" w:line="240" w:lineRule="auto"/>
              <w:jc w:val="right"/>
              <w:rPr>
                <w:sz w:val="20"/>
                <w:szCs w:val="20"/>
              </w:rPr>
            </w:pPr>
            <w:r>
              <w:rPr>
                <w:sz w:val="20"/>
                <w:szCs w:val="20"/>
              </w:rPr>
              <w:t>$78,900</w:t>
            </w:r>
          </w:p>
        </w:tc>
        <w:tc>
          <w:tcPr>
            <w:tcW w:w="875" w:type="dxa"/>
            <w:tcBorders>
              <w:top w:val="single" w:sz="4" w:space="0" w:color="000000"/>
              <w:left w:val="single" w:sz="4" w:space="0" w:color="000000"/>
              <w:bottom w:val="single" w:sz="4" w:space="0" w:color="000000"/>
              <w:right w:val="single" w:sz="4" w:space="0" w:color="000000"/>
            </w:tcBorders>
            <w:vAlign w:val="bottom"/>
          </w:tcPr>
          <w:p w14:paraId="4BC4F73E" w14:textId="77777777" w:rsidR="00124123" w:rsidRDefault="009B1112">
            <w:pPr>
              <w:spacing w:after="0" w:line="240" w:lineRule="auto"/>
              <w:jc w:val="right"/>
              <w:rPr>
                <w:sz w:val="20"/>
                <w:szCs w:val="20"/>
              </w:rPr>
            </w:pPr>
            <w:r>
              <w:rPr>
                <w:sz w:val="20"/>
                <w:szCs w:val="20"/>
              </w:rPr>
              <w:t>$62,300</w:t>
            </w:r>
          </w:p>
        </w:tc>
        <w:tc>
          <w:tcPr>
            <w:tcW w:w="875" w:type="dxa"/>
            <w:tcBorders>
              <w:top w:val="single" w:sz="4" w:space="0" w:color="000000"/>
              <w:left w:val="single" w:sz="4" w:space="0" w:color="000000"/>
              <w:bottom w:val="single" w:sz="4" w:space="0" w:color="000000"/>
              <w:right w:val="single" w:sz="4" w:space="0" w:color="000000"/>
            </w:tcBorders>
            <w:vAlign w:val="bottom"/>
          </w:tcPr>
          <w:p w14:paraId="5E4DEBA6" w14:textId="77777777" w:rsidR="00124123" w:rsidRDefault="009B1112">
            <w:pPr>
              <w:spacing w:after="0" w:line="240" w:lineRule="auto"/>
              <w:jc w:val="right"/>
              <w:rPr>
                <w:sz w:val="20"/>
                <w:szCs w:val="20"/>
              </w:rPr>
            </w:pPr>
            <w:r>
              <w:rPr>
                <w:sz w:val="20"/>
                <w:szCs w:val="20"/>
              </w:rPr>
              <w:t>$57,000</w:t>
            </w:r>
          </w:p>
        </w:tc>
      </w:tr>
      <w:tr w:rsidR="00124123" w14:paraId="71374CBC" w14:textId="77777777">
        <w:trPr>
          <w:trHeight w:val="300"/>
        </w:trPr>
        <w:tc>
          <w:tcPr>
            <w:tcW w:w="2396" w:type="dxa"/>
            <w:tcBorders>
              <w:top w:val="single" w:sz="4" w:space="0" w:color="000000"/>
              <w:left w:val="single" w:sz="4" w:space="0" w:color="000000"/>
              <w:bottom w:val="single" w:sz="4" w:space="0" w:color="000000"/>
              <w:right w:val="single" w:sz="4" w:space="0" w:color="000000"/>
            </w:tcBorders>
            <w:vAlign w:val="bottom"/>
          </w:tcPr>
          <w:p w14:paraId="7B5F6BF5" w14:textId="77777777" w:rsidR="00124123" w:rsidRDefault="009B1112">
            <w:pPr>
              <w:spacing w:after="0" w:line="240" w:lineRule="auto"/>
              <w:rPr>
                <w:sz w:val="20"/>
                <w:szCs w:val="20"/>
              </w:rPr>
            </w:pPr>
            <w:r>
              <w:rPr>
                <w:sz w:val="20"/>
                <w:szCs w:val="20"/>
              </w:rPr>
              <w:t>Dietetic Technicians</w:t>
            </w:r>
          </w:p>
        </w:tc>
        <w:tc>
          <w:tcPr>
            <w:tcW w:w="875" w:type="dxa"/>
            <w:tcBorders>
              <w:top w:val="single" w:sz="4" w:space="0" w:color="000000"/>
              <w:left w:val="single" w:sz="4" w:space="0" w:color="000000"/>
              <w:bottom w:val="single" w:sz="4" w:space="0" w:color="000000"/>
              <w:right w:val="single" w:sz="4" w:space="0" w:color="000000"/>
            </w:tcBorders>
            <w:vAlign w:val="bottom"/>
          </w:tcPr>
          <w:p w14:paraId="16BDA1BF" w14:textId="77777777" w:rsidR="00124123" w:rsidRDefault="009B1112">
            <w:pPr>
              <w:spacing w:after="0" w:line="240" w:lineRule="auto"/>
              <w:jc w:val="right"/>
              <w:rPr>
                <w:sz w:val="20"/>
                <w:szCs w:val="20"/>
              </w:rPr>
            </w:pPr>
            <w:r>
              <w:rPr>
                <w:sz w:val="20"/>
                <w:szCs w:val="20"/>
              </w:rPr>
              <w:t>$26,800</w:t>
            </w:r>
          </w:p>
        </w:tc>
        <w:tc>
          <w:tcPr>
            <w:tcW w:w="1131" w:type="dxa"/>
            <w:tcBorders>
              <w:top w:val="single" w:sz="4" w:space="0" w:color="000000"/>
              <w:left w:val="single" w:sz="4" w:space="0" w:color="000000"/>
              <w:bottom w:val="single" w:sz="4" w:space="0" w:color="000000"/>
              <w:right w:val="single" w:sz="4" w:space="0" w:color="000000"/>
            </w:tcBorders>
            <w:vAlign w:val="bottom"/>
          </w:tcPr>
          <w:p w14:paraId="03F2ED17" w14:textId="77777777" w:rsidR="00124123" w:rsidRDefault="009B1112">
            <w:pPr>
              <w:spacing w:after="0" w:line="240" w:lineRule="auto"/>
              <w:jc w:val="right"/>
              <w:rPr>
                <w:sz w:val="20"/>
                <w:szCs w:val="20"/>
              </w:rPr>
            </w:pPr>
            <w:r>
              <w:rPr>
                <w:sz w:val="20"/>
                <w:szCs w:val="20"/>
              </w:rPr>
              <w:t>$21,400</w:t>
            </w:r>
          </w:p>
        </w:tc>
        <w:tc>
          <w:tcPr>
            <w:tcW w:w="1234" w:type="dxa"/>
            <w:tcBorders>
              <w:top w:val="single" w:sz="4" w:space="0" w:color="000000"/>
              <w:left w:val="single" w:sz="4" w:space="0" w:color="000000"/>
              <w:bottom w:val="single" w:sz="4" w:space="0" w:color="000000"/>
              <w:right w:val="single" w:sz="4" w:space="0" w:color="000000"/>
            </w:tcBorders>
            <w:vAlign w:val="bottom"/>
          </w:tcPr>
          <w:p w14:paraId="197E3086" w14:textId="77777777" w:rsidR="00124123" w:rsidRDefault="009B1112">
            <w:pPr>
              <w:spacing w:after="0" w:line="240" w:lineRule="auto"/>
              <w:jc w:val="right"/>
              <w:rPr>
                <w:sz w:val="20"/>
                <w:szCs w:val="20"/>
              </w:rPr>
            </w:pPr>
            <w:r>
              <w:rPr>
                <w:sz w:val="20"/>
                <w:szCs w:val="20"/>
              </w:rPr>
              <w:t>$29,500</w:t>
            </w:r>
          </w:p>
        </w:tc>
        <w:tc>
          <w:tcPr>
            <w:tcW w:w="875" w:type="dxa"/>
            <w:tcBorders>
              <w:top w:val="single" w:sz="4" w:space="0" w:color="000000"/>
              <w:left w:val="single" w:sz="4" w:space="0" w:color="000000"/>
              <w:bottom w:val="single" w:sz="4" w:space="0" w:color="000000"/>
              <w:right w:val="single" w:sz="4" w:space="0" w:color="000000"/>
            </w:tcBorders>
            <w:vAlign w:val="bottom"/>
          </w:tcPr>
          <w:p w14:paraId="19183BC1" w14:textId="77777777" w:rsidR="00124123" w:rsidRDefault="009B1112">
            <w:pPr>
              <w:spacing w:after="0" w:line="240" w:lineRule="auto"/>
              <w:jc w:val="right"/>
              <w:rPr>
                <w:sz w:val="20"/>
                <w:szCs w:val="20"/>
              </w:rPr>
            </w:pPr>
            <w:r>
              <w:rPr>
                <w:sz w:val="20"/>
                <w:szCs w:val="20"/>
              </w:rPr>
              <w:t>$20,800</w:t>
            </w:r>
          </w:p>
        </w:tc>
        <w:tc>
          <w:tcPr>
            <w:tcW w:w="875" w:type="dxa"/>
            <w:tcBorders>
              <w:top w:val="single" w:sz="4" w:space="0" w:color="000000"/>
              <w:left w:val="single" w:sz="4" w:space="0" w:color="000000"/>
              <w:bottom w:val="single" w:sz="4" w:space="0" w:color="000000"/>
              <w:right w:val="single" w:sz="4" w:space="0" w:color="000000"/>
            </w:tcBorders>
            <w:vAlign w:val="bottom"/>
          </w:tcPr>
          <w:p w14:paraId="51B921FF" w14:textId="77777777" w:rsidR="00124123" w:rsidRDefault="009B1112">
            <w:pPr>
              <w:spacing w:after="0" w:line="240" w:lineRule="auto"/>
              <w:jc w:val="right"/>
              <w:rPr>
                <w:sz w:val="20"/>
                <w:szCs w:val="20"/>
              </w:rPr>
            </w:pPr>
            <w:r>
              <w:rPr>
                <w:sz w:val="20"/>
                <w:szCs w:val="20"/>
              </w:rPr>
              <w:t>$21,800</w:t>
            </w:r>
          </w:p>
        </w:tc>
        <w:tc>
          <w:tcPr>
            <w:tcW w:w="1373" w:type="dxa"/>
            <w:tcBorders>
              <w:top w:val="single" w:sz="4" w:space="0" w:color="000000"/>
              <w:left w:val="single" w:sz="4" w:space="0" w:color="000000"/>
              <w:bottom w:val="single" w:sz="4" w:space="0" w:color="000000"/>
              <w:right w:val="single" w:sz="4" w:space="0" w:color="000000"/>
            </w:tcBorders>
            <w:vAlign w:val="bottom"/>
          </w:tcPr>
          <w:p w14:paraId="465A0708" w14:textId="77777777" w:rsidR="00124123" w:rsidRDefault="009B1112">
            <w:pPr>
              <w:spacing w:after="0" w:line="240" w:lineRule="auto"/>
              <w:jc w:val="right"/>
              <w:rPr>
                <w:sz w:val="20"/>
                <w:szCs w:val="20"/>
              </w:rPr>
            </w:pPr>
            <w:r>
              <w:rPr>
                <w:sz w:val="20"/>
                <w:szCs w:val="20"/>
              </w:rPr>
              <w:t>$24,700</w:t>
            </w:r>
          </w:p>
        </w:tc>
        <w:tc>
          <w:tcPr>
            <w:tcW w:w="875" w:type="dxa"/>
            <w:tcBorders>
              <w:top w:val="single" w:sz="4" w:space="0" w:color="000000"/>
              <w:left w:val="single" w:sz="4" w:space="0" w:color="000000"/>
              <w:bottom w:val="single" w:sz="4" w:space="0" w:color="000000"/>
              <w:right w:val="single" w:sz="4" w:space="0" w:color="000000"/>
            </w:tcBorders>
            <w:vAlign w:val="bottom"/>
          </w:tcPr>
          <w:p w14:paraId="06CC9E1E" w14:textId="77777777" w:rsidR="00124123" w:rsidRDefault="009B1112">
            <w:pPr>
              <w:spacing w:after="0" w:line="240" w:lineRule="auto"/>
              <w:jc w:val="right"/>
              <w:rPr>
                <w:sz w:val="20"/>
                <w:szCs w:val="20"/>
              </w:rPr>
            </w:pPr>
            <w:r>
              <w:rPr>
                <w:sz w:val="20"/>
                <w:szCs w:val="20"/>
              </w:rPr>
              <w:t>$29,800</w:t>
            </w:r>
          </w:p>
        </w:tc>
        <w:tc>
          <w:tcPr>
            <w:tcW w:w="875" w:type="dxa"/>
            <w:tcBorders>
              <w:top w:val="single" w:sz="4" w:space="0" w:color="000000"/>
              <w:left w:val="single" w:sz="4" w:space="0" w:color="000000"/>
              <w:bottom w:val="single" w:sz="4" w:space="0" w:color="000000"/>
              <w:right w:val="single" w:sz="4" w:space="0" w:color="000000"/>
            </w:tcBorders>
            <w:vAlign w:val="bottom"/>
          </w:tcPr>
          <w:p w14:paraId="72DAA110" w14:textId="77777777" w:rsidR="00124123" w:rsidRDefault="009B1112">
            <w:pPr>
              <w:spacing w:after="0" w:line="240" w:lineRule="auto"/>
              <w:jc w:val="right"/>
              <w:rPr>
                <w:sz w:val="20"/>
                <w:szCs w:val="20"/>
              </w:rPr>
            </w:pPr>
            <w:r>
              <w:rPr>
                <w:sz w:val="20"/>
                <w:szCs w:val="20"/>
              </w:rPr>
              <w:t>$37,000</w:t>
            </w:r>
          </w:p>
        </w:tc>
        <w:tc>
          <w:tcPr>
            <w:tcW w:w="875" w:type="dxa"/>
            <w:tcBorders>
              <w:top w:val="single" w:sz="4" w:space="0" w:color="000000"/>
              <w:left w:val="single" w:sz="4" w:space="0" w:color="000000"/>
              <w:bottom w:val="single" w:sz="4" w:space="0" w:color="000000"/>
              <w:right w:val="single" w:sz="4" w:space="0" w:color="000000"/>
            </w:tcBorders>
            <w:vAlign w:val="bottom"/>
          </w:tcPr>
          <w:p w14:paraId="4861DD8B" w14:textId="77777777" w:rsidR="00124123" w:rsidRDefault="009B1112">
            <w:pPr>
              <w:spacing w:after="0" w:line="240" w:lineRule="auto"/>
              <w:jc w:val="right"/>
              <w:rPr>
                <w:sz w:val="20"/>
                <w:szCs w:val="20"/>
              </w:rPr>
            </w:pPr>
            <w:r>
              <w:rPr>
                <w:sz w:val="20"/>
                <w:szCs w:val="20"/>
              </w:rPr>
              <w:t>$31,200</w:t>
            </w:r>
          </w:p>
        </w:tc>
        <w:tc>
          <w:tcPr>
            <w:tcW w:w="875" w:type="dxa"/>
            <w:tcBorders>
              <w:top w:val="single" w:sz="4" w:space="0" w:color="000000"/>
              <w:left w:val="single" w:sz="4" w:space="0" w:color="000000"/>
              <w:bottom w:val="single" w:sz="4" w:space="0" w:color="000000"/>
              <w:right w:val="single" w:sz="4" w:space="0" w:color="000000"/>
            </w:tcBorders>
            <w:vAlign w:val="bottom"/>
          </w:tcPr>
          <w:p w14:paraId="6D7D0BB7" w14:textId="77777777" w:rsidR="00124123" w:rsidRDefault="009B1112">
            <w:pPr>
              <w:spacing w:after="0" w:line="240" w:lineRule="auto"/>
              <w:jc w:val="right"/>
              <w:rPr>
                <w:sz w:val="20"/>
                <w:szCs w:val="20"/>
              </w:rPr>
            </w:pPr>
            <w:r>
              <w:rPr>
                <w:sz w:val="20"/>
                <w:szCs w:val="20"/>
              </w:rPr>
              <w:t>$29,500</w:t>
            </w:r>
          </w:p>
        </w:tc>
      </w:tr>
      <w:tr w:rsidR="00124123" w14:paraId="377A8054" w14:textId="77777777">
        <w:trPr>
          <w:trHeight w:val="300"/>
        </w:trPr>
        <w:tc>
          <w:tcPr>
            <w:tcW w:w="2396" w:type="dxa"/>
            <w:tcBorders>
              <w:top w:val="single" w:sz="4" w:space="0" w:color="000000"/>
              <w:left w:val="single" w:sz="4" w:space="0" w:color="000000"/>
              <w:bottom w:val="single" w:sz="4" w:space="0" w:color="000000"/>
              <w:right w:val="single" w:sz="4" w:space="0" w:color="000000"/>
            </w:tcBorders>
            <w:vAlign w:val="bottom"/>
          </w:tcPr>
          <w:p w14:paraId="7187BFCE" w14:textId="77777777" w:rsidR="00124123" w:rsidRDefault="009B1112">
            <w:pPr>
              <w:spacing w:after="0" w:line="240" w:lineRule="auto"/>
              <w:rPr>
                <w:sz w:val="20"/>
                <w:szCs w:val="20"/>
              </w:rPr>
            </w:pPr>
            <w:r>
              <w:rPr>
                <w:sz w:val="20"/>
                <w:szCs w:val="20"/>
              </w:rPr>
              <w:t>Dietetics Occupations</w:t>
            </w:r>
          </w:p>
        </w:tc>
        <w:tc>
          <w:tcPr>
            <w:tcW w:w="875" w:type="dxa"/>
            <w:tcBorders>
              <w:top w:val="single" w:sz="4" w:space="0" w:color="000000"/>
              <w:left w:val="single" w:sz="4" w:space="0" w:color="000000"/>
              <w:bottom w:val="single" w:sz="4" w:space="0" w:color="000000"/>
              <w:right w:val="single" w:sz="4" w:space="0" w:color="000000"/>
            </w:tcBorders>
            <w:vAlign w:val="bottom"/>
          </w:tcPr>
          <w:p w14:paraId="7FD6373F" w14:textId="77777777" w:rsidR="00124123" w:rsidRDefault="009B1112">
            <w:pPr>
              <w:spacing w:after="0" w:line="240" w:lineRule="auto"/>
              <w:jc w:val="right"/>
              <w:rPr>
                <w:sz w:val="20"/>
                <w:szCs w:val="20"/>
              </w:rPr>
            </w:pPr>
            <w:r>
              <w:rPr>
                <w:sz w:val="20"/>
                <w:szCs w:val="20"/>
              </w:rPr>
              <w:t>$54,200</w:t>
            </w:r>
          </w:p>
        </w:tc>
        <w:tc>
          <w:tcPr>
            <w:tcW w:w="1131" w:type="dxa"/>
            <w:tcBorders>
              <w:top w:val="single" w:sz="4" w:space="0" w:color="000000"/>
              <w:left w:val="single" w:sz="4" w:space="0" w:color="000000"/>
              <w:bottom w:val="single" w:sz="4" w:space="0" w:color="000000"/>
              <w:right w:val="single" w:sz="4" w:space="0" w:color="000000"/>
            </w:tcBorders>
            <w:vAlign w:val="bottom"/>
          </w:tcPr>
          <w:p w14:paraId="58125E00" w14:textId="77777777" w:rsidR="00124123" w:rsidRDefault="009B1112">
            <w:pPr>
              <w:spacing w:after="0" w:line="240" w:lineRule="auto"/>
              <w:jc w:val="right"/>
              <w:rPr>
                <w:sz w:val="20"/>
                <w:szCs w:val="20"/>
              </w:rPr>
            </w:pPr>
            <w:r>
              <w:rPr>
                <w:sz w:val="20"/>
                <w:szCs w:val="20"/>
              </w:rPr>
              <w:t>$38,900</w:t>
            </w:r>
          </w:p>
        </w:tc>
        <w:tc>
          <w:tcPr>
            <w:tcW w:w="1234" w:type="dxa"/>
            <w:tcBorders>
              <w:top w:val="single" w:sz="4" w:space="0" w:color="000000"/>
              <w:left w:val="single" w:sz="4" w:space="0" w:color="000000"/>
              <w:bottom w:val="single" w:sz="4" w:space="0" w:color="000000"/>
              <w:right w:val="single" w:sz="4" w:space="0" w:color="000000"/>
            </w:tcBorders>
            <w:vAlign w:val="bottom"/>
          </w:tcPr>
          <w:p w14:paraId="53AD186A" w14:textId="77777777" w:rsidR="00124123" w:rsidRDefault="009B1112">
            <w:pPr>
              <w:spacing w:after="0" w:line="240" w:lineRule="auto"/>
              <w:jc w:val="right"/>
              <w:rPr>
                <w:sz w:val="20"/>
                <w:szCs w:val="20"/>
              </w:rPr>
            </w:pPr>
            <w:r>
              <w:rPr>
                <w:sz w:val="20"/>
                <w:szCs w:val="20"/>
              </w:rPr>
              <w:t>$61,800</w:t>
            </w:r>
          </w:p>
        </w:tc>
        <w:tc>
          <w:tcPr>
            <w:tcW w:w="875" w:type="dxa"/>
            <w:tcBorders>
              <w:top w:val="single" w:sz="4" w:space="0" w:color="000000"/>
              <w:left w:val="single" w:sz="4" w:space="0" w:color="000000"/>
              <w:bottom w:val="single" w:sz="4" w:space="0" w:color="000000"/>
              <w:right w:val="single" w:sz="4" w:space="0" w:color="000000"/>
            </w:tcBorders>
            <w:vAlign w:val="bottom"/>
          </w:tcPr>
          <w:p w14:paraId="328E825C" w14:textId="77777777" w:rsidR="00124123" w:rsidRDefault="009B1112">
            <w:pPr>
              <w:spacing w:after="0" w:line="240" w:lineRule="auto"/>
              <w:jc w:val="right"/>
              <w:rPr>
                <w:sz w:val="20"/>
                <w:szCs w:val="20"/>
              </w:rPr>
            </w:pPr>
            <w:r>
              <w:rPr>
                <w:sz w:val="20"/>
                <w:szCs w:val="20"/>
              </w:rPr>
              <w:t>$37,200</w:t>
            </w:r>
          </w:p>
        </w:tc>
        <w:tc>
          <w:tcPr>
            <w:tcW w:w="875" w:type="dxa"/>
            <w:tcBorders>
              <w:top w:val="single" w:sz="4" w:space="0" w:color="000000"/>
              <w:left w:val="single" w:sz="4" w:space="0" w:color="000000"/>
              <w:bottom w:val="single" w:sz="4" w:space="0" w:color="000000"/>
              <w:right w:val="single" w:sz="4" w:space="0" w:color="000000"/>
            </w:tcBorders>
            <w:vAlign w:val="bottom"/>
          </w:tcPr>
          <w:p w14:paraId="202BD3D2" w14:textId="77777777" w:rsidR="00124123" w:rsidRDefault="009B1112">
            <w:pPr>
              <w:spacing w:after="0" w:line="240" w:lineRule="auto"/>
              <w:jc w:val="right"/>
              <w:rPr>
                <w:sz w:val="20"/>
                <w:szCs w:val="20"/>
              </w:rPr>
            </w:pPr>
            <w:r>
              <w:rPr>
                <w:sz w:val="20"/>
                <w:szCs w:val="20"/>
              </w:rPr>
              <w:t>$42,900</w:t>
            </w:r>
          </w:p>
        </w:tc>
        <w:tc>
          <w:tcPr>
            <w:tcW w:w="1373" w:type="dxa"/>
            <w:tcBorders>
              <w:top w:val="single" w:sz="4" w:space="0" w:color="000000"/>
              <w:left w:val="single" w:sz="4" w:space="0" w:color="000000"/>
              <w:bottom w:val="single" w:sz="4" w:space="0" w:color="000000"/>
              <w:right w:val="single" w:sz="4" w:space="0" w:color="000000"/>
            </w:tcBorders>
            <w:vAlign w:val="bottom"/>
          </w:tcPr>
          <w:p w14:paraId="4C69F54E" w14:textId="77777777" w:rsidR="00124123" w:rsidRDefault="009B1112">
            <w:pPr>
              <w:spacing w:after="0" w:line="240" w:lineRule="auto"/>
              <w:jc w:val="right"/>
              <w:rPr>
                <w:sz w:val="20"/>
                <w:szCs w:val="20"/>
              </w:rPr>
            </w:pPr>
            <w:r>
              <w:rPr>
                <w:sz w:val="20"/>
                <w:szCs w:val="20"/>
              </w:rPr>
              <w:t>$52,200</w:t>
            </w:r>
          </w:p>
        </w:tc>
        <w:tc>
          <w:tcPr>
            <w:tcW w:w="875" w:type="dxa"/>
            <w:tcBorders>
              <w:top w:val="single" w:sz="4" w:space="0" w:color="000000"/>
              <w:left w:val="single" w:sz="4" w:space="0" w:color="000000"/>
              <w:bottom w:val="single" w:sz="4" w:space="0" w:color="000000"/>
              <w:right w:val="single" w:sz="4" w:space="0" w:color="000000"/>
            </w:tcBorders>
            <w:vAlign w:val="bottom"/>
          </w:tcPr>
          <w:p w14:paraId="17F49F42" w14:textId="77777777" w:rsidR="00124123" w:rsidRDefault="009B1112">
            <w:pPr>
              <w:spacing w:after="0" w:line="240" w:lineRule="auto"/>
              <w:jc w:val="right"/>
              <w:rPr>
                <w:sz w:val="20"/>
                <w:szCs w:val="20"/>
              </w:rPr>
            </w:pPr>
            <w:r>
              <w:rPr>
                <w:sz w:val="20"/>
                <w:szCs w:val="20"/>
              </w:rPr>
              <w:t>$63,000</w:t>
            </w:r>
          </w:p>
        </w:tc>
        <w:tc>
          <w:tcPr>
            <w:tcW w:w="875" w:type="dxa"/>
            <w:tcBorders>
              <w:top w:val="single" w:sz="4" w:space="0" w:color="000000"/>
              <w:left w:val="single" w:sz="4" w:space="0" w:color="000000"/>
              <w:bottom w:val="single" w:sz="4" w:space="0" w:color="000000"/>
              <w:right w:val="single" w:sz="4" w:space="0" w:color="000000"/>
            </w:tcBorders>
            <w:vAlign w:val="bottom"/>
          </w:tcPr>
          <w:p w14:paraId="1E8E6C5D" w14:textId="77777777" w:rsidR="00124123" w:rsidRDefault="009B1112">
            <w:pPr>
              <w:spacing w:after="0" w:line="240" w:lineRule="auto"/>
              <w:jc w:val="right"/>
              <w:rPr>
                <w:sz w:val="20"/>
                <w:szCs w:val="20"/>
              </w:rPr>
            </w:pPr>
            <w:r>
              <w:rPr>
                <w:sz w:val="20"/>
                <w:szCs w:val="20"/>
              </w:rPr>
              <w:t>$72,200</w:t>
            </w:r>
          </w:p>
        </w:tc>
        <w:tc>
          <w:tcPr>
            <w:tcW w:w="875" w:type="dxa"/>
            <w:tcBorders>
              <w:top w:val="single" w:sz="4" w:space="0" w:color="000000"/>
              <w:left w:val="single" w:sz="4" w:space="0" w:color="000000"/>
              <w:bottom w:val="single" w:sz="4" w:space="0" w:color="000000"/>
              <w:right w:val="single" w:sz="4" w:space="0" w:color="000000"/>
            </w:tcBorders>
            <w:vAlign w:val="bottom"/>
          </w:tcPr>
          <w:p w14:paraId="58DFE6E7" w14:textId="77777777" w:rsidR="00124123" w:rsidRDefault="009B1112">
            <w:pPr>
              <w:spacing w:after="0" w:line="240" w:lineRule="auto"/>
              <w:jc w:val="right"/>
              <w:rPr>
                <w:sz w:val="20"/>
                <w:szCs w:val="20"/>
              </w:rPr>
            </w:pPr>
            <w:r>
              <w:rPr>
                <w:sz w:val="20"/>
                <w:szCs w:val="20"/>
              </w:rPr>
              <w:t>$53,400</w:t>
            </w:r>
          </w:p>
        </w:tc>
        <w:tc>
          <w:tcPr>
            <w:tcW w:w="875" w:type="dxa"/>
            <w:tcBorders>
              <w:top w:val="single" w:sz="4" w:space="0" w:color="000000"/>
              <w:left w:val="single" w:sz="4" w:space="0" w:color="000000"/>
              <w:bottom w:val="single" w:sz="4" w:space="0" w:color="000000"/>
              <w:right w:val="single" w:sz="4" w:space="0" w:color="000000"/>
            </w:tcBorders>
            <w:vAlign w:val="bottom"/>
          </w:tcPr>
          <w:p w14:paraId="20AA11D3" w14:textId="77777777" w:rsidR="00124123" w:rsidRDefault="009B1112">
            <w:pPr>
              <w:spacing w:after="0" w:line="240" w:lineRule="auto"/>
              <w:jc w:val="right"/>
              <w:rPr>
                <w:sz w:val="20"/>
                <w:szCs w:val="20"/>
              </w:rPr>
            </w:pPr>
            <w:r>
              <w:rPr>
                <w:sz w:val="20"/>
                <w:szCs w:val="20"/>
              </w:rPr>
              <w:t>$49,400</w:t>
            </w:r>
          </w:p>
        </w:tc>
      </w:tr>
      <w:tr w:rsidR="00124123" w14:paraId="5A97D4FB" w14:textId="77777777">
        <w:trPr>
          <w:trHeight w:val="300"/>
        </w:trPr>
        <w:tc>
          <w:tcPr>
            <w:tcW w:w="2396" w:type="dxa"/>
            <w:tcBorders>
              <w:top w:val="single" w:sz="4" w:space="0" w:color="000000"/>
              <w:left w:val="single" w:sz="4" w:space="0" w:color="000000"/>
              <w:bottom w:val="single" w:sz="4" w:space="0" w:color="000000"/>
              <w:right w:val="single" w:sz="4" w:space="0" w:color="000000"/>
            </w:tcBorders>
            <w:vAlign w:val="bottom"/>
          </w:tcPr>
          <w:p w14:paraId="7199E497" w14:textId="77777777" w:rsidR="00124123" w:rsidRDefault="009B1112">
            <w:pPr>
              <w:spacing w:after="0" w:line="240" w:lineRule="auto"/>
              <w:rPr>
                <w:sz w:val="20"/>
                <w:szCs w:val="20"/>
              </w:rPr>
            </w:pPr>
            <w:r>
              <w:rPr>
                <w:sz w:val="20"/>
                <w:szCs w:val="20"/>
              </w:rPr>
              <w:t>Total - All Occupations</w:t>
            </w:r>
          </w:p>
        </w:tc>
        <w:tc>
          <w:tcPr>
            <w:tcW w:w="875" w:type="dxa"/>
            <w:tcBorders>
              <w:top w:val="single" w:sz="4" w:space="0" w:color="000000"/>
              <w:left w:val="single" w:sz="4" w:space="0" w:color="000000"/>
              <w:bottom w:val="single" w:sz="4" w:space="0" w:color="000000"/>
              <w:right w:val="single" w:sz="4" w:space="0" w:color="000000"/>
            </w:tcBorders>
            <w:vAlign w:val="bottom"/>
          </w:tcPr>
          <w:p w14:paraId="37E35909" w14:textId="77777777" w:rsidR="00124123" w:rsidRDefault="009B1112">
            <w:pPr>
              <w:spacing w:after="0" w:line="240" w:lineRule="auto"/>
              <w:jc w:val="right"/>
              <w:rPr>
                <w:sz w:val="20"/>
                <w:szCs w:val="20"/>
              </w:rPr>
            </w:pPr>
            <w:r>
              <w:rPr>
                <w:sz w:val="20"/>
                <w:szCs w:val="20"/>
              </w:rPr>
              <w:t>$43,100</w:t>
            </w:r>
          </w:p>
        </w:tc>
        <w:tc>
          <w:tcPr>
            <w:tcW w:w="1131" w:type="dxa"/>
            <w:tcBorders>
              <w:top w:val="single" w:sz="4" w:space="0" w:color="000000"/>
              <w:left w:val="single" w:sz="4" w:space="0" w:color="000000"/>
              <w:bottom w:val="single" w:sz="4" w:space="0" w:color="000000"/>
              <w:right w:val="single" w:sz="4" w:space="0" w:color="000000"/>
            </w:tcBorders>
            <w:vAlign w:val="bottom"/>
          </w:tcPr>
          <w:p w14:paraId="27DB8291" w14:textId="77777777" w:rsidR="00124123" w:rsidRDefault="009B1112">
            <w:pPr>
              <w:spacing w:after="0" w:line="240" w:lineRule="auto"/>
              <w:jc w:val="right"/>
              <w:rPr>
                <w:sz w:val="20"/>
                <w:szCs w:val="20"/>
              </w:rPr>
            </w:pPr>
            <w:r>
              <w:rPr>
                <w:sz w:val="20"/>
                <w:szCs w:val="20"/>
              </w:rPr>
              <w:t>$22,400</w:t>
            </w:r>
          </w:p>
        </w:tc>
        <w:tc>
          <w:tcPr>
            <w:tcW w:w="1234" w:type="dxa"/>
            <w:tcBorders>
              <w:top w:val="single" w:sz="4" w:space="0" w:color="000000"/>
              <w:left w:val="single" w:sz="4" w:space="0" w:color="000000"/>
              <w:bottom w:val="single" w:sz="4" w:space="0" w:color="000000"/>
              <w:right w:val="single" w:sz="4" w:space="0" w:color="000000"/>
            </w:tcBorders>
            <w:vAlign w:val="bottom"/>
          </w:tcPr>
          <w:p w14:paraId="2B2CB56A" w14:textId="77777777" w:rsidR="00124123" w:rsidRDefault="009B1112">
            <w:pPr>
              <w:spacing w:after="0" w:line="240" w:lineRule="auto"/>
              <w:jc w:val="right"/>
              <w:rPr>
                <w:sz w:val="20"/>
                <w:szCs w:val="20"/>
              </w:rPr>
            </w:pPr>
            <w:r>
              <w:rPr>
                <w:sz w:val="20"/>
                <w:szCs w:val="20"/>
              </w:rPr>
              <w:t>$53,500</w:t>
            </w:r>
          </w:p>
        </w:tc>
        <w:tc>
          <w:tcPr>
            <w:tcW w:w="875" w:type="dxa"/>
            <w:tcBorders>
              <w:top w:val="single" w:sz="4" w:space="0" w:color="000000"/>
              <w:left w:val="single" w:sz="4" w:space="0" w:color="000000"/>
              <w:bottom w:val="single" w:sz="4" w:space="0" w:color="000000"/>
              <w:right w:val="single" w:sz="4" w:space="0" w:color="000000"/>
            </w:tcBorders>
            <w:vAlign w:val="bottom"/>
          </w:tcPr>
          <w:p w14:paraId="6D387AF2" w14:textId="77777777" w:rsidR="00124123" w:rsidRDefault="009B1112">
            <w:pPr>
              <w:spacing w:after="0" w:line="240" w:lineRule="auto"/>
              <w:jc w:val="right"/>
              <w:rPr>
                <w:sz w:val="20"/>
                <w:szCs w:val="20"/>
              </w:rPr>
            </w:pPr>
            <w:r>
              <w:rPr>
                <w:sz w:val="20"/>
                <w:szCs w:val="20"/>
              </w:rPr>
              <w:t>$20,800</w:t>
            </w:r>
          </w:p>
        </w:tc>
        <w:tc>
          <w:tcPr>
            <w:tcW w:w="875" w:type="dxa"/>
            <w:tcBorders>
              <w:top w:val="single" w:sz="4" w:space="0" w:color="000000"/>
              <w:left w:val="single" w:sz="4" w:space="0" w:color="000000"/>
              <w:bottom w:val="single" w:sz="4" w:space="0" w:color="000000"/>
              <w:right w:val="single" w:sz="4" w:space="0" w:color="000000"/>
            </w:tcBorders>
            <w:vAlign w:val="bottom"/>
          </w:tcPr>
          <w:p w14:paraId="2AD19525" w14:textId="77777777" w:rsidR="00124123" w:rsidRDefault="009B1112">
            <w:pPr>
              <w:spacing w:after="0" w:line="240" w:lineRule="auto"/>
              <w:jc w:val="right"/>
              <w:rPr>
                <w:sz w:val="20"/>
                <w:szCs w:val="20"/>
              </w:rPr>
            </w:pPr>
            <w:r>
              <w:rPr>
                <w:sz w:val="20"/>
                <w:szCs w:val="20"/>
              </w:rPr>
              <w:t>$23,300</w:t>
            </w:r>
          </w:p>
        </w:tc>
        <w:tc>
          <w:tcPr>
            <w:tcW w:w="1373" w:type="dxa"/>
            <w:tcBorders>
              <w:top w:val="single" w:sz="4" w:space="0" w:color="000000"/>
              <w:left w:val="single" w:sz="4" w:space="0" w:color="000000"/>
              <w:bottom w:val="single" w:sz="4" w:space="0" w:color="000000"/>
              <w:right w:val="single" w:sz="4" w:space="0" w:color="000000"/>
            </w:tcBorders>
            <w:vAlign w:val="bottom"/>
          </w:tcPr>
          <w:p w14:paraId="45537067" w14:textId="77777777" w:rsidR="00124123" w:rsidRDefault="009B1112">
            <w:pPr>
              <w:spacing w:after="0" w:line="240" w:lineRule="auto"/>
              <w:jc w:val="right"/>
              <w:rPr>
                <w:sz w:val="20"/>
                <w:szCs w:val="20"/>
              </w:rPr>
            </w:pPr>
            <w:r>
              <w:rPr>
                <w:sz w:val="20"/>
                <w:szCs w:val="20"/>
              </w:rPr>
              <w:t>$33,200</w:t>
            </w:r>
          </w:p>
        </w:tc>
        <w:tc>
          <w:tcPr>
            <w:tcW w:w="875" w:type="dxa"/>
            <w:tcBorders>
              <w:top w:val="single" w:sz="4" w:space="0" w:color="000000"/>
              <w:left w:val="single" w:sz="4" w:space="0" w:color="000000"/>
              <w:bottom w:val="single" w:sz="4" w:space="0" w:color="000000"/>
              <w:right w:val="single" w:sz="4" w:space="0" w:color="000000"/>
            </w:tcBorders>
            <w:vAlign w:val="bottom"/>
          </w:tcPr>
          <w:p w14:paraId="2D0BEF98" w14:textId="77777777" w:rsidR="00124123" w:rsidRDefault="009B1112">
            <w:pPr>
              <w:spacing w:after="0" w:line="240" w:lineRule="auto"/>
              <w:jc w:val="right"/>
              <w:rPr>
                <w:sz w:val="20"/>
                <w:szCs w:val="20"/>
              </w:rPr>
            </w:pPr>
            <w:r>
              <w:rPr>
                <w:sz w:val="20"/>
                <w:szCs w:val="20"/>
              </w:rPr>
              <w:t>$51,000</w:t>
            </w:r>
          </w:p>
        </w:tc>
        <w:tc>
          <w:tcPr>
            <w:tcW w:w="875" w:type="dxa"/>
            <w:tcBorders>
              <w:top w:val="single" w:sz="4" w:space="0" w:color="000000"/>
              <w:left w:val="single" w:sz="4" w:space="0" w:color="000000"/>
              <w:bottom w:val="single" w:sz="4" w:space="0" w:color="000000"/>
              <w:right w:val="single" w:sz="4" w:space="0" w:color="000000"/>
            </w:tcBorders>
            <w:vAlign w:val="bottom"/>
          </w:tcPr>
          <w:p w14:paraId="3DF35B55" w14:textId="77777777" w:rsidR="00124123" w:rsidRDefault="009B1112">
            <w:pPr>
              <w:spacing w:after="0" w:line="240" w:lineRule="auto"/>
              <w:jc w:val="right"/>
              <w:rPr>
                <w:sz w:val="20"/>
                <w:szCs w:val="20"/>
              </w:rPr>
            </w:pPr>
            <w:r>
              <w:rPr>
                <w:sz w:val="20"/>
                <w:szCs w:val="20"/>
              </w:rPr>
              <w:t>$75,700</w:t>
            </w:r>
          </w:p>
        </w:tc>
        <w:tc>
          <w:tcPr>
            <w:tcW w:w="875" w:type="dxa"/>
            <w:tcBorders>
              <w:top w:val="single" w:sz="4" w:space="0" w:color="000000"/>
              <w:left w:val="single" w:sz="4" w:space="0" w:color="000000"/>
              <w:bottom w:val="single" w:sz="4" w:space="0" w:color="000000"/>
              <w:right w:val="single" w:sz="4" w:space="0" w:color="000000"/>
            </w:tcBorders>
            <w:vAlign w:val="bottom"/>
          </w:tcPr>
          <w:p w14:paraId="3C039FCD" w14:textId="77777777" w:rsidR="00124123" w:rsidRDefault="009B1112">
            <w:pPr>
              <w:spacing w:after="0" w:line="240" w:lineRule="auto"/>
              <w:jc w:val="right"/>
              <w:rPr>
                <w:sz w:val="20"/>
                <w:szCs w:val="20"/>
              </w:rPr>
            </w:pPr>
            <w:r>
              <w:rPr>
                <w:sz w:val="20"/>
                <w:szCs w:val="20"/>
              </w:rPr>
              <w:t>$53,900</w:t>
            </w:r>
          </w:p>
        </w:tc>
        <w:tc>
          <w:tcPr>
            <w:tcW w:w="875" w:type="dxa"/>
            <w:tcBorders>
              <w:top w:val="single" w:sz="4" w:space="0" w:color="000000"/>
              <w:left w:val="single" w:sz="4" w:space="0" w:color="000000"/>
              <w:bottom w:val="single" w:sz="4" w:space="0" w:color="000000"/>
              <w:right w:val="single" w:sz="4" w:space="0" w:color="000000"/>
            </w:tcBorders>
            <w:vAlign w:val="bottom"/>
          </w:tcPr>
          <w:p w14:paraId="72163FBB" w14:textId="77777777" w:rsidR="00124123" w:rsidRDefault="009B1112">
            <w:pPr>
              <w:spacing w:after="0" w:line="240" w:lineRule="auto"/>
              <w:jc w:val="right"/>
              <w:rPr>
                <w:sz w:val="20"/>
                <w:szCs w:val="20"/>
              </w:rPr>
            </w:pPr>
            <w:r>
              <w:rPr>
                <w:sz w:val="20"/>
                <w:szCs w:val="20"/>
              </w:rPr>
              <w:t>$51,300</w:t>
            </w:r>
          </w:p>
        </w:tc>
      </w:tr>
    </w:tbl>
    <w:p w14:paraId="0DD27854" w14:textId="77777777" w:rsidR="00124123" w:rsidRDefault="00124123"/>
    <w:p w14:paraId="5E5EEB81" w14:textId="77777777" w:rsidR="00124123" w:rsidRDefault="009B1112">
      <w:r>
        <w:t>Table 5 – Educational Attainment Profile for Occupations Related to Dietetics/Dietitian (Source: Chmura Analytics)</w:t>
      </w:r>
    </w:p>
    <w:tbl>
      <w:tblPr>
        <w:tblStyle w:val="af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2"/>
        <w:gridCol w:w="1058"/>
        <w:gridCol w:w="1000"/>
        <w:gridCol w:w="1058"/>
        <w:gridCol w:w="928"/>
        <w:gridCol w:w="937"/>
        <w:gridCol w:w="937"/>
        <w:gridCol w:w="773"/>
        <w:gridCol w:w="1056"/>
        <w:gridCol w:w="1127"/>
        <w:gridCol w:w="1340"/>
        <w:gridCol w:w="1044"/>
      </w:tblGrid>
      <w:tr w:rsidR="00124123" w14:paraId="3142D8EE" w14:textId="77777777">
        <w:trPr>
          <w:trHeight w:val="300"/>
        </w:trPr>
        <w:tc>
          <w:tcPr>
            <w:tcW w:w="1692" w:type="dxa"/>
            <w:tcBorders>
              <w:top w:val="single" w:sz="4" w:space="0" w:color="000000"/>
              <w:left w:val="single" w:sz="4" w:space="0" w:color="000000"/>
              <w:bottom w:val="single" w:sz="4" w:space="0" w:color="000000"/>
              <w:right w:val="single" w:sz="4" w:space="0" w:color="000000"/>
            </w:tcBorders>
            <w:vAlign w:val="bottom"/>
          </w:tcPr>
          <w:p w14:paraId="7A7DAE85" w14:textId="77777777" w:rsidR="00124123" w:rsidRDefault="00124123"/>
        </w:tc>
        <w:tc>
          <w:tcPr>
            <w:tcW w:w="7747" w:type="dxa"/>
            <w:gridSpan w:val="8"/>
            <w:tcBorders>
              <w:top w:val="single" w:sz="4" w:space="0" w:color="000000"/>
              <w:left w:val="single" w:sz="4" w:space="0" w:color="000000"/>
              <w:bottom w:val="single" w:sz="4" w:space="0" w:color="000000"/>
              <w:right w:val="single" w:sz="4" w:space="0" w:color="000000"/>
            </w:tcBorders>
            <w:vAlign w:val="bottom"/>
          </w:tcPr>
          <w:p w14:paraId="429D0B6B" w14:textId="77777777" w:rsidR="00124123" w:rsidRDefault="009B1112">
            <w:pPr>
              <w:spacing w:after="0" w:line="240" w:lineRule="auto"/>
              <w:jc w:val="center"/>
              <w:rPr>
                <w:b/>
                <w:sz w:val="20"/>
                <w:szCs w:val="20"/>
              </w:rPr>
            </w:pPr>
            <w:r>
              <w:rPr>
                <w:b/>
                <w:sz w:val="20"/>
                <w:szCs w:val="20"/>
              </w:rPr>
              <w:t>Empl (Place of Residence)</w:t>
            </w:r>
          </w:p>
        </w:tc>
        <w:tc>
          <w:tcPr>
            <w:tcW w:w="3511" w:type="dxa"/>
            <w:gridSpan w:val="3"/>
            <w:tcBorders>
              <w:top w:val="single" w:sz="4" w:space="0" w:color="000000"/>
              <w:left w:val="single" w:sz="4" w:space="0" w:color="000000"/>
              <w:bottom w:val="single" w:sz="4" w:space="0" w:color="000000"/>
              <w:right w:val="single" w:sz="4" w:space="0" w:color="000000"/>
            </w:tcBorders>
            <w:vAlign w:val="bottom"/>
          </w:tcPr>
          <w:p w14:paraId="1DCBDF51" w14:textId="77777777" w:rsidR="00124123" w:rsidRDefault="009B1112">
            <w:pPr>
              <w:spacing w:after="0" w:line="240" w:lineRule="auto"/>
              <w:jc w:val="center"/>
              <w:rPr>
                <w:b/>
                <w:sz w:val="20"/>
                <w:szCs w:val="20"/>
              </w:rPr>
            </w:pPr>
            <w:r>
              <w:rPr>
                <w:b/>
                <w:sz w:val="20"/>
                <w:szCs w:val="20"/>
              </w:rPr>
              <w:t>Overall Occupation</w:t>
            </w:r>
            <w:r>
              <w:rPr>
                <w:sz w:val="20"/>
                <w:szCs w:val="20"/>
                <w:vertAlign w:val="superscript"/>
              </w:rPr>
              <w:t>1</w:t>
            </w:r>
          </w:p>
        </w:tc>
      </w:tr>
      <w:tr w:rsidR="00124123" w14:paraId="2D31F663" w14:textId="77777777">
        <w:trPr>
          <w:trHeight w:val="900"/>
        </w:trPr>
        <w:tc>
          <w:tcPr>
            <w:tcW w:w="1692" w:type="dxa"/>
            <w:tcBorders>
              <w:top w:val="single" w:sz="4" w:space="0" w:color="000000"/>
              <w:left w:val="single" w:sz="4" w:space="0" w:color="000000"/>
              <w:bottom w:val="single" w:sz="4" w:space="0" w:color="000000"/>
              <w:right w:val="single" w:sz="4" w:space="0" w:color="000000"/>
            </w:tcBorders>
            <w:vAlign w:val="bottom"/>
          </w:tcPr>
          <w:p w14:paraId="6C88E645" w14:textId="77777777" w:rsidR="00124123" w:rsidRDefault="00124123">
            <w:pPr>
              <w:rPr>
                <w:b/>
                <w:sz w:val="20"/>
                <w:szCs w:val="20"/>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5AF6CDAA" w14:textId="77777777" w:rsidR="00124123" w:rsidRDefault="009B1112">
            <w:pPr>
              <w:spacing w:after="0" w:line="240" w:lineRule="auto"/>
              <w:jc w:val="center"/>
              <w:rPr>
                <w:b/>
                <w:sz w:val="20"/>
                <w:szCs w:val="20"/>
              </w:rPr>
            </w:pPr>
            <w:r>
              <w:rPr>
                <w:b/>
                <w:sz w:val="20"/>
                <w:szCs w:val="20"/>
              </w:rPr>
              <w:t>&lt; High School</w:t>
            </w:r>
          </w:p>
        </w:tc>
        <w:tc>
          <w:tcPr>
            <w:tcW w:w="1000" w:type="dxa"/>
            <w:tcBorders>
              <w:top w:val="single" w:sz="4" w:space="0" w:color="000000"/>
              <w:left w:val="single" w:sz="4" w:space="0" w:color="000000"/>
              <w:bottom w:val="single" w:sz="4" w:space="0" w:color="000000"/>
              <w:right w:val="single" w:sz="4" w:space="0" w:color="000000"/>
            </w:tcBorders>
            <w:vAlign w:val="bottom"/>
          </w:tcPr>
          <w:p w14:paraId="493CE27A" w14:textId="77777777" w:rsidR="00124123" w:rsidRDefault="009B1112">
            <w:pPr>
              <w:spacing w:after="0" w:line="240" w:lineRule="auto"/>
              <w:jc w:val="center"/>
              <w:rPr>
                <w:b/>
                <w:sz w:val="20"/>
                <w:szCs w:val="20"/>
              </w:rPr>
            </w:pPr>
            <w:r>
              <w:rPr>
                <w:b/>
                <w:sz w:val="20"/>
                <w:szCs w:val="20"/>
              </w:rPr>
              <w:t>High School</w:t>
            </w:r>
          </w:p>
        </w:tc>
        <w:tc>
          <w:tcPr>
            <w:tcW w:w="1058" w:type="dxa"/>
            <w:tcBorders>
              <w:top w:val="single" w:sz="4" w:space="0" w:color="000000"/>
              <w:left w:val="single" w:sz="4" w:space="0" w:color="000000"/>
              <w:bottom w:val="single" w:sz="4" w:space="0" w:color="000000"/>
              <w:right w:val="single" w:sz="4" w:space="0" w:color="000000"/>
            </w:tcBorders>
            <w:vAlign w:val="bottom"/>
          </w:tcPr>
          <w:p w14:paraId="3FC9357E" w14:textId="77777777" w:rsidR="00124123" w:rsidRDefault="009B1112">
            <w:pPr>
              <w:spacing w:after="0" w:line="240" w:lineRule="auto"/>
              <w:jc w:val="center"/>
              <w:rPr>
                <w:b/>
                <w:sz w:val="20"/>
                <w:szCs w:val="20"/>
              </w:rPr>
            </w:pPr>
            <w:r>
              <w:rPr>
                <w:b/>
                <w:sz w:val="20"/>
                <w:szCs w:val="20"/>
              </w:rPr>
              <w:t>Some College</w:t>
            </w:r>
          </w:p>
        </w:tc>
        <w:tc>
          <w:tcPr>
            <w:tcW w:w="928" w:type="dxa"/>
            <w:tcBorders>
              <w:top w:val="single" w:sz="4" w:space="0" w:color="000000"/>
              <w:left w:val="single" w:sz="4" w:space="0" w:color="000000"/>
              <w:bottom w:val="single" w:sz="4" w:space="0" w:color="000000"/>
              <w:right w:val="single" w:sz="4" w:space="0" w:color="000000"/>
            </w:tcBorders>
            <w:vAlign w:val="bottom"/>
          </w:tcPr>
          <w:p w14:paraId="2515EE14" w14:textId="77777777" w:rsidR="00124123" w:rsidRDefault="009B1112">
            <w:pPr>
              <w:spacing w:after="0" w:line="240" w:lineRule="auto"/>
              <w:jc w:val="center"/>
              <w:rPr>
                <w:b/>
                <w:sz w:val="20"/>
                <w:szCs w:val="20"/>
              </w:rPr>
            </w:pPr>
            <w:r>
              <w:rPr>
                <w:b/>
                <w:sz w:val="20"/>
                <w:szCs w:val="20"/>
              </w:rPr>
              <w:t>Two-Year</w:t>
            </w:r>
          </w:p>
        </w:tc>
        <w:tc>
          <w:tcPr>
            <w:tcW w:w="937" w:type="dxa"/>
            <w:tcBorders>
              <w:top w:val="single" w:sz="4" w:space="0" w:color="000000"/>
              <w:left w:val="single" w:sz="4" w:space="0" w:color="000000"/>
              <w:bottom w:val="single" w:sz="4" w:space="0" w:color="000000"/>
              <w:right w:val="single" w:sz="4" w:space="0" w:color="000000"/>
            </w:tcBorders>
            <w:vAlign w:val="bottom"/>
          </w:tcPr>
          <w:p w14:paraId="555B3DCC" w14:textId="77777777" w:rsidR="00124123" w:rsidRDefault="009B1112">
            <w:pPr>
              <w:spacing w:after="0" w:line="240" w:lineRule="auto"/>
              <w:jc w:val="center"/>
              <w:rPr>
                <w:b/>
                <w:sz w:val="20"/>
                <w:szCs w:val="20"/>
              </w:rPr>
            </w:pPr>
            <w:r>
              <w:rPr>
                <w:b/>
                <w:sz w:val="20"/>
                <w:szCs w:val="20"/>
              </w:rPr>
              <w:t>Four-Year</w:t>
            </w:r>
          </w:p>
        </w:tc>
        <w:tc>
          <w:tcPr>
            <w:tcW w:w="937" w:type="dxa"/>
            <w:tcBorders>
              <w:top w:val="single" w:sz="4" w:space="0" w:color="000000"/>
              <w:left w:val="single" w:sz="4" w:space="0" w:color="000000"/>
              <w:bottom w:val="single" w:sz="4" w:space="0" w:color="000000"/>
              <w:right w:val="single" w:sz="4" w:space="0" w:color="000000"/>
            </w:tcBorders>
            <w:vAlign w:val="bottom"/>
          </w:tcPr>
          <w:p w14:paraId="285E8E5B" w14:textId="77777777" w:rsidR="00124123" w:rsidRDefault="009B1112">
            <w:pPr>
              <w:spacing w:after="0" w:line="240" w:lineRule="auto"/>
              <w:jc w:val="center"/>
              <w:rPr>
                <w:b/>
                <w:sz w:val="20"/>
                <w:szCs w:val="20"/>
              </w:rPr>
            </w:pPr>
            <w:r>
              <w:rPr>
                <w:b/>
                <w:sz w:val="20"/>
                <w:szCs w:val="20"/>
              </w:rPr>
              <w:t>Master's</w:t>
            </w:r>
          </w:p>
        </w:tc>
        <w:tc>
          <w:tcPr>
            <w:tcW w:w="773" w:type="dxa"/>
            <w:tcBorders>
              <w:top w:val="single" w:sz="4" w:space="0" w:color="000000"/>
              <w:left w:val="single" w:sz="4" w:space="0" w:color="000000"/>
              <w:bottom w:val="single" w:sz="4" w:space="0" w:color="000000"/>
              <w:right w:val="single" w:sz="4" w:space="0" w:color="000000"/>
            </w:tcBorders>
            <w:vAlign w:val="bottom"/>
          </w:tcPr>
          <w:p w14:paraId="4E880B54" w14:textId="77777777" w:rsidR="00124123" w:rsidRDefault="009B1112">
            <w:pPr>
              <w:spacing w:after="0" w:line="240" w:lineRule="auto"/>
              <w:jc w:val="center"/>
              <w:rPr>
                <w:b/>
                <w:sz w:val="20"/>
                <w:szCs w:val="20"/>
              </w:rPr>
            </w:pPr>
            <w:r>
              <w:rPr>
                <w:b/>
                <w:sz w:val="20"/>
                <w:szCs w:val="20"/>
              </w:rPr>
              <w:t>PhD</w:t>
            </w:r>
          </w:p>
        </w:tc>
        <w:tc>
          <w:tcPr>
            <w:tcW w:w="1056" w:type="dxa"/>
            <w:tcBorders>
              <w:top w:val="single" w:sz="4" w:space="0" w:color="000000"/>
              <w:left w:val="single" w:sz="4" w:space="0" w:color="000000"/>
              <w:bottom w:val="single" w:sz="4" w:space="0" w:color="000000"/>
              <w:right w:val="single" w:sz="4" w:space="0" w:color="000000"/>
            </w:tcBorders>
            <w:vAlign w:val="bottom"/>
          </w:tcPr>
          <w:p w14:paraId="5427804A" w14:textId="77777777" w:rsidR="00124123" w:rsidRDefault="009B1112">
            <w:pPr>
              <w:spacing w:after="0" w:line="240" w:lineRule="auto"/>
              <w:jc w:val="center"/>
              <w:rPr>
                <w:b/>
                <w:sz w:val="20"/>
                <w:szCs w:val="20"/>
              </w:rPr>
            </w:pPr>
            <w:r>
              <w:rPr>
                <w:b/>
                <w:sz w:val="20"/>
                <w:szCs w:val="20"/>
              </w:rPr>
              <w:t>Total Empl</w:t>
            </w:r>
          </w:p>
        </w:tc>
        <w:tc>
          <w:tcPr>
            <w:tcW w:w="1127" w:type="dxa"/>
            <w:tcBorders>
              <w:top w:val="single" w:sz="4" w:space="0" w:color="000000"/>
              <w:left w:val="single" w:sz="4" w:space="0" w:color="000000"/>
              <w:bottom w:val="single" w:sz="4" w:space="0" w:color="000000"/>
              <w:right w:val="single" w:sz="4" w:space="0" w:color="000000"/>
            </w:tcBorders>
            <w:vAlign w:val="bottom"/>
          </w:tcPr>
          <w:p w14:paraId="0A716A82" w14:textId="77777777" w:rsidR="00124123" w:rsidRDefault="009B1112">
            <w:pPr>
              <w:spacing w:after="0" w:line="240" w:lineRule="auto"/>
              <w:jc w:val="center"/>
              <w:rPr>
                <w:b/>
                <w:sz w:val="20"/>
                <w:szCs w:val="20"/>
              </w:rPr>
            </w:pPr>
            <w:r>
              <w:rPr>
                <w:b/>
                <w:sz w:val="20"/>
                <w:szCs w:val="20"/>
              </w:rPr>
              <w:t>Avg Ann Wages</w:t>
            </w:r>
          </w:p>
        </w:tc>
        <w:tc>
          <w:tcPr>
            <w:tcW w:w="1340" w:type="dxa"/>
            <w:tcBorders>
              <w:top w:val="single" w:sz="4" w:space="0" w:color="000000"/>
              <w:left w:val="single" w:sz="4" w:space="0" w:color="000000"/>
              <w:bottom w:val="single" w:sz="4" w:space="0" w:color="000000"/>
              <w:right w:val="single" w:sz="4" w:space="0" w:color="000000"/>
            </w:tcBorders>
            <w:vAlign w:val="bottom"/>
          </w:tcPr>
          <w:p w14:paraId="3C0FA59D" w14:textId="77777777" w:rsidR="00124123" w:rsidRDefault="009B1112">
            <w:pPr>
              <w:spacing w:after="0" w:line="240" w:lineRule="auto"/>
              <w:jc w:val="center"/>
              <w:rPr>
                <w:b/>
                <w:sz w:val="20"/>
                <w:szCs w:val="20"/>
              </w:rPr>
            </w:pPr>
            <w:r>
              <w:rPr>
                <w:b/>
                <w:sz w:val="20"/>
                <w:szCs w:val="20"/>
              </w:rPr>
              <w:t>Forecast Ann Growth</w:t>
            </w:r>
          </w:p>
        </w:tc>
        <w:tc>
          <w:tcPr>
            <w:tcW w:w="1044" w:type="dxa"/>
            <w:tcBorders>
              <w:top w:val="single" w:sz="4" w:space="0" w:color="000000"/>
              <w:left w:val="single" w:sz="4" w:space="0" w:color="000000"/>
              <w:bottom w:val="single" w:sz="4" w:space="0" w:color="000000"/>
              <w:right w:val="single" w:sz="4" w:space="0" w:color="000000"/>
            </w:tcBorders>
            <w:vAlign w:val="bottom"/>
          </w:tcPr>
          <w:p w14:paraId="3F514E34" w14:textId="77777777" w:rsidR="00124123" w:rsidRDefault="009B1112">
            <w:pPr>
              <w:spacing w:after="0" w:line="240" w:lineRule="auto"/>
              <w:jc w:val="center"/>
              <w:rPr>
                <w:b/>
                <w:sz w:val="20"/>
                <w:szCs w:val="20"/>
              </w:rPr>
            </w:pPr>
            <w:r>
              <w:rPr>
                <w:b/>
                <w:sz w:val="20"/>
                <w:szCs w:val="20"/>
              </w:rPr>
              <w:t>Unempl Rate</w:t>
            </w:r>
          </w:p>
        </w:tc>
      </w:tr>
      <w:tr w:rsidR="00124123" w14:paraId="7D45F627" w14:textId="77777777">
        <w:trPr>
          <w:trHeight w:val="300"/>
        </w:trPr>
        <w:tc>
          <w:tcPr>
            <w:tcW w:w="1692" w:type="dxa"/>
            <w:tcBorders>
              <w:top w:val="single" w:sz="4" w:space="0" w:color="000000"/>
              <w:left w:val="single" w:sz="4" w:space="0" w:color="000000"/>
              <w:bottom w:val="single" w:sz="4" w:space="0" w:color="000000"/>
              <w:right w:val="single" w:sz="4" w:space="0" w:color="000000"/>
            </w:tcBorders>
            <w:vAlign w:val="bottom"/>
          </w:tcPr>
          <w:p w14:paraId="70C5F11B" w14:textId="77777777" w:rsidR="00124123" w:rsidRDefault="009B1112">
            <w:pPr>
              <w:spacing w:after="0" w:line="240" w:lineRule="auto"/>
              <w:rPr>
                <w:sz w:val="20"/>
                <w:szCs w:val="20"/>
              </w:rPr>
            </w:pPr>
            <w:r>
              <w:rPr>
                <w:sz w:val="20"/>
                <w:szCs w:val="20"/>
              </w:rPr>
              <w:t>Dietitians and Nutritionists</w:t>
            </w:r>
          </w:p>
        </w:tc>
        <w:tc>
          <w:tcPr>
            <w:tcW w:w="1058" w:type="dxa"/>
            <w:tcBorders>
              <w:top w:val="single" w:sz="4" w:space="0" w:color="000000"/>
              <w:left w:val="single" w:sz="4" w:space="0" w:color="000000"/>
              <w:bottom w:val="single" w:sz="4" w:space="0" w:color="000000"/>
              <w:right w:val="single" w:sz="4" w:space="0" w:color="000000"/>
            </w:tcBorders>
            <w:vAlign w:val="bottom"/>
          </w:tcPr>
          <w:p w14:paraId="74BF7B09" w14:textId="77777777" w:rsidR="00124123" w:rsidRDefault="009B1112">
            <w:pPr>
              <w:spacing w:after="0" w:line="240" w:lineRule="auto"/>
              <w:jc w:val="right"/>
              <w:rPr>
                <w:sz w:val="20"/>
                <w:szCs w:val="20"/>
              </w:rPr>
            </w:pPr>
            <w:r>
              <w:rPr>
                <w:sz w:val="20"/>
                <w:szCs w:val="20"/>
              </w:rPr>
              <w:t>16</w:t>
            </w:r>
          </w:p>
        </w:tc>
        <w:tc>
          <w:tcPr>
            <w:tcW w:w="1000" w:type="dxa"/>
            <w:tcBorders>
              <w:top w:val="single" w:sz="4" w:space="0" w:color="000000"/>
              <w:left w:val="single" w:sz="4" w:space="0" w:color="000000"/>
              <w:bottom w:val="single" w:sz="4" w:space="0" w:color="000000"/>
              <w:right w:val="single" w:sz="4" w:space="0" w:color="000000"/>
            </w:tcBorders>
            <w:vAlign w:val="bottom"/>
          </w:tcPr>
          <w:p w14:paraId="70E00D90" w14:textId="77777777" w:rsidR="00124123" w:rsidRDefault="009B1112">
            <w:pPr>
              <w:spacing w:after="0" w:line="240" w:lineRule="auto"/>
              <w:jc w:val="right"/>
              <w:rPr>
                <w:sz w:val="20"/>
                <w:szCs w:val="20"/>
              </w:rPr>
            </w:pPr>
            <w:r>
              <w:rPr>
                <w:sz w:val="20"/>
                <w:szCs w:val="20"/>
              </w:rPr>
              <w:t>102</w:t>
            </w:r>
          </w:p>
        </w:tc>
        <w:tc>
          <w:tcPr>
            <w:tcW w:w="1058" w:type="dxa"/>
            <w:tcBorders>
              <w:top w:val="single" w:sz="4" w:space="0" w:color="000000"/>
              <w:left w:val="single" w:sz="4" w:space="0" w:color="000000"/>
              <w:bottom w:val="single" w:sz="4" w:space="0" w:color="000000"/>
              <w:right w:val="single" w:sz="4" w:space="0" w:color="000000"/>
            </w:tcBorders>
            <w:vAlign w:val="bottom"/>
          </w:tcPr>
          <w:p w14:paraId="5E7552E8" w14:textId="77777777" w:rsidR="00124123" w:rsidRDefault="009B1112">
            <w:pPr>
              <w:spacing w:after="0" w:line="240" w:lineRule="auto"/>
              <w:jc w:val="right"/>
              <w:rPr>
                <w:sz w:val="20"/>
                <w:szCs w:val="20"/>
              </w:rPr>
            </w:pPr>
            <w:r>
              <w:rPr>
                <w:sz w:val="20"/>
                <w:szCs w:val="20"/>
              </w:rPr>
              <w:t>52</w:t>
            </w:r>
          </w:p>
        </w:tc>
        <w:tc>
          <w:tcPr>
            <w:tcW w:w="928" w:type="dxa"/>
            <w:tcBorders>
              <w:top w:val="single" w:sz="4" w:space="0" w:color="000000"/>
              <w:left w:val="single" w:sz="4" w:space="0" w:color="000000"/>
              <w:bottom w:val="single" w:sz="4" w:space="0" w:color="000000"/>
              <w:right w:val="single" w:sz="4" w:space="0" w:color="000000"/>
            </w:tcBorders>
            <w:vAlign w:val="bottom"/>
          </w:tcPr>
          <w:p w14:paraId="55FA8963" w14:textId="77777777" w:rsidR="00124123" w:rsidRDefault="009B1112">
            <w:pPr>
              <w:spacing w:after="0" w:line="240" w:lineRule="auto"/>
              <w:jc w:val="right"/>
              <w:rPr>
                <w:sz w:val="20"/>
                <w:szCs w:val="20"/>
              </w:rPr>
            </w:pPr>
            <w:r>
              <w:rPr>
                <w:sz w:val="20"/>
                <w:szCs w:val="20"/>
              </w:rPr>
              <w:t>23</w:t>
            </w:r>
          </w:p>
        </w:tc>
        <w:tc>
          <w:tcPr>
            <w:tcW w:w="937" w:type="dxa"/>
            <w:tcBorders>
              <w:top w:val="single" w:sz="4" w:space="0" w:color="000000"/>
              <w:left w:val="single" w:sz="4" w:space="0" w:color="000000"/>
              <w:bottom w:val="single" w:sz="4" w:space="0" w:color="000000"/>
              <w:right w:val="single" w:sz="4" w:space="0" w:color="000000"/>
            </w:tcBorders>
            <w:vAlign w:val="bottom"/>
          </w:tcPr>
          <w:p w14:paraId="07758584" w14:textId="77777777" w:rsidR="00124123" w:rsidRDefault="009B1112">
            <w:pPr>
              <w:spacing w:after="0" w:line="240" w:lineRule="auto"/>
              <w:jc w:val="right"/>
              <w:rPr>
                <w:sz w:val="20"/>
                <w:szCs w:val="20"/>
              </w:rPr>
            </w:pPr>
            <w:r>
              <w:rPr>
                <w:sz w:val="20"/>
                <w:szCs w:val="20"/>
              </w:rPr>
              <w:t>224</w:t>
            </w:r>
          </w:p>
        </w:tc>
        <w:tc>
          <w:tcPr>
            <w:tcW w:w="937" w:type="dxa"/>
            <w:tcBorders>
              <w:top w:val="single" w:sz="4" w:space="0" w:color="000000"/>
              <w:left w:val="single" w:sz="4" w:space="0" w:color="000000"/>
              <w:bottom w:val="single" w:sz="4" w:space="0" w:color="000000"/>
              <w:right w:val="single" w:sz="4" w:space="0" w:color="000000"/>
            </w:tcBorders>
            <w:vAlign w:val="bottom"/>
          </w:tcPr>
          <w:p w14:paraId="428FD7AB" w14:textId="77777777" w:rsidR="00124123" w:rsidRDefault="009B1112">
            <w:pPr>
              <w:spacing w:after="0" w:line="240" w:lineRule="auto"/>
              <w:jc w:val="right"/>
              <w:rPr>
                <w:sz w:val="20"/>
                <w:szCs w:val="20"/>
              </w:rPr>
            </w:pPr>
            <w:r>
              <w:rPr>
                <w:sz w:val="20"/>
                <w:szCs w:val="20"/>
              </w:rPr>
              <w:t>138</w:t>
            </w:r>
          </w:p>
        </w:tc>
        <w:tc>
          <w:tcPr>
            <w:tcW w:w="773" w:type="dxa"/>
            <w:tcBorders>
              <w:top w:val="single" w:sz="4" w:space="0" w:color="000000"/>
              <w:left w:val="single" w:sz="4" w:space="0" w:color="000000"/>
              <w:bottom w:val="single" w:sz="4" w:space="0" w:color="000000"/>
              <w:right w:val="single" w:sz="4" w:space="0" w:color="000000"/>
            </w:tcBorders>
            <w:vAlign w:val="bottom"/>
          </w:tcPr>
          <w:p w14:paraId="2351963C" w14:textId="77777777" w:rsidR="00124123" w:rsidRDefault="009B1112">
            <w:pPr>
              <w:spacing w:after="0" w:line="240" w:lineRule="auto"/>
              <w:jc w:val="right"/>
              <w:rPr>
                <w:sz w:val="20"/>
                <w:szCs w:val="20"/>
              </w:rPr>
            </w:pPr>
            <w:r>
              <w:rPr>
                <w:sz w:val="20"/>
                <w:szCs w:val="20"/>
              </w:rPr>
              <w:t>30</w:t>
            </w:r>
          </w:p>
        </w:tc>
        <w:tc>
          <w:tcPr>
            <w:tcW w:w="1056" w:type="dxa"/>
            <w:tcBorders>
              <w:top w:val="single" w:sz="4" w:space="0" w:color="000000"/>
              <w:left w:val="single" w:sz="4" w:space="0" w:color="000000"/>
              <w:bottom w:val="single" w:sz="4" w:space="0" w:color="000000"/>
              <w:right w:val="single" w:sz="4" w:space="0" w:color="000000"/>
            </w:tcBorders>
            <w:vAlign w:val="bottom"/>
          </w:tcPr>
          <w:p w14:paraId="0BFD50D8" w14:textId="77777777" w:rsidR="00124123" w:rsidRDefault="009B1112">
            <w:pPr>
              <w:spacing w:after="0" w:line="240" w:lineRule="auto"/>
              <w:jc w:val="right"/>
              <w:rPr>
                <w:sz w:val="20"/>
                <w:szCs w:val="20"/>
              </w:rPr>
            </w:pPr>
            <w:r>
              <w:rPr>
                <w:sz w:val="20"/>
                <w:szCs w:val="20"/>
              </w:rPr>
              <w:t>585</w:t>
            </w:r>
          </w:p>
        </w:tc>
        <w:tc>
          <w:tcPr>
            <w:tcW w:w="1127" w:type="dxa"/>
            <w:tcBorders>
              <w:top w:val="single" w:sz="4" w:space="0" w:color="000000"/>
              <w:left w:val="single" w:sz="4" w:space="0" w:color="000000"/>
              <w:bottom w:val="single" w:sz="4" w:space="0" w:color="000000"/>
              <w:right w:val="single" w:sz="4" w:space="0" w:color="000000"/>
            </w:tcBorders>
            <w:vAlign w:val="bottom"/>
          </w:tcPr>
          <w:p w14:paraId="1013282B" w14:textId="77777777" w:rsidR="00124123" w:rsidRDefault="009B1112">
            <w:pPr>
              <w:spacing w:after="0" w:line="240" w:lineRule="auto"/>
              <w:jc w:val="right"/>
              <w:rPr>
                <w:sz w:val="20"/>
                <w:szCs w:val="20"/>
              </w:rPr>
            </w:pPr>
            <w:r>
              <w:rPr>
                <w:sz w:val="20"/>
                <w:szCs w:val="20"/>
              </w:rPr>
              <w:t>$59,500</w:t>
            </w:r>
          </w:p>
        </w:tc>
        <w:tc>
          <w:tcPr>
            <w:tcW w:w="1340" w:type="dxa"/>
            <w:tcBorders>
              <w:top w:val="single" w:sz="4" w:space="0" w:color="000000"/>
              <w:left w:val="single" w:sz="4" w:space="0" w:color="000000"/>
              <w:bottom w:val="single" w:sz="4" w:space="0" w:color="000000"/>
              <w:right w:val="single" w:sz="4" w:space="0" w:color="000000"/>
            </w:tcBorders>
            <w:vAlign w:val="bottom"/>
          </w:tcPr>
          <w:p w14:paraId="49F8A7DA" w14:textId="77777777" w:rsidR="00124123" w:rsidRDefault="009B1112">
            <w:pPr>
              <w:spacing w:after="0" w:line="240" w:lineRule="auto"/>
              <w:jc w:val="right"/>
              <w:rPr>
                <w:sz w:val="20"/>
                <w:szCs w:val="20"/>
              </w:rPr>
            </w:pPr>
            <w:r>
              <w:rPr>
                <w:sz w:val="20"/>
                <w:szCs w:val="20"/>
              </w:rPr>
              <w:t>0.6%</w:t>
            </w:r>
          </w:p>
        </w:tc>
        <w:tc>
          <w:tcPr>
            <w:tcW w:w="1044" w:type="dxa"/>
            <w:tcBorders>
              <w:top w:val="single" w:sz="4" w:space="0" w:color="000000"/>
              <w:left w:val="single" w:sz="4" w:space="0" w:color="000000"/>
              <w:bottom w:val="single" w:sz="4" w:space="0" w:color="000000"/>
              <w:right w:val="single" w:sz="4" w:space="0" w:color="000000"/>
            </w:tcBorders>
            <w:vAlign w:val="bottom"/>
          </w:tcPr>
          <w:p w14:paraId="634C32CE" w14:textId="77777777" w:rsidR="00124123" w:rsidRDefault="009B1112">
            <w:pPr>
              <w:spacing w:after="0" w:line="240" w:lineRule="auto"/>
              <w:jc w:val="right"/>
              <w:rPr>
                <w:sz w:val="20"/>
                <w:szCs w:val="20"/>
              </w:rPr>
            </w:pPr>
            <w:r>
              <w:rPr>
                <w:sz w:val="20"/>
                <w:szCs w:val="20"/>
              </w:rPr>
              <w:t>1.7%</w:t>
            </w:r>
          </w:p>
        </w:tc>
      </w:tr>
      <w:tr w:rsidR="00124123" w14:paraId="25EEE6D1" w14:textId="77777777">
        <w:trPr>
          <w:trHeight w:val="300"/>
        </w:trPr>
        <w:tc>
          <w:tcPr>
            <w:tcW w:w="1692" w:type="dxa"/>
            <w:tcBorders>
              <w:top w:val="single" w:sz="4" w:space="0" w:color="000000"/>
              <w:left w:val="single" w:sz="4" w:space="0" w:color="000000"/>
              <w:bottom w:val="single" w:sz="4" w:space="0" w:color="000000"/>
              <w:right w:val="single" w:sz="4" w:space="0" w:color="000000"/>
            </w:tcBorders>
            <w:vAlign w:val="bottom"/>
          </w:tcPr>
          <w:p w14:paraId="000136E6" w14:textId="77777777" w:rsidR="00124123" w:rsidRDefault="009B1112">
            <w:pPr>
              <w:spacing w:after="0" w:line="240" w:lineRule="auto"/>
              <w:rPr>
                <w:sz w:val="20"/>
                <w:szCs w:val="20"/>
              </w:rPr>
            </w:pPr>
            <w:r>
              <w:rPr>
                <w:sz w:val="20"/>
                <w:szCs w:val="20"/>
              </w:rPr>
              <w:t>Dietetic Technicians</w:t>
            </w:r>
          </w:p>
        </w:tc>
        <w:tc>
          <w:tcPr>
            <w:tcW w:w="1058" w:type="dxa"/>
            <w:tcBorders>
              <w:top w:val="single" w:sz="4" w:space="0" w:color="000000"/>
              <w:left w:val="single" w:sz="4" w:space="0" w:color="000000"/>
              <w:bottom w:val="single" w:sz="4" w:space="0" w:color="000000"/>
              <w:right w:val="single" w:sz="4" w:space="0" w:color="000000"/>
            </w:tcBorders>
            <w:vAlign w:val="bottom"/>
          </w:tcPr>
          <w:p w14:paraId="49A3CB6E" w14:textId="77777777" w:rsidR="00124123" w:rsidRDefault="009B1112">
            <w:pPr>
              <w:spacing w:after="0" w:line="240" w:lineRule="auto"/>
              <w:jc w:val="right"/>
              <w:rPr>
                <w:sz w:val="20"/>
                <w:szCs w:val="20"/>
              </w:rPr>
            </w:pPr>
            <w:r>
              <w:rPr>
                <w:sz w:val="20"/>
                <w:szCs w:val="20"/>
              </w:rPr>
              <w:t>2</w:t>
            </w:r>
          </w:p>
        </w:tc>
        <w:tc>
          <w:tcPr>
            <w:tcW w:w="1000" w:type="dxa"/>
            <w:tcBorders>
              <w:top w:val="single" w:sz="4" w:space="0" w:color="000000"/>
              <w:left w:val="single" w:sz="4" w:space="0" w:color="000000"/>
              <w:bottom w:val="single" w:sz="4" w:space="0" w:color="000000"/>
              <w:right w:val="single" w:sz="4" w:space="0" w:color="000000"/>
            </w:tcBorders>
            <w:vAlign w:val="bottom"/>
          </w:tcPr>
          <w:p w14:paraId="2BC00571" w14:textId="77777777" w:rsidR="00124123" w:rsidRDefault="009B1112">
            <w:pPr>
              <w:spacing w:after="0" w:line="240" w:lineRule="auto"/>
              <w:jc w:val="right"/>
              <w:rPr>
                <w:sz w:val="20"/>
                <w:szCs w:val="20"/>
              </w:rPr>
            </w:pPr>
            <w:r>
              <w:rPr>
                <w:sz w:val="20"/>
                <w:szCs w:val="20"/>
              </w:rPr>
              <w:t>31</w:t>
            </w:r>
          </w:p>
        </w:tc>
        <w:tc>
          <w:tcPr>
            <w:tcW w:w="1058" w:type="dxa"/>
            <w:tcBorders>
              <w:top w:val="single" w:sz="4" w:space="0" w:color="000000"/>
              <w:left w:val="single" w:sz="4" w:space="0" w:color="000000"/>
              <w:bottom w:val="single" w:sz="4" w:space="0" w:color="000000"/>
              <w:right w:val="single" w:sz="4" w:space="0" w:color="000000"/>
            </w:tcBorders>
            <w:vAlign w:val="bottom"/>
          </w:tcPr>
          <w:p w14:paraId="009D9686" w14:textId="77777777" w:rsidR="00124123" w:rsidRDefault="009B1112">
            <w:pPr>
              <w:spacing w:after="0" w:line="240" w:lineRule="auto"/>
              <w:jc w:val="right"/>
              <w:rPr>
                <w:sz w:val="20"/>
                <w:szCs w:val="20"/>
              </w:rPr>
            </w:pPr>
            <w:r>
              <w:rPr>
                <w:sz w:val="20"/>
                <w:szCs w:val="20"/>
              </w:rPr>
              <w:t>37</w:t>
            </w:r>
          </w:p>
        </w:tc>
        <w:tc>
          <w:tcPr>
            <w:tcW w:w="928" w:type="dxa"/>
            <w:tcBorders>
              <w:top w:val="single" w:sz="4" w:space="0" w:color="000000"/>
              <w:left w:val="single" w:sz="4" w:space="0" w:color="000000"/>
              <w:bottom w:val="single" w:sz="4" w:space="0" w:color="000000"/>
              <w:right w:val="single" w:sz="4" w:space="0" w:color="000000"/>
            </w:tcBorders>
            <w:vAlign w:val="bottom"/>
          </w:tcPr>
          <w:p w14:paraId="38A43752" w14:textId="77777777" w:rsidR="00124123" w:rsidRDefault="009B1112">
            <w:pPr>
              <w:spacing w:after="0" w:line="240" w:lineRule="auto"/>
              <w:jc w:val="right"/>
              <w:rPr>
                <w:sz w:val="20"/>
                <w:szCs w:val="20"/>
              </w:rPr>
            </w:pPr>
            <w:r>
              <w:rPr>
                <w:sz w:val="20"/>
                <w:szCs w:val="20"/>
              </w:rPr>
              <w:t>26</w:t>
            </w:r>
          </w:p>
        </w:tc>
        <w:tc>
          <w:tcPr>
            <w:tcW w:w="937" w:type="dxa"/>
            <w:tcBorders>
              <w:top w:val="single" w:sz="4" w:space="0" w:color="000000"/>
              <w:left w:val="single" w:sz="4" w:space="0" w:color="000000"/>
              <w:bottom w:val="single" w:sz="4" w:space="0" w:color="000000"/>
              <w:right w:val="single" w:sz="4" w:space="0" w:color="000000"/>
            </w:tcBorders>
            <w:vAlign w:val="bottom"/>
          </w:tcPr>
          <w:p w14:paraId="0EEB17D0" w14:textId="77777777" w:rsidR="00124123" w:rsidRDefault="009B1112">
            <w:pPr>
              <w:spacing w:after="0" w:line="240" w:lineRule="auto"/>
              <w:jc w:val="right"/>
              <w:rPr>
                <w:sz w:val="20"/>
                <w:szCs w:val="20"/>
              </w:rPr>
            </w:pPr>
            <w:r>
              <w:rPr>
                <w:sz w:val="20"/>
                <w:szCs w:val="20"/>
              </w:rPr>
              <w:t>18</w:t>
            </w:r>
          </w:p>
        </w:tc>
        <w:tc>
          <w:tcPr>
            <w:tcW w:w="937" w:type="dxa"/>
            <w:tcBorders>
              <w:top w:val="single" w:sz="4" w:space="0" w:color="000000"/>
              <w:left w:val="single" w:sz="4" w:space="0" w:color="000000"/>
              <w:bottom w:val="single" w:sz="4" w:space="0" w:color="000000"/>
              <w:right w:val="single" w:sz="4" w:space="0" w:color="000000"/>
            </w:tcBorders>
            <w:vAlign w:val="bottom"/>
          </w:tcPr>
          <w:p w14:paraId="6BFD4F64" w14:textId="77777777" w:rsidR="00124123" w:rsidRDefault="009B1112">
            <w:pPr>
              <w:spacing w:after="0" w:line="240" w:lineRule="auto"/>
              <w:jc w:val="right"/>
              <w:rPr>
                <w:sz w:val="20"/>
                <w:szCs w:val="20"/>
              </w:rPr>
            </w:pPr>
            <w:r>
              <w:rPr>
                <w:sz w:val="20"/>
                <w:szCs w:val="20"/>
              </w:rPr>
              <w:t>2</w:t>
            </w:r>
          </w:p>
        </w:tc>
        <w:tc>
          <w:tcPr>
            <w:tcW w:w="773" w:type="dxa"/>
            <w:tcBorders>
              <w:top w:val="single" w:sz="4" w:space="0" w:color="000000"/>
              <w:left w:val="single" w:sz="4" w:space="0" w:color="000000"/>
              <w:bottom w:val="single" w:sz="4" w:space="0" w:color="000000"/>
              <w:right w:val="single" w:sz="4" w:space="0" w:color="000000"/>
            </w:tcBorders>
            <w:vAlign w:val="bottom"/>
          </w:tcPr>
          <w:p w14:paraId="6FDB9E72" w14:textId="77777777" w:rsidR="00124123" w:rsidRDefault="009B1112">
            <w:pPr>
              <w:spacing w:after="0" w:line="240" w:lineRule="auto"/>
              <w:jc w:val="right"/>
              <w:rPr>
                <w:sz w:val="20"/>
                <w:szCs w:val="20"/>
              </w:rPr>
            </w:pPr>
            <w:r>
              <w:rPr>
                <w:sz w:val="20"/>
                <w:szCs w:val="20"/>
              </w:rPr>
              <w:t>1</w:t>
            </w:r>
          </w:p>
        </w:tc>
        <w:tc>
          <w:tcPr>
            <w:tcW w:w="1056" w:type="dxa"/>
            <w:tcBorders>
              <w:top w:val="single" w:sz="4" w:space="0" w:color="000000"/>
              <w:left w:val="single" w:sz="4" w:space="0" w:color="000000"/>
              <w:bottom w:val="single" w:sz="4" w:space="0" w:color="000000"/>
              <w:right w:val="single" w:sz="4" w:space="0" w:color="000000"/>
            </w:tcBorders>
            <w:vAlign w:val="bottom"/>
          </w:tcPr>
          <w:p w14:paraId="575A63A3" w14:textId="77777777" w:rsidR="00124123" w:rsidRDefault="009B1112">
            <w:pPr>
              <w:spacing w:after="0" w:line="240" w:lineRule="auto"/>
              <w:jc w:val="right"/>
              <w:rPr>
                <w:sz w:val="20"/>
                <w:szCs w:val="20"/>
              </w:rPr>
            </w:pPr>
            <w:r>
              <w:rPr>
                <w:sz w:val="20"/>
                <w:szCs w:val="20"/>
              </w:rPr>
              <w:t>118</w:t>
            </w:r>
          </w:p>
        </w:tc>
        <w:tc>
          <w:tcPr>
            <w:tcW w:w="1127" w:type="dxa"/>
            <w:tcBorders>
              <w:top w:val="single" w:sz="4" w:space="0" w:color="000000"/>
              <w:left w:val="single" w:sz="4" w:space="0" w:color="000000"/>
              <w:bottom w:val="single" w:sz="4" w:space="0" w:color="000000"/>
              <w:right w:val="single" w:sz="4" w:space="0" w:color="000000"/>
            </w:tcBorders>
            <w:vAlign w:val="bottom"/>
          </w:tcPr>
          <w:p w14:paraId="41AD5788" w14:textId="77777777" w:rsidR="00124123" w:rsidRDefault="009B1112">
            <w:pPr>
              <w:spacing w:after="0" w:line="240" w:lineRule="auto"/>
              <w:jc w:val="right"/>
              <w:rPr>
                <w:sz w:val="20"/>
                <w:szCs w:val="20"/>
              </w:rPr>
            </w:pPr>
            <w:r>
              <w:rPr>
                <w:sz w:val="20"/>
                <w:szCs w:val="20"/>
              </w:rPr>
              <w:t>$26,800</w:t>
            </w:r>
          </w:p>
        </w:tc>
        <w:tc>
          <w:tcPr>
            <w:tcW w:w="1340" w:type="dxa"/>
            <w:tcBorders>
              <w:top w:val="single" w:sz="4" w:space="0" w:color="000000"/>
              <w:left w:val="single" w:sz="4" w:space="0" w:color="000000"/>
              <w:bottom w:val="single" w:sz="4" w:space="0" w:color="000000"/>
              <w:right w:val="single" w:sz="4" w:space="0" w:color="000000"/>
            </w:tcBorders>
            <w:vAlign w:val="bottom"/>
          </w:tcPr>
          <w:p w14:paraId="3203C4CA" w14:textId="77777777" w:rsidR="00124123" w:rsidRDefault="009B1112">
            <w:pPr>
              <w:spacing w:after="0" w:line="240" w:lineRule="auto"/>
              <w:jc w:val="right"/>
              <w:rPr>
                <w:sz w:val="20"/>
                <w:szCs w:val="20"/>
              </w:rPr>
            </w:pPr>
            <w:r>
              <w:rPr>
                <w:sz w:val="20"/>
                <w:szCs w:val="20"/>
              </w:rPr>
              <w:t>0.0%</w:t>
            </w:r>
          </w:p>
        </w:tc>
        <w:tc>
          <w:tcPr>
            <w:tcW w:w="1044" w:type="dxa"/>
            <w:tcBorders>
              <w:top w:val="single" w:sz="4" w:space="0" w:color="000000"/>
              <w:left w:val="single" w:sz="4" w:space="0" w:color="000000"/>
              <w:bottom w:val="single" w:sz="4" w:space="0" w:color="000000"/>
              <w:right w:val="single" w:sz="4" w:space="0" w:color="000000"/>
            </w:tcBorders>
            <w:vAlign w:val="bottom"/>
          </w:tcPr>
          <w:p w14:paraId="55A13EB1" w14:textId="77777777" w:rsidR="00124123" w:rsidRDefault="009B1112">
            <w:pPr>
              <w:spacing w:after="0" w:line="240" w:lineRule="auto"/>
              <w:jc w:val="right"/>
              <w:rPr>
                <w:sz w:val="20"/>
                <w:szCs w:val="20"/>
              </w:rPr>
            </w:pPr>
            <w:r>
              <w:rPr>
                <w:sz w:val="20"/>
                <w:szCs w:val="20"/>
              </w:rPr>
              <w:t>3.2%</w:t>
            </w:r>
          </w:p>
        </w:tc>
      </w:tr>
      <w:tr w:rsidR="00124123" w14:paraId="07AC1400" w14:textId="77777777">
        <w:trPr>
          <w:trHeight w:val="300"/>
        </w:trPr>
        <w:tc>
          <w:tcPr>
            <w:tcW w:w="1692" w:type="dxa"/>
            <w:tcBorders>
              <w:top w:val="single" w:sz="4" w:space="0" w:color="000000"/>
              <w:left w:val="single" w:sz="4" w:space="0" w:color="000000"/>
              <w:bottom w:val="single" w:sz="4" w:space="0" w:color="000000"/>
              <w:right w:val="single" w:sz="4" w:space="0" w:color="000000"/>
            </w:tcBorders>
            <w:vAlign w:val="bottom"/>
          </w:tcPr>
          <w:p w14:paraId="5919A396" w14:textId="77777777" w:rsidR="00124123" w:rsidRDefault="009B1112">
            <w:pPr>
              <w:spacing w:after="0" w:line="240" w:lineRule="auto"/>
              <w:rPr>
                <w:sz w:val="20"/>
                <w:szCs w:val="20"/>
              </w:rPr>
            </w:pPr>
            <w:r>
              <w:rPr>
                <w:sz w:val="20"/>
                <w:szCs w:val="20"/>
              </w:rPr>
              <w:t>Dietetics Occupations</w:t>
            </w:r>
          </w:p>
        </w:tc>
        <w:tc>
          <w:tcPr>
            <w:tcW w:w="1058" w:type="dxa"/>
            <w:tcBorders>
              <w:top w:val="single" w:sz="4" w:space="0" w:color="000000"/>
              <w:left w:val="single" w:sz="4" w:space="0" w:color="000000"/>
              <w:bottom w:val="single" w:sz="4" w:space="0" w:color="000000"/>
              <w:right w:val="single" w:sz="4" w:space="0" w:color="000000"/>
            </w:tcBorders>
            <w:vAlign w:val="bottom"/>
          </w:tcPr>
          <w:p w14:paraId="47A58C28" w14:textId="77777777" w:rsidR="00124123" w:rsidRDefault="009B1112">
            <w:pPr>
              <w:spacing w:after="0" w:line="240" w:lineRule="auto"/>
              <w:jc w:val="right"/>
              <w:rPr>
                <w:sz w:val="20"/>
                <w:szCs w:val="20"/>
              </w:rPr>
            </w:pPr>
            <w:r>
              <w:rPr>
                <w:sz w:val="20"/>
                <w:szCs w:val="20"/>
              </w:rPr>
              <w:t>18</w:t>
            </w:r>
          </w:p>
        </w:tc>
        <w:tc>
          <w:tcPr>
            <w:tcW w:w="1000" w:type="dxa"/>
            <w:tcBorders>
              <w:top w:val="single" w:sz="4" w:space="0" w:color="000000"/>
              <w:left w:val="single" w:sz="4" w:space="0" w:color="000000"/>
              <w:bottom w:val="single" w:sz="4" w:space="0" w:color="000000"/>
              <w:right w:val="single" w:sz="4" w:space="0" w:color="000000"/>
            </w:tcBorders>
            <w:vAlign w:val="bottom"/>
          </w:tcPr>
          <w:p w14:paraId="34FEAC21" w14:textId="77777777" w:rsidR="00124123" w:rsidRDefault="009B1112">
            <w:pPr>
              <w:spacing w:after="0" w:line="240" w:lineRule="auto"/>
              <w:jc w:val="right"/>
              <w:rPr>
                <w:sz w:val="20"/>
                <w:szCs w:val="20"/>
              </w:rPr>
            </w:pPr>
            <w:r>
              <w:rPr>
                <w:sz w:val="20"/>
                <w:szCs w:val="20"/>
              </w:rPr>
              <w:t>133</w:t>
            </w:r>
          </w:p>
        </w:tc>
        <w:tc>
          <w:tcPr>
            <w:tcW w:w="1058" w:type="dxa"/>
            <w:tcBorders>
              <w:top w:val="single" w:sz="4" w:space="0" w:color="000000"/>
              <w:left w:val="single" w:sz="4" w:space="0" w:color="000000"/>
              <w:bottom w:val="single" w:sz="4" w:space="0" w:color="000000"/>
              <w:right w:val="single" w:sz="4" w:space="0" w:color="000000"/>
            </w:tcBorders>
            <w:vAlign w:val="bottom"/>
          </w:tcPr>
          <w:p w14:paraId="291E4069" w14:textId="77777777" w:rsidR="00124123" w:rsidRDefault="009B1112">
            <w:pPr>
              <w:spacing w:after="0" w:line="240" w:lineRule="auto"/>
              <w:jc w:val="right"/>
              <w:rPr>
                <w:sz w:val="20"/>
                <w:szCs w:val="20"/>
              </w:rPr>
            </w:pPr>
            <w:r>
              <w:rPr>
                <w:sz w:val="20"/>
                <w:szCs w:val="20"/>
              </w:rPr>
              <w:t>89</w:t>
            </w:r>
          </w:p>
        </w:tc>
        <w:tc>
          <w:tcPr>
            <w:tcW w:w="928" w:type="dxa"/>
            <w:tcBorders>
              <w:top w:val="single" w:sz="4" w:space="0" w:color="000000"/>
              <w:left w:val="single" w:sz="4" w:space="0" w:color="000000"/>
              <w:bottom w:val="single" w:sz="4" w:space="0" w:color="000000"/>
              <w:right w:val="single" w:sz="4" w:space="0" w:color="000000"/>
            </w:tcBorders>
            <w:vAlign w:val="bottom"/>
          </w:tcPr>
          <w:p w14:paraId="0899CE7F" w14:textId="77777777" w:rsidR="00124123" w:rsidRDefault="009B1112">
            <w:pPr>
              <w:spacing w:after="0" w:line="240" w:lineRule="auto"/>
              <w:jc w:val="right"/>
              <w:rPr>
                <w:sz w:val="20"/>
                <w:szCs w:val="20"/>
              </w:rPr>
            </w:pPr>
            <w:r>
              <w:rPr>
                <w:sz w:val="20"/>
                <w:szCs w:val="20"/>
              </w:rPr>
              <w:t>50</w:t>
            </w:r>
          </w:p>
        </w:tc>
        <w:tc>
          <w:tcPr>
            <w:tcW w:w="937" w:type="dxa"/>
            <w:tcBorders>
              <w:top w:val="single" w:sz="4" w:space="0" w:color="000000"/>
              <w:left w:val="single" w:sz="4" w:space="0" w:color="000000"/>
              <w:bottom w:val="single" w:sz="4" w:space="0" w:color="000000"/>
              <w:right w:val="single" w:sz="4" w:space="0" w:color="000000"/>
            </w:tcBorders>
            <w:vAlign w:val="bottom"/>
          </w:tcPr>
          <w:p w14:paraId="0F938328" w14:textId="77777777" w:rsidR="00124123" w:rsidRDefault="009B1112">
            <w:pPr>
              <w:spacing w:after="0" w:line="240" w:lineRule="auto"/>
              <w:jc w:val="right"/>
              <w:rPr>
                <w:sz w:val="20"/>
                <w:szCs w:val="20"/>
              </w:rPr>
            </w:pPr>
            <w:r>
              <w:rPr>
                <w:sz w:val="20"/>
                <w:szCs w:val="20"/>
              </w:rPr>
              <w:t>242</w:t>
            </w:r>
          </w:p>
        </w:tc>
        <w:tc>
          <w:tcPr>
            <w:tcW w:w="937" w:type="dxa"/>
            <w:tcBorders>
              <w:top w:val="single" w:sz="4" w:space="0" w:color="000000"/>
              <w:left w:val="single" w:sz="4" w:space="0" w:color="000000"/>
              <w:bottom w:val="single" w:sz="4" w:space="0" w:color="000000"/>
              <w:right w:val="single" w:sz="4" w:space="0" w:color="000000"/>
            </w:tcBorders>
            <w:vAlign w:val="bottom"/>
          </w:tcPr>
          <w:p w14:paraId="291B3EAB" w14:textId="77777777" w:rsidR="00124123" w:rsidRDefault="009B1112">
            <w:pPr>
              <w:spacing w:after="0" w:line="240" w:lineRule="auto"/>
              <w:jc w:val="right"/>
              <w:rPr>
                <w:sz w:val="20"/>
                <w:szCs w:val="20"/>
              </w:rPr>
            </w:pPr>
            <w:r>
              <w:rPr>
                <w:sz w:val="20"/>
                <w:szCs w:val="20"/>
              </w:rPr>
              <w:t>140</w:t>
            </w:r>
          </w:p>
        </w:tc>
        <w:tc>
          <w:tcPr>
            <w:tcW w:w="773" w:type="dxa"/>
            <w:tcBorders>
              <w:top w:val="single" w:sz="4" w:space="0" w:color="000000"/>
              <w:left w:val="single" w:sz="4" w:space="0" w:color="000000"/>
              <w:bottom w:val="single" w:sz="4" w:space="0" w:color="000000"/>
              <w:right w:val="single" w:sz="4" w:space="0" w:color="000000"/>
            </w:tcBorders>
            <w:vAlign w:val="bottom"/>
          </w:tcPr>
          <w:p w14:paraId="153FF540" w14:textId="77777777" w:rsidR="00124123" w:rsidRDefault="009B1112">
            <w:pPr>
              <w:spacing w:after="0" w:line="240" w:lineRule="auto"/>
              <w:jc w:val="right"/>
              <w:rPr>
                <w:sz w:val="20"/>
                <w:szCs w:val="20"/>
              </w:rPr>
            </w:pPr>
            <w:r>
              <w:rPr>
                <w:sz w:val="20"/>
                <w:szCs w:val="20"/>
              </w:rPr>
              <w:t>31</w:t>
            </w:r>
          </w:p>
        </w:tc>
        <w:tc>
          <w:tcPr>
            <w:tcW w:w="1056" w:type="dxa"/>
            <w:tcBorders>
              <w:top w:val="single" w:sz="4" w:space="0" w:color="000000"/>
              <w:left w:val="single" w:sz="4" w:space="0" w:color="000000"/>
              <w:bottom w:val="single" w:sz="4" w:space="0" w:color="000000"/>
              <w:right w:val="single" w:sz="4" w:space="0" w:color="000000"/>
            </w:tcBorders>
            <w:vAlign w:val="bottom"/>
          </w:tcPr>
          <w:p w14:paraId="51B04488" w14:textId="77777777" w:rsidR="00124123" w:rsidRDefault="009B1112">
            <w:pPr>
              <w:spacing w:after="0" w:line="240" w:lineRule="auto"/>
              <w:jc w:val="right"/>
              <w:rPr>
                <w:sz w:val="20"/>
                <w:szCs w:val="20"/>
              </w:rPr>
            </w:pPr>
            <w:r>
              <w:rPr>
                <w:sz w:val="20"/>
                <w:szCs w:val="20"/>
              </w:rPr>
              <w:t>703</w:t>
            </w:r>
          </w:p>
        </w:tc>
        <w:tc>
          <w:tcPr>
            <w:tcW w:w="1127" w:type="dxa"/>
            <w:tcBorders>
              <w:top w:val="single" w:sz="4" w:space="0" w:color="000000"/>
              <w:left w:val="single" w:sz="4" w:space="0" w:color="000000"/>
              <w:bottom w:val="single" w:sz="4" w:space="0" w:color="000000"/>
              <w:right w:val="single" w:sz="4" w:space="0" w:color="000000"/>
            </w:tcBorders>
            <w:vAlign w:val="bottom"/>
          </w:tcPr>
          <w:p w14:paraId="7241FCA8" w14:textId="77777777" w:rsidR="00124123" w:rsidRDefault="009B1112">
            <w:pPr>
              <w:spacing w:after="0" w:line="240" w:lineRule="auto"/>
              <w:jc w:val="right"/>
              <w:rPr>
                <w:sz w:val="20"/>
                <w:szCs w:val="20"/>
              </w:rPr>
            </w:pPr>
            <w:r>
              <w:rPr>
                <w:sz w:val="20"/>
                <w:szCs w:val="20"/>
              </w:rPr>
              <w:t>$54,200</w:t>
            </w:r>
          </w:p>
        </w:tc>
        <w:tc>
          <w:tcPr>
            <w:tcW w:w="1340" w:type="dxa"/>
            <w:tcBorders>
              <w:top w:val="single" w:sz="4" w:space="0" w:color="000000"/>
              <w:left w:val="single" w:sz="4" w:space="0" w:color="000000"/>
              <w:bottom w:val="single" w:sz="4" w:space="0" w:color="000000"/>
              <w:right w:val="single" w:sz="4" w:space="0" w:color="000000"/>
            </w:tcBorders>
            <w:vAlign w:val="bottom"/>
          </w:tcPr>
          <w:p w14:paraId="68869E68" w14:textId="77777777" w:rsidR="00124123" w:rsidRDefault="009B1112">
            <w:pPr>
              <w:spacing w:after="0" w:line="240" w:lineRule="auto"/>
              <w:jc w:val="right"/>
              <w:rPr>
                <w:sz w:val="20"/>
                <w:szCs w:val="20"/>
              </w:rPr>
            </w:pPr>
            <w:r>
              <w:rPr>
                <w:sz w:val="20"/>
                <w:szCs w:val="20"/>
              </w:rPr>
              <w:t>0.5%</w:t>
            </w:r>
          </w:p>
        </w:tc>
        <w:tc>
          <w:tcPr>
            <w:tcW w:w="1044" w:type="dxa"/>
            <w:tcBorders>
              <w:top w:val="single" w:sz="4" w:space="0" w:color="000000"/>
              <w:left w:val="single" w:sz="4" w:space="0" w:color="000000"/>
              <w:bottom w:val="single" w:sz="4" w:space="0" w:color="000000"/>
              <w:right w:val="single" w:sz="4" w:space="0" w:color="000000"/>
            </w:tcBorders>
            <w:vAlign w:val="bottom"/>
          </w:tcPr>
          <w:p w14:paraId="0F77F2D8" w14:textId="77777777" w:rsidR="00124123" w:rsidRDefault="009B1112">
            <w:pPr>
              <w:spacing w:after="0" w:line="240" w:lineRule="auto"/>
              <w:jc w:val="right"/>
              <w:rPr>
                <w:sz w:val="20"/>
                <w:szCs w:val="20"/>
              </w:rPr>
            </w:pPr>
            <w:r>
              <w:rPr>
                <w:sz w:val="20"/>
                <w:szCs w:val="20"/>
              </w:rPr>
              <w:t>2.0%</w:t>
            </w:r>
          </w:p>
        </w:tc>
      </w:tr>
      <w:tr w:rsidR="00124123" w14:paraId="69F78E26" w14:textId="77777777">
        <w:trPr>
          <w:trHeight w:val="300"/>
        </w:trPr>
        <w:tc>
          <w:tcPr>
            <w:tcW w:w="1692" w:type="dxa"/>
            <w:tcBorders>
              <w:top w:val="single" w:sz="4" w:space="0" w:color="000000"/>
              <w:left w:val="single" w:sz="4" w:space="0" w:color="000000"/>
              <w:bottom w:val="single" w:sz="4" w:space="0" w:color="000000"/>
              <w:right w:val="single" w:sz="4" w:space="0" w:color="000000"/>
            </w:tcBorders>
            <w:vAlign w:val="bottom"/>
          </w:tcPr>
          <w:p w14:paraId="6F87FB12" w14:textId="77777777" w:rsidR="00124123" w:rsidRDefault="009B1112">
            <w:pPr>
              <w:spacing w:after="0" w:line="240" w:lineRule="auto"/>
              <w:rPr>
                <w:sz w:val="20"/>
                <w:szCs w:val="20"/>
              </w:rPr>
            </w:pPr>
            <w:r>
              <w:rPr>
                <w:sz w:val="20"/>
                <w:szCs w:val="20"/>
              </w:rPr>
              <w:t>Total - All Occupations</w:t>
            </w:r>
          </w:p>
        </w:tc>
        <w:tc>
          <w:tcPr>
            <w:tcW w:w="1058" w:type="dxa"/>
            <w:tcBorders>
              <w:top w:val="single" w:sz="4" w:space="0" w:color="000000"/>
              <w:left w:val="single" w:sz="4" w:space="0" w:color="000000"/>
              <w:bottom w:val="single" w:sz="4" w:space="0" w:color="000000"/>
              <w:right w:val="single" w:sz="4" w:space="0" w:color="000000"/>
            </w:tcBorders>
            <w:vAlign w:val="bottom"/>
          </w:tcPr>
          <w:p w14:paraId="4EB7CEC9" w14:textId="77777777" w:rsidR="00124123" w:rsidRDefault="009B1112">
            <w:pPr>
              <w:spacing w:after="0" w:line="240" w:lineRule="auto"/>
              <w:jc w:val="right"/>
              <w:rPr>
                <w:sz w:val="20"/>
                <w:szCs w:val="20"/>
              </w:rPr>
            </w:pPr>
            <w:r>
              <w:rPr>
                <w:sz w:val="20"/>
                <w:szCs w:val="20"/>
              </w:rPr>
              <w:t>125,575</w:t>
            </w:r>
          </w:p>
        </w:tc>
        <w:tc>
          <w:tcPr>
            <w:tcW w:w="1000" w:type="dxa"/>
            <w:tcBorders>
              <w:top w:val="single" w:sz="4" w:space="0" w:color="000000"/>
              <w:left w:val="single" w:sz="4" w:space="0" w:color="000000"/>
              <w:bottom w:val="single" w:sz="4" w:space="0" w:color="000000"/>
              <w:right w:val="single" w:sz="4" w:space="0" w:color="000000"/>
            </w:tcBorders>
            <w:vAlign w:val="bottom"/>
          </w:tcPr>
          <w:p w14:paraId="7C84C890" w14:textId="77777777" w:rsidR="00124123" w:rsidRDefault="009B1112">
            <w:pPr>
              <w:spacing w:after="0" w:line="240" w:lineRule="auto"/>
              <w:jc w:val="right"/>
              <w:rPr>
                <w:sz w:val="20"/>
                <w:szCs w:val="20"/>
              </w:rPr>
            </w:pPr>
            <w:r>
              <w:rPr>
                <w:sz w:val="20"/>
                <w:szCs w:val="20"/>
              </w:rPr>
              <w:t>433,481</w:t>
            </w:r>
          </w:p>
        </w:tc>
        <w:tc>
          <w:tcPr>
            <w:tcW w:w="1058" w:type="dxa"/>
            <w:tcBorders>
              <w:top w:val="single" w:sz="4" w:space="0" w:color="000000"/>
              <w:left w:val="single" w:sz="4" w:space="0" w:color="000000"/>
              <w:bottom w:val="single" w:sz="4" w:space="0" w:color="000000"/>
              <w:right w:val="single" w:sz="4" w:space="0" w:color="000000"/>
            </w:tcBorders>
            <w:vAlign w:val="bottom"/>
          </w:tcPr>
          <w:p w14:paraId="0D0F2A76" w14:textId="77777777" w:rsidR="00124123" w:rsidRDefault="009B1112">
            <w:pPr>
              <w:spacing w:after="0" w:line="240" w:lineRule="auto"/>
              <w:jc w:val="right"/>
              <w:rPr>
                <w:sz w:val="20"/>
                <w:szCs w:val="20"/>
              </w:rPr>
            </w:pPr>
            <w:r>
              <w:rPr>
                <w:sz w:val="20"/>
                <w:szCs w:val="20"/>
              </w:rPr>
              <w:t>263,103</w:t>
            </w:r>
          </w:p>
        </w:tc>
        <w:tc>
          <w:tcPr>
            <w:tcW w:w="928" w:type="dxa"/>
            <w:tcBorders>
              <w:top w:val="single" w:sz="4" w:space="0" w:color="000000"/>
              <w:left w:val="single" w:sz="4" w:space="0" w:color="000000"/>
              <w:bottom w:val="single" w:sz="4" w:space="0" w:color="000000"/>
              <w:right w:val="single" w:sz="4" w:space="0" w:color="000000"/>
            </w:tcBorders>
            <w:vAlign w:val="bottom"/>
          </w:tcPr>
          <w:p w14:paraId="19DCA4F2" w14:textId="77777777" w:rsidR="00124123" w:rsidRDefault="009B1112">
            <w:pPr>
              <w:spacing w:after="0" w:line="240" w:lineRule="auto"/>
              <w:jc w:val="right"/>
              <w:rPr>
                <w:sz w:val="20"/>
                <w:szCs w:val="20"/>
              </w:rPr>
            </w:pPr>
            <w:r>
              <w:rPr>
                <w:sz w:val="20"/>
                <w:szCs w:val="20"/>
              </w:rPr>
              <w:t>115,041</w:t>
            </w:r>
          </w:p>
        </w:tc>
        <w:tc>
          <w:tcPr>
            <w:tcW w:w="937" w:type="dxa"/>
            <w:tcBorders>
              <w:top w:val="single" w:sz="4" w:space="0" w:color="000000"/>
              <w:left w:val="single" w:sz="4" w:space="0" w:color="000000"/>
              <w:bottom w:val="single" w:sz="4" w:space="0" w:color="000000"/>
              <w:right w:val="single" w:sz="4" w:space="0" w:color="000000"/>
            </w:tcBorders>
            <w:vAlign w:val="bottom"/>
          </w:tcPr>
          <w:p w14:paraId="40B0949B" w14:textId="77777777" w:rsidR="00124123" w:rsidRDefault="009B1112">
            <w:pPr>
              <w:spacing w:after="0" w:line="240" w:lineRule="auto"/>
              <w:jc w:val="right"/>
              <w:rPr>
                <w:sz w:val="20"/>
                <w:szCs w:val="20"/>
              </w:rPr>
            </w:pPr>
            <w:r>
              <w:rPr>
                <w:sz w:val="20"/>
                <w:szCs w:val="20"/>
              </w:rPr>
              <w:t>236,145</w:t>
            </w:r>
          </w:p>
        </w:tc>
        <w:tc>
          <w:tcPr>
            <w:tcW w:w="937" w:type="dxa"/>
            <w:tcBorders>
              <w:top w:val="single" w:sz="4" w:space="0" w:color="000000"/>
              <w:left w:val="single" w:sz="4" w:space="0" w:color="000000"/>
              <w:bottom w:val="single" w:sz="4" w:space="0" w:color="000000"/>
              <w:right w:val="single" w:sz="4" w:space="0" w:color="000000"/>
            </w:tcBorders>
            <w:vAlign w:val="bottom"/>
          </w:tcPr>
          <w:p w14:paraId="5141DD18" w14:textId="77777777" w:rsidR="00124123" w:rsidRDefault="009B1112">
            <w:pPr>
              <w:spacing w:after="0" w:line="240" w:lineRule="auto"/>
              <w:jc w:val="right"/>
              <w:rPr>
                <w:sz w:val="20"/>
                <w:szCs w:val="20"/>
              </w:rPr>
            </w:pPr>
            <w:r>
              <w:rPr>
                <w:sz w:val="20"/>
                <w:szCs w:val="20"/>
              </w:rPr>
              <w:t>81,511</w:t>
            </w:r>
          </w:p>
        </w:tc>
        <w:tc>
          <w:tcPr>
            <w:tcW w:w="773" w:type="dxa"/>
            <w:tcBorders>
              <w:top w:val="single" w:sz="4" w:space="0" w:color="000000"/>
              <w:left w:val="single" w:sz="4" w:space="0" w:color="000000"/>
              <w:bottom w:val="single" w:sz="4" w:space="0" w:color="000000"/>
              <w:right w:val="single" w:sz="4" w:space="0" w:color="000000"/>
            </w:tcBorders>
            <w:vAlign w:val="bottom"/>
          </w:tcPr>
          <w:p w14:paraId="66CBB2F0" w14:textId="77777777" w:rsidR="00124123" w:rsidRDefault="009B1112">
            <w:pPr>
              <w:spacing w:after="0" w:line="240" w:lineRule="auto"/>
              <w:jc w:val="right"/>
              <w:rPr>
                <w:sz w:val="20"/>
                <w:szCs w:val="20"/>
              </w:rPr>
            </w:pPr>
            <w:r>
              <w:rPr>
                <w:sz w:val="20"/>
                <w:szCs w:val="20"/>
              </w:rPr>
              <w:t>31,887</w:t>
            </w:r>
          </w:p>
        </w:tc>
        <w:tc>
          <w:tcPr>
            <w:tcW w:w="1056" w:type="dxa"/>
            <w:tcBorders>
              <w:top w:val="single" w:sz="4" w:space="0" w:color="000000"/>
              <w:left w:val="single" w:sz="4" w:space="0" w:color="000000"/>
              <w:bottom w:val="single" w:sz="4" w:space="0" w:color="000000"/>
              <w:right w:val="single" w:sz="4" w:space="0" w:color="000000"/>
            </w:tcBorders>
            <w:vAlign w:val="bottom"/>
          </w:tcPr>
          <w:p w14:paraId="2F9C9D7F" w14:textId="77777777" w:rsidR="00124123" w:rsidRDefault="009B1112">
            <w:pPr>
              <w:spacing w:after="0" w:line="240" w:lineRule="auto"/>
              <w:jc w:val="right"/>
              <w:rPr>
                <w:sz w:val="20"/>
                <w:szCs w:val="20"/>
              </w:rPr>
            </w:pPr>
            <w:r>
              <w:rPr>
                <w:sz w:val="20"/>
                <w:szCs w:val="20"/>
              </w:rPr>
              <w:t>1,286,744</w:t>
            </w:r>
          </w:p>
        </w:tc>
        <w:tc>
          <w:tcPr>
            <w:tcW w:w="1127" w:type="dxa"/>
            <w:tcBorders>
              <w:top w:val="single" w:sz="4" w:space="0" w:color="000000"/>
              <w:left w:val="single" w:sz="4" w:space="0" w:color="000000"/>
              <w:bottom w:val="single" w:sz="4" w:space="0" w:color="000000"/>
              <w:right w:val="single" w:sz="4" w:space="0" w:color="000000"/>
            </w:tcBorders>
            <w:vAlign w:val="bottom"/>
          </w:tcPr>
          <w:p w14:paraId="2652D1BA" w14:textId="77777777" w:rsidR="00124123" w:rsidRDefault="009B1112">
            <w:pPr>
              <w:spacing w:after="0" w:line="240" w:lineRule="auto"/>
              <w:jc w:val="right"/>
              <w:rPr>
                <w:sz w:val="20"/>
                <w:szCs w:val="20"/>
              </w:rPr>
            </w:pPr>
            <w:r>
              <w:rPr>
                <w:sz w:val="20"/>
                <w:szCs w:val="20"/>
              </w:rPr>
              <w:t>$43,100</w:t>
            </w:r>
          </w:p>
        </w:tc>
        <w:tc>
          <w:tcPr>
            <w:tcW w:w="1340" w:type="dxa"/>
            <w:tcBorders>
              <w:top w:val="single" w:sz="4" w:space="0" w:color="000000"/>
              <w:left w:val="single" w:sz="4" w:space="0" w:color="000000"/>
              <w:bottom w:val="single" w:sz="4" w:space="0" w:color="000000"/>
              <w:right w:val="single" w:sz="4" w:space="0" w:color="000000"/>
            </w:tcBorders>
            <w:vAlign w:val="bottom"/>
          </w:tcPr>
          <w:p w14:paraId="52449613" w14:textId="77777777" w:rsidR="00124123" w:rsidRDefault="009B1112">
            <w:pPr>
              <w:spacing w:after="0" w:line="240" w:lineRule="auto"/>
              <w:jc w:val="right"/>
              <w:rPr>
                <w:sz w:val="20"/>
                <w:szCs w:val="20"/>
              </w:rPr>
            </w:pPr>
            <w:r>
              <w:rPr>
                <w:sz w:val="20"/>
                <w:szCs w:val="20"/>
              </w:rPr>
              <w:t>0.2%</w:t>
            </w:r>
          </w:p>
        </w:tc>
        <w:tc>
          <w:tcPr>
            <w:tcW w:w="1044" w:type="dxa"/>
            <w:tcBorders>
              <w:top w:val="single" w:sz="4" w:space="0" w:color="000000"/>
              <w:left w:val="single" w:sz="4" w:space="0" w:color="000000"/>
              <w:bottom w:val="single" w:sz="4" w:space="0" w:color="000000"/>
              <w:right w:val="single" w:sz="4" w:space="0" w:color="000000"/>
            </w:tcBorders>
            <w:vAlign w:val="bottom"/>
          </w:tcPr>
          <w:p w14:paraId="2C3E3803" w14:textId="77777777" w:rsidR="00124123" w:rsidRDefault="009B1112">
            <w:pPr>
              <w:spacing w:after="0" w:line="240" w:lineRule="auto"/>
              <w:jc w:val="right"/>
              <w:rPr>
                <w:sz w:val="20"/>
                <w:szCs w:val="20"/>
              </w:rPr>
            </w:pPr>
            <w:r>
              <w:rPr>
                <w:sz w:val="20"/>
                <w:szCs w:val="20"/>
              </w:rPr>
              <w:t>3.6%</w:t>
            </w:r>
          </w:p>
        </w:tc>
      </w:tr>
    </w:tbl>
    <w:p w14:paraId="59153772" w14:textId="77777777" w:rsidR="00124123" w:rsidRDefault="00124123"/>
    <w:p w14:paraId="1DFD02FB" w14:textId="77777777" w:rsidR="00124123" w:rsidRDefault="00124123"/>
    <w:p w14:paraId="0E68269C" w14:textId="77777777" w:rsidR="00124123" w:rsidRDefault="00124123"/>
    <w:p w14:paraId="4C9DF6D4" w14:textId="77777777" w:rsidR="00124123" w:rsidRDefault="00124123"/>
    <w:p w14:paraId="6312F9C8" w14:textId="77777777" w:rsidR="00124123" w:rsidRDefault="009B1112">
      <w:pPr>
        <w:sectPr w:rsidR="00124123">
          <w:pgSz w:w="12240" w:h="15840"/>
          <w:pgMar w:top="1440" w:right="1440" w:bottom="1440" w:left="1440" w:header="720" w:footer="720" w:gutter="0"/>
          <w:cols w:space="720"/>
        </w:sectPr>
      </w:pPr>
      <w:r>
        <w:br w:type="page"/>
      </w:r>
    </w:p>
    <w:p w14:paraId="6A055488" w14:textId="77777777" w:rsidR="00124123" w:rsidRDefault="009B1112">
      <w:r>
        <w:rPr>
          <w:u w:val="single"/>
        </w:rPr>
        <w:lastRenderedPageBreak/>
        <w:t>Disclaimer/Explanation – About Arkansas Research Center (ARC) job placement statistics</w:t>
      </w:r>
    </w:p>
    <w:p w14:paraId="6988CE4E" w14:textId="77777777" w:rsidR="00124123" w:rsidRDefault="009B1112">
      <w:r>
        <w:t>This report makes extensive use of the job placement statistics provided by the Arkansas Research Center at the University of Central Arkansas. This disclaimer explains how these statistics are produced, and the peculiar interpretive challenges that result.</w:t>
      </w:r>
    </w:p>
    <w:p w14:paraId="405F6B90" w14:textId="77777777" w:rsidR="00124123" w:rsidRDefault="009B1112">
      <w:r>
        <w:t xml:space="preserve">The underlying dataset is very rich. Graduation records from Arkansas’s public colleges and universities are shared with ARC every year, and incorporated into a large statewide database. These graduation records are then matched with wage information from the Unemployment Insurance (UI) system maintained by the Division of Workforce Services in the Arkansas Department of Commerce, which has to keep records of most workers’ wages in order to administer the UI program. ARC’s data are therefore not based on a sample, but on a whole population, which allows unique granularity, with statistics calculated by school, award, and field of study. But the data has well known blind spots. </w:t>
      </w:r>
    </w:p>
    <w:p w14:paraId="27AE5C5D" w14:textId="77777777" w:rsidR="00124123" w:rsidRDefault="009B1112">
      <w:r>
        <w:t>First, the following groups do not participate in the Arkansas UI program, so their wages are not visible to ARC:</w:t>
      </w:r>
    </w:p>
    <w:p w14:paraId="671A2896" w14:textId="77777777" w:rsidR="00124123" w:rsidRDefault="009B1112">
      <w:pPr>
        <w:numPr>
          <w:ilvl w:val="0"/>
          <w:numId w:val="6"/>
        </w:numPr>
        <w:pBdr>
          <w:top w:val="nil"/>
          <w:left w:val="nil"/>
          <w:bottom w:val="nil"/>
          <w:right w:val="nil"/>
          <w:between w:val="nil"/>
        </w:pBdr>
        <w:spacing w:after="0" w:line="254" w:lineRule="auto"/>
      </w:pPr>
      <w:r>
        <w:rPr>
          <w:color w:val="000000"/>
        </w:rPr>
        <w:t>Self-employed workers;</w:t>
      </w:r>
    </w:p>
    <w:p w14:paraId="7193E34C" w14:textId="77777777" w:rsidR="00124123" w:rsidRDefault="009B1112">
      <w:pPr>
        <w:numPr>
          <w:ilvl w:val="0"/>
          <w:numId w:val="6"/>
        </w:numPr>
        <w:pBdr>
          <w:top w:val="nil"/>
          <w:left w:val="nil"/>
          <w:bottom w:val="nil"/>
          <w:right w:val="nil"/>
          <w:between w:val="nil"/>
        </w:pBdr>
        <w:spacing w:after="0" w:line="254" w:lineRule="auto"/>
      </w:pPr>
      <w:r>
        <w:rPr>
          <w:color w:val="000000"/>
        </w:rPr>
        <w:t>Federal government workers;</w:t>
      </w:r>
    </w:p>
    <w:p w14:paraId="5183CE86" w14:textId="77777777" w:rsidR="00124123" w:rsidRDefault="009B1112">
      <w:pPr>
        <w:numPr>
          <w:ilvl w:val="0"/>
          <w:numId w:val="6"/>
        </w:numPr>
        <w:pBdr>
          <w:top w:val="nil"/>
          <w:left w:val="nil"/>
          <w:bottom w:val="nil"/>
          <w:right w:val="nil"/>
          <w:between w:val="nil"/>
        </w:pBdr>
        <w:spacing w:after="160" w:line="254" w:lineRule="auto"/>
      </w:pPr>
      <w:r>
        <w:rPr>
          <w:color w:val="000000"/>
        </w:rPr>
        <w:t>People working outside of Arkansas.</w:t>
      </w:r>
    </w:p>
    <w:p w14:paraId="4896C485" w14:textId="77777777" w:rsidR="00124123" w:rsidRDefault="009B1112">
      <w:r>
        <w:t>Second, continuing education complicates the interpretation of job placement statistics. ARC seeks to identify students who are continuing their education through data sharing with the National Student Clearinghouse. They use the number of graduates NOT continuing their education as the denominator for the full-time job placement rate, but all graduates as the denominator for the “any wage” job placement rate. Hence it is possible for the full-time job placement rate to exceed the share working for any wage. Programs whose most successful graduates continue their education may see misleadingly poor labor market returns in ARC’s data because of this.</w:t>
      </w:r>
    </w:p>
    <w:p w14:paraId="5AFDF3FD" w14:textId="77777777" w:rsidR="00124123" w:rsidRDefault="009B1112">
      <w:r>
        <w:t xml:space="preserve">Third, the definition of “full-time equivalent” employment is unintuitive because it is designed to work around data limitations. The UI system does not collect data on the hours that people work, because that does not affect the UI benefit to which they become entitled if they lose their jobs through no fault of their own. Consequently, ARC cannot really know who is working full-time by any particular definition of that term (e.g., 40 hours per week). Instead, they look for people of whom it </w:t>
      </w:r>
      <w:r>
        <w:rPr>
          <w:i/>
        </w:rPr>
        <w:t>cannot be ruled out</w:t>
      </w:r>
      <w:r>
        <w:t xml:space="preserve"> that they are working full-time, because </w:t>
      </w:r>
      <w:r>
        <w:rPr>
          <w:i/>
        </w:rPr>
        <w:t>in each of the 3</w:t>
      </w:r>
      <w:r>
        <w:rPr>
          <w:i/>
          <w:vertAlign w:val="superscript"/>
        </w:rPr>
        <w:t>rd</w:t>
      </w:r>
      <w:r>
        <w:rPr>
          <w:i/>
        </w:rPr>
        <w:t xml:space="preserve"> to 6</w:t>
      </w:r>
      <w:r>
        <w:rPr>
          <w:i/>
          <w:vertAlign w:val="superscript"/>
        </w:rPr>
        <w:t>th</w:t>
      </w:r>
      <w:r>
        <w:rPr>
          <w:i/>
        </w:rPr>
        <w:t xml:space="preserve"> quarters after graduation</w:t>
      </w:r>
      <w:r>
        <w:t>, they earned at least the minimum wage times an hours threshold corresponding roughly to full-time work over a quarter. Thus, a person working 20 hours per week for double the minimum wage would be counted as working full time.</w:t>
      </w:r>
    </w:p>
    <w:p w14:paraId="5B860A4C" w14:textId="77777777" w:rsidR="00124123" w:rsidRDefault="009B1112">
      <w:pPr>
        <w:sectPr w:rsidR="0012412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pPr>
      <w:r>
        <w:t>With all these data limitations, straightforward and intuitive interpretations of job placement statistics are likely to be less helpful than comparisons of job placement statistics across schools and programs, and even those must continually take into account biases related to the data limitations. Improvements in data quality through new initiatives in data sharing would be desirable, but in the meantime, we must get as much good decision support as we can from available data.</w:t>
      </w:r>
    </w:p>
    <w:p w14:paraId="4045FA33" w14:textId="77777777" w:rsidR="00124123" w:rsidRDefault="009B1112">
      <w:pPr>
        <w:jc w:val="center"/>
        <w:rPr>
          <w:rFonts w:ascii="Cambria" w:eastAsia="Cambria" w:hAnsi="Cambria" w:cs="Cambria"/>
          <w:b/>
          <w:sz w:val="36"/>
          <w:szCs w:val="36"/>
        </w:rPr>
      </w:pPr>
      <w:r>
        <w:rPr>
          <w:rFonts w:ascii="Cambria" w:eastAsia="Cambria" w:hAnsi="Cambria" w:cs="Cambria"/>
          <w:b/>
          <w:sz w:val="36"/>
          <w:szCs w:val="36"/>
        </w:rPr>
        <w:lastRenderedPageBreak/>
        <w:t>Appendix B</w:t>
      </w:r>
      <w:r>
        <w:rPr>
          <w:rFonts w:ascii="Cambria" w:eastAsia="Cambria" w:hAnsi="Cambria" w:cs="Cambria"/>
          <w:sz w:val="36"/>
          <w:szCs w:val="36"/>
        </w:rPr>
        <w:t xml:space="preserve">: </w:t>
      </w:r>
      <w:r>
        <w:rPr>
          <w:rFonts w:ascii="Cambria" w:eastAsia="Cambria" w:hAnsi="Cambria" w:cs="Cambria"/>
          <w:b/>
          <w:sz w:val="36"/>
          <w:szCs w:val="36"/>
        </w:rPr>
        <w:t>Sample Plan of Study</w:t>
      </w:r>
    </w:p>
    <w:p w14:paraId="579C4247" w14:textId="77777777" w:rsidR="00124123" w:rsidRDefault="009B1112">
      <w:pPr>
        <w:jc w:val="center"/>
      </w:pPr>
      <w:r>
        <w:t>(referenced in #7 of the New Degree Program Proposal)</w:t>
      </w:r>
    </w:p>
    <w:p w14:paraId="20A79023" w14:textId="77777777" w:rsidR="00124123" w:rsidRDefault="00124123">
      <w:pPr>
        <w:spacing w:after="0" w:line="240" w:lineRule="auto"/>
        <w:jc w:val="center"/>
        <w:rPr>
          <w:rFonts w:ascii="Cambria" w:eastAsia="Cambria" w:hAnsi="Cambria" w:cs="Cambria"/>
          <w:b/>
          <w:sz w:val="28"/>
          <w:szCs w:val="28"/>
        </w:rPr>
      </w:pPr>
    </w:p>
    <w:p w14:paraId="5751493C" w14:textId="77777777" w:rsidR="00124123" w:rsidRDefault="009B1112">
      <w:pPr>
        <w:spacing w:after="0" w:line="240" w:lineRule="auto"/>
        <w:rPr>
          <w:rFonts w:ascii="Cambria" w:eastAsia="Cambria" w:hAnsi="Cambria" w:cs="Cambria"/>
          <w:b/>
        </w:rPr>
      </w:pPr>
      <w:r>
        <w:rPr>
          <w:rFonts w:ascii="Cambria" w:eastAsia="Cambria" w:hAnsi="Cambria" w:cs="Cambria"/>
          <w:b/>
        </w:rPr>
        <w:t>Major: Nutrition and Dietetics</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36 Hours Total</w:t>
      </w:r>
    </w:p>
    <w:p w14:paraId="64735750" w14:textId="77777777" w:rsidR="00124123" w:rsidRDefault="009B1112">
      <w:pPr>
        <w:spacing w:after="0" w:line="240" w:lineRule="auto"/>
        <w:rPr>
          <w:rFonts w:ascii="Cambria" w:eastAsia="Cambria" w:hAnsi="Cambria" w:cs="Cambria"/>
          <w:b/>
        </w:rPr>
      </w:pPr>
      <w:r>
        <w:rPr>
          <w:rFonts w:ascii="Cambria" w:eastAsia="Cambria" w:hAnsi="Cambria" w:cs="Cambria"/>
          <w:b/>
        </w:rPr>
        <w:t>Degree: Master of Science</w:t>
      </w:r>
    </w:p>
    <w:p w14:paraId="37E99412" w14:textId="77777777" w:rsidR="00124123" w:rsidRDefault="00124123">
      <w:pPr>
        <w:spacing w:after="0" w:line="240" w:lineRule="auto"/>
        <w:rPr>
          <w:rFonts w:ascii="Cambria" w:eastAsia="Cambria" w:hAnsi="Cambria" w:cs="Cambria"/>
          <w:b/>
        </w:rPr>
      </w:pPr>
    </w:p>
    <w:tbl>
      <w:tblPr>
        <w:tblStyle w:val="af9"/>
        <w:tblW w:w="6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2"/>
        <w:gridCol w:w="1131"/>
        <w:gridCol w:w="3383"/>
        <w:gridCol w:w="964"/>
      </w:tblGrid>
      <w:tr w:rsidR="00124123" w14:paraId="640CC992" w14:textId="77777777">
        <w:trPr>
          <w:jc w:val="center"/>
        </w:trPr>
        <w:tc>
          <w:tcPr>
            <w:tcW w:w="5867" w:type="dxa"/>
            <w:gridSpan w:val="3"/>
            <w:vAlign w:val="center"/>
          </w:tcPr>
          <w:p w14:paraId="16E2419F" w14:textId="77777777" w:rsidR="00124123" w:rsidRDefault="009B1112">
            <w:pPr>
              <w:jc w:val="center"/>
              <w:rPr>
                <w:rFonts w:ascii="Cambria" w:eastAsia="Cambria" w:hAnsi="Cambria" w:cs="Cambria"/>
                <w:b/>
              </w:rPr>
            </w:pPr>
            <w:r>
              <w:rPr>
                <w:rFonts w:ascii="Cambria" w:eastAsia="Cambria" w:hAnsi="Cambria" w:cs="Cambria"/>
                <w:b/>
              </w:rPr>
              <w:t>Summer 5</w:t>
            </w:r>
          </w:p>
        </w:tc>
        <w:tc>
          <w:tcPr>
            <w:tcW w:w="964" w:type="dxa"/>
          </w:tcPr>
          <w:p w14:paraId="00FC2464" w14:textId="77777777" w:rsidR="00124123" w:rsidRDefault="009B1112">
            <w:pPr>
              <w:rPr>
                <w:rFonts w:ascii="Cambria" w:eastAsia="Cambria" w:hAnsi="Cambria" w:cs="Cambria"/>
                <w:b/>
              </w:rPr>
            </w:pPr>
            <w:r>
              <w:rPr>
                <w:rFonts w:ascii="Cambria" w:eastAsia="Cambria" w:hAnsi="Cambria" w:cs="Cambria"/>
                <w:b/>
              </w:rPr>
              <w:t>Hours</w:t>
            </w:r>
          </w:p>
        </w:tc>
      </w:tr>
      <w:tr w:rsidR="00124123" w14:paraId="005A918A" w14:textId="77777777">
        <w:trPr>
          <w:jc w:val="center"/>
        </w:trPr>
        <w:tc>
          <w:tcPr>
            <w:tcW w:w="1352" w:type="dxa"/>
          </w:tcPr>
          <w:p w14:paraId="599DDD8D" w14:textId="77777777" w:rsidR="00124123" w:rsidRDefault="009B1112">
            <w:pPr>
              <w:rPr>
                <w:rFonts w:ascii="Cambria" w:eastAsia="Cambria" w:hAnsi="Cambria" w:cs="Cambria"/>
                <w:b/>
              </w:rPr>
            </w:pPr>
            <w:r>
              <w:rPr>
                <w:rFonts w:ascii="Cambria" w:eastAsia="Cambria" w:hAnsi="Cambria" w:cs="Cambria"/>
                <w:b/>
              </w:rPr>
              <w:t>Summer I</w:t>
            </w:r>
          </w:p>
        </w:tc>
        <w:tc>
          <w:tcPr>
            <w:tcW w:w="1131" w:type="dxa"/>
          </w:tcPr>
          <w:p w14:paraId="184944AA" w14:textId="77777777" w:rsidR="00124123" w:rsidRDefault="009B1112">
            <w:pPr>
              <w:rPr>
                <w:rFonts w:ascii="Cambria" w:eastAsia="Cambria" w:hAnsi="Cambria" w:cs="Cambria"/>
              </w:rPr>
            </w:pPr>
            <w:r>
              <w:rPr>
                <w:rFonts w:ascii="Cambria" w:eastAsia="Cambria" w:hAnsi="Cambria" w:cs="Cambria"/>
              </w:rPr>
              <w:t>NS 6253</w:t>
            </w:r>
          </w:p>
        </w:tc>
        <w:tc>
          <w:tcPr>
            <w:tcW w:w="3384" w:type="dxa"/>
          </w:tcPr>
          <w:p w14:paraId="4DDBEA73" w14:textId="77777777" w:rsidR="00124123" w:rsidRDefault="009B1112">
            <w:pPr>
              <w:rPr>
                <w:rFonts w:ascii="Cambria" w:eastAsia="Cambria" w:hAnsi="Cambria" w:cs="Cambria"/>
              </w:rPr>
            </w:pPr>
            <w:r>
              <w:rPr>
                <w:rFonts w:ascii="Cambria" w:eastAsia="Cambria" w:hAnsi="Cambria" w:cs="Cambria"/>
              </w:rPr>
              <w:t>Nutrition in Critical Illness</w:t>
            </w:r>
          </w:p>
        </w:tc>
        <w:tc>
          <w:tcPr>
            <w:tcW w:w="964" w:type="dxa"/>
            <w:vAlign w:val="center"/>
          </w:tcPr>
          <w:p w14:paraId="08BE1C91" w14:textId="77777777" w:rsidR="00124123" w:rsidRDefault="009B1112">
            <w:pPr>
              <w:jc w:val="center"/>
              <w:rPr>
                <w:rFonts w:ascii="Cambria" w:eastAsia="Cambria" w:hAnsi="Cambria" w:cs="Cambria"/>
                <w:b/>
              </w:rPr>
            </w:pPr>
            <w:r>
              <w:rPr>
                <w:rFonts w:ascii="Cambria" w:eastAsia="Cambria" w:hAnsi="Cambria" w:cs="Cambria"/>
                <w:b/>
              </w:rPr>
              <w:t>3</w:t>
            </w:r>
          </w:p>
        </w:tc>
      </w:tr>
      <w:tr w:rsidR="00124123" w14:paraId="16D2ABE1" w14:textId="77777777">
        <w:trPr>
          <w:jc w:val="center"/>
        </w:trPr>
        <w:tc>
          <w:tcPr>
            <w:tcW w:w="1352" w:type="dxa"/>
          </w:tcPr>
          <w:p w14:paraId="2D8E0AB7" w14:textId="77777777" w:rsidR="00124123" w:rsidRDefault="00124123">
            <w:pPr>
              <w:rPr>
                <w:rFonts w:ascii="Cambria" w:eastAsia="Cambria" w:hAnsi="Cambria" w:cs="Cambria"/>
                <w:b/>
              </w:rPr>
            </w:pPr>
          </w:p>
        </w:tc>
        <w:tc>
          <w:tcPr>
            <w:tcW w:w="1131" w:type="dxa"/>
          </w:tcPr>
          <w:p w14:paraId="3D3DCF12" w14:textId="77777777" w:rsidR="00124123" w:rsidRDefault="009B1112">
            <w:pPr>
              <w:rPr>
                <w:rFonts w:ascii="Cambria" w:eastAsia="Cambria" w:hAnsi="Cambria" w:cs="Cambria"/>
              </w:rPr>
            </w:pPr>
            <w:r>
              <w:rPr>
                <w:rFonts w:ascii="Cambria" w:eastAsia="Cambria" w:hAnsi="Cambria" w:cs="Cambria"/>
              </w:rPr>
              <w:t>NS 6113</w:t>
            </w:r>
          </w:p>
        </w:tc>
        <w:tc>
          <w:tcPr>
            <w:tcW w:w="3384" w:type="dxa"/>
          </w:tcPr>
          <w:p w14:paraId="073DBD6F" w14:textId="77777777" w:rsidR="00124123" w:rsidRDefault="009B1112">
            <w:pPr>
              <w:rPr>
                <w:rFonts w:ascii="Cambria" w:eastAsia="Cambria" w:hAnsi="Cambria" w:cs="Cambria"/>
              </w:rPr>
            </w:pPr>
            <w:r>
              <w:rPr>
                <w:rFonts w:ascii="Cambria" w:eastAsia="Cambria" w:hAnsi="Cambria" w:cs="Cambria"/>
              </w:rPr>
              <w:t>Food and Nutrition Public Policy</w:t>
            </w:r>
          </w:p>
        </w:tc>
        <w:tc>
          <w:tcPr>
            <w:tcW w:w="964" w:type="dxa"/>
            <w:vAlign w:val="center"/>
          </w:tcPr>
          <w:p w14:paraId="66990145" w14:textId="77777777" w:rsidR="00124123" w:rsidRDefault="009B1112">
            <w:pPr>
              <w:jc w:val="center"/>
              <w:rPr>
                <w:rFonts w:ascii="Cambria" w:eastAsia="Cambria" w:hAnsi="Cambria" w:cs="Cambria"/>
                <w:b/>
              </w:rPr>
            </w:pPr>
            <w:r>
              <w:rPr>
                <w:rFonts w:ascii="Cambria" w:eastAsia="Cambria" w:hAnsi="Cambria" w:cs="Cambria"/>
                <w:b/>
              </w:rPr>
              <w:t>3</w:t>
            </w:r>
          </w:p>
        </w:tc>
      </w:tr>
      <w:tr w:rsidR="00124123" w14:paraId="19F83F5D" w14:textId="77777777">
        <w:trPr>
          <w:jc w:val="center"/>
        </w:trPr>
        <w:tc>
          <w:tcPr>
            <w:tcW w:w="1352" w:type="dxa"/>
          </w:tcPr>
          <w:p w14:paraId="2B189B39" w14:textId="77777777" w:rsidR="00124123" w:rsidRDefault="009B1112">
            <w:pPr>
              <w:rPr>
                <w:rFonts w:ascii="Cambria" w:eastAsia="Cambria" w:hAnsi="Cambria" w:cs="Cambria"/>
                <w:b/>
              </w:rPr>
            </w:pPr>
            <w:r>
              <w:rPr>
                <w:rFonts w:ascii="Cambria" w:eastAsia="Cambria" w:hAnsi="Cambria" w:cs="Cambria"/>
                <w:b/>
              </w:rPr>
              <w:t>Summer II</w:t>
            </w:r>
          </w:p>
        </w:tc>
        <w:tc>
          <w:tcPr>
            <w:tcW w:w="1131" w:type="dxa"/>
          </w:tcPr>
          <w:p w14:paraId="6A07B44B" w14:textId="77777777" w:rsidR="00124123" w:rsidRDefault="009B1112">
            <w:pPr>
              <w:rPr>
                <w:rFonts w:ascii="Cambria" w:eastAsia="Cambria" w:hAnsi="Cambria" w:cs="Cambria"/>
              </w:rPr>
            </w:pPr>
            <w:r>
              <w:rPr>
                <w:rFonts w:ascii="Cambria" w:eastAsia="Cambria" w:hAnsi="Cambria" w:cs="Cambria"/>
              </w:rPr>
              <w:t>NS 6003</w:t>
            </w:r>
          </w:p>
        </w:tc>
        <w:tc>
          <w:tcPr>
            <w:tcW w:w="3384" w:type="dxa"/>
          </w:tcPr>
          <w:p w14:paraId="449C923D" w14:textId="77777777" w:rsidR="00124123" w:rsidRDefault="009B1112">
            <w:pPr>
              <w:rPr>
                <w:rFonts w:ascii="Cambria" w:eastAsia="Cambria" w:hAnsi="Cambria" w:cs="Cambria"/>
              </w:rPr>
            </w:pPr>
            <w:r>
              <w:rPr>
                <w:rFonts w:ascii="Cambria" w:eastAsia="Cambria" w:hAnsi="Cambria" w:cs="Cambria"/>
              </w:rPr>
              <w:t>Topics in Food Service</w:t>
            </w:r>
          </w:p>
        </w:tc>
        <w:tc>
          <w:tcPr>
            <w:tcW w:w="964" w:type="dxa"/>
            <w:vAlign w:val="center"/>
          </w:tcPr>
          <w:p w14:paraId="45A304B4" w14:textId="77777777" w:rsidR="00124123" w:rsidRDefault="009B1112">
            <w:pPr>
              <w:jc w:val="center"/>
              <w:rPr>
                <w:rFonts w:ascii="Cambria" w:eastAsia="Cambria" w:hAnsi="Cambria" w:cs="Cambria"/>
                <w:b/>
              </w:rPr>
            </w:pPr>
            <w:r>
              <w:rPr>
                <w:rFonts w:ascii="Cambria" w:eastAsia="Cambria" w:hAnsi="Cambria" w:cs="Cambria"/>
                <w:b/>
              </w:rPr>
              <w:t>3</w:t>
            </w:r>
          </w:p>
        </w:tc>
      </w:tr>
      <w:tr w:rsidR="00124123" w14:paraId="6FADC999" w14:textId="77777777">
        <w:trPr>
          <w:jc w:val="center"/>
        </w:trPr>
        <w:tc>
          <w:tcPr>
            <w:tcW w:w="1352" w:type="dxa"/>
          </w:tcPr>
          <w:p w14:paraId="63A3A1AF" w14:textId="77777777" w:rsidR="00124123" w:rsidRDefault="00124123">
            <w:pPr>
              <w:rPr>
                <w:rFonts w:ascii="Cambria" w:eastAsia="Cambria" w:hAnsi="Cambria" w:cs="Cambria"/>
                <w:b/>
              </w:rPr>
            </w:pPr>
          </w:p>
        </w:tc>
        <w:tc>
          <w:tcPr>
            <w:tcW w:w="1131" w:type="dxa"/>
          </w:tcPr>
          <w:p w14:paraId="177E9AAE" w14:textId="77777777" w:rsidR="00124123" w:rsidRDefault="009B1112">
            <w:pPr>
              <w:rPr>
                <w:rFonts w:ascii="Cambria" w:eastAsia="Cambria" w:hAnsi="Cambria" w:cs="Cambria"/>
              </w:rPr>
            </w:pPr>
            <w:r>
              <w:rPr>
                <w:rFonts w:ascii="Cambria" w:eastAsia="Cambria" w:hAnsi="Cambria" w:cs="Cambria"/>
              </w:rPr>
              <w:t>NS 6123</w:t>
            </w:r>
          </w:p>
        </w:tc>
        <w:tc>
          <w:tcPr>
            <w:tcW w:w="3384" w:type="dxa"/>
          </w:tcPr>
          <w:p w14:paraId="6F00D276" w14:textId="77777777" w:rsidR="00124123" w:rsidRDefault="009B1112">
            <w:pPr>
              <w:rPr>
                <w:rFonts w:ascii="Cambria" w:eastAsia="Cambria" w:hAnsi="Cambria" w:cs="Cambria"/>
              </w:rPr>
            </w:pPr>
            <w:r>
              <w:rPr>
                <w:rFonts w:ascii="Cambria" w:eastAsia="Cambria" w:hAnsi="Cambria" w:cs="Cambria"/>
              </w:rPr>
              <w:t>Health Care Delivery in the U.S.</w:t>
            </w:r>
          </w:p>
        </w:tc>
        <w:tc>
          <w:tcPr>
            <w:tcW w:w="964" w:type="dxa"/>
            <w:vAlign w:val="center"/>
          </w:tcPr>
          <w:p w14:paraId="0D96DD20" w14:textId="77777777" w:rsidR="00124123" w:rsidRDefault="009B1112">
            <w:pPr>
              <w:jc w:val="center"/>
              <w:rPr>
                <w:rFonts w:ascii="Cambria" w:eastAsia="Cambria" w:hAnsi="Cambria" w:cs="Cambria"/>
                <w:b/>
              </w:rPr>
            </w:pPr>
            <w:r>
              <w:rPr>
                <w:rFonts w:ascii="Cambria" w:eastAsia="Cambria" w:hAnsi="Cambria" w:cs="Cambria"/>
                <w:b/>
              </w:rPr>
              <w:t>3</w:t>
            </w:r>
          </w:p>
        </w:tc>
      </w:tr>
      <w:tr w:rsidR="00124123" w14:paraId="18B99181" w14:textId="77777777">
        <w:trPr>
          <w:jc w:val="center"/>
        </w:trPr>
        <w:tc>
          <w:tcPr>
            <w:tcW w:w="1352" w:type="dxa"/>
          </w:tcPr>
          <w:p w14:paraId="791BDC87" w14:textId="77777777" w:rsidR="00124123" w:rsidRDefault="00124123">
            <w:pPr>
              <w:rPr>
                <w:rFonts w:ascii="Cambria" w:eastAsia="Cambria" w:hAnsi="Cambria" w:cs="Cambria"/>
                <w:b/>
              </w:rPr>
            </w:pPr>
          </w:p>
        </w:tc>
        <w:tc>
          <w:tcPr>
            <w:tcW w:w="1131" w:type="dxa"/>
          </w:tcPr>
          <w:p w14:paraId="3CE82140" w14:textId="77777777" w:rsidR="00124123" w:rsidRDefault="00124123">
            <w:pPr>
              <w:rPr>
                <w:rFonts w:ascii="Cambria" w:eastAsia="Cambria" w:hAnsi="Cambria" w:cs="Cambria"/>
              </w:rPr>
            </w:pPr>
          </w:p>
        </w:tc>
        <w:tc>
          <w:tcPr>
            <w:tcW w:w="3384" w:type="dxa"/>
          </w:tcPr>
          <w:p w14:paraId="305077FB" w14:textId="77777777" w:rsidR="00124123" w:rsidRDefault="00124123">
            <w:pPr>
              <w:rPr>
                <w:rFonts w:ascii="Cambria" w:eastAsia="Cambria" w:hAnsi="Cambria" w:cs="Cambria"/>
              </w:rPr>
            </w:pPr>
          </w:p>
        </w:tc>
        <w:tc>
          <w:tcPr>
            <w:tcW w:w="964" w:type="dxa"/>
            <w:vAlign w:val="center"/>
          </w:tcPr>
          <w:p w14:paraId="1A17A8F5" w14:textId="77777777" w:rsidR="00124123" w:rsidRDefault="009B1112">
            <w:pPr>
              <w:jc w:val="center"/>
              <w:rPr>
                <w:rFonts w:ascii="Cambria" w:eastAsia="Cambria" w:hAnsi="Cambria" w:cs="Cambria"/>
                <w:b/>
              </w:rPr>
            </w:pPr>
            <w:r>
              <w:rPr>
                <w:rFonts w:ascii="Cambria" w:eastAsia="Cambria" w:hAnsi="Cambria" w:cs="Cambria"/>
                <w:b/>
              </w:rPr>
              <w:t>12</w:t>
            </w:r>
          </w:p>
        </w:tc>
      </w:tr>
    </w:tbl>
    <w:p w14:paraId="220FB4D1" w14:textId="77777777" w:rsidR="00124123" w:rsidRDefault="00124123">
      <w:pPr>
        <w:spacing w:after="0" w:line="240" w:lineRule="auto"/>
        <w:rPr>
          <w:rFonts w:ascii="Cambria" w:eastAsia="Cambria" w:hAnsi="Cambria" w:cs="Cambria"/>
          <w:b/>
        </w:rPr>
      </w:pPr>
    </w:p>
    <w:p w14:paraId="4F987D2F" w14:textId="77777777" w:rsidR="00124123" w:rsidRDefault="00124123">
      <w:pPr>
        <w:spacing w:after="0" w:line="240" w:lineRule="auto"/>
        <w:rPr>
          <w:rFonts w:ascii="Cambria" w:eastAsia="Cambria" w:hAnsi="Cambria" w:cs="Cambria"/>
          <w:b/>
        </w:rPr>
      </w:pPr>
    </w:p>
    <w:tbl>
      <w:tblPr>
        <w:tblStyle w:val="afa"/>
        <w:tblW w:w="13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4462"/>
        <w:gridCol w:w="964"/>
        <w:gridCol w:w="1558"/>
        <w:gridCol w:w="3912"/>
        <w:gridCol w:w="964"/>
      </w:tblGrid>
      <w:tr w:rsidR="00124123" w14:paraId="6F542CA8" w14:textId="77777777">
        <w:trPr>
          <w:jc w:val="center"/>
        </w:trPr>
        <w:tc>
          <w:tcPr>
            <w:tcW w:w="5665" w:type="dxa"/>
            <w:gridSpan w:val="2"/>
          </w:tcPr>
          <w:p w14:paraId="280743F3" w14:textId="77777777" w:rsidR="00124123" w:rsidRDefault="009B1112">
            <w:pPr>
              <w:jc w:val="center"/>
              <w:rPr>
                <w:rFonts w:ascii="Cambria" w:eastAsia="Cambria" w:hAnsi="Cambria" w:cs="Cambria"/>
                <w:b/>
              </w:rPr>
            </w:pPr>
            <w:r>
              <w:rPr>
                <w:rFonts w:ascii="Cambria" w:eastAsia="Cambria" w:hAnsi="Cambria" w:cs="Cambria"/>
                <w:b/>
              </w:rPr>
              <w:t>Fall 5</w:t>
            </w:r>
          </w:p>
        </w:tc>
        <w:tc>
          <w:tcPr>
            <w:tcW w:w="964" w:type="dxa"/>
          </w:tcPr>
          <w:p w14:paraId="39C68CE1" w14:textId="77777777" w:rsidR="00124123" w:rsidRDefault="009B1112">
            <w:pPr>
              <w:jc w:val="center"/>
              <w:rPr>
                <w:rFonts w:ascii="Cambria" w:eastAsia="Cambria" w:hAnsi="Cambria" w:cs="Cambria"/>
                <w:b/>
              </w:rPr>
            </w:pPr>
            <w:r>
              <w:rPr>
                <w:rFonts w:ascii="Cambria" w:eastAsia="Cambria" w:hAnsi="Cambria" w:cs="Cambria"/>
                <w:b/>
              </w:rPr>
              <w:t>Hours</w:t>
            </w:r>
          </w:p>
        </w:tc>
        <w:tc>
          <w:tcPr>
            <w:tcW w:w="5470" w:type="dxa"/>
            <w:gridSpan w:val="2"/>
            <w:shd w:val="clear" w:color="auto" w:fill="auto"/>
          </w:tcPr>
          <w:p w14:paraId="11177825" w14:textId="77777777" w:rsidR="00124123" w:rsidRDefault="009B1112">
            <w:pPr>
              <w:jc w:val="center"/>
              <w:rPr>
                <w:rFonts w:ascii="Cambria" w:eastAsia="Cambria" w:hAnsi="Cambria" w:cs="Cambria"/>
                <w:b/>
              </w:rPr>
            </w:pPr>
            <w:r>
              <w:rPr>
                <w:rFonts w:ascii="Cambria" w:eastAsia="Cambria" w:hAnsi="Cambria" w:cs="Cambria"/>
                <w:b/>
              </w:rPr>
              <w:t>Spring 5</w:t>
            </w:r>
          </w:p>
        </w:tc>
        <w:tc>
          <w:tcPr>
            <w:tcW w:w="964" w:type="dxa"/>
          </w:tcPr>
          <w:p w14:paraId="4C68E634" w14:textId="77777777" w:rsidR="00124123" w:rsidRDefault="009B1112">
            <w:pPr>
              <w:jc w:val="center"/>
              <w:rPr>
                <w:rFonts w:ascii="Cambria" w:eastAsia="Cambria" w:hAnsi="Cambria" w:cs="Cambria"/>
                <w:b/>
              </w:rPr>
            </w:pPr>
            <w:r>
              <w:rPr>
                <w:rFonts w:ascii="Cambria" w:eastAsia="Cambria" w:hAnsi="Cambria" w:cs="Cambria"/>
                <w:b/>
              </w:rPr>
              <w:t>Hours</w:t>
            </w:r>
          </w:p>
        </w:tc>
      </w:tr>
      <w:tr w:rsidR="00124123" w14:paraId="5076579F" w14:textId="77777777">
        <w:trPr>
          <w:jc w:val="center"/>
        </w:trPr>
        <w:tc>
          <w:tcPr>
            <w:tcW w:w="1203" w:type="dxa"/>
            <w:vAlign w:val="center"/>
          </w:tcPr>
          <w:p w14:paraId="0B422C16" w14:textId="77777777" w:rsidR="00124123" w:rsidRDefault="009B1112">
            <w:pPr>
              <w:rPr>
                <w:rFonts w:ascii="Cambria" w:eastAsia="Cambria" w:hAnsi="Cambria" w:cs="Cambria"/>
                <w:b/>
                <w:sz w:val="28"/>
                <w:szCs w:val="28"/>
              </w:rPr>
            </w:pPr>
            <w:r>
              <w:t>HP  5113</w:t>
            </w:r>
          </w:p>
        </w:tc>
        <w:tc>
          <w:tcPr>
            <w:tcW w:w="4462" w:type="dxa"/>
            <w:vAlign w:val="center"/>
          </w:tcPr>
          <w:p w14:paraId="04A1EFA2" w14:textId="77777777" w:rsidR="00124123" w:rsidRDefault="009B1112">
            <w:pPr>
              <w:rPr>
                <w:rFonts w:ascii="Cambria" w:eastAsia="Cambria" w:hAnsi="Cambria" w:cs="Cambria"/>
                <w:b/>
              </w:rPr>
            </w:pPr>
            <w:r>
              <w:t>Leadership in Health Professions</w:t>
            </w:r>
          </w:p>
        </w:tc>
        <w:tc>
          <w:tcPr>
            <w:tcW w:w="964" w:type="dxa"/>
            <w:vAlign w:val="center"/>
          </w:tcPr>
          <w:p w14:paraId="5372D0B3" w14:textId="77777777" w:rsidR="00124123" w:rsidRDefault="009B1112">
            <w:pPr>
              <w:jc w:val="center"/>
              <w:rPr>
                <w:rFonts w:ascii="Cambria" w:eastAsia="Cambria" w:hAnsi="Cambria" w:cs="Cambria"/>
                <w:b/>
              </w:rPr>
            </w:pPr>
            <w:r>
              <w:rPr>
                <w:rFonts w:ascii="Cambria" w:eastAsia="Cambria" w:hAnsi="Cambria" w:cs="Cambria"/>
                <w:b/>
              </w:rPr>
              <w:t>3</w:t>
            </w:r>
          </w:p>
        </w:tc>
        <w:tc>
          <w:tcPr>
            <w:tcW w:w="1558" w:type="dxa"/>
            <w:vAlign w:val="center"/>
          </w:tcPr>
          <w:p w14:paraId="76BD3B5D" w14:textId="77777777" w:rsidR="00124123" w:rsidRDefault="009B1112">
            <w:pPr>
              <w:rPr>
                <w:rFonts w:ascii="Cambria" w:eastAsia="Cambria" w:hAnsi="Cambria" w:cs="Cambria"/>
                <w:b/>
              </w:rPr>
            </w:pPr>
            <w:r>
              <w:t>NS 6013</w:t>
            </w:r>
          </w:p>
        </w:tc>
        <w:tc>
          <w:tcPr>
            <w:tcW w:w="3912" w:type="dxa"/>
            <w:vAlign w:val="center"/>
          </w:tcPr>
          <w:p w14:paraId="549B64E8" w14:textId="77777777" w:rsidR="00124123" w:rsidRDefault="009B1112">
            <w:pPr>
              <w:rPr>
                <w:rFonts w:ascii="Cambria" w:eastAsia="Cambria" w:hAnsi="Cambria" w:cs="Cambria"/>
                <w:b/>
              </w:rPr>
            </w:pPr>
            <w:r>
              <w:t xml:space="preserve">Management of Nutrition Services                         </w:t>
            </w:r>
          </w:p>
        </w:tc>
        <w:tc>
          <w:tcPr>
            <w:tcW w:w="964" w:type="dxa"/>
          </w:tcPr>
          <w:p w14:paraId="687AF783" w14:textId="77777777" w:rsidR="00124123" w:rsidRDefault="009B1112">
            <w:pPr>
              <w:jc w:val="center"/>
              <w:rPr>
                <w:rFonts w:ascii="Cambria" w:eastAsia="Cambria" w:hAnsi="Cambria" w:cs="Cambria"/>
                <w:b/>
              </w:rPr>
            </w:pPr>
            <w:r>
              <w:rPr>
                <w:rFonts w:ascii="Cambria" w:eastAsia="Cambria" w:hAnsi="Cambria" w:cs="Cambria"/>
                <w:b/>
              </w:rPr>
              <w:t>3</w:t>
            </w:r>
          </w:p>
        </w:tc>
      </w:tr>
      <w:tr w:rsidR="00124123" w14:paraId="041BA726" w14:textId="77777777">
        <w:trPr>
          <w:jc w:val="center"/>
        </w:trPr>
        <w:tc>
          <w:tcPr>
            <w:tcW w:w="1203" w:type="dxa"/>
            <w:vAlign w:val="center"/>
          </w:tcPr>
          <w:p w14:paraId="670C5257" w14:textId="77777777" w:rsidR="00124123" w:rsidRDefault="009B1112">
            <w:pPr>
              <w:rPr>
                <w:rFonts w:ascii="Cambria" w:eastAsia="Cambria" w:hAnsi="Cambria" w:cs="Cambria"/>
                <w:b/>
                <w:sz w:val="28"/>
                <w:szCs w:val="28"/>
              </w:rPr>
            </w:pPr>
            <w:r>
              <w:t>NS 6263</w:t>
            </w:r>
          </w:p>
        </w:tc>
        <w:tc>
          <w:tcPr>
            <w:tcW w:w="4462" w:type="dxa"/>
            <w:vAlign w:val="center"/>
          </w:tcPr>
          <w:p w14:paraId="5EBFBCCE" w14:textId="77777777" w:rsidR="00124123" w:rsidRDefault="009B1112">
            <w:pPr>
              <w:rPr>
                <w:rFonts w:ascii="Cambria" w:eastAsia="Cambria" w:hAnsi="Cambria" w:cs="Cambria"/>
                <w:b/>
              </w:rPr>
            </w:pPr>
            <w:r>
              <w:t xml:space="preserve">Advanced Medical Nutrition Therapy </w:t>
            </w:r>
          </w:p>
        </w:tc>
        <w:tc>
          <w:tcPr>
            <w:tcW w:w="964" w:type="dxa"/>
            <w:vAlign w:val="center"/>
          </w:tcPr>
          <w:p w14:paraId="7CBB0592" w14:textId="77777777" w:rsidR="00124123" w:rsidRDefault="009B1112">
            <w:pPr>
              <w:jc w:val="center"/>
              <w:rPr>
                <w:rFonts w:ascii="Cambria" w:eastAsia="Cambria" w:hAnsi="Cambria" w:cs="Cambria"/>
                <w:b/>
              </w:rPr>
            </w:pPr>
            <w:r>
              <w:rPr>
                <w:rFonts w:ascii="Cambria" w:eastAsia="Cambria" w:hAnsi="Cambria" w:cs="Cambria"/>
                <w:b/>
              </w:rPr>
              <w:t>3</w:t>
            </w:r>
          </w:p>
        </w:tc>
        <w:tc>
          <w:tcPr>
            <w:tcW w:w="1558" w:type="dxa"/>
            <w:vAlign w:val="center"/>
          </w:tcPr>
          <w:p w14:paraId="2DD1B0F8" w14:textId="77777777" w:rsidR="00124123" w:rsidRDefault="009B1112">
            <w:pPr>
              <w:rPr>
                <w:rFonts w:ascii="Cambria" w:eastAsia="Cambria" w:hAnsi="Cambria" w:cs="Cambria"/>
                <w:b/>
              </w:rPr>
            </w:pPr>
            <w:r>
              <w:t>NS 6243</w:t>
            </w:r>
          </w:p>
        </w:tc>
        <w:tc>
          <w:tcPr>
            <w:tcW w:w="3912" w:type="dxa"/>
            <w:vAlign w:val="center"/>
          </w:tcPr>
          <w:p w14:paraId="607EE88B" w14:textId="77777777" w:rsidR="00124123" w:rsidRDefault="009B1112">
            <w:pPr>
              <w:rPr>
                <w:rFonts w:ascii="Cambria" w:eastAsia="Cambria" w:hAnsi="Cambria" w:cs="Cambria"/>
                <w:b/>
              </w:rPr>
            </w:pPr>
            <w:r>
              <w:t xml:space="preserve">Metabolic Nutrition </w:t>
            </w:r>
          </w:p>
        </w:tc>
        <w:tc>
          <w:tcPr>
            <w:tcW w:w="964" w:type="dxa"/>
          </w:tcPr>
          <w:p w14:paraId="7FABFD26" w14:textId="77777777" w:rsidR="00124123" w:rsidRDefault="009B1112">
            <w:pPr>
              <w:jc w:val="center"/>
              <w:rPr>
                <w:rFonts w:ascii="Cambria" w:eastAsia="Cambria" w:hAnsi="Cambria" w:cs="Cambria"/>
                <w:b/>
              </w:rPr>
            </w:pPr>
            <w:r>
              <w:rPr>
                <w:rFonts w:ascii="Cambria" w:eastAsia="Cambria" w:hAnsi="Cambria" w:cs="Cambria"/>
                <w:b/>
              </w:rPr>
              <w:t>3</w:t>
            </w:r>
          </w:p>
        </w:tc>
      </w:tr>
      <w:tr w:rsidR="00124123" w14:paraId="0309B045" w14:textId="77777777">
        <w:trPr>
          <w:jc w:val="center"/>
        </w:trPr>
        <w:tc>
          <w:tcPr>
            <w:tcW w:w="1203" w:type="dxa"/>
            <w:vAlign w:val="center"/>
          </w:tcPr>
          <w:p w14:paraId="33E81886" w14:textId="77777777" w:rsidR="00124123" w:rsidRDefault="009B1112">
            <w:pPr>
              <w:rPr>
                <w:rFonts w:ascii="Cambria" w:eastAsia="Cambria" w:hAnsi="Cambria" w:cs="Cambria"/>
                <w:b/>
                <w:sz w:val="28"/>
                <w:szCs w:val="28"/>
              </w:rPr>
            </w:pPr>
            <w:r>
              <w:t>NS 6303</w:t>
            </w:r>
          </w:p>
        </w:tc>
        <w:tc>
          <w:tcPr>
            <w:tcW w:w="4462" w:type="dxa"/>
            <w:vAlign w:val="center"/>
          </w:tcPr>
          <w:p w14:paraId="6A019D9A" w14:textId="77777777" w:rsidR="00124123" w:rsidRDefault="009B1112">
            <w:pPr>
              <w:rPr>
                <w:rFonts w:ascii="Cambria" w:eastAsia="Cambria" w:hAnsi="Cambria" w:cs="Cambria"/>
                <w:b/>
              </w:rPr>
            </w:pPr>
            <w:r>
              <w:t xml:space="preserve">Nutrition and Dietetics Research                         </w:t>
            </w:r>
          </w:p>
        </w:tc>
        <w:tc>
          <w:tcPr>
            <w:tcW w:w="964" w:type="dxa"/>
            <w:vAlign w:val="center"/>
          </w:tcPr>
          <w:p w14:paraId="5B07FD60" w14:textId="77777777" w:rsidR="00124123" w:rsidRDefault="009B1112">
            <w:pPr>
              <w:jc w:val="center"/>
              <w:rPr>
                <w:rFonts w:ascii="Cambria" w:eastAsia="Cambria" w:hAnsi="Cambria" w:cs="Cambria"/>
                <w:b/>
              </w:rPr>
            </w:pPr>
            <w:r>
              <w:rPr>
                <w:rFonts w:ascii="Cambria" w:eastAsia="Cambria" w:hAnsi="Cambria" w:cs="Cambria"/>
                <w:b/>
              </w:rPr>
              <w:t>3</w:t>
            </w:r>
          </w:p>
        </w:tc>
        <w:tc>
          <w:tcPr>
            <w:tcW w:w="1558" w:type="dxa"/>
            <w:vAlign w:val="center"/>
          </w:tcPr>
          <w:p w14:paraId="5C90434F" w14:textId="77777777" w:rsidR="00124123" w:rsidRDefault="009B1112">
            <w:pPr>
              <w:rPr>
                <w:rFonts w:ascii="Cambria" w:eastAsia="Cambria" w:hAnsi="Cambria" w:cs="Cambria"/>
                <w:b/>
              </w:rPr>
            </w:pPr>
            <w:r>
              <w:t>NS 6313</w:t>
            </w:r>
          </w:p>
        </w:tc>
        <w:tc>
          <w:tcPr>
            <w:tcW w:w="3912" w:type="dxa"/>
            <w:vAlign w:val="center"/>
          </w:tcPr>
          <w:p w14:paraId="25731C12" w14:textId="77777777" w:rsidR="00124123" w:rsidRDefault="009B1112">
            <w:pPr>
              <w:rPr>
                <w:rFonts w:ascii="Cambria" w:eastAsia="Cambria" w:hAnsi="Cambria" w:cs="Cambria"/>
                <w:b/>
              </w:rPr>
            </w:pPr>
            <w:r>
              <w:t>Nutritional Epidemiology</w:t>
            </w:r>
          </w:p>
        </w:tc>
        <w:tc>
          <w:tcPr>
            <w:tcW w:w="964" w:type="dxa"/>
          </w:tcPr>
          <w:p w14:paraId="4C08A75E" w14:textId="77777777" w:rsidR="00124123" w:rsidRDefault="009B1112">
            <w:pPr>
              <w:jc w:val="center"/>
              <w:rPr>
                <w:rFonts w:ascii="Cambria" w:eastAsia="Cambria" w:hAnsi="Cambria" w:cs="Cambria"/>
                <w:b/>
              </w:rPr>
            </w:pPr>
            <w:r>
              <w:rPr>
                <w:rFonts w:ascii="Cambria" w:eastAsia="Cambria" w:hAnsi="Cambria" w:cs="Cambria"/>
                <w:b/>
              </w:rPr>
              <w:t>3</w:t>
            </w:r>
          </w:p>
        </w:tc>
      </w:tr>
      <w:tr w:rsidR="00124123" w14:paraId="4C56F379" w14:textId="77777777">
        <w:trPr>
          <w:jc w:val="center"/>
        </w:trPr>
        <w:tc>
          <w:tcPr>
            <w:tcW w:w="1203" w:type="dxa"/>
            <w:vAlign w:val="center"/>
          </w:tcPr>
          <w:p w14:paraId="25BC08DB" w14:textId="77777777" w:rsidR="00124123" w:rsidRDefault="009B1112">
            <w:pPr>
              <w:rPr>
                <w:rFonts w:ascii="Cambria" w:eastAsia="Cambria" w:hAnsi="Cambria" w:cs="Cambria"/>
                <w:b/>
                <w:sz w:val="28"/>
                <w:szCs w:val="28"/>
              </w:rPr>
            </w:pPr>
            <w:r>
              <w:t>STAT 6833</w:t>
            </w:r>
          </w:p>
        </w:tc>
        <w:tc>
          <w:tcPr>
            <w:tcW w:w="4462" w:type="dxa"/>
            <w:vAlign w:val="center"/>
          </w:tcPr>
          <w:p w14:paraId="39AC7F78" w14:textId="77777777" w:rsidR="00124123" w:rsidRDefault="009B1112">
            <w:pPr>
              <w:rPr>
                <w:rFonts w:ascii="Cambria" w:eastAsia="Cambria" w:hAnsi="Cambria" w:cs="Cambria"/>
                <w:b/>
              </w:rPr>
            </w:pPr>
            <w:r>
              <w:t xml:space="preserve">Biostatistics                         </w:t>
            </w:r>
          </w:p>
        </w:tc>
        <w:tc>
          <w:tcPr>
            <w:tcW w:w="964" w:type="dxa"/>
            <w:vAlign w:val="center"/>
          </w:tcPr>
          <w:p w14:paraId="29A2FB22" w14:textId="77777777" w:rsidR="00124123" w:rsidRDefault="009B1112">
            <w:pPr>
              <w:jc w:val="center"/>
              <w:rPr>
                <w:rFonts w:ascii="Cambria" w:eastAsia="Cambria" w:hAnsi="Cambria" w:cs="Cambria"/>
                <w:b/>
              </w:rPr>
            </w:pPr>
            <w:r>
              <w:rPr>
                <w:rFonts w:ascii="Cambria" w:eastAsia="Cambria" w:hAnsi="Cambria" w:cs="Cambria"/>
                <w:b/>
              </w:rPr>
              <w:t>3</w:t>
            </w:r>
          </w:p>
        </w:tc>
        <w:tc>
          <w:tcPr>
            <w:tcW w:w="1558" w:type="dxa"/>
            <w:vAlign w:val="center"/>
          </w:tcPr>
          <w:p w14:paraId="6C890757" w14:textId="77777777" w:rsidR="00124123" w:rsidRDefault="009B1112">
            <w:pPr>
              <w:rPr>
                <w:rFonts w:ascii="Cambria" w:eastAsia="Cambria" w:hAnsi="Cambria" w:cs="Cambria"/>
                <w:b/>
              </w:rPr>
            </w:pPr>
            <w:r>
              <w:t>Nurs 6843</w:t>
            </w:r>
          </w:p>
        </w:tc>
        <w:tc>
          <w:tcPr>
            <w:tcW w:w="3912" w:type="dxa"/>
            <w:vAlign w:val="center"/>
          </w:tcPr>
          <w:p w14:paraId="5FEB7317" w14:textId="77777777" w:rsidR="00124123" w:rsidRDefault="009B1112">
            <w:pPr>
              <w:rPr>
                <w:rFonts w:ascii="Cambria" w:eastAsia="Cambria" w:hAnsi="Cambria" w:cs="Cambria"/>
                <w:b/>
              </w:rPr>
            </w:pPr>
            <w:r>
              <w:t>Ethics of Health Care</w:t>
            </w:r>
          </w:p>
        </w:tc>
        <w:tc>
          <w:tcPr>
            <w:tcW w:w="964" w:type="dxa"/>
          </w:tcPr>
          <w:p w14:paraId="66AB1524" w14:textId="77777777" w:rsidR="00124123" w:rsidRDefault="009B1112">
            <w:pPr>
              <w:jc w:val="center"/>
              <w:rPr>
                <w:rFonts w:ascii="Cambria" w:eastAsia="Cambria" w:hAnsi="Cambria" w:cs="Cambria"/>
                <w:b/>
              </w:rPr>
            </w:pPr>
            <w:r>
              <w:rPr>
                <w:rFonts w:ascii="Cambria" w:eastAsia="Cambria" w:hAnsi="Cambria" w:cs="Cambria"/>
                <w:b/>
              </w:rPr>
              <w:t>3</w:t>
            </w:r>
          </w:p>
        </w:tc>
      </w:tr>
      <w:tr w:rsidR="00124123" w14:paraId="0EF1ADD2" w14:textId="77777777">
        <w:trPr>
          <w:jc w:val="center"/>
        </w:trPr>
        <w:tc>
          <w:tcPr>
            <w:tcW w:w="1203" w:type="dxa"/>
            <w:vAlign w:val="center"/>
          </w:tcPr>
          <w:p w14:paraId="3EC74A4A" w14:textId="77777777" w:rsidR="00124123" w:rsidRDefault="00124123">
            <w:pPr>
              <w:jc w:val="center"/>
              <w:rPr>
                <w:rFonts w:ascii="Cambria" w:eastAsia="Cambria" w:hAnsi="Cambria" w:cs="Cambria"/>
                <w:b/>
                <w:sz w:val="28"/>
                <w:szCs w:val="28"/>
              </w:rPr>
            </w:pPr>
          </w:p>
        </w:tc>
        <w:tc>
          <w:tcPr>
            <w:tcW w:w="4462" w:type="dxa"/>
            <w:vAlign w:val="center"/>
          </w:tcPr>
          <w:p w14:paraId="7E79D0D8" w14:textId="77777777" w:rsidR="00124123" w:rsidRDefault="00124123">
            <w:pPr>
              <w:jc w:val="center"/>
              <w:rPr>
                <w:rFonts w:ascii="Cambria" w:eastAsia="Cambria" w:hAnsi="Cambria" w:cs="Cambria"/>
                <w:b/>
              </w:rPr>
            </w:pPr>
          </w:p>
        </w:tc>
        <w:tc>
          <w:tcPr>
            <w:tcW w:w="964" w:type="dxa"/>
            <w:vAlign w:val="center"/>
          </w:tcPr>
          <w:p w14:paraId="224DF81D" w14:textId="77777777" w:rsidR="00124123" w:rsidRDefault="009B1112">
            <w:pPr>
              <w:jc w:val="center"/>
              <w:rPr>
                <w:rFonts w:ascii="Cambria" w:eastAsia="Cambria" w:hAnsi="Cambria" w:cs="Cambria"/>
                <w:b/>
              </w:rPr>
            </w:pPr>
            <w:r>
              <w:rPr>
                <w:rFonts w:ascii="Cambria" w:eastAsia="Cambria" w:hAnsi="Cambria" w:cs="Cambria"/>
                <w:b/>
              </w:rPr>
              <w:t>12</w:t>
            </w:r>
          </w:p>
        </w:tc>
        <w:tc>
          <w:tcPr>
            <w:tcW w:w="1558" w:type="dxa"/>
            <w:vAlign w:val="center"/>
          </w:tcPr>
          <w:p w14:paraId="24343DF0" w14:textId="77777777" w:rsidR="00124123" w:rsidRDefault="00124123">
            <w:pPr>
              <w:jc w:val="center"/>
              <w:rPr>
                <w:rFonts w:ascii="Cambria" w:eastAsia="Cambria" w:hAnsi="Cambria" w:cs="Cambria"/>
                <w:b/>
              </w:rPr>
            </w:pPr>
          </w:p>
        </w:tc>
        <w:tc>
          <w:tcPr>
            <w:tcW w:w="3912" w:type="dxa"/>
            <w:vAlign w:val="center"/>
          </w:tcPr>
          <w:p w14:paraId="0338EC05" w14:textId="77777777" w:rsidR="00124123" w:rsidRDefault="00124123">
            <w:pPr>
              <w:jc w:val="center"/>
              <w:rPr>
                <w:rFonts w:ascii="Cambria" w:eastAsia="Cambria" w:hAnsi="Cambria" w:cs="Cambria"/>
                <w:b/>
              </w:rPr>
            </w:pPr>
          </w:p>
        </w:tc>
        <w:tc>
          <w:tcPr>
            <w:tcW w:w="964" w:type="dxa"/>
            <w:vAlign w:val="center"/>
          </w:tcPr>
          <w:p w14:paraId="39C32866" w14:textId="77777777" w:rsidR="00124123" w:rsidRDefault="009B1112">
            <w:pPr>
              <w:jc w:val="center"/>
              <w:rPr>
                <w:rFonts w:ascii="Cambria" w:eastAsia="Cambria" w:hAnsi="Cambria" w:cs="Cambria"/>
                <w:b/>
              </w:rPr>
            </w:pPr>
            <w:r>
              <w:rPr>
                <w:rFonts w:ascii="Cambria" w:eastAsia="Cambria" w:hAnsi="Cambria" w:cs="Cambria"/>
                <w:b/>
              </w:rPr>
              <w:t>12</w:t>
            </w:r>
          </w:p>
        </w:tc>
      </w:tr>
    </w:tbl>
    <w:p w14:paraId="68A616D2" w14:textId="77777777" w:rsidR="00124123" w:rsidRDefault="00124123">
      <w:pPr>
        <w:spacing w:after="0" w:line="240" w:lineRule="auto"/>
        <w:jc w:val="center"/>
        <w:rPr>
          <w:rFonts w:ascii="Cambria" w:eastAsia="Cambria" w:hAnsi="Cambria" w:cs="Cambria"/>
          <w:b/>
          <w:sz w:val="28"/>
          <w:szCs w:val="28"/>
        </w:rPr>
      </w:pPr>
    </w:p>
    <w:p w14:paraId="46C665B5" w14:textId="77777777" w:rsidR="00124123" w:rsidRDefault="00124123">
      <w:pPr>
        <w:spacing w:after="0" w:line="240" w:lineRule="auto"/>
        <w:jc w:val="center"/>
        <w:rPr>
          <w:rFonts w:ascii="Cambria" w:eastAsia="Cambria" w:hAnsi="Cambria" w:cs="Cambria"/>
          <w:b/>
          <w:sz w:val="28"/>
          <w:szCs w:val="28"/>
        </w:rPr>
      </w:pPr>
    </w:p>
    <w:p w14:paraId="4438AE6A" w14:textId="77777777" w:rsidR="00124123" w:rsidRDefault="00124123">
      <w:pPr>
        <w:jc w:val="center"/>
        <w:rPr>
          <w:rFonts w:ascii="Cambria" w:eastAsia="Cambria" w:hAnsi="Cambria" w:cs="Cambria"/>
          <w:b/>
          <w:sz w:val="36"/>
          <w:szCs w:val="36"/>
        </w:rPr>
      </w:pPr>
    </w:p>
    <w:p w14:paraId="4D87F44B" w14:textId="77777777" w:rsidR="00124123" w:rsidRDefault="00124123">
      <w:pPr>
        <w:jc w:val="center"/>
        <w:rPr>
          <w:rFonts w:ascii="Cambria" w:eastAsia="Cambria" w:hAnsi="Cambria" w:cs="Cambria"/>
          <w:b/>
          <w:sz w:val="36"/>
          <w:szCs w:val="36"/>
        </w:rPr>
        <w:sectPr w:rsidR="00124123">
          <w:pgSz w:w="12240" w:h="15840"/>
          <w:pgMar w:top="1440" w:right="1440" w:bottom="1440" w:left="1440" w:header="720" w:footer="720" w:gutter="0"/>
          <w:pgNumType w:start="1"/>
          <w:cols w:space="720"/>
        </w:sectPr>
      </w:pPr>
    </w:p>
    <w:p w14:paraId="73B3CEA3" w14:textId="77777777" w:rsidR="00124123" w:rsidRDefault="009B1112">
      <w:pPr>
        <w:jc w:val="center"/>
        <w:rPr>
          <w:rFonts w:ascii="Cambria" w:eastAsia="Cambria" w:hAnsi="Cambria" w:cs="Cambria"/>
          <w:b/>
          <w:sz w:val="36"/>
          <w:szCs w:val="36"/>
        </w:rPr>
      </w:pPr>
      <w:r>
        <w:rPr>
          <w:rFonts w:ascii="Cambria" w:eastAsia="Cambria" w:hAnsi="Cambria" w:cs="Cambria"/>
          <w:b/>
          <w:sz w:val="36"/>
          <w:szCs w:val="36"/>
        </w:rPr>
        <w:lastRenderedPageBreak/>
        <w:t>Appendix C: Bulletin Additions</w:t>
      </w:r>
    </w:p>
    <w:tbl>
      <w:tblPr>
        <w:tblStyle w:val="a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123" w14:paraId="5045A4AF" w14:textId="77777777">
        <w:tc>
          <w:tcPr>
            <w:tcW w:w="9350" w:type="dxa"/>
            <w:shd w:val="clear" w:color="auto" w:fill="D9D9D9"/>
          </w:tcPr>
          <w:p w14:paraId="540B4AE9" w14:textId="77777777" w:rsidR="00124123" w:rsidRDefault="009B111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24123" w14:paraId="4AB78D43" w14:textId="77777777">
        <w:tc>
          <w:tcPr>
            <w:tcW w:w="9350" w:type="dxa"/>
            <w:shd w:val="clear" w:color="auto" w:fill="F2F2F2"/>
          </w:tcPr>
          <w:p w14:paraId="1ACBB7D3" w14:textId="77777777" w:rsidR="00124123" w:rsidRDefault="00124123">
            <w:pPr>
              <w:tabs>
                <w:tab w:val="left" w:pos="360"/>
                <w:tab w:val="left" w:pos="720"/>
              </w:tabs>
              <w:jc w:val="center"/>
              <w:rPr>
                <w:rFonts w:ascii="Times New Roman" w:eastAsia="Times New Roman" w:hAnsi="Times New Roman" w:cs="Times New Roman"/>
                <w:b/>
                <w:color w:val="000000"/>
                <w:sz w:val="18"/>
                <w:szCs w:val="18"/>
              </w:rPr>
            </w:pPr>
          </w:p>
          <w:p w14:paraId="1457E2DC" w14:textId="77777777" w:rsidR="00124123" w:rsidRDefault="009B111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2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AA6D729" w14:textId="77777777" w:rsidR="00124123" w:rsidRDefault="00124123">
            <w:pPr>
              <w:rPr>
                <w:rFonts w:ascii="Times New Roman" w:eastAsia="Times New Roman" w:hAnsi="Times New Roman" w:cs="Times New Roman"/>
                <w:b/>
                <w:color w:val="FF0000"/>
                <w:sz w:val="14"/>
                <w:szCs w:val="14"/>
              </w:rPr>
            </w:pPr>
          </w:p>
          <w:p w14:paraId="3D98ED14" w14:textId="77777777" w:rsidR="00124123" w:rsidRDefault="009B1112">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2ECBE00C" w14:textId="77777777" w:rsidR="00124123" w:rsidRDefault="00124123">
            <w:pPr>
              <w:tabs>
                <w:tab w:val="left" w:pos="360"/>
                <w:tab w:val="left" w:pos="720"/>
              </w:tabs>
              <w:jc w:val="center"/>
              <w:rPr>
                <w:rFonts w:ascii="Times New Roman" w:eastAsia="Times New Roman" w:hAnsi="Times New Roman" w:cs="Times New Roman"/>
                <w:b/>
                <w:color w:val="000000"/>
                <w:sz w:val="10"/>
                <w:szCs w:val="10"/>
                <w:u w:val="single"/>
              </w:rPr>
            </w:pPr>
          </w:p>
          <w:p w14:paraId="5E5F06A5" w14:textId="77777777" w:rsidR="00124123" w:rsidRDefault="00124123">
            <w:pPr>
              <w:tabs>
                <w:tab w:val="left" w:pos="360"/>
                <w:tab w:val="left" w:pos="720"/>
              </w:tabs>
              <w:jc w:val="center"/>
              <w:rPr>
                <w:rFonts w:ascii="Times New Roman" w:eastAsia="Times New Roman" w:hAnsi="Times New Roman" w:cs="Times New Roman"/>
                <w:b/>
                <w:color w:val="000000"/>
                <w:sz w:val="10"/>
                <w:szCs w:val="10"/>
                <w:u w:val="single"/>
              </w:rPr>
            </w:pPr>
          </w:p>
          <w:p w14:paraId="7E8EE36B" w14:textId="77777777" w:rsidR="00124123" w:rsidRDefault="00124123">
            <w:pPr>
              <w:tabs>
                <w:tab w:val="left" w:pos="360"/>
                <w:tab w:val="left" w:pos="720"/>
              </w:tabs>
              <w:ind w:left="360"/>
              <w:jc w:val="center"/>
              <w:rPr>
                <w:rFonts w:ascii="Cambria" w:eastAsia="Cambria" w:hAnsi="Cambria" w:cs="Cambria"/>
                <w:sz w:val="18"/>
                <w:szCs w:val="18"/>
              </w:rPr>
            </w:pPr>
          </w:p>
        </w:tc>
      </w:tr>
    </w:tbl>
    <w:p w14:paraId="7EB313E2" w14:textId="77777777" w:rsidR="00124123" w:rsidRDefault="009B111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t>*For new programs, please insert copy of all sections where it will be referenced.*</w:t>
      </w:r>
    </w:p>
    <w:p w14:paraId="370ECF6C" w14:textId="77777777" w:rsidR="00124123" w:rsidRDefault="00124123">
      <w:pPr>
        <w:rPr>
          <w:rFonts w:ascii="Cambria" w:eastAsia="Cambria" w:hAnsi="Cambria" w:cs="Cambria"/>
          <w:sz w:val="18"/>
          <w:szCs w:val="18"/>
        </w:rPr>
      </w:pPr>
    </w:p>
    <w:p w14:paraId="4E3821B3" w14:textId="77777777" w:rsidR="00124123" w:rsidRDefault="009B1112">
      <w:pPr>
        <w:tabs>
          <w:tab w:val="left" w:pos="360"/>
          <w:tab w:val="left" w:pos="720"/>
        </w:tabs>
        <w:spacing w:after="0" w:line="240" w:lineRule="auto"/>
        <w:rPr>
          <w:rFonts w:ascii="Cambria" w:eastAsia="Cambria" w:hAnsi="Cambria" w:cs="Cambria"/>
          <w:sz w:val="20"/>
          <w:szCs w:val="20"/>
        </w:rPr>
      </w:pPr>
      <w:r>
        <w:rPr>
          <w:color w:val="808080"/>
          <w:shd w:val="clear" w:color="auto" w:fill="D9D9D9"/>
        </w:rPr>
        <w:t>Paste bulletin pages here...</w:t>
      </w:r>
    </w:p>
    <w:p w14:paraId="5A71A418" w14:textId="77777777" w:rsidR="00124123" w:rsidRDefault="00124123">
      <w:pPr>
        <w:tabs>
          <w:tab w:val="left" w:pos="360"/>
          <w:tab w:val="left" w:pos="720"/>
        </w:tabs>
        <w:spacing w:after="0" w:line="240" w:lineRule="auto"/>
        <w:rPr>
          <w:rFonts w:ascii="Cambria" w:eastAsia="Cambria" w:hAnsi="Cambria" w:cs="Cambria"/>
          <w:sz w:val="20"/>
          <w:szCs w:val="20"/>
        </w:rPr>
      </w:pPr>
    </w:p>
    <w:p w14:paraId="54B12547" w14:textId="77777777" w:rsidR="00124123" w:rsidRDefault="009B11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Pg. 226</w:t>
      </w:r>
    </w:p>
    <w:p w14:paraId="2AEFF899" w14:textId="77777777" w:rsidR="00124123" w:rsidRDefault="00124123">
      <w:pPr>
        <w:tabs>
          <w:tab w:val="left" w:pos="360"/>
          <w:tab w:val="left" w:pos="720"/>
        </w:tabs>
        <w:spacing w:after="0" w:line="240" w:lineRule="auto"/>
        <w:rPr>
          <w:rFonts w:ascii="Cambria" w:eastAsia="Cambria" w:hAnsi="Cambria" w:cs="Cambria"/>
          <w:sz w:val="20"/>
          <w:szCs w:val="20"/>
        </w:rPr>
      </w:pPr>
    </w:p>
    <w:p w14:paraId="5320DD52" w14:textId="77777777" w:rsidR="00124123" w:rsidRDefault="009B1112">
      <w:pPr>
        <w:tabs>
          <w:tab w:val="left" w:pos="360"/>
          <w:tab w:val="left" w:pos="720"/>
        </w:tabs>
        <w:spacing w:after="0" w:line="240" w:lineRule="auto"/>
        <w:rPr>
          <w:rFonts w:ascii="Cambria" w:eastAsia="Cambria" w:hAnsi="Cambria" w:cs="Cambria"/>
          <w:b/>
          <w:color w:val="4F81BD"/>
          <w:sz w:val="20"/>
          <w:szCs w:val="20"/>
        </w:rPr>
      </w:pPr>
      <w:r>
        <w:t xml:space="preserve">College of Nursing and Health Professions The College of Nursing and Health Professions offers a number of graduate level programs: the Master of Athletic Training (M.A.T.), the Master of Communication Disorders (M.C.D.), the Master of Science in Disaster Preparedness and Emergency Management (M.S.), the Doctor of Nursing Practice (D.N.P.), the Master of Science in Nursing (M.S.N. with Family Nurse Practitioner, Adult Gerontology Acute Care Nurse Practitioner, Nurse Administrator, and Nurse Educator options), the Master of Science in Nursing in Nurse Anesthesia (M.S.N.), the Graduate Certificate in Family Nurse Practitioner, the Graduate Certificate in Nurse Administration, the Graduate Certificate in Nurse Educator, </w:t>
      </w:r>
      <w:r>
        <w:rPr>
          <w:rFonts w:ascii="Cambria" w:eastAsia="Cambria" w:hAnsi="Cambria" w:cs="Cambria"/>
          <w:b/>
          <w:color w:val="4F81BD"/>
          <w:sz w:val="30"/>
          <w:szCs w:val="30"/>
        </w:rPr>
        <w:t>the Master of Science in Nutrition and Dietetics (M.S.N.D.),</w:t>
      </w:r>
      <w:r>
        <w:t xml:space="preserve"> the Doctor of Occupational Therapy (O.T.D.), the Doctor of Physical Therapy (D.P.T.), the Master of Social Work (M.S.W.), and the Graduate Certificate in Addiction Studies. </w:t>
      </w:r>
    </w:p>
    <w:p w14:paraId="2ED78787" w14:textId="77777777" w:rsidR="00124123" w:rsidRDefault="00124123">
      <w:pPr>
        <w:tabs>
          <w:tab w:val="left" w:pos="360"/>
          <w:tab w:val="left" w:pos="720"/>
        </w:tabs>
        <w:spacing w:after="0" w:line="240" w:lineRule="auto"/>
        <w:ind w:left="720"/>
        <w:rPr>
          <w:rFonts w:ascii="Cambria" w:eastAsia="Cambria" w:hAnsi="Cambria" w:cs="Cambria"/>
          <w:sz w:val="20"/>
          <w:szCs w:val="20"/>
        </w:rPr>
      </w:pPr>
    </w:p>
    <w:p w14:paraId="1D771FBC" w14:textId="77777777" w:rsidR="00124123" w:rsidRDefault="00124123">
      <w:pPr>
        <w:spacing w:after="0" w:line="240" w:lineRule="auto"/>
        <w:jc w:val="center"/>
        <w:rPr>
          <w:b/>
        </w:rPr>
      </w:pPr>
    </w:p>
    <w:p w14:paraId="7E093307" w14:textId="77777777" w:rsidR="00124123" w:rsidRDefault="009B1112">
      <w:pPr>
        <w:spacing w:after="0" w:line="240" w:lineRule="auto"/>
      </w:pPr>
      <w:r>
        <w:t>Page 251</w:t>
      </w:r>
    </w:p>
    <w:p w14:paraId="41F79B8A" w14:textId="77777777" w:rsidR="00124123" w:rsidRDefault="009B1112">
      <w:pPr>
        <w:spacing w:after="0" w:line="240" w:lineRule="auto"/>
        <w:rPr>
          <w:i/>
        </w:rPr>
      </w:pPr>
      <w:r>
        <w:rPr>
          <w:i/>
        </w:rPr>
        <w:t>INSERT</w:t>
      </w:r>
    </w:p>
    <w:p w14:paraId="5316CAAF" w14:textId="77777777" w:rsidR="00124123" w:rsidRDefault="00124123">
      <w:pPr>
        <w:spacing w:after="0" w:line="240" w:lineRule="auto"/>
        <w:rPr>
          <w:b/>
        </w:rPr>
      </w:pPr>
    </w:p>
    <w:p w14:paraId="2C6A7557" w14:textId="77777777" w:rsidR="00124123" w:rsidRDefault="009B1112">
      <w:pPr>
        <w:spacing w:after="0" w:line="240" w:lineRule="auto"/>
        <w:jc w:val="center"/>
        <w:rPr>
          <w:rFonts w:ascii="Cambria" w:eastAsia="Cambria" w:hAnsi="Cambria" w:cs="Cambria"/>
          <w:b/>
          <w:i/>
          <w:color w:val="4F81BD"/>
          <w:sz w:val="30"/>
          <w:szCs w:val="30"/>
        </w:rPr>
      </w:pPr>
      <w:r>
        <w:rPr>
          <w:rFonts w:ascii="Cambria" w:eastAsia="Cambria" w:hAnsi="Cambria" w:cs="Cambria"/>
          <w:b/>
          <w:i/>
          <w:color w:val="4F81BD"/>
          <w:sz w:val="30"/>
          <w:szCs w:val="30"/>
        </w:rPr>
        <w:t>Program of Study for the Master of Science in Nutrition and Dietetics Degree</w:t>
      </w:r>
    </w:p>
    <w:p w14:paraId="0B245550" w14:textId="77777777" w:rsidR="00124123" w:rsidRDefault="00124123">
      <w:pPr>
        <w:spacing w:after="0" w:line="240" w:lineRule="auto"/>
        <w:rPr>
          <w:rFonts w:ascii="Cambria" w:eastAsia="Cambria" w:hAnsi="Cambria" w:cs="Cambria"/>
          <w:b/>
          <w:i/>
          <w:color w:val="4F81BD"/>
          <w:sz w:val="30"/>
          <w:szCs w:val="30"/>
        </w:rPr>
      </w:pPr>
    </w:p>
    <w:p w14:paraId="0BE99537" w14:textId="77777777" w:rsidR="00124123" w:rsidRDefault="009B1112">
      <w:pPr>
        <w:spacing w:after="0" w:line="240" w:lineRule="auto"/>
        <w:rPr>
          <w:rFonts w:ascii="Cambria" w:eastAsia="Cambria" w:hAnsi="Cambria" w:cs="Cambria"/>
          <w:b/>
          <w:i/>
          <w:color w:val="4F81BD"/>
          <w:sz w:val="30"/>
          <w:szCs w:val="30"/>
        </w:rPr>
      </w:pPr>
      <w:r>
        <w:rPr>
          <w:rFonts w:ascii="Cambria" w:eastAsia="Cambria" w:hAnsi="Cambria" w:cs="Cambria"/>
          <w:b/>
          <w:i/>
          <w:color w:val="4F81BD"/>
          <w:sz w:val="30"/>
          <w:szCs w:val="30"/>
        </w:rPr>
        <w:t>Assistant Professor JoAnna Cupp</w:t>
      </w:r>
    </w:p>
    <w:p w14:paraId="1B0E0678" w14:textId="77777777" w:rsidR="00124123" w:rsidRDefault="00124123">
      <w:pPr>
        <w:spacing w:after="0" w:line="240" w:lineRule="auto"/>
        <w:rPr>
          <w:rFonts w:ascii="Cambria" w:eastAsia="Cambria" w:hAnsi="Cambria" w:cs="Cambria"/>
          <w:b/>
          <w:i/>
          <w:color w:val="4F81BD"/>
          <w:sz w:val="30"/>
          <w:szCs w:val="30"/>
        </w:rPr>
      </w:pPr>
    </w:p>
    <w:p w14:paraId="041AF8DF"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The Master of Science in Nutrition and Dietetics (MSND) degree program is accredited by the Accreditation Council for Education in Nutrition and Dietetics (ACEND) of the Academy of Nutrition and Dietetics. This accreditation means that the master’s degree program </w:t>
      </w:r>
      <w:r>
        <w:rPr>
          <w:rFonts w:ascii="Cambria" w:eastAsia="Cambria" w:hAnsi="Cambria" w:cs="Cambria"/>
          <w:b/>
          <w:i/>
          <w:color w:val="4F81BD"/>
          <w:sz w:val="30"/>
          <w:szCs w:val="30"/>
        </w:rPr>
        <w:lastRenderedPageBreak/>
        <w:t xml:space="preserve">has met or exceeded the rigorous standards set by the ACEND. The ACEND will continuously monitor the program to ensure that these standards are maintained. </w:t>
      </w:r>
    </w:p>
    <w:p w14:paraId="19CA3D3C" w14:textId="77777777" w:rsidR="00124123" w:rsidRDefault="00124123">
      <w:pPr>
        <w:spacing w:after="0" w:line="240" w:lineRule="auto"/>
        <w:ind w:firstLine="720"/>
        <w:rPr>
          <w:rFonts w:ascii="Cambria" w:eastAsia="Cambria" w:hAnsi="Cambria" w:cs="Cambria"/>
          <w:b/>
          <w:i/>
          <w:color w:val="4F81BD"/>
          <w:sz w:val="30"/>
          <w:szCs w:val="30"/>
        </w:rPr>
      </w:pPr>
    </w:p>
    <w:p w14:paraId="7E9BDF70" w14:textId="77777777" w:rsidR="00124123" w:rsidRDefault="009B1112">
      <w:pPr>
        <w:spacing w:after="0" w:line="240" w:lineRule="auto"/>
        <w:rPr>
          <w:rFonts w:ascii="Cambria" w:eastAsia="Cambria" w:hAnsi="Cambria" w:cs="Cambria"/>
          <w:b/>
          <w:i/>
          <w:color w:val="4F81BD"/>
          <w:sz w:val="30"/>
          <w:szCs w:val="30"/>
        </w:rPr>
      </w:pPr>
      <w:r>
        <w:rPr>
          <w:rFonts w:ascii="Cambria" w:eastAsia="Cambria" w:hAnsi="Cambria" w:cs="Cambria"/>
          <w:b/>
          <w:i/>
          <w:color w:val="4F81BD"/>
          <w:sz w:val="30"/>
          <w:szCs w:val="30"/>
        </w:rPr>
        <w:t xml:space="preserve">THE MSND DEGREE </w:t>
      </w:r>
    </w:p>
    <w:p w14:paraId="3CD7D82E" w14:textId="77777777" w:rsidR="00124123" w:rsidRDefault="00124123">
      <w:pPr>
        <w:spacing w:after="0" w:line="240" w:lineRule="auto"/>
        <w:rPr>
          <w:rFonts w:ascii="Cambria" w:eastAsia="Cambria" w:hAnsi="Cambria" w:cs="Cambria"/>
          <w:b/>
          <w:i/>
          <w:color w:val="4F81BD"/>
          <w:sz w:val="30"/>
          <w:szCs w:val="30"/>
        </w:rPr>
      </w:pPr>
    </w:p>
    <w:p w14:paraId="3F8D265E"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The MSND degree is offered for the purpose of educating individuals to a high level of competence in nutrition and dietetics. This program provides graduates with the necessary academic requirements for eligibility to become a Registered Dietitian Nutritionist through the Commission on Dietetic Registration. </w:t>
      </w:r>
    </w:p>
    <w:p w14:paraId="2505ACD5" w14:textId="77777777" w:rsidR="00124123" w:rsidRDefault="00124123">
      <w:pPr>
        <w:spacing w:after="0" w:line="240" w:lineRule="auto"/>
        <w:rPr>
          <w:rFonts w:ascii="Cambria" w:eastAsia="Cambria" w:hAnsi="Cambria" w:cs="Cambria"/>
          <w:b/>
          <w:i/>
          <w:color w:val="4F81BD"/>
          <w:sz w:val="30"/>
          <w:szCs w:val="30"/>
        </w:rPr>
      </w:pPr>
    </w:p>
    <w:p w14:paraId="65C42232" w14:textId="77777777" w:rsidR="00124123" w:rsidRDefault="009B1112">
      <w:pPr>
        <w:spacing w:after="0" w:line="240" w:lineRule="auto"/>
        <w:rPr>
          <w:rFonts w:ascii="Cambria" w:eastAsia="Cambria" w:hAnsi="Cambria" w:cs="Cambria"/>
          <w:b/>
          <w:i/>
          <w:color w:val="4F81BD"/>
          <w:sz w:val="30"/>
          <w:szCs w:val="30"/>
        </w:rPr>
      </w:pPr>
      <w:r>
        <w:rPr>
          <w:rFonts w:ascii="Cambria" w:eastAsia="Cambria" w:hAnsi="Cambria" w:cs="Cambria"/>
          <w:b/>
          <w:i/>
          <w:color w:val="4F81BD"/>
          <w:sz w:val="30"/>
          <w:szCs w:val="30"/>
        </w:rPr>
        <w:t xml:space="preserve">ADMISSION REQUIREMENTS </w:t>
      </w:r>
    </w:p>
    <w:p w14:paraId="3060C88F" w14:textId="77777777" w:rsidR="00124123" w:rsidRDefault="00124123">
      <w:pPr>
        <w:spacing w:after="0" w:line="240" w:lineRule="auto"/>
        <w:rPr>
          <w:rFonts w:ascii="Cambria" w:eastAsia="Cambria" w:hAnsi="Cambria" w:cs="Cambria"/>
          <w:b/>
          <w:i/>
          <w:color w:val="4F81BD"/>
          <w:sz w:val="30"/>
          <w:szCs w:val="30"/>
        </w:rPr>
      </w:pPr>
    </w:p>
    <w:p w14:paraId="0BFADB1D"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To be considered for admission to the MSND degree program, applicants must meet the admission requirements of the Graduate Admissions and the specific program requirements. All applicants must complete an ACEND accredited undergraduate coordinated program in dietetics and have obtained a bachelor’s degree, which includes the course work and minimum of 1,000 supervised practice hours. Meeting minimum requirements for admission to graduate study does not necessarily ensure acceptance into the MSND program. The Nutrition and Dietetics program admits students on a competitive, space-available basis.</w:t>
      </w:r>
    </w:p>
    <w:p w14:paraId="31B48DC0" w14:textId="77777777" w:rsidR="00124123" w:rsidRDefault="00124123">
      <w:pPr>
        <w:spacing w:after="0" w:line="240" w:lineRule="auto"/>
        <w:ind w:firstLine="720"/>
        <w:rPr>
          <w:rFonts w:ascii="Cambria" w:eastAsia="Cambria" w:hAnsi="Cambria" w:cs="Cambria"/>
          <w:b/>
          <w:i/>
          <w:color w:val="4F81BD"/>
          <w:sz w:val="30"/>
          <w:szCs w:val="30"/>
        </w:rPr>
      </w:pPr>
    </w:p>
    <w:p w14:paraId="76AECAA6"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 In order to complete the application process for the Nutrition and Dietetics program, the applicant must complete the following: </w:t>
      </w:r>
    </w:p>
    <w:p w14:paraId="2AA14295" w14:textId="77777777" w:rsidR="00124123" w:rsidRDefault="00124123">
      <w:pPr>
        <w:spacing w:after="0" w:line="240" w:lineRule="auto"/>
        <w:ind w:firstLine="720"/>
        <w:rPr>
          <w:rFonts w:ascii="Cambria" w:eastAsia="Cambria" w:hAnsi="Cambria" w:cs="Cambria"/>
          <w:b/>
          <w:i/>
          <w:color w:val="4F81BD"/>
          <w:sz w:val="30"/>
          <w:szCs w:val="30"/>
        </w:rPr>
      </w:pPr>
    </w:p>
    <w:p w14:paraId="078426C6"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1. Apply to the Graduate School </w:t>
      </w:r>
    </w:p>
    <w:p w14:paraId="73D028D5" w14:textId="77777777" w:rsidR="00124123" w:rsidRDefault="00124123">
      <w:pPr>
        <w:spacing w:after="0" w:line="240" w:lineRule="auto"/>
        <w:ind w:firstLine="720"/>
        <w:rPr>
          <w:rFonts w:ascii="Cambria" w:eastAsia="Cambria" w:hAnsi="Cambria" w:cs="Cambria"/>
          <w:b/>
          <w:i/>
          <w:color w:val="4F81BD"/>
          <w:sz w:val="30"/>
          <w:szCs w:val="30"/>
        </w:rPr>
      </w:pPr>
    </w:p>
    <w:p w14:paraId="13BB6858"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Complete and/or gather the following documents: </w:t>
      </w:r>
    </w:p>
    <w:p w14:paraId="179EC047" w14:textId="77777777" w:rsidR="00124123" w:rsidRDefault="00124123">
      <w:pPr>
        <w:spacing w:after="0" w:line="240" w:lineRule="auto"/>
        <w:ind w:firstLine="720"/>
        <w:rPr>
          <w:rFonts w:ascii="Cambria" w:eastAsia="Cambria" w:hAnsi="Cambria" w:cs="Cambria"/>
          <w:b/>
          <w:i/>
          <w:color w:val="4F81BD"/>
          <w:sz w:val="30"/>
          <w:szCs w:val="30"/>
        </w:rPr>
      </w:pPr>
    </w:p>
    <w:p w14:paraId="40432222" w14:textId="77777777" w:rsidR="00124123" w:rsidRDefault="009B1112">
      <w:pPr>
        <w:spacing w:after="0" w:line="240" w:lineRule="auto"/>
        <w:ind w:left="720"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 Application to Graduate School accompanied by Application Fee </w:t>
      </w:r>
    </w:p>
    <w:p w14:paraId="6A8150FC" w14:textId="77777777" w:rsidR="00124123" w:rsidRDefault="009B1112">
      <w:pPr>
        <w:spacing w:after="0" w:line="240" w:lineRule="auto"/>
        <w:ind w:left="720" w:firstLine="720"/>
        <w:rPr>
          <w:rFonts w:ascii="Cambria" w:eastAsia="Cambria" w:hAnsi="Cambria" w:cs="Cambria"/>
          <w:b/>
          <w:i/>
          <w:color w:val="4F81BD"/>
          <w:sz w:val="30"/>
          <w:szCs w:val="30"/>
        </w:rPr>
      </w:pPr>
      <w:r>
        <w:rPr>
          <w:rFonts w:ascii="Cambria" w:eastAsia="Cambria" w:hAnsi="Cambria" w:cs="Cambria"/>
          <w:b/>
          <w:i/>
          <w:color w:val="4F81BD"/>
          <w:sz w:val="30"/>
          <w:szCs w:val="30"/>
        </w:rPr>
        <w:lastRenderedPageBreak/>
        <w:t xml:space="preserve">Apply online: </w:t>
      </w:r>
      <w:hyperlink r:id="rId22">
        <w:r>
          <w:rPr>
            <w:rFonts w:ascii="Cambria" w:eastAsia="Cambria" w:hAnsi="Cambria" w:cs="Cambria"/>
            <w:b/>
            <w:i/>
            <w:color w:val="4F81BD"/>
            <w:sz w:val="30"/>
            <w:szCs w:val="30"/>
            <w:u w:val="single"/>
          </w:rPr>
          <w:t>https://asups1.astate.edu:4443/prod/bwskalog.P_DispLoginNon</w:t>
        </w:r>
      </w:hyperlink>
      <w:r>
        <w:rPr>
          <w:rFonts w:ascii="Cambria" w:eastAsia="Cambria" w:hAnsi="Cambria" w:cs="Cambria"/>
          <w:b/>
          <w:i/>
          <w:color w:val="4F81BD"/>
          <w:sz w:val="30"/>
          <w:szCs w:val="30"/>
        </w:rPr>
        <w:t xml:space="preserve"> </w:t>
      </w:r>
    </w:p>
    <w:p w14:paraId="7E0CBD31" w14:textId="77777777" w:rsidR="00124123" w:rsidRDefault="009B1112">
      <w:pPr>
        <w:spacing w:after="0" w:line="240" w:lineRule="auto"/>
        <w:ind w:left="1440"/>
        <w:rPr>
          <w:rFonts w:ascii="Cambria" w:eastAsia="Cambria" w:hAnsi="Cambria" w:cs="Cambria"/>
          <w:b/>
          <w:i/>
          <w:color w:val="4F81BD"/>
          <w:sz w:val="30"/>
          <w:szCs w:val="30"/>
        </w:rPr>
      </w:pPr>
      <w:r>
        <w:rPr>
          <w:rFonts w:ascii="Cambria" w:eastAsia="Cambria" w:hAnsi="Cambria" w:cs="Cambria"/>
          <w:b/>
          <w:i/>
          <w:color w:val="4F81BD"/>
          <w:sz w:val="30"/>
          <w:szCs w:val="30"/>
        </w:rPr>
        <w:t xml:space="preserve">• Official transcripts of all undergraduate and graduate coursework from all colleges and universities attended. Transcripts must be mailed directly from the institutions previously attended. </w:t>
      </w:r>
    </w:p>
    <w:p w14:paraId="49C30559" w14:textId="77777777" w:rsidR="00124123" w:rsidRDefault="009B1112">
      <w:pPr>
        <w:spacing w:after="0" w:line="240" w:lineRule="auto"/>
        <w:ind w:left="720"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 Immunization record including MMR (measles, mumps, and rubella) </w:t>
      </w:r>
    </w:p>
    <w:p w14:paraId="59B10D9C" w14:textId="77777777" w:rsidR="00124123" w:rsidRDefault="00124123">
      <w:pPr>
        <w:spacing w:after="0" w:line="240" w:lineRule="auto"/>
        <w:ind w:left="720"/>
        <w:rPr>
          <w:rFonts w:ascii="Cambria" w:eastAsia="Cambria" w:hAnsi="Cambria" w:cs="Cambria"/>
          <w:b/>
          <w:i/>
          <w:color w:val="4F81BD"/>
          <w:sz w:val="30"/>
          <w:szCs w:val="30"/>
        </w:rPr>
      </w:pPr>
    </w:p>
    <w:p w14:paraId="7863F12F" w14:textId="77777777" w:rsidR="00124123" w:rsidRDefault="009B1112">
      <w:pPr>
        <w:spacing w:after="0" w:line="240" w:lineRule="auto"/>
        <w:ind w:left="720"/>
        <w:rPr>
          <w:rFonts w:ascii="Cambria" w:eastAsia="Cambria" w:hAnsi="Cambria" w:cs="Cambria"/>
          <w:b/>
          <w:i/>
          <w:color w:val="4F81BD"/>
          <w:sz w:val="30"/>
          <w:szCs w:val="30"/>
        </w:rPr>
      </w:pPr>
      <w:r>
        <w:rPr>
          <w:rFonts w:ascii="Cambria" w:eastAsia="Cambria" w:hAnsi="Cambria" w:cs="Cambria"/>
          <w:b/>
          <w:i/>
          <w:color w:val="4F81BD"/>
          <w:sz w:val="30"/>
          <w:szCs w:val="30"/>
        </w:rPr>
        <w:t xml:space="preserve">Submit to: </w:t>
      </w:r>
    </w:p>
    <w:p w14:paraId="2D289E46" w14:textId="77777777" w:rsidR="00124123" w:rsidRDefault="009B1112">
      <w:pPr>
        <w:spacing w:after="0" w:line="240" w:lineRule="auto"/>
        <w:ind w:left="720"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Graduate Admissions </w:t>
      </w:r>
    </w:p>
    <w:p w14:paraId="0A4CA333" w14:textId="77777777" w:rsidR="00124123" w:rsidRDefault="009B1112">
      <w:pPr>
        <w:spacing w:after="0" w:line="240" w:lineRule="auto"/>
        <w:ind w:left="720"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Arkansas State University </w:t>
      </w:r>
    </w:p>
    <w:p w14:paraId="391D7EBF" w14:textId="77777777" w:rsidR="00124123" w:rsidRDefault="009B1112">
      <w:pPr>
        <w:spacing w:after="0" w:line="240" w:lineRule="auto"/>
        <w:ind w:left="720"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PO Box 1570 </w:t>
      </w:r>
    </w:p>
    <w:p w14:paraId="3B942719" w14:textId="77777777" w:rsidR="00124123" w:rsidRDefault="009B1112">
      <w:pPr>
        <w:spacing w:after="0" w:line="240" w:lineRule="auto"/>
        <w:ind w:left="720" w:firstLine="720"/>
        <w:rPr>
          <w:rFonts w:ascii="Cambria" w:eastAsia="Cambria" w:hAnsi="Cambria" w:cs="Cambria"/>
          <w:b/>
          <w:i/>
          <w:color w:val="4F81BD"/>
          <w:sz w:val="30"/>
          <w:szCs w:val="30"/>
        </w:rPr>
      </w:pPr>
      <w:r>
        <w:rPr>
          <w:rFonts w:ascii="Cambria" w:eastAsia="Cambria" w:hAnsi="Cambria" w:cs="Cambria"/>
          <w:b/>
          <w:i/>
          <w:color w:val="4F81BD"/>
          <w:sz w:val="30"/>
          <w:szCs w:val="30"/>
        </w:rPr>
        <w:t>State University, AR 72467</w:t>
      </w:r>
    </w:p>
    <w:p w14:paraId="3DACCF63" w14:textId="77777777" w:rsidR="00124123" w:rsidRDefault="00124123">
      <w:pPr>
        <w:spacing w:after="0" w:line="240" w:lineRule="auto"/>
        <w:rPr>
          <w:rFonts w:ascii="Cambria" w:eastAsia="Cambria" w:hAnsi="Cambria" w:cs="Cambria"/>
          <w:b/>
          <w:i/>
          <w:color w:val="4F81BD"/>
          <w:sz w:val="30"/>
          <w:szCs w:val="30"/>
        </w:rPr>
      </w:pPr>
    </w:p>
    <w:p w14:paraId="299CD29F" w14:textId="77777777" w:rsidR="00124123" w:rsidRDefault="009B1112">
      <w:pPr>
        <w:spacing w:after="0" w:line="240" w:lineRule="auto"/>
        <w:rPr>
          <w:rFonts w:ascii="Cambria" w:eastAsia="Cambria" w:hAnsi="Cambria" w:cs="Cambria"/>
          <w:b/>
          <w:i/>
          <w:color w:val="4F81BD"/>
          <w:sz w:val="30"/>
          <w:szCs w:val="30"/>
        </w:rPr>
      </w:pPr>
      <w:r>
        <w:rPr>
          <w:rFonts w:ascii="Cambria" w:eastAsia="Cambria" w:hAnsi="Cambria" w:cs="Cambria"/>
          <w:b/>
          <w:i/>
          <w:color w:val="4F81BD"/>
          <w:sz w:val="30"/>
          <w:szCs w:val="30"/>
        </w:rPr>
        <w:t xml:space="preserve">For questions about the above process please contact Graduate Admissions at (870) 972-2031. </w:t>
      </w:r>
    </w:p>
    <w:p w14:paraId="0048E672" w14:textId="77777777" w:rsidR="00124123" w:rsidRDefault="00124123">
      <w:pPr>
        <w:spacing w:after="0" w:line="240" w:lineRule="auto"/>
        <w:rPr>
          <w:rFonts w:ascii="Cambria" w:eastAsia="Cambria" w:hAnsi="Cambria" w:cs="Cambria"/>
          <w:b/>
          <w:i/>
          <w:color w:val="4F81BD"/>
          <w:sz w:val="30"/>
          <w:szCs w:val="30"/>
        </w:rPr>
      </w:pPr>
    </w:p>
    <w:p w14:paraId="07BD5E3D"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2. Apply to the Master of Nutrition and Dietetics Program </w:t>
      </w:r>
    </w:p>
    <w:p w14:paraId="06D4EDD5" w14:textId="77777777" w:rsidR="00124123" w:rsidRDefault="00124123">
      <w:pPr>
        <w:spacing w:after="0" w:line="240" w:lineRule="auto"/>
        <w:ind w:firstLine="720"/>
        <w:rPr>
          <w:rFonts w:ascii="Cambria" w:eastAsia="Cambria" w:hAnsi="Cambria" w:cs="Cambria"/>
          <w:b/>
          <w:i/>
          <w:color w:val="4F81BD"/>
          <w:sz w:val="30"/>
          <w:szCs w:val="30"/>
        </w:rPr>
      </w:pPr>
    </w:p>
    <w:p w14:paraId="31B4B18D"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Complete and/or gather the following documents: </w:t>
      </w:r>
    </w:p>
    <w:p w14:paraId="7C0C4D1B" w14:textId="77777777" w:rsidR="00124123" w:rsidRDefault="00124123">
      <w:pPr>
        <w:spacing w:after="0" w:line="240" w:lineRule="auto"/>
        <w:ind w:firstLine="720"/>
        <w:rPr>
          <w:rFonts w:ascii="Cambria" w:eastAsia="Cambria" w:hAnsi="Cambria" w:cs="Cambria"/>
          <w:b/>
          <w:i/>
          <w:color w:val="4F81BD"/>
          <w:sz w:val="30"/>
          <w:szCs w:val="30"/>
        </w:rPr>
      </w:pPr>
    </w:p>
    <w:p w14:paraId="7EF70AC7" w14:textId="77777777" w:rsidR="00124123" w:rsidRDefault="009B1112">
      <w:pPr>
        <w:spacing w:after="0" w:line="240" w:lineRule="auto"/>
        <w:ind w:left="720"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 Current Resume </w:t>
      </w:r>
    </w:p>
    <w:p w14:paraId="66656BCD" w14:textId="77777777" w:rsidR="00124123" w:rsidRDefault="009B1112">
      <w:pPr>
        <w:spacing w:after="0" w:line="240" w:lineRule="auto"/>
        <w:ind w:left="1440"/>
        <w:rPr>
          <w:rFonts w:ascii="Cambria" w:eastAsia="Cambria" w:hAnsi="Cambria" w:cs="Cambria"/>
          <w:b/>
          <w:i/>
          <w:color w:val="4F81BD"/>
          <w:sz w:val="30"/>
          <w:szCs w:val="30"/>
        </w:rPr>
      </w:pPr>
      <w:r>
        <w:rPr>
          <w:rFonts w:ascii="Cambria" w:eastAsia="Cambria" w:hAnsi="Cambria" w:cs="Cambria"/>
          <w:b/>
          <w:i/>
          <w:color w:val="4F81BD"/>
          <w:sz w:val="30"/>
          <w:szCs w:val="30"/>
        </w:rPr>
        <w:t xml:space="preserve">• Personal statement consisting of 500-1,000 words with attention to the applicant’s professional goals, past experiences, and contributions the applicant expects to make in the field of nutrition and dietetics </w:t>
      </w:r>
    </w:p>
    <w:p w14:paraId="5BE58CE2" w14:textId="77777777" w:rsidR="00124123" w:rsidRDefault="009B1112">
      <w:pPr>
        <w:spacing w:after="0" w:line="240" w:lineRule="auto"/>
        <w:ind w:left="1440"/>
        <w:rPr>
          <w:rFonts w:ascii="Cambria" w:eastAsia="Cambria" w:hAnsi="Cambria" w:cs="Cambria"/>
          <w:b/>
          <w:i/>
          <w:color w:val="4F81BD"/>
          <w:sz w:val="30"/>
          <w:szCs w:val="30"/>
        </w:rPr>
      </w:pPr>
      <w:r>
        <w:rPr>
          <w:rFonts w:ascii="Cambria" w:eastAsia="Cambria" w:hAnsi="Cambria" w:cs="Cambria"/>
          <w:b/>
          <w:i/>
          <w:color w:val="4F81BD"/>
          <w:sz w:val="30"/>
          <w:szCs w:val="30"/>
        </w:rPr>
        <w:t xml:space="preserve">• Unofficial copy of transcript. Official transcripts must still be sent to Graduate Admissions. </w:t>
      </w:r>
    </w:p>
    <w:p w14:paraId="105AAC25" w14:textId="77777777" w:rsidR="00124123" w:rsidRDefault="009B1112">
      <w:pPr>
        <w:spacing w:after="0" w:line="240" w:lineRule="auto"/>
        <w:ind w:left="1440"/>
        <w:rPr>
          <w:rFonts w:ascii="Cambria" w:eastAsia="Cambria" w:hAnsi="Cambria" w:cs="Cambria"/>
          <w:b/>
          <w:i/>
          <w:color w:val="4F81BD"/>
          <w:sz w:val="30"/>
          <w:szCs w:val="30"/>
        </w:rPr>
      </w:pPr>
      <w:r>
        <w:rPr>
          <w:rFonts w:ascii="Cambria" w:eastAsia="Cambria" w:hAnsi="Cambria" w:cs="Cambria"/>
          <w:b/>
          <w:i/>
          <w:color w:val="4F81BD"/>
          <w:sz w:val="30"/>
          <w:szCs w:val="30"/>
        </w:rPr>
        <w:t xml:space="preserve">• Three letters of recommendation/rating forms, which should be from former supervisors and faculty, completed on the program’s recommendation forms. All references must be sealed and signed over the seal by the person who wrote the recommendation. This may then be sent to you or sent directly to the program by the evaluator. The </w:t>
      </w:r>
      <w:r>
        <w:rPr>
          <w:rFonts w:ascii="Cambria" w:eastAsia="Cambria" w:hAnsi="Cambria" w:cs="Cambria"/>
          <w:b/>
          <w:i/>
          <w:color w:val="4F81BD"/>
          <w:sz w:val="30"/>
          <w:szCs w:val="30"/>
        </w:rPr>
        <w:lastRenderedPageBreak/>
        <w:t xml:space="preserve">rating form is available online here: </w:t>
      </w:r>
      <w:hyperlink r:id="rId23">
        <w:r>
          <w:rPr>
            <w:rFonts w:ascii="Cambria" w:eastAsia="Cambria" w:hAnsi="Cambria" w:cs="Cambria"/>
            <w:b/>
            <w:i/>
            <w:color w:val="4F81BD"/>
            <w:sz w:val="30"/>
            <w:szCs w:val="30"/>
            <w:u w:val="single"/>
          </w:rPr>
          <w:t>http://www.astate.edu/dotAsset/129b3f8d-2b2b-4d15-92ff-7ecd8c88f02b.pdf</w:t>
        </w:r>
      </w:hyperlink>
      <w:r>
        <w:rPr>
          <w:rFonts w:ascii="Cambria" w:eastAsia="Cambria" w:hAnsi="Cambria" w:cs="Cambria"/>
          <w:b/>
          <w:i/>
          <w:color w:val="4F81BD"/>
          <w:sz w:val="30"/>
          <w:szCs w:val="30"/>
        </w:rPr>
        <w:t xml:space="preserve"> </w:t>
      </w:r>
    </w:p>
    <w:p w14:paraId="018ACC74" w14:textId="77777777" w:rsidR="00124123" w:rsidRDefault="00124123">
      <w:pPr>
        <w:spacing w:after="0" w:line="240" w:lineRule="auto"/>
        <w:ind w:firstLine="720"/>
        <w:rPr>
          <w:rFonts w:ascii="Cambria" w:eastAsia="Cambria" w:hAnsi="Cambria" w:cs="Cambria"/>
          <w:b/>
          <w:i/>
          <w:color w:val="4F81BD"/>
          <w:sz w:val="30"/>
          <w:szCs w:val="30"/>
        </w:rPr>
      </w:pPr>
    </w:p>
    <w:p w14:paraId="44D23CC8"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Submit to: </w:t>
      </w:r>
    </w:p>
    <w:p w14:paraId="507298CD" w14:textId="77777777" w:rsidR="00124123" w:rsidRDefault="009B1112">
      <w:pPr>
        <w:spacing w:after="0" w:line="240" w:lineRule="auto"/>
        <w:ind w:left="720"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Arkansas State University </w:t>
      </w:r>
    </w:p>
    <w:p w14:paraId="575CD51A" w14:textId="77777777" w:rsidR="00124123" w:rsidRDefault="009B1112">
      <w:pPr>
        <w:spacing w:after="0" w:line="240" w:lineRule="auto"/>
        <w:ind w:left="720" w:firstLine="720"/>
        <w:rPr>
          <w:rFonts w:ascii="Cambria" w:eastAsia="Cambria" w:hAnsi="Cambria" w:cs="Cambria"/>
          <w:b/>
          <w:i/>
          <w:color w:val="4F81BD"/>
          <w:sz w:val="30"/>
          <w:szCs w:val="30"/>
        </w:rPr>
      </w:pPr>
      <w:r>
        <w:rPr>
          <w:rFonts w:ascii="Cambria" w:eastAsia="Cambria" w:hAnsi="Cambria" w:cs="Cambria"/>
          <w:b/>
          <w:i/>
          <w:color w:val="4F81BD"/>
          <w:sz w:val="30"/>
          <w:szCs w:val="30"/>
        </w:rPr>
        <w:t>Nutritional Science Program</w:t>
      </w:r>
    </w:p>
    <w:p w14:paraId="1F681E1D" w14:textId="77777777" w:rsidR="00124123" w:rsidRDefault="009B1112">
      <w:pPr>
        <w:spacing w:after="0" w:line="240" w:lineRule="auto"/>
        <w:ind w:left="720"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PO Box 910 </w:t>
      </w:r>
    </w:p>
    <w:p w14:paraId="785805F0" w14:textId="77777777" w:rsidR="00124123" w:rsidRDefault="009B1112">
      <w:pPr>
        <w:spacing w:after="0" w:line="240" w:lineRule="auto"/>
        <w:ind w:left="720" w:firstLine="720"/>
        <w:rPr>
          <w:rFonts w:ascii="Cambria" w:eastAsia="Cambria" w:hAnsi="Cambria" w:cs="Cambria"/>
          <w:b/>
          <w:i/>
          <w:color w:val="4F81BD"/>
          <w:sz w:val="30"/>
          <w:szCs w:val="30"/>
        </w:rPr>
      </w:pPr>
      <w:r>
        <w:rPr>
          <w:rFonts w:ascii="Cambria" w:eastAsia="Cambria" w:hAnsi="Cambria" w:cs="Cambria"/>
          <w:b/>
          <w:i/>
          <w:color w:val="4F81BD"/>
          <w:sz w:val="30"/>
          <w:szCs w:val="30"/>
        </w:rPr>
        <w:t>State University, AR 72467</w:t>
      </w:r>
    </w:p>
    <w:p w14:paraId="63E8CC5C" w14:textId="77777777" w:rsidR="00124123" w:rsidRDefault="00124123">
      <w:pPr>
        <w:spacing w:after="0" w:line="240" w:lineRule="auto"/>
        <w:ind w:left="720"/>
        <w:rPr>
          <w:rFonts w:ascii="Cambria" w:eastAsia="Cambria" w:hAnsi="Cambria" w:cs="Cambria"/>
          <w:b/>
          <w:i/>
          <w:color w:val="4F81BD"/>
          <w:sz w:val="30"/>
          <w:szCs w:val="30"/>
        </w:rPr>
      </w:pPr>
    </w:p>
    <w:p w14:paraId="74F4CF25"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For questions regarding application to the Master of Science in Nutrition and Dietetics program please contact the Dietetics Program at (870) 680-8598. </w:t>
      </w:r>
    </w:p>
    <w:p w14:paraId="6EBBA398" w14:textId="77777777" w:rsidR="00124123" w:rsidRDefault="00124123">
      <w:pPr>
        <w:spacing w:after="0" w:line="240" w:lineRule="auto"/>
        <w:rPr>
          <w:rFonts w:ascii="Cambria" w:eastAsia="Cambria" w:hAnsi="Cambria" w:cs="Cambria"/>
          <w:b/>
          <w:i/>
          <w:color w:val="4F81BD"/>
          <w:sz w:val="30"/>
          <w:szCs w:val="30"/>
        </w:rPr>
      </w:pPr>
    </w:p>
    <w:p w14:paraId="2F7FE073"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Applications for admission will be considered by the Nutritional Science Program Admissions Committee in the weeks following the application deadline. </w:t>
      </w:r>
    </w:p>
    <w:p w14:paraId="57D27AB6" w14:textId="77777777" w:rsidR="00124123" w:rsidRDefault="00124123">
      <w:pPr>
        <w:spacing w:after="0" w:line="240" w:lineRule="auto"/>
        <w:ind w:firstLine="720"/>
        <w:rPr>
          <w:rFonts w:ascii="Cambria" w:eastAsia="Cambria" w:hAnsi="Cambria" w:cs="Cambria"/>
          <w:b/>
          <w:i/>
          <w:color w:val="4F81BD"/>
          <w:sz w:val="30"/>
          <w:szCs w:val="30"/>
        </w:rPr>
      </w:pPr>
    </w:p>
    <w:p w14:paraId="40BA7747"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To be eligible for consideration all applicants must have a complete application file and must meet the admission requirements of Graduate Admissions. </w:t>
      </w:r>
    </w:p>
    <w:p w14:paraId="4C7EAC7E" w14:textId="77777777" w:rsidR="00124123" w:rsidRDefault="00124123">
      <w:pPr>
        <w:spacing w:after="0" w:line="240" w:lineRule="auto"/>
        <w:ind w:firstLine="720"/>
        <w:rPr>
          <w:rFonts w:ascii="Cambria" w:eastAsia="Cambria" w:hAnsi="Cambria" w:cs="Cambria"/>
          <w:b/>
          <w:i/>
          <w:color w:val="4F81BD"/>
          <w:sz w:val="30"/>
          <w:szCs w:val="30"/>
        </w:rPr>
      </w:pPr>
    </w:p>
    <w:p w14:paraId="32AC457A"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Applicants with undergraduate degrees in any area other than nutrition and dietetics will not be considered for admission to this program. Applicants must have successfully completed an ACEND accredited coordinated undergraduate dietetics program with a minimum of 1,000 supervised practice hours. Such evidence must be received prior to the first day of classes for the targeted year. In the event documentation is not provided by that time, the admission decision will be considered null and void. The applicant may, however, re-apply for admission for a subsequent year. </w:t>
      </w:r>
    </w:p>
    <w:p w14:paraId="15F21BC9" w14:textId="77777777" w:rsidR="00124123" w:rsidRDefault="00124123">
      <w:pPr>
        <w:spacing w:after="0" w:line="240" w:lineRule="auto"/>
        <w:rPr>
          <w:rFonts w:ascii="Cambria" w:eastAsia="Cambria" w:hAnsi="Cambria" w:cs="Cambria"/>
          <w:b/>
          <w:i/>
          <w:color w:val="4F81BD"/>
          <w:sz w:val="30"/>
          <w:szCs w:val="30"/>
        </w:rPr>
      </w:pPr>
    </w:p>
    <w:p w14:paraId="0420A5EC" w14:textId="77777777" w:rsidR="00124123" w:rsidRDefault="009B1112">
      <w:pPr>
        <w:spacing w:after="0" w:line="240" w:lineRule="auto"/>
        <w:rPr>
          <w:rFonts w:ascii="Cambria" w:eastAsia="Cambria" w:hAnsi="Cambria" w:cs="Cambria"/>
          <w:b/>
          <w:i/>
          <w:color w:val="4F81BD"/>
          <w:sz w:val="30"/>
          <w:szCs w:val="30"/>
        </w:rPr>
      </w:pPr>
      <w:r>
        <w:rPr>
          <w:rFonts w:ascii="Cambria" w:eastAsia="Cambria" w:hAnsi="Cambria" w:cs="Cambria"/>
          <w:b/>
          <w:i/>
          <w:color w:val="4F81BD"/>
          <w:sz w:val="30"/>
          <w:szCs w:val="30"/>
        </w:rPr>
        <w:t>DEADLINE FOR RECEIVING APPLICATIONS</w:t>
      </w:r>
    </w:p>
    <w:p w14:paraId="7389EF2D" w14:textId="77777777" w:rsidR="00124123" w:rsidRDefault="00124123">
      <w:pPr>
        <w:spacing w:after="0" w:line="240" w:lineRule="auto"/>
        <w:rPr>
          <w:rFonts w:ascii="Cambria" w:eastAsia="Cambria" w:hAnsi="Cambria" w:cs="Cambria"/>
          <w:b/>
          <w:i/>
          <w:color w:val="4F81BD"/>
          <w:sz w:val="30"/>
          <w:szCs w:val="30"/>
        </w:rPr>
      </w:pPr>
    </w:p>
    <w:p w14:paraId="0DA98424"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The deadline for submitting applications to A-State Admission is February 1 each year. </w:t>
      </w:r>
    </w:p>
    <w:p w14:paraId="3B3F170B" w14:textId="77777777" w:rsidR="00124123" w:rsidRDefault="00124123">
      <w:pPr>
        <w:spacing w:after="0" w:line="240" w:lineRule="auto"/>
        <w:rPr>
          <w:rFonts w:ascii="Cambria" w:eastAsia="Cambria" w:hAnsi="Cambria" w:cs="Cambria"/>
          <w:b/>
          <w:i/>
          <w:color w:val="4F81BD"/>
          <w:sz w:val="30"/>
          <w:szCs w:val="30"/>
        </w:rPr>
      </w:pPr>
    </w:p>
    <w:p w14:paraId="7E63E326" w14:textId="77777777" w:rsidR="00124123" w:rsidRDefault="009B1112">
      <w:pPr>
        <w:spacing w:after="0" w:line="240" w:lineRule="auto"/>
        <w:rPr>
          <w:rFonts w:ascii="Cambria" w:eastAsia="Cambria" w:hAnsi="Cambria" w:cs="Cambria"/>
          <w:b/>
          <w:i/>
          <w:color w:val="4F81BD"/>
          <w:sz w:val="30"/>
          <w:szCs w:val="30"/>
        </w:rPr>
      </w:pPr>
      <w:r>
        <w:rPr>
          <w:rFonts w:ascii="Cambria" w:eastAsia="Cambria" w:hAnsi="Cambria" w:cs="Cambria"/>
          <w:b/>
          <w:i/>
          <w:color w:val="4F81BD"/>
          <w:sz w:val="30"/>
          <w:szCs w:val="30"/>
        </w:rPr>
        <w:t xml:space="preserve">COURSE REQUIREMENTS </w:t>
      </w:r>
    </w:p>
    <w:p w14:paraId="590E270F" w14:textId="77777777" w:rsidR="00124123" w:rsidRDefault="00124123">
      <w:pPr>
        <w:spacing w:after="0" w:line="240" w:lineRule="auto"/>
        <w:rPr>
          <w:rFonts w:ascii="Cambria" w:eastAsia="Cambria" w:hAnsi="Cambria" w:cs="Cambria"/>
          <w:b/>
          <w:i/>
          <w:color w:val="4F81BD"/>
          <w:sz w:val="30"/>
          <w:szCs w:val="30"/>
        </w:rPr>
      </w:pPr>
    </w:p>
    <w:p w14:paraId="0EFD46D7"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The Master of Science in Nutrition and Dietetics degree consists of a minimum of 36 semester hours beyond the Bachelor’s degree. The successful student is expected to have demonstrated expertise and in-depth knowledge of the principles of dietetics, nutrition care for individuals and groups, management of food and nutrition programs and services, and foodservice systems. In addition, competency must be demonstrated in the areas listed above by successfully passing an Exit Exam. </w:t>
      </w:r>
    </w:p>
    <w:p w14:paraId="25935829" w14:textId="77777777" w:rsidR="00124123" w:rsidRDefault="00124123">
      <w:pPr>
        <w:spacing w:after="0" w:line="240" w:lineRule="auto"/>
        <w:ind w:firstLine="720"/>
        <w:rPr>
          <w:rFonts w:ascii="Cambria" w:eastAsia="Cambria" w:hAnsi="Cambria" w:cs="Cambria"/>
          <w:b/>
          <w:i/>
          <w:color w:val="4F81BD"/>
          <w:sz w:val="30"/>
          <w:szCs w:val="30"/>
        </w:rPr>
      </w:pPr>
    </w:p>
    <w:p w14:paraId="20A9DD43" w14:textId="77777777" w:rsidR="00124123" w:rsidRDefault="009B1112">
      <w:pPr>
        <w:spacing w:after="0" w:line="240" w:lineRule="auto"/>
        <w:rPr>
          <w:rFonts w:ascii="Cambria" w:eastAsia="Cambria" w:hAnsi="Cambria" w:cs="Cambria"/>
          <w:b/>
          <w:i/>
          <w:color w:val="4F81BD"/>
          <w:sz w:val="30"/>
          <w:szCs w:val="30"/>
        </w:rPr>
      </w:pPr>
      <w:r>
        <w:rPr>
          <w:rFonts w:ascii="Cambria" w:eastAsia="Cambria" w:hAnsi="Cambria" w:cs="Cambria"/>
          <w:b/>
          <w:i/>
          <w:color w:val="4F81BD"/>
          <w:sz w:val="30"/>
          <w:szCs w:val="30"/>
        </w:rPr>
        <w:t>VERIFICATION STATEMENT/LICENSURE/CREDENTIAL REQUIREMENT FOR STUDENTS ENTRY INTO THE FIELD</w:t>
      </w:r>
    </w:p>
    <w:p w14:paraId="2F9A07F1" w14:textId="77777777" w:rsidR="00124123" w:rsidRDefault="00124123">
      <w:pPr>
        <w:spacing w:after="0" w:line="240" w:lineRule="auto"/>
        <w:ind w:firstLine="720"/>
        <w:rPr>
          <w:rFonts w:ascii="Cambria" w:eastAsia="Cambria" w:hAnsi="Cambria" w:cs="Cambria"/>
          <w:b/>
          <w:i/>
          <w:color w:val="4F81BD"/>
          <w:sz w:val="30"/>
          <w:szCs w:val="30"/>
        </w:rPr>
      </w:pPr>
    </w:p>
    <w:p w14:paraId="432F6FA8"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 xml:space="preserve">Upon successful completion of the MSND, each student will receive a Verification Statement form(s). This important document is used by ACEND to verify that the student has met all academic and supervised practice requirements for program completion in accordance with Arkansas State University and accreditation guidelines. The Verification Statement is also required by the Commission on Dietetic Registration (CDR) for eligibility to sit for the Registration Examination for Dietitians. </w:t>
      </w:r>
    </w:p>
    <w:p w14:paraId="0DDB6856" w14:textId="77777777" w:rsidR="00124123" w:rsidRDefault="00124123">
      <w:pPr>
        <w:spacing w:after="0" w:line="240" w:lineRule="auto"/>
        <w:ind w:firstLine="720"/>
        <w:rPr>
          <w:rFonts w:ascii="Cambria" w:eastAsia="Cambria" w:hAnsi="Cambria" w:cs="Cambria"/>
          <w:b/>
          <w:i/>
          <w:color w:val="4F81BD"/>
          <w:sz w:val="30"/>
          <w:szCs w:val="30"/>
        </w:rPr>
      </w:pPr>
    </w:p>
    <w:p w14:paraId="353E58BA" w14:textId="77777777" w:rsidR="00124123" w:rsidRDefault="009B1112">
      <w:pPr>
        <w:spacing w:after="0" w:line="240" w:lineRule="auto"/>
        <w:ind w:firstLine="720"/>
        <w:rPr>
          <w:rFonts w:ascii="Cambria" w:eastAsia="Cambria" w:hAnsi="Cambria" w:cs="Cambria"/>
          <w:b/>
          <w:i/>
          <w:color w:val="4F81BD"/>
          <w:sz w:val="30"/>
          <w:szCs w:val="30"/>
        </w:rPr>
      </w:pPr>
      <w:r>
        <w:rPr>
          <w:rFonts w:ascii="Cambria" w:eastAsia="Cambria" w:hAnsi="Cambria" w:cs="Cambria"/>
          <w:b/>
          <w:i/>
          <w:color w:val="4F81BD"/>
          <w:sz w:val="30"/>
          <w:szCs w:val="30"/>
        </w:rPr>
        <w:t>Students graduating from the MSND degree are eligible to take the Commission on Dietetics Registration Exam to become a Registered Dietitian Nutritionist (RDN). Once the RDN credential is earned, requirements for state licensure vary, depending on where the individual decides to practice.</w:t>
      </w:r>
    </w:p>
    <w:p w14:paraId="33DE94DD" w14:textId="77777777" w:rsidR="00124123" w:rsidRDefault="009B1112">
      <w:pPr>
        <w:rPr>
          <w:rFonts w:ascii="Cambria" w:eastAsia="Cambria" w:hAnsi="Cambria" w:cs="Cambria"/>
          <w:b/>
          <w:i/>
          <w:color w:val="4F81BD"/>
          <w:sz w:val="30"/>
          <w:szCs w:val="30"/>
        </w:rPr>
      </w:pPr>
      <w:r>
        <w:rPr>
          <w:rFonts w:ascii="Cambria" w:eastAsia="Cambria" w:hAnsi="Cambria" w:cs="Cambria"/>
          <w:b/>
          <w:i/>
          <w:color w:val="4F81BD"/>
          <w:sz w:val="30"/>
          <w:szCs w:val="30"/>
        </w:rPr>
        <w:t>Course Descriptions MSND</w:t>
      </w:r>
    </w:p>
    <w:p w14:paraId="7D01AC16" w14:textId="77777777" w:rsidR="00124123" w:rsidRDefault="009B1112">
      <w:pPr>
        <w:rPr>
          <w:rFonts w:ascii="Cambria" w:eastAsia="Cambria" w:hAnsi="Cambria" w:cs="Cambria"/>
          <w:b/>
          <w:i/>
          <w:color w:val="4F81BD"/>
          <w:sz w:val="30"/>
          <w:szCs w:val="30"/>
        </w:rPr>
      </w:pPr>
      <w:r>
        <w:rPr>
          <w:rFonts w:ascii="Cambria" w:eastAsia="Cambria" w:hAnsi="Cambria" w:cs="Cambria"/>
          <w:b/>
          <w:i/>
          <w:color w:val="4F81BD"/>
          <w:sz w:val="30"/>
          <w:szCs w:val="30"/>
        </w:rPr>
        <w:t>Major in Nutrition and Dietetics</w:t>
      </w:r>
    </w:p>
    <w:p w14:paraId="4433C4F9" w14:textId="77777777" w:rsidR="00124123" w:rsidRDefault="009B1112">
      <w:pPr>
        <w:pStyle w:val="Heading2"/>
        <w:jc w:val="center"/>
        <w:rPr>
          <w:i/>
          <w:color w:val="366091"/>
          <w:sz w:val="40"/>
          <w:szCs w:val="40"/>
        </w:rPr>
      </w:pPr>
      <w:r>
        <w:rPr>
          <w:i/>
          <w:color w:val="366091"/>
          <w:sz w:val="40"/>
          <w:szCs w:val="40"/>
        </w:rPr>
        <w:t>Nutritional Science</w:t>
      </w:r>
    </w:p>
    <w:p w14:paraId="11185D66" w14:textId="77777777" w:rsidR="00124123" w:rsidRDefault="009B1112">
      <w:pPr>
        <w:spacing w:before="52"/>
        <w:ind w:right="178"/>
        <w:jc w:val="center"/>
        <w:rPr>
          <w:b/>
          <w:i/>
          <w:color w:val="366091"/>
          <w:sz w:val="28"/>
          <w:szCs w:val="28"/>
        </w:rPr>
      </w:pPr>
      <w:r>
        <w:rPr>
          <w:b/>
          <w:i/>
          <w:color w:val="366091"/>
          <w:sz w:val="28"/>
          <w:szCs w:val="28"/>
        </w:rPr>
        <w:t>Master of Science in Nutrition and Dietetics</w:t>
      </w:r>
    </w:p>
    <w:tbl>
      <w:tblPr>
        <w:tblStyle w:val="afc"/>
        <w:tblW w:w="8034" w:type="dxa"/>
        <w:tblInd w:w="7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99"/>
        <w:gridCol w:w="1135"/>
      </w:tblGrid>
      <w:tr w:rsidR="00124123" w14:paraId="5662B0BA" w14:textId="77777777">
        <w:trPr>
          <w:trHeight w:val="442"/>
        </w:trPr>
        <w:tc>
          <w:tcPr>
            <w:tcW w:w="6899" w:type="dxa"/>
            <w:shd w:val="clear" w:color="auto" w:fill="BCBEC0"/>
            <w:vAlign w:val="center"/>
          </w:tcPr>
          <w:p w14:paraId="6EC3DCD5" w14:textId="77777777" w:rsidR="00124123" w:rsidRDefault="009B1112">
            <w:pPr>
              <w:widowControl w:val="0"/>
              <w:pBdr>
                <w:top w:val="nil"/>
                <w:left w:val="nil"/>
                <w:bottom w:val="nil"/>
                <w:right w:val="nil"/>
                <w:between w:val="nil"/>
              </w:pBdr>
              <w:spacing w:before="36" w:after="0" w:line="240" w:lineRule="auto"/>
              <w:ind w:left="80"/>
              <w:rPr>
                <w:b/>
                <w:i/>
                <w:color w:val="366091"/>
                <w:sz w:val="28"/>
                <w:szCs w:val="28"/>
              </w:rPr>
            </w:pPr>
            <w:r>
              <w:rPr>
                <w:b/>
                <w:i/>
                <w:color w:val="366091"/>
                <w:sz w:val="28"/>
                <w:szCs w:val="28"/>
              </w:rPr>
              <w:lastRenderedPageBreak/>
              <w:t>University Requirements:</w:t>
            </w:r>
          </w:p>
        </w:tc>
        <w:tc>
          <w:tcPr>
            <w:tcW w:w="1135" w:type="dxa"/>
            <w:shd w:val="clear" w:color="auto" w:fill="BCBEC0"/>
          </w:tcPr>
          <w:p w14:paraId="6AFBBBDB" w14:textId="77777777" w:rsidR="00124123" w:rsidRDefault="00124123">
            <w:pPr>
              <w:widowControl w:val="0"/>
              <w:pBdr>
                <w:top w:val="nil"/>
                <w:left w:val="nil"/>
                <w:bottom w:val="nil"/>
                <w:right w:val="nil"/>
                <w:between w:val="nil"/>
              </w:pBdr>
              <w:spacing w:after="0" w:line="240" w:lineRule="auto"/>
              <w:rPr>
                <w:rFonts w:ascii="Times New Roman" w:eastAsia="Times New Roman" w:hAnsi="Times New Roman" w:cs="Times New Roman"/>
                <w:b/>
                <w:i/>
                <w:color w:val="366091"/>
                <w:sz w:val="12"/>
                <w:szCs w:val="12"/>
              </w:rPr>
            </w:pPr>
          </w:p>
        </w:tc>
      </w:tr>
      <w:tr w:rsidR="00124123" w14:paraId="5DE7B5E8" w14:textId="77777777">
        <w:trPr>
          <w:trHeight w:val="392"/>
        </w:trPr>
        <w:tc>
          <w:tcPr>
            <w:tcW w:w="6899" w:type="dxa"/>
            <w:vAlign w:val="center"/>
          </w:tcPr>
          <w:p w14:paraId="2322A644" w14:textId="77777777" w:rsidR="00124123" w:rsidRDefault="009B1112">
            <w:pPr>
              <w:widowControl w:val="0"/>
              <w:pBdr>
                <w:top w:val="nil"/>
                <w:left w:val="nil"/>
                <w:bottom w:val="nil"/>
                <w:right w:val="nil"/>
                <w:between w:val="nil"/>
              </w:pBdr>
              <w:spacing w:after="0" w:line="240" w:lineRule="auto"/>
              <w:rPr>
                <w:b/>
                <w:i/>
                <w:color w:val="366091"/>
              </w:rPr>
            </w:pPr>
            <w:r>
              <w:rPr>
                <w:b/>
                <w:i/>
                <w:color w:val="366091"/>
              </w:rPr>
              <w:t>See Graduate Degree Policies for additional information (p. 38)</w:t>
            </w:r>
          </w:p>
        </w:tc>
        <w:tc>
          <w:tcPr>
            <w:tcW w:w="1135" w:type="dxa"/>
          </w:tcPr>
          <w:p w14:paraId="03513841" w14:textId="77777777" w:rsidR="00124123" w:rsidRDefault="00124123">
            <w:pPr>
              <w:widowControl w:val="0"/>
              <w:pBdr>
                <w:top w:val="nil"/>
                <w:left w:val="nil"/>
                <w:bottom w:val="nil"/>
                <w:right w:val="nil"/>
                <w:between w:val="nil"/>
              </w:pBdr>
              <w:spacing w:after="0" w:line="240" w:lineRule="auto"/>
              <w:rPr>
                <w:rFonts w:ascii="Times New Roman" w:eastAsia="Times New Roman" w:hAnsi="Times New Roman" w:cs="Times New Roman"/>
                <w:b/>
                <w:i/>
                <w:color w:val="366091"/>
                <w:sz w:val="12"/>
                <w:szCs w:val="12"/>
              </w:rPr>
            </w:pPr>
          </w:p>
        </w:tc>
      </w:tr>
      <w:tr w:rsidR="00124123" w14:paraId="49E56570" w14:textId="77777777">
        <w:trPr>
          <w:trHeight w:val="504"/>
        </w:trPr>
        <w:tc>
          <w:tcPr>
            <w:tcW w:w="6899" w:type="dxa"/>
            <w:shd w:val="clear" w:color="auto" w:fill="BFBFBF"/>
            <w:vAlign w:val="center"/>
          </w:tcPr>
          <w:p w14:paraId="1D3A6A24" w14:textId="77777777" w:rsidR="00124123" w:rsidRDefault="009B1112">
            <w:pPr>
              <w:widowControl w:val="0"/>
              <w:pBdr>
                <w:top w:val="nil"/>
                <w:left w:val="nil"/>
                <w:bottom w:val="nil"/>
                <w:right w:val="nil"/>
                <w:between w:val="nil"/>
              </w:pBdr>
              <w:spacing w:after="0" w:line="240" w:lineRule="auto"/>
              <w:rPr>
                <w:b/>
                <w:i/>
                <w:color w:val="366091"/>
                <w:sz w:val="28"/>
                <w:szCs w:val="28"/>
              </w:rPr>
            </w:pPr>
            <w:r>
              <w:rPr>
                <w:b/>
                <w:i/>
                <w:color w:val="366091"/>
                <w:sz w:val="28"/>
                <w:szCs w:val="28"/>
              </w:rPr>
              <w:t>Core Courses:</w:t>
            </w:r>
          </w:p>
        </w:tc>
        <w:tc>
          <w:tcPr>
            <w:tcW w:w="1135" w:type="dxa"/>
            <w:shd w:val="clear" w:color="auto" w:fill="BFBFBF"/>
            <w:vAlign w:val="center"/>
          </w:tcPr>
          <w:p w14:paraId="65069DEC" w14:textId="77777777" w:rsidR="00124123" w:rsidRDefault="009B1112">
            <w:pPr>
              <w:widowControl w:val="0"/>
              <w:pBdr>
                <w:top w:val="nil"/>
                <w:left w:val="nil"/>
                <w:bottom w:val="nil"/>
                <w:right w:val="nil"/>
                <w:between w:val="nil"/>
              </w:pBdr>
              <w:spacing w:after="0" w:line="240" w:lineRule="auto"/>
              <w:ind w:left="20"/>
              <w:jc w:val="center"/>
              <w:rPr>
                <w:b/>
                <w:i/>
                <w:color w:val="366091"/>
                <w:sz w:val="28"/>
                <w:szCs w:val="28"/>
              </w:rPr>
            </w:pPr>
            <w:r>
              <w:rPr>
                <w:b/>
                <w:i/>
                <w:color w:val="366091"/>
                <w:sz w:val="24"/>
                <w:szCs w:val="24"/>
              </w:rPr>
              <w:t>Sem. Hrs.</w:t>
            </w:r>
          </w:p>
        </w:tc>
      </w:tr>
      <w:tr w:rsidR="00124123" w14:paraId="55ED7A3C" w14:textId="77777777">
        <w:trPr>
          <w:trHeight w:val="392"/>
        </w:trPr>
        <w:tc>
          <w:tcPr>
            <w:tcW w:w="6899" w:type="dxa"/>
            <w:vAlign w:val="center"/>
          </w:tcPr>
          <w:p w14:paraId="00715973"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 xml:space="preserve">NS 6123, Health Care Delivery in the U. S. </w:t>
            </w:r>
          </w:p>
        </w:tc>
        <w:tc>
          <w:tcPr>
            <w:tcW w:w="1135" w:type="dxa"/>
            <w:vAlign w:val="center"/>
          </w:tcPr>
          <w:p w14:paraId="17814980"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124123" w14:paraId="032800C0" w14:textId="77777777">
        <w:trPr>
          <w:trHeight w:val="392"/>
        </w:trPr>
        <w:tc>
          <w:tcPr>
            <w:tcW w:w="6899" w:type="dxa"/>
            <w:vAlign w:val="center"/>
          </w:tcPr>
          <w:p w14:paraId="127720C3"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 xml:space="preserve">NS 6303, Nutrition and Dietetics Research </w:t>
            </w:r>
          </w:p>
        </w:tc>
        <w:tc>
          <w:tcPr>
            <w:tcW w:w="1135" w:type="dxa"/>
            <w:vAlign w:val="center"/>
          </w:tcPr>
          <w:p w14:paraId="7F30833F"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124123" w14:paraId="164C2913" w14:textId="77777777">
        <w:trPr>
          <w:trHeight w:val="392"/>
        </w:trPr>
        <w:tc>
          <w:tcPr>
            <w:tcW w:w="6899" w:type="dxa"/>
            <w:vAlign w:val="center"/>
          </w:tcPr>
          <w:p w14:paraId="30B178C7"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6313, Nutritional Epidemiology</w:t>
            </w:r>
          </w:p>
        </w:tc>
        <w:tc>
          <w:tcPr>
            <w:tcW w:w="1135" w:type="dxa"/>
            <w:vAlign w:val="center"/>
          </w:tcPr>
          <w:p w14:paraId="23733886"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124123" w14:paraId="283A6484" w14:textId="77777777">
        <w:trPr>
          <w:trHeight w:val="392"/>
        </w:trPr>
        <w:tc>
          <w:tcPr>
            <w:tcW w:w="6899" w:type="dxa"/>
            <w:vAlign w:val="center"/>
          </w:tcPr>
          <w:p w14:paraId="02D080D1"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STAT 6833, Biostatistics</w:t>
            </w:r>
          </w:p>
        </w:tc>
        <w:tc>
          <w:tcPr>
            <w:tcW w:w="1135" w:type="dxa"/>
            <w:vAlign w:val="center"/>
          </w:tcPr>
          <w:p w14:paraId="13EA8D46"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124123" w14:paraId="3D40FAF7" w14:textId="77777777">
        <w:trPr>
          <w:trHeight w:val="392"/>
        </w:trPr>
        <w:tc>
          <w:tcPr>
            <w:tcW w:w="6899" w:type="dxa"/>
            <w:vAlign w:val="center"/>
          </w:tcPr>
          <w:p w14:paraId="632EDB44"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 xml:space="preserve">      Sub-total</w:t>
            </w:r>
          </w:p>
        </w:tc>
        <w:tc>
          <w:tcPr>
            <w:tcW w:w="1135" w:type="dxa"/>
            <w:vAlign w:val="center"/>
          </w:tcPr>
          <w:p w14:paraId="179EAC34"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12</w:t>
            </w:r>
          </w:p>
        </w:tc>
      </w:tr>
      <w:tr w:rsidR="00124123" w14:paraId="29E81110" w14:textId="77777777">
        <w:trPr>
          <w:trHeight w:val="498"/>
        </w:trPr>
        <w:tc>
          <w:tcPr>
            <w:tcW w:w="6899" w:type="dxa"/>
            <w:shd w:val="clear" w:color="auto" w:fill="BFBFBF"/>
            <w:vAlign w:val="center"/>
          </w:tcPr>
          <w:p w14:paraId="00E8B8CA" w14:textId="77777777" w:rsidR="00124123" w:rsidRDefault="009B1112">
            <w:pPr>
              <w:widowControl w:val="0"/>
              <w:pBdr>
                <w:top w:val="nil"/>
                <w:left w:val="nil"/>
                <w:bottom w:val="nil"/>
                <w:right w:val="nil"/>
                <w:between w:val="nil"/>
              </w:pBdr>
              <w:spacing w:after="0" w:line="240" w:lineRule="auto"/>
              <w:rPr>
                <w:b/>
                <w:i/>
                <w:color w:val="366091"/>
                <w:sz w:val="28"/>
                <w:szCs w:val="28"/>
              </w:rPr>
            </w:pPr>
            <w:r>
              <w:rPr>
                <w:b/>
                <w:i/>
                <w:color w:val="366091"/>
                <w:sz w:val="28"/>
                <w:szCs w:val="28"/>
              </w:rPr>
              <w:t xml:space="preserve">  Major Requirements:</w:t>
            </w:r>
          </w:p>
        </w:tc>
        <w:tc>
          <w:tcPr>
            <w:tcW w:w="1135" w:type="dxa"/>
            <w:shd w:val="clear" w:color="auto" w:fill="BFBFBF"/>
            <w:vAlign w:val="center"/>
          </w:tcPr>
          <w:p w14:paraId="7B05D5CD"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Sem. Hrs.</w:t>
            </w:r>
          </w:p>
        </w:tc>
      </w:tr>
      <w:tr w:rsidR="00124123" w14:paraId="1C6F8FD3" w14:textId="77777777">
        <w:trPr>
          <w:trHeight w:val="392"/>
        </w:trPr>
        <w:tc>
          <w:tcPr>
            <w:tcW w:w="6899" w:type="dxa"/>
            <w:vAlign w:val="center"/>
          </w:tcPr>
          <w:p w14:paraId="46E34DEE"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HP 5113, Leadership in Health Professions</w:t>
            </w:r>
          </w:p>
        </w:tc>
        <w:tc>
          <w:tcPr>
            <w:tcW w:w="1135" w:type="dxa"/>
            <w:vAlign w:val="center"/>
          </w:tcPr>
          <w:p w14:paraId="1931895E"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124123" w14:paraId="4E6D080B" w14:textId="77777777">
        <w:trPr>
          <w:trHeight w:val="392"/>
        </w:trPr>
        <w:tc>
          <w:tcPr>
            <w:tcW w:w="6899" w:type="dxa"/>
            <w:vAlign w:val="center"/>
          </w:tcPr>
          <w:p w14:paraId="7EED5FB9"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6243, Metabolic Nutrition</w:t>
            </w:r>
          </w:p>
        </w:tc>
        <w:tc>
          <w:tcPr>
            <w:tcW w:w="1135" w:type="dxa"/>
            <w:vAlign w:val="center"/>
          </w:tcPr>
          <w:p w14:paraId="737E46BF"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124123" w14:paraId="5298B26F" w14:textId="77777777">
        <w:trPr>
          <w:trHeight w:val="392"/>
        </w:trPr>
        <w:tc>
          <w:tcPr>
            <w:tcW w:w="6899" w:type="dxa"/>
            <w:vAlign w:val="center"/>
          </w:tcPr>
          <w:p w14:paraId="47DA752C"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6253 Nutrition in Critical Illness</w:t>
            </w:r>
          </w:p>
        </w:tc>
        <w:tc>
          <w:tcPr>
            <w:tcW w:w="1135" w:type="dxa"/>
            <w:vAlign w:val="center"/>
          </w:tcPr>
          <w:p w14:paraId="22CDF765"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124123" w14:paraId="075DC379" w14:textId="77777777">
        <w:trPr>
          <w:trHeight w:val="392"/>
        </w:trPr>
        <w:tc>
          <w:tcPr>
            <w:tcW w:w="6899" w:type="dxa"/>
            <w:vAlign w:val="center"/>
          </w:tcPr>
          <w:p w14:paraId="470236DF"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6263, Advanced Medical Nutrition Therapy</w:t>
            </w:r>
          </w:p>
        </w:tc>
        <w:tc>
          <w:tcPr>
            <w:tcW w:w="1135" w:type="dxa"/>
            <w:vAlign w:val="center"/>
          </w:tcPr>
          <w:p w14:paraId="3AFFEE17"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124123" w14:paraId="5A006A06" w14:textId="77777777">
        <w:trPr>
          <w:trHeight w:val="392"/>
        </w:trPr>
        <w:tc>
          <w:tcPr>
            <w:tcW w:w="6899" w:type="dxa"/>
            <w:vAlign w:val="center"/>
          </w:tcPr>
          <w:p w14:paraId="3320A7A3"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Nurs 6843 Ethics of Health Care</w:t>
            </w:r>
          </w:p>
        </w:tc>
        <w:tc>
          <w:tcPr>
            <w:tcW w:w="1135" w:type="dxa"/>
            <w:vAlign w:val="center"/>
          </w:tcPr>
          <w:p w14:paraId="06CBF847"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124123" w14:paraId="7A1E61C0" w14:textId="77777777">
        <w:trPr>
          <w:trHeight w:val="392"/>
        </w:trPr>
        <w:tc>
          <w:tcPr>
            <w:tcW w:w="6899" w:type="dxa"/>
            <w:vAlign w:val="center"/>
          </w:tcPr>
          <w:p w14:paraId="5CF044CA"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 xml:space="preserve">      Sub-total</w:t>
            </w:r>
          </w:p>
        </w:tc>
        <w:tc>
          <w:tcPr>
            <w:tcW w:w="1135" w:type="dxa"/>
            <w:vAlign w:val="center"/>
          </w:tcPr>
          <w:p w14:paraId="088BE6B5"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15</w:t>
            </w:r>
          </w:p>
        </w:tc>
      </w:tr>
      <w:tr w:rsidR="00124123" w14:paraId="73754B1D" w14:textId="77777777">
        <w:trPr>
          <w:trHeight w:val="498"/>
        </w:trPr>
        <w:tc>
          <w:tcPr>
            <w:tcW w:w="6899" w:type="dxa"/>
            <w:shd w:val="clear" w:color="auto" w:fill="BFBFBF"/>
            <w:vAlign w:val="center"/>
          </w:tcPr>
          <w:p w14:paraId="7A990532" w14:textId="77777777" w:rsidR="00124123" w:rsidRDefault="009B1112">
            <w:pPr>
              <w:widowControl w:val="0"/>
              <w:pBdr>
                <w:top w:val="nil"/>
                <w:left w:val="nil"/>
                <w:bottom w:val="nil"/>
                <w:right w:val="nil"/>
                <w:between w:val="nil"/>
              </w:pBdr>
              <w:spacing w:after="0" w:line="240" w:lineRule="auto"/>
              <w:rPr>
                <w:b/>
                <w:i/>
                <w:color w:val="366091"/>
                <w:sz w:val="28"/>
                <w:szCs w:val="28"/>
              </w:rPr>
            </w:pPr>
            <w:r>
              <w:rPr>
                <w:b/>
                <w:i/>
                <w:color w:val="366091"/>
                <w:sz w:val="16"/>
                <w:szCs w:val="16"/>
              </w:rPr>
              <w:t xml:space="preserve"> </w:t>
            </w:r>
            <w:r>
              <w:rPr>
                <w:b/>
                <w:i/>
                <w:color w:val="366091"/>
                <w:sz w:val="28"/>
                <w:szCs w:val="28"/>
              </w:rPr>
              <w:t>Support Courses:</w:t>
            </w:r>
          </w:p>
        </w:tc>
        <w:tc>
          <w:tcPr>
            <w:tcW w:w="1135" w:type="dxa"/>
            <w:shd w:val="clear" w:color="auto" w:fill="BFBFBF"/>
            <w:vAlign w:val="center"/>
          </w:tcPr>
          <w:p w14:paraId="5B695882"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Sem. Hrs.</w:t>
            </w:r>
          </w:p>
        </w:tc>
      </w:tr>
      <w:tr w:rsidR="00124123" w14:paraId="36EFDFBC" w14:textId="77777777">
        <w:trPr>
          <w:trHeight w:val="392"/>
        </w:trPr>
        <w:tc>
          <w:tcPr>
            <w:tcW w:w="6899" w:type="dxa"/>
            <w:vAlign w:val="center"/>
          </w:tcPr>
          <w:p w14:paraId="75CF9A35"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6003, Topics in Food Service</w:t>
            </w:r>
          </w:p>
        </w:tc>
        <w:tc>
          <w:tcPr>
            <w:tcW w:w="1135" w:type="dxa"/>
            <w:vAlign w:val="center"/>
          </w:tcPr>
          <w:p w14:paraId="385BDB11"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124123" w14:paraId="59EB2B17" w14:textId="77777777">
        <w:trPr>
          <w:trHeight w:val="392"/>
        </w:trPr>
        <w:tc>
          <w:tcPr>
            <w:tcW w:w="6899" w:type="dxa"/>
            <w:vAlign w:val="center"/>
          </w:tcPr>
          <w:p w14:paraId="2B6710DB"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6013, Management of Nutrition Services</w:t>
            </w:r>
          </w:p>
        </w:tc>
        <w:tc>
          <w:tcPr>
            <w:tcW w:w="1135" w:type="dxa"/>
            <w:vAlign w:val="center"/>
          </w:tcPr>
          <w:p w14:paraId="2BFE6811"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124123" w14:paraId="706409C5" w14:textId="77777777">
        <w:trPr>
          <w:trHeight w:val="392"/>
        </w:trPr>
        <w:tc>
          <w:tcPr>
            <w:tcW w:w="6899" w:type="dxa"/>
            <w:vAlign w:val="center"/>
          </w:tcPr>
          <w:p w14:paraId="2DE1062C" w14:textId="77777777" w:rsidR="00124123" w:rsidRDefault="009B1112">
            <w:pPr>
              <w:widowControl w:val="0"/>
              <w:pBdr>
                <w:top w:val="nil"/>
                <w:left w:val="nil"/>
                <w:bottom w:val="nil"/>
                <w:right w:val="nil"/>
                <w:between w:val="nil"/>
              </w:pBdr>
              <w:spacing w:after="0" w:line="240" w:lineRule="auto"/>
              <w:rPr>
                <w:b/>
                <w:i/>
                <w:color w:val="366091"/>
                <w:sz w:val="24"/>
                <w:szCs w:val="24"/>
              </w:rPr>
            </w:pPr>
            <w:r>
              <w:rPr>
                <w:b/>
                <w:i/>
                <w:color w:val="366091"/>
                <w:sz w:val="24"/>
                <w:szCs w:val="24"/>
              </w:rPr>
              <w:t>NS 6113, Food and Nutrition Public Policy</w:t>
            </w:r>
          </w:p>
        </w:tc>
        <w:tc>
          <w:tcPr>
            <w:tcW w:w="1135" w:type="dxa"/>
            <w:vAlign w:val="center"/>
          </w:tcPr>
          <w:p w14:paraId="2CB68048" w14:textId="77777777" w:rsidR="00124123" w:rsidRDefault="009B1112">
            <w:pPr>
              <w:widowControl w:val="0"/>
              <w:pBdr>
                <w:top w:val="nil"/>
                <w:left w:val="nil"/>
                <w:bottom w:val="nil"/>
                <w:right w:val="nil"/>
                <w:between w:val="nil"/>
              </w:pBdr>
              <w:spacing w:after="0" w:line="240" w:lineRule="auto"/>
              <w:ind w:left="20"/>
              <w:jc w:val="center"/>
              <w:rPr>
                <w:b/>
                <w:i/>
                <w:color w:val="366091"/>
                <w:sz w:val="24"/>
                <w:szCs w:val="24"/>
              </w:rPr>
            </w:pPr>
            <w:r>
              <w:rPr>
                <w:b/>
                <w:i/>
                <w:color w:val="366091"/>
                <w:sz w:val="24"/>
                <w:szCs w:val="24"/>
              </w:rPr>
              <w:t>3</w:t>
            </w:r>
          </w:p>
        </w:tc>
      </w:tr>
      <w:tr w:rsidR="00124123" w14:paraId="6118809C" w14:textId="77777777">
        <w:trPr>
          <w:trHeight w:val="392"/>
        </w:trPr>
        <w:tc>
          <w:tcPr>
            <w:tcW w:w="6899" w:type="dxa"/>
            <w:vAlign w:val="center"/>
          </w:tcPr>
          <w:p w14:paraId="48D7AC93" w14:textId="77777777" w:rsidR="00124123" w:rsidRDefault="009B1112">
            <w:pPr>
              <w:widowControl w:val="0"/>
              <w:pBdr>
                <w:top w:val="nil"/>
                <w:left w:val="nil"/>
                <w:bottom w:val="nil"/>
                <w:right w:val="nil"/>
                <w:between w:val="nil"/>
              </w:pBdr>
              <w:spacing w:after="0" w:line="240" w:lineRule="auto"/>
              <w:ind w:left="80"/>
              <w:rPr>
                <w:b/>
                <w:i/>
                <w:color w:val="366091"/>
                <w:sz w:val="24"/>
                <w:szCs w:val="24"/>
              </w:rPr>
            </w:pPr>
            <w:r>
              <w:rPr>
                <w:b/>
                <w:i/>
                <w:color w:val="366091"/>
                <w:sz w:val="24"/>
                <w:szCs w:val="24"/>
              </w:rPr>
              <w:t xml:space="preserve">         Sub-total</w:t>
            </w:r>
          </w:p>
        </w:tc>
        <w:tc>
          <w:tcPr>
            <w:tcW w:w="1135" w:type="dxa"/>
            <w:vAlign w:val="center"/>
          </w:tcPr>
          <w:p w14:paraId="15044D5C" w14:textId="77777777" w:rsidR="00124123" w:rsidRDefault="009B1112">
            <w:pPr>
              <w:widowControl w:val="0"/>
              <w:pBdr>
                <w:top w:val="nil"/>
                <w:left w:val="nil"/>
                <w:bottom w:val="nil"/>
                <w:right w:val="nil"/>
                <w:between w:val="nil"/>
              </w:pBdr>
              <w:spacing w:after="0" w:line="240" w:lineRule="auto"/>
              <w:ind w:left="153" w:right="133"/>
              <w:jc w:val="center"/>
              <w:rPr>
                <w:b/>
                <w:i/>
                <w:color w:val="366091"/>
                <w:sz w:val="24"/>
                <w:szCs w:val="24"/>
              </w:rPr>
            </w:pPr>
            <w:r>
              <w:rPr>
                <w:b/>
                <w:i/>
                <w:color w:val="366091"/>
                <w:sz w:val="24"/>
                <w:szCs w:val="24"/>
              </w:rPr>
              <w:t>9</w:t>
            </w:r>
          </w:p>
        </w:tc>
      </w:tr>
      <w:tr w:rsidR="00124123" w14:paraId="23F60617" w14:textId="77777777">
        <w:trPr>
          <w:trHeight w:val="442"/>
        </w:trPr>
        <w:tc>
          <w:tcPr>
            <w:tcW w:w="6899" w:type="dxa"/>
            <w:shd w:val="clear" w:color="auto" w:fill="BCBEC0"/>
            <w:vAlign w:val="center"/>
          </w:tcPr>
          <w:p w14:paraId="040AD7BD" w14:textId="77777777" w:rsidR="00124123" w:rsidRDefault="009B1112">
            <w:pPr>
              <w:widowControl w:val="0"/>
              <w:pBdr>
                <w:top w:val="nil"/>
                <w:left w:val="nil"/>
                <w:bottom w:val="nil"/>
                <w:right w:val="nil"/>
                <w:between w:val="nil"/>
              </w:pBdr>
              <w:spacing w:before="36" w:after="0" w:line="240" w:lineRule="auto"/>
              <w:ind w:left="80"/>
              <w:rPr>
                <w:b/>
                <w:i/>
                <w:color w:val="366091"/>
                <w:sz w:val="28"/>
                <w:szCs w:val="28"/>
              </w:rPr>
            </w:pPr>
            <w:r>
              <w:rPr>
                <w:b/>
                <w:i/>
                <w:color w:val="366091"/>
                <w:sz w:val="28"/>
                <w:szCs w:val="28"/>
              </w:rPr>
              <w:t>Total Required Hours:</w:t>
            </w:r>
          </w:p>
        </w:tc>
        <w:tc>
          <w:tcPr>
            <w:tcW w:w="1135" w:type="dxa"/>
            <w:shd w:val="clear" w:color="auto" w:fill="BCBEC0"/>
            <w:vAlign w:val="center"/>
          </w:tcPr>
          <w:p w14:paraId="2F0312D3" w14:textId="77777777" w:rsidR="00124123" w:rsidRDefault="009B1112">
            <w:pPr>
              <w:widowControl w:val="0"/>
              <w:pBdr>
                <w:top w:val="nil"/>
                <w:left w:val="nil"/>
                <w:bottom w:val="nil"/>
                <w:right w:val="nil"/>
                <w:between w:val="nil"/>
              </w:pBdr>
              <w:spacing w:before="36" w:after="0" w:line="240" w:lineRule="auto"/>
              <w:ind w:left="153" w:right="133"/>
              <w:jc w:val="center"/>
              <w:rPr>
                <w:b/>
                <w:i/>
                <w:color w:val="366091"/>
                <w:sz w:val="28"/>
                <w:szCs w:val="28"/>
              </w:rPr>
            </w:pPr>
            <w:r>
              <w:rPr>
                <w:b/>
                <w:i/>
                <w:color w:val="366091"/>
                <w:sz w:val="28"/>
                <w:szCs w:val="28"/>
              </w:rPr>
              <w:t>36</w:t>
            </w:r>
          </w:p>
        </w:tc>
      </w:tr>
    </w:tbl>
    <w:p w14:paraId="3054673D" w14:textId="77777777" w:rsidR="00124123" w:rsidRDefault="009B1112">
      <w:pPr>
        <w:rPr>
          <w:sz w:val="20"/>
          <w:szCs w:val="20"/>
        </w:rPr>
      </w:pPr>
      <w:r>
        <w:rPr>
          <w:sz w:val="20"/>
          <w:szCs w:val="20"/>
        </w:rPr>
        <w:t>Page 375 Course Descriptions</w:t>
      </w:r>
    </w:p>
    <w:p w14:paraId="3109628E" w14:textId="77777777" w:rsidR="00124123" w:rsidRDefault="009B1112">
      <w:pPr>
        <w:rPr>
          <w:i/>
          <w:sz w:val="20"/>
          <w:szCs w:val="20"/>
        </w:rPr>
      </w:pPr>
      <w:r>
        <w:rPr>
          <w:i/>
          <w:sz w:val="20"/>
          <w:szCs w:val="20"/>
        </w:rPr>
        <w:t>INSERT</w:t>
      </w:r>
    </w:p>
    <w:p w14:paraId="5016C1CB" w14:textId="77777777" w:rsidR="00124123" w:rsidRDefault="009B1112">
      <w:pPr>
        <w:rPr>
          <w:i/>
          <w:color w:val="4F81BD"/>
          <w:sz w:val="30"/>
          <w:szCs w:val="30"/>
        </w:rPr>
      </w:pPr>
      <w:r>
        <w:rPr>
          <w:i/>
          <w:color w:val="4F81BD"/>
          <w:sz w:val="30"/>
          <w:szCs w:val="30"/>
        </w:rPr>
        <w:t>Master of Science in Nutrition and Dietetics (MSND)</w:t>
      </w:r>
    </w:p>
    <w:p w14:paraId="14156B48" w14:textId="77777777" w:rsidR="00124123" w:rsidRDefault="009B1112">
      <w:pPr>
        <w:rPr>
          <w:i/>
          <w:color w:val="4F81BD"/>
          <w:sz w:val="30"/>
          <w:szCs w:val="30"/>
        </w:rPr>
      </w:pPr>
      <w:r>
        <w:rPr>
          <w:i/>
          <w:color w:val="4F81BD"/>
          <w:sz w:val="30"/>
          <w:szCs w:val="30"/>
        </w:rPr>
        <w:t>NS 6003</w:t>
      </w:r>
      <w:r>
        <w:rPr>
          <w:i/>
          <w:color w:val="4F81BD"/>
          <w:sz w:val="30"/>
          <w:szCs w:val="30"/>
        </w:rPr>
        <w:tab/>
        <w:t xml:space="preserve">Topics in Food Service </w:t>
      </w:r>
    </w:p>
    <w:p w14:paraId="14C1572A" w14:textId="77777777" w:rsidR="00124123" w:rsidRDefault="009B1112">
      <w:pPr>
        <w:rPr>
          <w:i/>
          <w:color w:val="4F81BD"/>
          <w:sz w:val="30"/>
          <w:szCs w:val="30"/>
        </w:rPr>
      </w:pPr>
      <w:r w:rsidRPr="008037B1">
        <w:rPr>
          <w:i/>
          <w:color w:val="4F81BD"/>
          <w:sz w:val="32"/>
          <w:szCs w:val="32"/>
        </w:rPr>
        <w:tab/>
      </w:r>
      <w:r w:rsidRPr="008037B1">
        <w:rPr>
          <w:i/>
          <w:color w:val="4F81BD"/>
          <w:sz w:val="32"/>
          <w:szCs w:val="32"/>
        </w:rPr>
        <w:tab/>
      </w:r>
      <w:sdt>
        <w:sdtPr>
          <w:rPr>
            <w:sz w:val="32"/>
            <w:szCs w:val="32"/>
          </w:rPr>
          <w:tag w:val="goog_rdk_4"/>
          <w:id w:val="-1208330607"/>
        </w:sdtPr>
        <w:sdtEndPr/>
        <w:sdtContent>
          <w:r w:rsidR="008037B1" w:rsidRPr="008037B1">
            <w:rPr>
              <w:sz w:val="32"/>
              <w:szCs w:val="32"/>
            </w:rPr>
            <w:t xml:space="preserve">     </w:t>
          </w:r>
        </w:sdtContent>
      </w:sdt>
      <w:r w:rsidR="008037B1" w:rsidRPr="008037B1">
        <w:rPr>
          <w:rFonts w:asciiTheme="minorHAnsi" w:eastAsia="Cambria" w:hAnsiTheme="minorHAnsi" w:cstheme="minorHAnsi"/>
          <w:i/>
          <w:color w:val="548DD4" w:themeColor="text2" w:themeTint="99"/>
          <w:sz w:val="32"/>
          <w:szCs w:val="32"/>
        </w:rPr>
        <w:t xml:space="preserve"> Course is discussion driven by current issues and events related to food service operations and management.</w:t>
      </w:r>
      <w:r w:rsidR="008037B1" w:rsidRPr="008037B1">
        <w:rPr>
          <w:i/>
          <w:color w:val="0070C0"/>
          <w:sz w:val="32"/>
          <w:szCs w:val="32"/>
        </w:rPr>
        <w:t xml:space="preserve"> </w:t>
      </w:r>
      <w:r w:rsidR="008037B1" w:rsidRPr="008037B1">
        <w:rPr>
          <w:i/>
          <w:color w:val="548DD4"/>
          <w:sz w:val="32"/>
          <w:szCs w:val="32"/>
        </w:rPr>
        <w:t>Restricted to Nutrition and Dietetics graduate students</w:t>
      </w:r>
      <w:r w:rsidR="008037B1">
        <w:rPr>
          <w:b/>
          <w:i/>
          <w:color w:val="548DD4"/>
          <w:sz w:val="36"/>
          <w:szCs w:val="36"/>
        </w:rPr>
        <w:t>.</w:t>
      </w:r>
    </w:p>
    <w:p w14:paraId="5839ADF7" w14:textId="77777777" w:rsidR="00124123" w:rsidRDefault="009B1112">
      <w:pPr>
        <w:rPr>
          <w:i/>
          <w:color w:val="4F81BD"/>
          <w:sz w:val="30"/>
          <w:szCs w:val="30"/>
        </w:rPr>
      </w:pPr>
      <w:r>
        <w:rPr>
          <w:i/>
          <w:color w:val="4F81BD"/>
          <w:sz w:val="30"/>
          <w:szCs w:val="30"/>
        </w:rPr>
        <w:lastRenderedPageBreak/>
        <w:t>NS 6013</w:t>
      </w:r>
      <w:r>
        <w:rPr>
          <w:i/>
          <w:color w:val="4F81BD"/>
          <w:sz w:val="30"/>
          <w:szCs w:val="30"/>
        </w:rPr>
        <w:tab/>
        <w:t>Management of Nutrition Services</w:t>
      </w:r>
    </w:p>
    <w:p w14:paraId="37D3B00D" w14:textId="77777777" w:rsidR="00124123" w:rsidRDefault="009B1112">
      <w:pPr>
        <w:ind w:left="1440"/>
        <w:rPr>
          <w:i/>
          <w:color w:val="4F81BD"/>
          <w:sz w:val="30"/>
          <w:szCs w:val="30"/>
        </w:rPr>
      </w:pPr>
      <w:r>
        <w:rPr>
          <w:i/>
          <w:color w:val="4F81BD"/>
          <w:sz w:val="30"/>
          <w:szCs w:val="30"/>
        </w:rPr>
        <w:t>Principles of management for professionals in food service operations and/or clinical nutrition services. Topics include management roles, tools, human resources, fiscal responsibilities and emerging administrative issues.</w:t>
      </w:r>
    </w:p>
    <w:p w14:paraId="4F15BBF6" w14:textId="77777777" w:rsidR="00124123" w:rsidRDefault="009B1112">
      <w:pPr>
        <w:rPr>
          <w:i/>
          <w:color w:val="4F81BD"/>
          <w:sz w:val="30"/>
          <w:szCs w:val="30"/>
        </w:rPr>
      </w:pPr>
      <w:r>
        <w:rPr>
          <w:i/>
          <w:color w:val="4F81BD"/>
          <w:sz w:val="30"/>
          <w:szCs w:val="30"/>
        </w:rPr>
        <w:t>NS 6113</w:t>
      </w:r>
      <w:r>
        <w:rPr>
          <w:i/>
          <w:color w:val="4F81BD"/>
          <w:sz w:val="30"/>
          <w:szCs w:val="30"/>
        </w:rPr>
        <w:tab/>
        <w:t>Food and Nutrition Public Policy</w:t>
      </w:r>
    </w:p>
    <w:p w14:paraId="0FD8B306" w14:textId="77777777" w:rsidR="00124123" w:rsidRDefault="009B1112">
      <w:pPr>
        <w:ind w:left="1440"/>
        <w:rPr>
          <w:i/>
          <w:color w:val="4F81BD"/>
          <w:sz w:val="30"/>
          <w:szCs w:val="30"/>
        </w:rPr>
      </w:pPr>
      <w:r>
        <w:rPr>
          <w:i/>
          <w:color w:val="4F81BD"/>
          <w:sz w:val="30"/>
          <w:szCs w:val="30"/>
        </w:rPr>
        <w:t>An in-depth look at U.S. food policies and programs that affect food production, distribution, and consumption. Examines the dynamics of policy making and the influence of food companies on strategic decisions that undermine the nation’s health.</w:t>
      </w:r>
    </w:p>
    <w:p w14:paraId="07589AD1" w14:textId="77777777" w:rsidR="00124123" w:rsidRDefault="009B1112">
      <w:pPr>
        <w:rPr>
          <w:i/>
          <w:color w:val="4F81BD"/>
          <w:sz w:val="30"/>
          <w:szCs w:val="30"/>
        </w:rPr>
      </w:pPr>
      <w:r>
        <w:rPr>
          <w:i/>
          <w:color w:val="4F81BD"/>
          <w:sz w:val="30"/>
          <w:szCs w:val="30"/>
        </w:rPr>
        <w:t>NS 6123</w:t>
      </w:r>
      <w:r>
        <w:rPr>
          <w:i/>
          <w:color w:val="4F81BD"/>
          <w:sz w:val="30"/>
          <w:szCs w:val="30"/>
        </w:rPr>
        <w:tab/>
        <w:t>Health Care Delivery in the U. S.</w:t>
      </w:r>
    </w:p>
    <w:p w14:paraId="6D37E8CA" w14:textId="77777777" w:rsidR="00124123" w:rsidRDefault="009B1112">
      <w:pPr>
        <w:ind w:left="1440"/>
        <w:rPr>
          <w:i/>
          <w:color w:val="4F81BD"/>
          <w:sz w:val="30"/>
          <w:szCs w:val="30"/>
        </w:rPr>
      </w:pPr>
      <w:r>
        <w:rPr>
          <w:i/>
          <w:color w:val="4F81BD"/>
          <w:sz w:val="30"/>
          <w:szCs w:val="30"/>
        </w:rPr>
        <w:t xml:space="preserve">Provides an overview of the nation’s health care delivery system, including characteristics and challenges, with emphasis on the implications and opportunities for the Registered Dietitian Nutritionist (RDN), particularly related to payment structures for nutrition services. </w:t>
      </w:r>
    </w:p>
    <w:p w14:paraId="14EA7550" w14:textId="77777777" w:rsidR="00124123" w:rsidRDefault="009B1112">
      <w:pPr>
        <w:rPr>
          <w:i/>
          <w:color w:val="4F81BD"/>
          <w:sz w:val="30"/>
          <w:szCs w:val="30"/>
        </w:rPr>
      </w:pPr>
      <w:r>
        <w:rPr>
          <w:i/>
          <w:color w:val="4F81BD"/>
          <w:sz w:val="30"/>
          <w:szCs w:val="30"/>
        </w:rPr>
        <w:t>NS 6243</w:t>
      </w:r>
      <w:r>
        <w:rPr>
          <w:i/>
          <w:color w:val="4F81BD"/>
          <w:sz w:val="30"/>
          <w:szCs w:val="30"/>
        </w:rPr>
        <w:tab/>
        <w:t xml:space="preserve">Metabolic Nutrition </w:t>
      </w:r>
    </w:p>
    <w:p w14:paraId="01A32F25" w14:textId="77777777" w:rsidR="00124123" w:rsidRDefault="009B1112">
      <w:pPr>
        <w:ind w:left="1440"/>
        <w:rPr>
          <w:i/>
          <w:color w:val="4F81BD"/>
          <w:sz w:val="30"/>
          <w:szCs w:val="30"/>
        </w:rPr>
      </w:pPr>
      <w:r>
        <w:rPr>
          <w:i/>
          <w:color w:val="4F81BD"/>
          <w:sz w:val="30"/>
          <w:szCs w:val="30"/>
        </w:rPr>
        <w:t>Advanced study of macronutrient and micronutrient metabolism and function in human health, especially factors that affect dietary requirements.</w:t>
      </w:r>
    </w:p>
    <w:p w14:paraId="6C5450F1" w14:textId="77777777" w:rsidR="00124123" w:rsidRDefault="009B1112">
      <w:pPr>
        <w:rPr>
          <w:i/>
          <w:color w:val="4F81BD"/>
          <w:sz w:val="30"/>
          <w:szCs w:val="30"/>
        </w:rPr>
      </w:pPr>
      <w:r>
        <w:rPr>
          <w:i/>
          <w:color w:val="4F81BD"/>
          <w:sz w:val="30"/>
          <w:szCs w:val="30"/>
        </w:rPr>
        <w:t>NS 6253</w:t>
      </w:r>
      <w:r>
        <w:rPr>
          <w:i/>
          <w:color w:val="4F81BD"/>
          <w:sz w:val="30"/>
          <w:szCs w:val="30"/>
        </w:rPr>
        <w:tab/>
        <w:t>Nutrition in Critical Illness</w:t>
      </w:r>
    </w:p>
    <w:p w14:paraId="79B217B9" w14:textId="77777777" w:rsidR="00124123" w:rsidRDefault="009B1112">
      <w:pPr>
        <w:ind w:left="1440"/>
        <w:jc w:val="both"/>
        <w:rPr>
          <w:i/>
          <w:color w:val="4F81BD"/>
          <w:sz w:val="30"/>
          <w:szCs w:val="30"/>
        </w:rPr>
      </w:pPr>
      <w:r>
        <w:rPr>
          <w:i/>
          <w:color w:val="4F81BD"/>
          <w:sz w:val="30"/>
          <w:szCs w:val="30"/>
        </w:rPr>
        <w:t>Focuses on the challenges of managing patients in the critical care setting, from the physiologic changes associated with metabolic stress to special needs met with nutrition support. Appropriate medical nutrition therapy in specific disease states included.</w:t>
      </w:r>
    </w:p>
    <w:p w14:paraId="4045086C" w14:textId="77777777" w:rsidR="00124123" w:rsidRDefault="009B1112">
      <w:pPr>
        <w:rPr>
          <w:i/>
          <w:color w:val="4F81BD"/>
          <w:sz w:val="30"/>
          <w:szCs w:val="30"/>
        </w:rPr>
      </w:pPr>
      <w:r>
        <w:rPr>
          <w:i/>
          <w:color w:val="4F81BD"/>
          <w:sz w:val="30"/>
          <w:szCs w:val="30"/>
        </w:rPr>
        <w:t>NS 6263</w:t>
      </w:r>
      <w:r>
        <w:rPr>
          <w:i/>
          <w:color w:val="4F81BD"/>
          <w:sz w:val="30"/>
          <w:szCs w:val="30"/>
        </w:rPr>
        <w:tab/>
        <w:t>Advanced Medical Nutrition Therapy</w:t>
      </w:r>
    </w:p>
    <w:p w14:paraId="3360E696" w14:textId="77777777" w:rsidR="00124123" w:rsidRDefault="009B1112">
      <w:pPr>
        <w:ind w:left="1440"/>
        <w:rPr>
          <w:i/>
          <w:color w:val="4F81BD"/>
          <w:sz w:val="30"/>
          <w:szCs w:val="30"/>
        </w:rPr>
      </w:pPr>
      <w:r>
        <w:rPr>
          <w:i/>
          <w:color w:val="4F81BD"/>
          <w:sz w:val="30"/>
          <w:szCs w:val="30"/>
        </w:rPr>
        <w:lastRenderedPageBreak/>
        <w:t xml:space="preserve">Emphasizes core concepts of clinical nutrition relevant to the nutrition care process which include pharmacology and nutrition support. Case studies and an evidence-based approach in various diseases are utilized to help students develop and apply clinical nutrition expertise. </w:t>
      </w:r>
    </w:p>
    <w:p w14:paraId="277AC9AE" w14:textId="77777777" w:rsidR="00124123" w:rsidRDefault="009B1112">
      <w:pPr>
        <w:rPr>
          <w:i/>
          <w:color w:val="4F81BD"/>
          <w:sz w:val="30"/>
          <w:szCs w:val="30"/>
        </w:rPr>
      </w:pPr>
      <w:r>
        <w:rPr>
          <w:i/>
          <w:color w:val="4F81BD"/>
          <w:sz w:val="30"/>
          <w:szCs w:val="30"/>
        </w:rPr>
        <w:t>NS 6303</w:t>
      </w:r>
      <w:r>
        <w:rPr>
          <w:i/>
          <w:color w:val="4F81BD"/>
          <w:sz w:val="30"/>
          <w:szCs w:val="30"/>
        </w:rPr>
        <w:tab/>
        <w:t>Nutrition and Dietetics Research</w:t>
      </w:r>
    </w:p>
    <w:p w14:paraId="2C97F31A" w14:textId="77777777" w:rsidR="00124123" w:rsidRDefault="009B1112">
      <w:pPr>
        <w:ind w:left="1440"/>
        <w:rPr>
          <w:i/>
          <w:color w:val="4F81BD"/>
          <w:sz w:val="30"/>
          <w:szCs w:val="30"/>
        </w:rPr>
      </w:pPr>
      <w:r>
        <w:rPr>
          <w:i/>
          <w:color w:val="4F81BD"/>
          <w:sz w:val="30"/>
          <w:szCs w:val="30"/>
        </w:rPr>
        <w:t>The process of designing, conducting, interpreting and evaluating nutrition research. Emphasis given to ethical issues and application of research to practice.</w:t>
      </w:r>
    </w:p>
    <w:p w14:paraId="5C55EC95" w14:textId="77777777" w:rsidR="00124123" w:rsidRDefault="009B1112">
      <w:pPr>
        <w:rPr>
          <w:i/>
          <w:color w:val="4F81BD"/>
          <w:sz w:val="30"/>
          <w:szCs w:val="30"/>
        </w:rPr>
      </w:pPr>
      <w:r>
        <w:rPr>
          <w:i/>
          <w:color w:val="4F81BD"/>
          <w:sz w:val="30"/>
          <w:szCs w:val="30"/>
        </w:rPr>
        <w:t>NS 6313</w:t>
      </w:r>
      <w:r>
        <w:rPr>
          <w:i/>
          <w:color w:val="4F81BD"/>
          <w:sz w:val="30"/>
          <w:szCs w:val="30"/>
        </w:rPr>
        <w:tab/>
        <w:t>Nutritional Epidemiology</w:t>
      </w:r>
    </w:p>
    <w:p w14:paraId="6761FC8C" w14:textId="77777777" w:rsidR="00124123" w:rsidRDefault="009B1112">
      <w:pPr>
        <w:ind w:left="1440"/>
        <w:rPr>
          <w:i/>
          <w:color w:val="4F81BD"/>
          <w:sz w:val="30"/>
          <w:szCs w:val="30"/>
        </w:rPr>
      </w:pPr>
      <w:r>
        <w:rPr>
          <w:i/>
          <w:color w:val="4F81BD"/>
          <w:sz w:val="30"/>
          <w:szCs w:val="30"/>
        </w:rPr>
        <w:t>Examines methods used in nutritional epidemiological studies and reviews current knowledge related to diet and other nutritional determinants of long-term health and disease.</w:t>
      </w:r>
    </w:p>
    <w:p w14:paraId="352280B2" w14:textId="77777777" w:rsidR="00124123" w:rsidRDefault="00124123">
      <w:pPr>
        <w:rPr>
          <w:i/>
          <w:color w:val="4F81BD"/>
          <w:sz w:val="30"/>
          <w:szCs w:val="30"/>
        </w:rPr>
      </w:pPr>
    </w:p>
    <w:p w14:paraId="07AFED7B" w14:textId="77777777" w:rsidR="00124123" w:rsidRDefault="00124123"/>
    <w:p w14:paraId="03363FBC" w14:textId="77777777" w:rsidR="00124123" w:rsidRDefault="00124123"/>
    <w:p w14:paraId="5337BDAD" w14:textId="77777777" w:rsidR="00124123" w:rsidRDefault="00124123"/>
    <w:p w14:paraId="1C748067" w14:textId="77777777" w:rsidR="00124123" w:rsidRDefault="00124123">
      <w:pPr>
        <w:jc w:val="center"/>
        <w:rPr>
          <w:rFonts w:ascii="Cambria" w:eastAsia="Cambria" w:hAnsi="Cambria" w:cs="Cambria"/>
          <w:b/>
          <w:sz w:val="36"/>
          <w:szCs w:val="36"/>
        </w:rPr>
      </w:pPr>
    </w:p>
    <w:p w14:paraId="3C6E9EC6" w14:textId="77777777" w:rsidR="00124123" w:rsidRDefault="00124123">
      <w:pPr>
        <w:jc w:val="center"/>
        <w:rPr>
          <w:rFonts w:ascii="Cambria" w:eastAsia="Cambria" w:hAnsi="Cambria" w:cs="Cambria"/>
          <w:b/>
          <w:sz w:val="36"/>
          <w:szCs w:val="36"/>
        </w:rPr>
      </w:pPr>
    </w:p>
    <w:p w14:paraId="7ACDE3F9" w14:textId="77777777" w:rsidR="00124123" w:rsidRDefault="00124123">
      <w:pPr>
        <w:jc w:val="center"/>
        <w:rPr>
          <w:rFonts w:ascii="Cambria" w:eastAsia="Cambria" w:hAnsi="Cambria" w:cs="Cambria"/>
          <w:b/>
          <w:sz w:val="36"/>
          <w:szCs w:val="36"/>
        </w:rPr>
      </w:pPr>
    </w:p>
    <w:p w14:paraId="47AFC3B0" w14:textId="77777777" w:rsidR="00124123" w:rsidRDefault="00124123">
      <w:pPr>
        <w:jc w:val="center"/>
        <w:rPr>
          <w:rFonts w:ascii="Cambria" w:eastAsia="Cambria" w:hAnsi="Cambria" w:cs="Cambria"/>
          <w:b/>
          <w:sz w:val="36"/>
          <w:szCs w:val="36"/>
        </w:rPr>
      </w:pPr>
    </w:p>
    <w:p w14:paraId="3CF31712" w14:textId="77777777" w:rsidR="00124123" w:rsidRDefault="00124123">
      <w:pPr>
        <w:jc w:val="center"/>
        <w:rPr>
          <w:rFonts w:ascii="Cambria" w:eastAsia="Cambria" w:hAnsi="Cambria" w:cs="Cambria"/>
          <w:b/>
          <w:sz w:val="36"/>
          <w:szCs w:val="36"/>
        </w:rPr>
      </w:pPr>
    </w:p>
    <w:p w14:paraId="54C8E91A" w14:textId="77777777" w:rsidR="00124123" w:rsidRDefault="00124123">
      <w:pPr>
        <w:jc w:val="center"/>
        <w:rPr>
          <w:rFonts w:ascii="Cambria" w:eastAsia="Cambria" w:hAnsi="Cambria" w:cs="Cambria"/>
          <w:b/>
          <w:sz w:val="36"/>
          <w:szCs w:val="36"/>
        </w:rPr>
      </w:pPr>
    </w:p>
    <w:p w14:paraId="3AA362F0" w14:textId="77777777" w:rsidR="00124123" w:rsidRDefault="009B1112">
      <w:pPr>
        <w:jc w:val="center"/>
        <w:rPr>
          <w:rFonts w:ascii="Cambria" w:eastAsia="Cambria" w:hAnsi="Cambria" w:cs="Cambria"/>
          <w:b/>
          <w:sz w:val="36"/>
          <w:szCs w:val="36"/>
        </w:rPr>
      </w:pPr>
      <w:bookmarkStart w:id="16" w:name="_heading=h.44sinio" w:colFirst="0" w:colLast="0"/>
      <w:bookmarkEnd w:id="16"/>
      <w:r>
        <w:rPr>
          <w:rFonts w:ascii="Cambria" w:eastAsia="Cambria" w:hAnsi="Cambria" w:cs="Cambria"/>
          <w:b/>
          <w:sz w:val="36"/>
          <w:szCs w:val="36"/>
        </w:rPr>
        <w:lastRenderedPageBreak/>
        <w:t>Appendix D: Evaluation Instruments</w:t>
      </w:r>
    </w:p>
    <w:p w14:paraId="29175885" w14:textId="77777777" w:rsidR="00124123" w:rsidRDefault="00124123">
      <w:pPr>
        <w:jc w:val="center"/>
        <w:rPr>
          <w:rFonts w:ascii="Cambria" w:eastAsia="Cambria" w:hAnsi="Cambria" w:cs="Cambria"/>
          <w:b/>
        </w:rPr>
      </w:pPr>
    </w:p>
    <w:p w14:paraId="7FABBD28" w14:textId="77777777" w:rsidR="00124123" w:rsidRDefault="009B1112">
      <w:pPr>
        <w:jc w:val="center"/>
        <w:rPr>
          <w:rFonts w:ascii="Cambria" w:eastAsia="Cambria" w:hAnsi="Cambria" w:cs="Cambria"/>
        </w:rPr>
      </w:pPr>
      <w:r>
        <w:rPr>
          <w:rFonts w:ascii="Cambria" w:eastAsia="Cambria" w:hAnsi="Cambria" w:cs="Cambria"/>
        </w:rPr>
        <w:t>(referenced in #7 of the Program Proposal)</w:t>
      </w:r>
    </w:p>
    <w:p w14:paraId="7A84955F" w14:textId="77777777" w:rsidR="00124123" w:rsidRDefault="00124123">
      <w:pPr>
        <w:jc w:val="center"/>
      </w:pPr>
    </w:p>
    <w:p w14:paraId="4B6368CE" w14:textId="77777777" w:rsidR="00124123" w:rsidRDefault="00124123">
      <w:pPr>
        <w:jc w:val="center"/>
      </w:pPr>
    </w:p>
    <w:p w14:paraId="3FB87416" w14:textId="77777777" w:rsidR="00124123" w:rsidRDefault="009B1112">
      <w:pPr>
        <w:jc w:val="center"/>
        <w:rPr>
          <w:b/>
          <w:sz w:val="28"/>
          <w:szCs w:val="28"/>
        </w:rPr>
      </w:pPr>
      <w:r>
        <w:rPr>
          <w:b/>
          <w:sz w:val="28"/>
          <w:szCs w:val="28"/>
        </w:rPr>
        <w:t>Arkansas State University</w:t>
      </w:r>
    </w:p>
    <w:p w14:paraId="224A5440" w14:textId="77777777" w:rsidR="00124123" w:rsidRDefault="009B1112">
      <w:pPr>
        <w:jc w:val="center"/>
        <w:rPr>
          <w:b/>
          <w:sz w:val="28"/>
          <w:szCs w:val="28"/>
        </w:rPr>
      </w:pPr>
      <w:r>
        <w:rPr>
          <w:b/>
          <w:sz w:val="28"/>
          <w:szCs w:val="28"/>
        </w:rPr>
        <w:t>College of Nursing and Health Professions</w:t>
      </w:r>
    </w:p>
    <w:p w14:paraId="188ED014" w14:textId="77777777" w:rsidR="00124123" w:rsidRDefault="00124123">
      <w:pPr>
        <w:jc w:val="center"/>
        <w:rPr>
          <w:b/>
        </w:rPr>
      </w:pPr>
    </w:p>
    <w:p w14:paraId="39D144EA" w14:textId="77777777" w:rsidR="00124123" w:rsidRDefault="009B1112">
      <w:pPr>
        <w:jc w:val="center"/>
        <w:rPr>
          <w:b/>
        </w:rPr>
      </w:pPr>
      <w:r>
        <w:rPr>
          <w:b/>
        </w:rPr>
        <w:t>Instructor/Course Survey</w:t>
      </w:r>
    </w:p>
    <w:p w14:paraId="2C4DA0F2" w14:textId="77777777" w:rsidR="00124123" w:rsidRDefault="00124123">
      <w:pPr>
        <w:jc w:val="center"/>
      </w:pPr>
    </w:p>
    <w:p w14:paraId="392438E2" w14:textId="77777777" w:rsidR="00124123" w:rsidRDefault="009B1112">
      <w:r>
        <w:t>Student evaluations of courses and faculty are conducted through EvalKit online evaluation in BlackBoard.  Students will respond to each of the following statements using the options below</w:t>
      </w:r>
    </w:p>
    <w:p w14:paraId="3DA70F31" w14:textId="77777777" w:rsidR="00124123" w:rsidRDefault="00124123"/>
    <w:p w14:paraId="4CFEA384" w14:textId="77777777" w:rsidR="00124123" w:rsidRDefault="009B1112">
      <w:pPr>
        <w:ind w:left="2880" w:firstLine="720"/>
      </w:pPr>
      <w:r>
        <w:t>0 Strongly Agree</w:t>
      </w:r>
    </w:p>
    <w:p w14:paraId="5FD3DB30" w14:textId="77777777" w:rsidR="00124123" w:rsidRDefault="009B1112">
      <w:pPr>
        <w:ind w:left="2880" w:firstLine="720"/>
      </w:pPr>
      <w:r>
        <w:t>0 Agree</w:t>
      </w:r>
    </w:p>
    <w:p w14:paraId="5D8CB147" w14:textId="77777777" w:rsidR="00124123" w:rsidRDefault="009B1112">
      <w:pPr>
        <w:ind w:left="2880" w:firstLine="720"/>
      </w:pPr>
      <w:r>
        <w:t>0 Agree Somewhat</w:t>
      </w:r>
    </w:p>
    <w:p w14:paraId="7979DFC2" w14:textId="77777777" w:rsidR="00124123" w:rsidRDefault="009B1112">
      <w:pPr>
        <w:ind w:left="2880" w:firstLine="720"/>
      </w:pPr>
      <w:r>
        <w:t>0 Disagree</w:t>
      </w:r>
    </w:p>
    <w:p w14:paraId="538A160D" w14:textId="77777777" w:rsidR="00124123" w:rsidRDefault="009B1112">
      <w:pPr>
        <w:ind w:left="2880" w:firstLine="720"/>
      </w:pPr>
      <w:r>
        <w:t>0 Strongly Disagree</w:t>
      </w:r>
    </w:p>
    <w:p w14:paraId="737CE53C" w14:textId="77777777" w:rsidR="00124123" w:rsidRDefault="009B1112">
      <w:pPr>
        <w:ind w:left="2880" w:firstLine="720"/>
      </w:pPr>
      <w:r>
        <w:t>0 Did not have this Instructor</w:t>
      </w:r>
    </w:p>
    <w:p w14:paraId="197319F2" w14:textId="77777777" w:rsidR="00124123" w:rsidRDefault="00124123"/>
    <w:p w14:paraId="6FB72929" w14:textId="77777777" w:rsidR="00124123" w:rsidRDefault="009B1112">
      <w:r>
        <w:t xml:space="preserve">From my perspective, the </w:t>
      </w:r>
      <w:r>
        <w:rPr>
          <w:b/>
        </w:rPr>
        <w:t>Professor/Instructor</w:t>
      </w:r>
      <w:r>
        <w:t>:</w:t>
      </w:r>
    </w:p>
    <w:p w14:paraId="60B2F856" w14:textId="77777777" w:rsidR="00124123" w:rsidRDefault="00124123"/>
    <w:p w14:paraId="4CEDF18E" w14:textId="77777777" w:rsidR="00124123" w:rsidRDefault="009B1112">
      <w:pPr>
        <w:numPr>
          <w:ilvl w:val="0"/>
          <w:numId w:val="9"/>
        </w:numPr>
        <w:pBdr>
          <w:top w:val="nil"/>
          <w:left w:val="nil"/>
          <w:bottom w:val="nil"/>
          <w:right w:val="nil"/>
          <w:between w:val="nil"/>
        </w:pBdr>
        <w:spacing w:after="0" w:line="240" w:lineRule="auto"/>
      </w:pPr>
      <w:r>
        <w:rPr>
          <w:color w:val="000000"/>
        </w:rPr>
        <w:t>Was organized and prepared for this course</w:t>
      </w:r>
    </w:p>
    <w:p w14:paraId="5F58A728" w14:textId="77777777" w:rsidR="00124123" w:rsidRDefault="009B1112">
      <w:pPr>
        <w:numPr>
          <w:ilvl w:val="0"/>
          <w:numId w:val="9"/>
        </w:numPr>
        <w:pBdr>
          <w:top w:val="nil"/>
          <w:left w:val="nil"/>
          <w:bottom w:val="nil"/>
          <w:right w:val="nil"/>
          <w:between w:val="nil"/>
        </w:pBdr>
        <w:spacing w:after="0" w:line="240" w:lineRule="auto"/>
      </w:pPr>
      <w:r>
        <w:rPr>
          <w:color w:val="000000"/>
        </w:rPr>
        <w:t>Feedback given to student was appropriate in relation to assignments and performance</w:t>
      </w:r>
    </w:p>
    <w:p w14:paraId="671189D0" w14:textId="77777777" w:rsidR="00124123" w:rsidRDefault="009B1112">
      <w:pPr>
        <w:numPr>
          <w:ilvl w:val="0"/>
          <w:numId w:val="9"/>
        </w:numPr>
        <w:pBdr>
          <w:top w:val="nil"/>
          <w:left w:val="nil"/>
          <w:bottom w:val="nil"/>
          <w:right w:val="nil"/>
          <w:between w:val="nil"/>
        </w:pBdr>
        <w:spacing w:after="0" w:line="240" w:lineRule="auto"/>
      </w:pPr>
      <w:r>
        <w:rPr>
          <w:color w:val="000000"/>
        </w:rPr>
        <w:t>Communicated well in English</w:t>
      </w:r>
    </w:p>
    <w:p w14:paraId="26E0DA10" w14:textId="77777777" w:rsidR="00124123" w:rsidRDefault="009B1112">
      <w:pPr>
        <w:numPr>
          <w:ilvl w:val="0"/>
          <w:numId w:val="9"/>
        </w:numPr>
        <w:pBdr>
          <w:top w:val="nil"/>
          <w:left w:val="nil"/>
          <w:bottom w:val="nil"/>
          <w:right w:val="nil"/>
          <w:between w:val="nil"/>
        </w:pBdr>
        <w:spacing w:after="0" w:line="240" w:lineRule="auto"/>
      </w:pPr>
      <w:r>
        <w:rPr>
          <w:color w:val="000000"/>
        </w:rPr>
        <w:t>Demonstrated impartial and fair evaluation</w:t>
      </w:r>
    </w:p>
    <w:p w14:paraId="1B1A6810" w14:textId="77777777" w:rsidR="00124123" w:rsidRDefault="009B1112">
      <w:pPr>
        <w:numPr>
          <w:ilvl w:val="0"/>
          <w:numId w:val="9"/>
        </w:numPr>
        <w:pBdr>
          <w:top w:val="nil"/>
          <w:left w:val="nil"/>
          <w:bottom w:val="nil"/>
          <w:right w:val="nil"/>
          <w:between w:val="nil"/>
        </w:pBdr>
        <w:spacing w:after="0" w:line="240" w:lineRule="auto"/>
      </w:pPr>
      <w:r>
        <w:rPr>
          <w:color w:val="000000"/>
        </w:rPr>
        <w:t>Provided a positive student-teacher interaction</w:t>
      </w:r>
    </w:p>
    <w:p w14:paraId="5F16F5E4" w14:textId="77777777" w:rsidR="00124123" w:rsidRDefault="009B1112">
      <w:pPr>
        <w:numPr>
          <w:ilvl w:val="0"/>
          <w:numId w:val="9"/>
        </w:numPr>
        <w:pBdr>
          <w:top w:val="nil"/>
          <w:left w:val="nil"/>
          <w:bottom w:val="nil"/>
          <w:right w:val="nil"/>
          <w:between w:val="nil"/>
        </w:pBdr>
        <w:spacing w:after="0" w:line="240" w:lineRule="auto"/>
      </w:pPr>
      <w:r>
        <w:rPr>
          <w:color w:val="000000"/>
        </w:rPr>
        <w:t>Activities contributed to understanding and skill development</w:t>
      </w:r>
    </w:p>
    <w:p w14:paraId="0EE421FE" w14:textId="77777777" w:rsidR="00124123" w:rsidRDefault="009B1112">
      <w:pPr>
        <w:numPr>
          <w:ilvl w:val="0"/>
          <w:numId w:val="9"/>
        </w:numPr>
        <w:pBdr>
          <w:top w:val="nil"/>
          <w:left w:val="nil"/>
          <w:bottom w:val="nil"/>
          <w:right w:val="nil"/>
          <w:between w:val="nil"/>
        </w:pBdr>
        <w:spacing w:after="0" w:line="240" w:lineRule="auto"/>
      </w:pPr>
      <w:r>
        <w:rPr>
          <w:color w:val="000000"/>
        </w:rPr>
        <w:lastRenderedPageBreak/>
        <w:t>Demonstrated punctuality</w:t>
      </w:r>
    </w:p>
    <w:p w14:paraId="60F8D1E8" w14:textId="77777777" w:rsidR="00124123" w:rsidRDefault="009B1112">
      <w:pPr>
        <w:numPr>
          <w:ilvl w:val="0"/>
          <w:numId w:val="9"/>
        </w:numPr>
        <w:pBdr>
          <w:top w:val="nil"/>
          <w:left w:val="nil"/>
          <w:bottom w:val="nil"/>
          <w:right w:val="nil"/>
          <w:between w:val="nil"/>
        </w:pBdr>
        <w:spacing w:after="0" w:line="240" w:lineRule="auto"/>
      </w:pPr>
      <w:r>
        <w:rPr>
          <w:color w:val="000000"/>
        </w:rPr>
        <w:t>Demonstrated knowledge and understanding of the subject matter</w:t>
      </w:r>
    </w:p>
    <w:p w14:paraId="449999CE" w14:textId="77777777" w:rsidR="00124123" w:rsidRDefault="009B1112">
      <w:pPr>
        <w:numPr>
          <w:ilvl w:val="0"/>
          <w:numId w:val="9"/>
        </w:numPr>
        <w:pBdr>
          <w:top w:val="nil"/>
          <w:left w:val="nil"/>
          <w:bottom w:val="nil"/>
          <w:right w:val="nil"/>
          <w:between w:val="nil"/>
        </w:pBdr>
        <w:spacing w:after="0" w:line="240" w:lineRule="auto"/>
      </w:pPr>
      <w:r>
        <w:rPr>
          <w:color w:val="000000"/>
        </w:rPr>
        <w:t>Provided learning techniques appropriate for course and lab</w:t>
      </w:r>
    </w:p>
    <w:p w14:paraId="53AE5C96" w14:textId="77777777" w:rsidR="00124123" w:rsidRDefault="009B1112">
      <w:pPr>
        <w:numPr>
          <w:ilvl w:val="0"/>
          <w:numId w:val="9"/>
        </w:numPr>
        <w:pBdr>
          <w:top w:val="nil"/>
          <w:left w:val="nil"/>
          <w:bottom w:val="nil"/>
          <w:right w:val="nil"/>
          <w:between w:val="nil"/>
        </w:pBdr>
        <w:spacing w:after="0" w:line="240" w:lineRule="auto"/>
      </w:pPr>
      <w:r>
        <w:rPr>
          <w:color w:val="000000"/>
        </w:rPr>
        <w:t>Interacted with students in a professional manner</w:t>
      </w:r>
    </w:p>
    <w:p w14:paraId="6322BDC8" w14:textId="77777777" w:rsidR="00124123" w:rsidRDefault="009B1112">
      <w:pPr>
        <w:numPr>
          <w:ilvl w:val="0"/>
          <w:numId w:val="9"/>
        </w:numPr>
        <w:pBdr>
          <w:top w:val="nil"/>
          <w:left w:val="nil"/>
          <w:bottom w:val="nil"/>
          <w:right w:val="nil"/>
          <w:between w:val="nil"/>
        </w:pBdr>
        <w:spacing w:after="0" w:line="240" w:lineRule="auto"/>
      </w:pPr>
      <w:r>
        <w:rPr>
          <w:color w:val="000000"/>
        </w:rPr>
        <w:t>Provided opportunities for problem solving, multiple viewpoints, and critical thinking</w:t>
      </w:r>
    </w:p>
    <w:p w14:paraId="46D792F3" w14:textId="77777777" w:rsidR="00124123" w:rsidRDefault="009B1112">
      <w:pPr>
        <w:numPr>
          <w:ilvl w:val="0"/>
          <w:numId w:val="9"/>
        </w:numPr>
        <w:pBdr>
          <w:top w:val="nil"/>
          <w:left w:val="nil"/>
          <w:bottom w:val="nil"/>
          <w:right w:val="nil"/>
          <w:between w:val="nil"/>
        </w:pBdr>
        <w:spacing w:after="0" w:line="240" w:lineRule="auto"/>
      </w:pPr>
      <w:r>
        <w:rPr>
          <w:color w:val="000000"/>
        </w:rPr>
        <w:t>Provided adequate explanation of course material</w:t>
      </w:r>
    </w:p>
    <w:p w14:paraId="572D4054" w14:textId="77777777" w:rsidR="00124123" w:rsidRDefault="009B1112">
      <w:pPr>
        <w:numPr>
          <w:ilvl w:val="0"/>
          <w:numId w:val="9"/>
        </w:numPr>
        <w:pBdr>
          <w:top w:val="nil"/>
          <w:left w:val="nil"/>
          <w:bottom w:val="nil"/>
          <w:right w:val="nil"/>
          <w:between w:val="nil"/>
        </w:pBdr>
        <w:spacing w:after="0" w:line="240" w:lineRule="auto"/>
      </w:pPr>
      <w:r>
        <w:rPr>
          <w:color w:val="000000"/>
        </w:rPr>
        <w:t>Provided an atmosphere in which students felt comfortable asking questions</w:t>
      </w:r>
    </w:p>
    <w:p w14:paraId="7E09BE5D" w14:textId="77777777" w:rsidR="00124123" w:rsidRDefault="009B1112">
      <w:pPr>
        <w:numPr>
          <w:ilvl w:val="0"/>
          <w:numId w:val="9"/>
        </w:numPr>
        <w:pBdr>
          <w:top w:val="nil"/>
          <w:left w:val="nil"/>
          <w:bottom w:val="nil"/>
          <w:right w:val="nil"/>
          <w:between w:val="nil"/>
        </w:pBdr>
        <w:spacing w:after="0" w:line="240" w:lineRule="auto"/>
      </w:pPr>
      <w:r>
        <w:rPr>
          <w:color w:val="000000"/>
        </w:rPr>
        <w:t>Comments regarding this instructor</w:t>
      </w:r>
    </w:p>
    <w:p w14:paraId="56D8EC8C" w14:textId="77777777" w:rsidR="00124123" w:rsidRDefault="00124123"/>
    <w:p w14:paraId="5AF78CF3" w14:textId="77777777" w:rsidR="00124123" w:rsidRDefault="009B1112">
      <w:r>
        <w:t>From my perspective, the Course:</w:t>
      </w:r>
    </w:p>
    <w:p w14:paraId="65E73B2A" w14:textId="77777777" w:rsidR="00124123" w:rsidRDefault="00124123"/>
    <w:p w14:paraId="72D5A1E2" w14:textId="77777777" w:rsidR="00124123" w:rsidRDefault="009B1112">
      <w:pPr>
        <w:numPr>
          <w:ilvl w:val="0"/>
          <w:numId w:val="1"/>
        </w:numPr>
        <w:pBdr>
          <w:top w:val="nil"/>
          <w:left w:val="nil"/>
          <w:bottom w:val="nil"/>
          <w:right w:val="nil"/>
          <w:between w:val="nil"/>
        </w:pBdr>
        <w:spacing w:after="0" w:line="240" w:lineRule="auto"/>
      </w:pPr>
      <w:r>
        <w:rPr>
          <w:color w:val="000000"/>
        </w:rPr>
        <w:t>Reading level of the textbook was appropriate</w:t>
      </w:r>
    </w:p>
    <w:p w14:paraId="08B03CF6" w14:textId="77777777" w:rsidR="00124123" w:rsidRDefault="009B1112">
      <w:pPr>
        <w:numPr>
          <w:ilvl w:val="0"/>
          <w:numId w:val="1"/>
        </w:numPr>
        <w:pBdr>
          <w:top w:val="nil"/>
          <w:left w:val="nil"/>
          <w:bottom w:val="nil"/>
          <w:right w:val="nil"/>
          <w:between w:val="nil"/>
        </w:pBdr>
        <w:spacing w:after="0" w:line="240" w:lineRule="auto"/>
      </w:pPr>
      <w:r>
        <w:rPr>
          <w:color w:val="000000"/>
        </w:rPr>
        <w:t>Equipment was functional and represented appropriate technology</w:t>
      </w:r>
    </w:p>
    <w:p w14:paraId="6C1F6588" w14:textId="77777777" w:rsidR="00124123" w:rsidRDefault="009B1112">
      <w:pPr>
        <w:numPr>
          <w:ilvl w:val="0"/>
          <w:numId w:val="1"/>
        </w:numPr>
        <w:pBdr>
          <w:top w:val="nil"/>
          <w:left w:val="nil"/>
          <w:bottom w:val="nil"/>
          <w:right w:val="nil"/>
          <w:between w:val="nil"/>
        </w:pBdr>
        <w:spacing w:after="0" w:line="240" w:lineRule="auto"/>
      </w:pPr>
      <w:r>
        <w:rPr>
          <w:color w:val="000000"/>
        </w:rPr>
        <w:t>Format for the course facilitated accomplishment of course objectives and goals</w:t>
      </w:r>
    </w:p>
    <w:p w14:paraId="0B870D24" w14:textId="77777777" w:rsidR="00124123" w:rsidRDefault="009B1112">
      <w:pPr>
        <w:numPr>
          <w:ilvl w:val="0"/>
          <w:numId w:val="1"/>
        </w:numPr>
        <w:pBdr>
          <w:top w:val="nil"/>
          <w:left w:val="nil"/>
          <w:bottom w:val="nil"/>
          <w:right w:val="nil"/>
          <w:between w:val="nil"/>
        </w:pBdr>
        <w:spacing w:after="0" w:line="240" w:lineRule="auto"/>
      </w:pPr>
      <w:r>
        <w:rPr>
          <w:color w:val="000000"/>
        </w:rPr>
        <w:t>Course material was sequenced and structured to facilitate the achievement of goals and objectives</w:t>
      </w:r>
    </w:p>
    <w:p w14:paraId="570FE5EF" w14:textId="77777777" w:rsidR="00124123" w:rsidRDefault="009B1112">
      <w:pPr>
        <w:numPr>
          <w:ilvl w:val="0"/>
          <w:numId w:val="1"/>
        </w:numPr>
        <w:pBdr>
          <w:top w:val="nil"/>
          <w:left w:val="nil"/>
          <w:bottom w:val="nil"/>
          <w:right w:val="nil"/>
          <w:between w:val="nil"/>
        </w:pBdr>
        <w:spacing w:after="0" w:line="240" w:lineRule="auto"/>
      </w:pPr>
      <w:r>
        <w:rPr>
          <w:color w:val="000000"/>
        </w:rPr>
        <w:t>Textbook covered the “topic”</w:t>
      </w:r>
    </w:p>
    <w:p w14:paraId="17F4E315" w14:textId="77777777" w:rsidR="00124123" w:rsidRDefault="009B1112">
      <w:pPr>
        <w:numPr>
          <w:ilvl w:val="0"/>
          <w:numId w:val="1"/>
        </w:numPr>
        <w:pBdr>
          <w:top w:val="nil"/>
          <w:left w:val="nil"/>
          <w:bottom w:val="nil"/>
          <w:right w:val="nil"/>
          <w:between w:val="nil"/>
        </w:pBdr>
        <w:spacing w:after="0" w:line="240" w:lineRule="auto"/>
      </w:pPr>
      <w:r>
        <w:rPr>
          <w:color w:val="000000"/>
        </w:rPr>
        <w:t>Library had adequate resources for this course</w:t>
      </w:r>
    </w:p>
    <w:p w14:paraId="28B86DA1" w14:textId="77777777" w:rsidR="00124123" w:rsidRDefault="009B1112">
      <w:pPr>
        <w:numPr>
          <w:ilvl w:val="0"/>
          <w:numId w:val="1"/>
        </w:numPr>
        <w:pBdr>
          <w:top w:val="nil"/>
          <w:left w:val="nil"/>
          <w:bottom w:val="nil"/>
          <w:right w:val="nil"/>
          <w:between w:val="nil"/>
        </w:pBdr>
        <w:spacing w:after="0" w:line="240" w:lineRule="auto"/>
      </w:pPr>
      <w:r>
        <w:rPr>
          <w:color w:val="000000"/>
        </w:rPr>
        <w:t>Media used added to my learning experience</w:t>
      </w:r>
    </w:p>
    <w:p w14:paraId="46527A87" w14:textId="77777777" w:rsidR="00124123" w:rsidRDefault="009B1112">
      <w:pPr>
        <w:numPr>
          <w:ilvl w:val="0"/>
          <w:numId w:val="1"/>
        </w:numPr>
        <w:pBdr>
          <w:top w:val="nil"/>
          <w:left w:val="nil"/>
          <w:bottom w:val="nil"/>
          <w:right w:val="nil"/>
          <w:between w:val="nil"/>
        </w:pBdr>
        <w:spacing w:after="0" w:line="240" w:lineRule="auto"/>
      </w:pPr>
      <w:r>
        <w:rPr>
          <w:color w:val="000000"/>
        </w:rPr>
        <w:t>Format for this course (compressed video, we/asynchronous, web-assisted, lecture/discussion, lab, etc…) was help in learning the material and related concepts</w:t>
      </w:r>
    </w:p>
    <w:p w14:paraId="653359FE" w14:textId="77777777" w:rsidR="00124123" w:rsidRDefault="009B1112">
      <w:pPr>
        <w:numPr>
          <w:ilvl w:val="0"/>
          <w:numId w:val="1"/>
        </w:numPr>
        <w:pBdr>
          <w:top w:val="nil"/>
          <w:left w:val="nil"/>
          <w:bottom w:val="nil"/>
          <w:right w:val="nil"/>
          <w:between w:val="nil"/>
        </w:pBdr>
        <w:spacing w:after="0" w:line="240" w:lineRule="auto"/>
      </w:pPr>
      <w:r>
        <w:rPr>
          <w:color w:val="000000"/>
        </w:rPr>
        <w:t>Additional reading assignments provided opportunities to expand knowledge</w:t>
      </w:r>
    </w:p>
    <w:p w14:paraId="7E105404" w14:textId="77777777" w:rsidR="00124123" w:rsidRDefault="009B1112">
      <w:pPr>
        <w:numPr>
          <w:ilvl w:val="0"/>
          <w:numId w:val="1"/>
        </w:numPr>
        <w:pBdr>
          <w:top w:val="nil"/>
          <w:left w:val="nil"/>
          <w:bottom w:val="nil"/>
          <w:right w:val="nil"/>
          <w:between w:val="nil"/>
        </w:pBdr>
        <w:spacing w:after="0" w:line="240" w:lineRule="auto"/>
      </w:pPr>
      <w:r>
        <w:rPr>
          <w:color w:val="000000"/>
        </w:rPr>
        <w:t>Comments regarding this course:</w:t>
      </w:r>
    </w:p>
    <w:p w14:paraId="53740920" w14:textId="77777777" w:rsidR="00124123" w:rsidRDefault="00124123">
      <w:pPr>
        <w:pBdr>
          <w:top w:val="nil"/>
          <w:left w:val="nil"/>
          <w:bottom w:val="nil"/>
          <w:right w:val="nil"/>
          <w:between w:val="nil"/>
        </w:pBdr>
        <w:ind w:left="720"/>
        <w:rPr>
          <w:color w:val="000000"/>
        </w:rPr>
      </w:pPr>
    </w:p>
    <w:p w14:paraId="258EEB37" w14:textId="77777777" w:rsidR="00124123" w:rsidRDefault="00124123">
      <w:pPr>
        <w:jc w:val="center"/>
        <w:rPr>
          <w:rFonts w:ascii="Cambria" w:eastAsia="Cambria" w:hAnsi="Cambria" w:cs="Cambria"/>
          <w:b/>
          <w:sz w:val="28"/>
          <w:szCs w:val="28"/>
        </w:rPr>
      </w:pPr>
    </w:p>
    <w:p w14:paraId="76E2679B" w14:textId="77777777" w:rsidR="00124123" w:rsidRDefault="00124123">
      <w:pPr>
        <w:jc w:val="center"/>
        <w:rPr>
          <w:rFonts w:ascii="Cambria" w:eastAsia="Cambria" w:hAnsi="Cambria" w:cs="Cambria"/>
          <w:b/>
          <w:sz w:val="28"/>
          <w:szCs w:val="28"/>
        </w:rPr>
      </w:pPr>
    </w:p>
    <w:p w14:paraId="66ADA236" w14:textId="77777777" w:rsidR="00124123" w:rsidRDefault="00124123">
      <w:pPr>
        <w:jc w:val="center"/>
        <w:rPr>
          <w:rFonts w:ascii="Cambria" w:eastAsia="Cambria" w:hAnsi="Cambria" w:cs="Cambria"/>
          <w:b/>
          <w:sz w:val="28"/>
          <w:szCs w:val="28"/>
        </w:rPr>
      </w:pPr>
    </w:p>
    <w:p w14:paraId="2E34EA07" w14:textId="77777777" w:rsidR="00124123" w:rsidRDefault="00124123">
      <w:pPr>
        <w:jc w:val="center"/>
        <w:rPr>
          <w:rFonts w:ascii="Cambria" w:eastAsia="Cambria" w:hAnsi="Cambria" w:cs="Cambria"/>
          <w:b/>
          <w:sz w:val="28"/>
          <w:szCs w:val="28"/>
        </w:rPr>
      </w:pPr>
    </w:p>
    <w:p w14:paraId="3F02E469" w14:textId="77777777" w:rsidR="00124123" w:rsidRDefault="00124123">
      <w:pPr>
        <w:rPr>
          <w:rFonts w:ascii="Cambria" w:eastAsia="Cambria" w:hAnsi="Cambria" w:cs="Cambria"/>
          <w:b/>
          <w:sz w:val="36"/>
          <w:szCs w:val="36"/>
        </w:rPr>
      </w:pPr>
    </w:p>
    <w:p w14:paraId="6D017020" w14:textId="77777777" w:rsidR="00124123" w:rsidRDefault="00124123">
      <w:pPr>
        <w:jc w:val="center"/>
        <w:rPr>
          <w:rFonts w:ascii="Cambria" w:eastAsia="Cambria" w:hAnsi="Cambria" w:cs="Cambria"/>
          <w:b/>
          <w:sz w:val="36"/>
          <w:szCs w:val="36"/>
        </w:rPr>
        <w:sectPr w:rsidR="00124123">
          <w:pgSz w:w="12240" w:h="15840"/>
          <w:pgMar w:top="1440" w:right="1440" w:bottom="1440" w:left="1440" w:header="720" w:footer="720" w:gutter="0"/>
          <w:pgNumType w:start="1"/>
          <w:cols w:space="720"/>
        </w:sectPr>
      </w:pPr>
    </w:p>
    <w:p w14:paraId="6B376F9D" w14:textId="77777777" w:rsidR="00124123" w:rsidRDefault="009B1112">
      <w:pPr>
        <w:jc w:val="center"/>
        <w:rPr>
          <w:rFonts w:ascii="Cambria" w:eastAsia="Cambria" w:hAnsi="Cambria" w:cs="Cambria"/>
          <w:b/>
          <w:sz w:val="36"/>
          <w:szCs w:val="36"/>
        </w:rPr>
      </w:pPr>
      <w:r>
        <w:rPr>
          <w:rFonts w:ascii="Cambria" w:eastAsia="Cambria" w:hAnsi="Cambria" w:cs="Cambria"/>
          <w:b/>
          <w:sz w:val="36"/>
          <w:szCs w:val="36"/>
        </w:rPr>
        <w:lastRenderedPageBreak/>
        <w:t>Appendix E: Current Library Resources</w:t>
      </w:r>
    </w:p>
    <w:p w14:paraId="48C1BAC4" w14:textId="77777777" w:rsidR="00124123" w:rsidRDefault="009B1112">
      <w:pPr>
        <w:jc w:val="center"/>
        <w:rPr>
          <w:rFonts w:ascii="Cambria" w:eastAsia="Cambria" w:hAnsi="Cambria" w:cs="Cambria"/>
        </w:rPr>
      </w:pPr>
      <w:r>
        <w:rPr>
          <w:rFonts w:ascii="Cambria" w:eastAsia="Cambria" w:hAnsi="Cambria" w:cs="Cambria"/>
        </w:rPr>
        <w:t>(referenced in #9 of the New Degree Program Proposal)</w:t>
      </w:r>
    </w:p>
    <w:p w14:paraId="4B26DE39" w14:textId="77777777" w:rsidR="00124123" w:rsidRDefault="00124123">
      <w:pPr>
        <w:jc w:val="center"/>
        <w:rPr>
          <w:rFonts w:ascii="Cambria" w:eastAsia="Cambria" w:hAnsi="Cambria" w:cs="Cambria"/>
        </w:rPr>
      </w:pPr>
    </w:p>
    <w:p w14:paraId="2D281590" w14:textId="77777777" w:rsidR="00124123" w:rsidRDefault="009B1112">
      <w:pPr>
        <w:jc w:val="center"/>
        <w:rPr>
          <w:rFonts w:ascii="Times New Roman" w:eastAsia="Times New Roman" w:hAnsi="Times New Roman" w:cs="Times New Roman"/>
          <w:b/>
        </w:rPr>
      </w:pPr>
      <w:r>
        <w:rPr>
          <w:rFonts w:ascii="Times New Roman" w:eastAsia="Times New Roman" w:hAnsi="Times New Roman" w:cs="Times New Roman"/>
          <w:b/>
        </w:rPr>
        <w:t>2020 Report of the</w:t>
      </w:r>
    </w:p>
    <w:p w14:paraId="75CFFB84" w14:textId="77777777" w:rsidR="00124123" w:rsidRDefault="009B1112">
      <w:pPr>
        <w:jc w:val="center"/>
        <w:rPr>
          <w:rFonts w:ascii="Times New Roman" w:eastAsia="Times New Roman" w:hAnsi="Times New Roman" w:cs="Times New Roman"/>
          <w:b/>
        </w:rPr>
      </w:pPr>
      <w:r>
        <w:rPr>
          <w:rFonts w:ascii="Times New Roman" w:eastAsia="Times New Roman" w:hAnsi="Times New Roman" w:cs="Times New Roman"/>
          <w:b/>
        </w:rPr>
        <w:t>Dean B. Ellis Library, Arkansas State University</w:t>
      </w:r>
    </w:p>
    <w:p w14:paraId="46F0FEB9" w14:textId="77777777" w:rsidR="00124123" w:rsidRDefault="009B1112">
      <w:pPr>
        <w:jc w:val="center"/>
        <w:rPr>
          <w:rFonts w:ascii="Times New Roman" w:eastAsia="Times New Roman" w:hAnsi="Times New Roman" w:cs="Times New Roman"/>
          <w:b/>
        </w:rPr>
      </w:pPr>
      <w:r>
        <w:rPr>
          <w:rFonts w:ascii="Times New Roman" w:eastAsia="Times New Roman" w:hAnsi="Times New Roman" w:cs="Times New Roman"/>
          <w:b/>
        </w:rPr>
        <w:t>Nutrition and Dietetics</w:t>
      </w:r>
    </w:p>
    <w:p w14:paraId="2668DE25" w14:textId="77777777" w:rsidR="00124123" w:rsidRDefault="009B1112">
      <w:pPr>
        <w:rPr>
          <w:rFonts w:ascii="Times New Roman" w:eastAsia="Times New Roman" w:hAnsi="Times New Roman" w:cs="Times New Roman"/>
          <w:b/>
        </w:rPr>
      </w:pPr>
      <w:r>
        <w:rPr>
          <w:rFonts w:ascii="Times New Roman" w:eastAsia="Times New Roman" w:hAnsi="Times New Roman" w:cs="Times New Roman"/>
          <w:b/>
        </w:rPr>
        <w:t>1. Library Holdings</w:t>
      </w:r>
    </w:p>
    <w:p w14:paraId="201EEA3D"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 xml:space="preserve">The Dean B. Ellis Library has over 320,000 print books in the </w:t>
      </w:r>
      <w:hyperlink r:id="rId24">
        <w:r>
          <w:rPr>
            <w:rFonts w:ascii="Times New Roman" w:eastAsia="Times New Roman" w:hAnsi="Times New Roman" w:cs="Times New Roman"/>
            <w:color w:val="0000FF"/>
            <w:u w:val="single"/>
          </w:rPr>
          <w:t>online public access catalog</w:t>
        </w:r>
      </w:hyperlink>
      <w:r>
        <w:rPr>
          <w:rFonts w:ascii="Times New Roman" w:eastAsia="Times New Roman" w:hAnsi="Times New Roman" w:cs="Times New Roman"/>
        </w:rPr>
        <w:t xml:space="preserve"> available for faculty, staff, and student checkout. In addition, the Library’s print collection contains over 106,000 government documents, 20,000 microfilm, 8,000 CDs, and 5,100 DVDs. Additionally, over 450,000 eBooks, 40,000 streaming academic videos, and 380,000 streaming albums are readily available in all disciplines. Archives &amp; Special Collections house an additional 15,000 items, many with local and regional significance that cannot be found in any other library. Journals and other periodicals can be accessed through the Library’s </w:t>
      </w:r>
      <w:hyperlink r:id="rId25" w:anchor="/?language=en-US&amp;titleType=JOURNALS">
        <w:r>
          <w:rPr>
            <w:rFonts w:ascii="Times New Roman" w:eastAsia="Times New Roman" w:hAnsi="Times New Roman" w:cs="Times New Roman"/>
            <w:color w:val="0000FF"/>
            <w:u w:val="single"/>
          </w:rPr>
          <w:t>online A to Z journals list</w:t>
        </w:r>
      </w:hyperlink>
      <w:r>
        <w:rPr>
          <w:rFonts w:ascii="Times New Roman" w:eastAsia="Times New Roman" w:hAnsi="Times New Roman" w:cs="Times New Roman"/>
        </w:rPr>
        <w:t xml:space="preserve">. Between 95% to 99% of all 1995 to present journal content is available online. Most journals can also be accessed through one of over </w:t>
      </w:r>
      <w:hyperlink r:id="rId26">
        <w:r>
          <w:rPr>
            <w:rFonts w:ascii="Times New Roman" w:eastAsia="Times New Roman" w:hAnsi="Times New Roman" w:cs="Times New Roman"/>
            <w:color w:val="0000FF"/>
            <w:u w:val="single"/>
          </w:rPr>
          <w:t>300 databases</w:t>
        </w:r>
      </w:hyperlink>
      <w:r>
        <w:rPr>
          <w:rFonts w:ascii="Times New Roman" w:eastAsia="Times New Roman" w:hAnsi="Times New Roman" w:cs="Times New Roman"/>
        </w:rPr>
        <w:t xml:space="preserve"> in a wide variety of disciplines.</w:t>
      </w:r>
    </w:p>
    <w:p w14:paraId="5D0CF3DC" w14:textId="77777777" w:rsidR="00124123" w:rsidRDefault="009B1112">
      <w:pPr>
        <w:rPr>
          <w:rFonts w:ascii="Times New Roman" w:eastAsia="Times New Roman" w:hAnsi="Times New Roman" w:cs="Times New Roman"/>
          <w:b/>
        </w:rPr>
      </w:pPr>
      <w:r>
        <w:rPr>
          <w:rFonts w:ascii="Times New Roman" w:eastAsia="Times New Roman" w:hAnsi="Times New Roman" w:cs="Times New Roman"/>
          <w:b/>
        </w:rPr>
        <w:t>1a. Library Holdings in Nutrition and Dietetics</w:t>
      </w:r>
    </w:p>
    <w:p w14:paraId="54F4269F"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As of December 18, 2020, there are over 2,400 print book records in the online public access catalog with subject headings directly related to Nutrition and Dietetics.  Additionally, 2,400 eBooks directly related to Nutrition and Dietetics are also readily available, as are 1,600 streaming academic videos.  Resources can be found through the library’s discovery service, OneSearch; the online public access catalog; the online A to Z journals list; or one of 53 online research databases relating to Nursing &amp; Health Professions (</w:t>
      </w:r>
      <w:hyperlink r:id="rId27">
        <w:r>
          <w:rPr>
            <w:rFonts w:ascii="Times New Roman" w:eastAsia="Times New Roman" w:hAnsi="Times New Roman" w:cs="Times New Roman"/>
            <w:color w:val="0000FF"/>
            <w:u w:val="single"/>
          </w:rPr>
          <w:t>http://libguides.astate.edu/az.php?s=6718</w:t>
        </w:r>
      </w:hyperlink>
      <w:r>
        <w:rPr>
          <w:rFonts w:ascii="Times New Roman" w:eastAsia="Times New Roman" w:hAnsi="Times New Roman" w:cs="Times New Roman"/>
        </w:rPr>
        <w:t>).  The library also maintains late hours and has over 80 computers and 45 study rooms for in-library use.</w:t>
      </w:r>
    </w:p>
    <w:p w14:paraId="357A8A96"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The Library’s online A to Z journals list (</w:t>
      </w:r>
      <w:hyperlink r:id="rId28" w:anchor="/?language=en-US&amp;titleType=JOURNALS">
        <w:r>
          <w:rPr>
            <w:rFonts w:ascii="Times New Roman" w:eastAsia="Times New Roman" w:hAnsi="Times New Roman" w:cs="Times New Roman"/>
            <w:color w:val="0000FF"/>
            <w:u w:val="single"/>
          </w:rPr>
          <w:t>http://ds7av9ek5z.search.serialssolutions.com/ejp/?libHash=DS7AV9EK5Z#/?language=en-US&amp;titleType=JOURNALS</w:t>
        </w:r>
      </w:hyperlink>
      <w:r>
        <w:rPr>
          <w:rFonts w:ascii="Times New Roman" w:eastAsia="Times New Roman" w:hAnsi="Times New Roman" w:cs="Times New Roman"/>
        </w:rPr>
        <w:t xml:space="preserve">) reports journal holdings in the following subject areas: </w:t>
      </w:r>
    </w:p>
    <w:p w14:paraId="39237AC1"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br/>
        <w:t>Periodical titles in the discipline category of “Diet &amp; Nutrition”:</w:t>
      </w:r>
    </w:p>
    <w:p w14:paraId="212904EC"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ab/>
        <w:t>Total titles: 216 serials</w:t>
      </w:r>
    </w:p>
    <w:p w14:paraId="3DAE9E29"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Periodical titles in the broad discipline category of “Nursing”:</w:t>
      </w:r>
    </w:p>
    <w:p w14:paraId="6EF66F39"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ab/>
        <w:t>Total titles: 438 serials</w:t>
      </w:r>
    </w:p>
    <w:p w14:paraId="7F15BFDC"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lastRenderedPageBreak/>
        <w:t>Between 97% to 99% of all 1995 to present journal content is available online and readily accessible off-campus. Students, staff, and faculty may request digital copies of articles and book chapters from our physical collection through our Document Delivery Department (</w:t>
      </w:r>
      <w:hyperlink r:id="rId29">
        <w:r>
          <w:rPr>
            <w:rFonts w:ascii="Times New Roman" w:eastAsia="Times New Roman" w:hAnsi="Times New Roman" w:cs="Times New Roman"/>
            <w:color w:val="0000FF"/>
            <w:u w:val="single"/>
          </w:rPr>
          <w:t>http://libguides.astate.edu/docdel</w:t>
        </w:r>
      </w:hyperlink>
      <w:r>
        <w:rPr>
          <w:rFonts w:ascii="Times New Roman" w:eastAsia="Times New Roman" w:hAnsi="Times New Roman" w:cs="Times New Roman"/>
        </w:rPr>
        <w:t xml:space="preserve">).  </w:t>
      </w:r>
    </w:p>
    <w:p w14:paraId="006E5955" w14:textId="77777777" w:rsidR="00124123" w:rsidRDefault="009B1112">
      <w:pPr>
        <w:rPr>
          <w:rFonts w:ascii="Times New Roman" w:eastAsia="Times New Roman" w:hAnsi="Times New Roman" w:cs="Times New Roman"/>
        </w:rPr>
      </w:pPr>
      <w:r>
        <w:rPr>
          <w:rFonts w:ascii="Times New Roman" w:eastAsia="Times New Roman" w:hAnsi="Times New Roman" w:cs="Times New Roman"/>
          <w:b/>
        </w:rPr>
        <w:t>2. Library Staffing</w:t>
      </w:r>
    </w:p>
    <w:p w14:paraId="2465AF7A"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Library services at Arkansas State University are provided through a single central library – the Dean B. Ellis Library. Thus, all students in all programs are referred to the Dean B. Ellis Library, at the center of the campus, for access to all library collections, equipment, and services.  The library is a full service library and provides all of the services expected of a university library.</w:t>
      </w:r>
    </w:p>
    <w:p w14:paraId="6C09AB7E"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library is administered/staffed by 31 full time employees: </w:t>
      </w:r>
    </w:p>
    <w:p w14:paraId="4A04F3C0"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A Director of Library Services</w:t>
      </w:r>
    </w:p>
    <w:p w14:paraId="3B07EF6E"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One Assistant Director</w:t>
      </w:r>
    </w:p>
    <w:p w14:paraId="3A793144"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Eight (8) MLS Library Faculty</w:t>
      </w:r>
    </w:p>
    <w:p w14:paraId="5663E388"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One Archivists</w:t>
      </w:r>
    </w:p>
    <w:p w14:paraId="511CAC7A"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Seventeen (17) Classified Staff</w:t>
      </w:r>
    </w:p>
    <w:p w14:paraId="54119684" w14:textId="77777777" w:rsidR="00124123" w:rsidRDefault="00124123">
      <w:pPr>
        <w:spacing w:after="0" w:line="240" w:lineRule="auto"/>
        <w:rPr>
          <w:rFonts w:ascii="Times New Roman" w:eastAsia="Times New Roman" w:hAnsi="Times New Roman" w:cs="Times New Roman"/>
        </w:rPr>
      </w:pPr>
    </w:p>
    <w:p w14:paraId="41C829C2" w14:textId="77777777" w:rsidR="00124123" w:rsidRDefault="009B1112">
      <w:pPr>
        <w:rPr>
          <w:rFonts w:ascii="Times New Roman" w:eastAsia="Times New Roman" w:hAnsi="Times New Roman" w:cs="Times New Roman"/>
          <w:b/>
        </w:rPr>
      </w:pPr>
      <w:r>
        <w:rPr>
          <w:rFonts w:ascii="Times New Roman" w:eastAsia="Times New Roman" w:hAnsi="Times New Roman" w:cs="Times New Roman"/>
          <w:b/>
        </w:rPr>
        <w:t>3. Library Hours</w:t>
      </w:r>
    </w:p>
    <w:p w14:paraId="36F6CF38"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Library collections, services, and facilities are open to all students and faculty on a uniform schedule throughout the year.  The schedules during these periods are:</w:t>
      </w:r>
    </w:p>
    <w:p w14:paraId="357865B8" w14:textId="77777777" w:rsidR="00124123" w:rsidRDefault="00124123">
      <w:pPr>
        <w:spacing w:after="0" w:line="240" w:lineRule="auto"/>
        <w:rPr>
          <w:rFonts w:ascii="Times New Roman" w:eastAsia="Times New Roman" w:hAnsi="Times New Roman" w:cs="Times New Roman"/>
        </w:rPr>
      </w:pPr>
    </w:p>
    <w:p w14:paraId="66E31D88"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u w:val="single"/>
        </w:rPr>
        <w:t>Library hours while classes are in session are:</w:t>
      </w:r>
    </w:p>
    <w:p w14:paraId="31F0D482"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7F153A7E" w14:textId="77777777" w:rsidR="00124123" w:rsidRDefault="009B111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Monday – Thursday</w:t>
      </w:r>
      <w:r>
        <w:rPr>
          <w:rFonts w:ascii="Times New Roman" w:eastAsia="Times New Roman" w:hAnsi="Times New Roman" w:cs="Times New Roman"/>
        </w:rPr>
        <w:tab/>
        <w:t>-</w:t>
      </w:r>
      <w:r>
        <w:rPr>
          <w:rFonts w:ascii="Times New Roman" w:eastAsia="Times New Roman" w:hAnsi="Times New Roman" w:cs="Times New Roman"/>
        </w:rPr>
        <w:tab/>
        <w:t>7:00 am – 1:00 am</w:t>
      </w:r>
    </w:p>
    <w:p w14:paraId="6C71E79C"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Friday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7:00 am – 6:00 pm</w:t>
      </w:r>
    </w:p>
    <w:p w14:paraId="68CF44FB"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Saturday</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12:00 pm – 6:00 pm</w:t>
      </w:r>
    </w:p>
    <w:p w14:paraId="72962E04"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Sunday</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12:00 pm – 1:00 am</w:t>
      </w:r>
    </w:p>
    <w:p w14:paraId="067051AF"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1DFA4E5D" w14:textId="77777777" w:rsidR="00124123" w:rsidRDefault="00124123">
      <w:pPr>
        <w:spacing w:after="0" w:line="240" w:lineRule="auto"/>
        <w:rPr>
          <w:rFonts w:ascii="Times New Roman" w:eastAsia="Times New Roman" w:hAnsi="Times New Roman" w:cs="Times New Roman"/>
          <w:u w:val="single"/>
        </w:rPr>
      </w:pPr>
    </w:p>
    <w:p w14:paraId="269D0A92" w14:textId="77777777" w:rsidR="00124123" w:rsidRDefault="009B1112">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Special extended library hours during pre/exam weeks are:</w:t>
      </w:r>
    </w:p>
    <w:p w14:paraId="71AB5322" w14:textId="77777777" w:rsidR="00124123" w:rsidRDefault="00124123">
      <w:pPr>
        <w:spacing w:after="0" w:line="240" w:lineRule="auto"/>
        <w:rPr>
          <w:rFonts w:ascii="Times New Roman" w:eastAsia="Times New Roman" w:hAnsi="Times New Roman" w:cs="Times New Roman"/>
          <w:u w:val="single"/>
        </w:rPr>
      </w:pPr>
    </w:p>
    <w:p w14:paraId="54A14639"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Monday – Thursday</w:t>
      </w:r>
      <w:r>
        <w:rPr>
          <w:rFonts w:ascii="Times New Roman" w:eastAsia="Times New Roman" w:hAnsi="Times New Roman" w:cs="Times New Roman"/>
        </w:rPr>
        <w:tab/>
        <w:t>-</w:t>
      </w:r>
      <w:r>
        <w:rPr>
          <w:rFonts w:ascii="Times New Roman" w:eastAsia="Times New Roman" w:hAnsi="Times New Roman" w:cs="Times New Roman"/>
        </w:rPr>
        <w:tab/>
        <w:t>7:00 am – 2:00 am</w:t>
      </w:r>
    </w:p>
    <w:p w14:paraId="4A0FD0BF"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Friday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7:00 am – 8:00 pm</w:t>
      </w:r>
    </w:p>
    <w:p w14:paraId="5BC819A2"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Saturday</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12:00 am – 8:00 pm</w:t>
      </w:r>
    </w:p>
    <w:p w14:paraId="268C4B6C"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Sunday</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12:00 pm – 2:00 am</w:t>
      </w:r>
    </w:p>
    <w:p w14:paraId="6F363377" w14:textId="77777777" w:rsidR="00124123" w:rsidRDefault="00124123">
      <w:pPr>
        <w:spacing w:after="0" w:line="240" w:lineRule="auto"/>
        <w:rPr>
          <w:rFonts w:ascii="Times New Roman" w:eastAsia="Times New Roman" w:hAnsi="Times New Roman" w:cs="Times New Roman"/>
        </w:rPr>
      </w:pPr>
    </w:p>
    <w:p w14:paraId="0D615624" w14:textId="77777777" w:rsidR="00124123" w:rsidRDefault="009B1112">
      <w:pPr>
        <w:spacing w:after="0" w:line="240" w:lineRule="auto"/>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u w:val="single"/>
        </w:rPr>
        <w:t>Library hours between sessions are:</w:t>
      </w:r>
    </w:p>
    <w:p w14:paraId="6A326AEF"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2B3D3415"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Monday – Thursday</w:t>
      </w:r>
      <w:r>
        <w:rPr>
          <w:rFonts w:ascii="Times New Roman" w:eastAsia="Times New Roman" w:hAnsi="Times New Roman" w:cs="Times New Roman"/>
        </w:rPr>
        <w:tab/>
        <w:t>-</w:t>
      </w:r>
      <w:r>
        <w:rPr>
          <w:rFonts w:ascii="Times New Roman" w:eastAsia="Times New Roman" w:hAnsi="Times New Roman" w:cs="Times New Roman"/>
        </w:rPr>
        <w:tab/>
        <w:t>7:30 am – 5:00 pm</w:t>
      </w:r>
    </w:p>
    <w:p w14:paraId="6603DAA0"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Friday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7:30 am – 5:00 pm</w:t>
      </w:r>
    </w:p>
    <w:p w14:paraId="3CE71387"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Saturday</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Closed</w:t>
      </w:r>
    </w:p>
    <w:p w14:paraId="07E4EF00" w14:textId="77777777" w:rsidR="00124123" w:rsidRDefault="009B1112">
      <w:pPr>
        <w:spacing w:after="0" w:line="240" w:lineRule="auto"/>
        <w:rPr>
          <w:rFonts w:ascii="Times New Roman" w:eastAsia="Times New Roman" w:hAnsi="Times New Roman" w:cs="Times New Roman"/>
        </w:rPr>
      </w:pPr>
      <w:r>
        <w:rPr>
          <w:rFonts w:ascii="Times New Roman" w:eastAsia="Times New Roman" w:hAnsi="Times New Roman" w:cs="Times New Roman"/>
        </w:rPr>
        <w:tab/>
        <w:t>Sunday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Closed</w:t>
      </w:r>
    </w:p>
    <w:p w14:paraId="74B17504" w14:textId="77777777" w:rsidR="00124123" w:rsidRDefault="00124123">
      <w:pPr>
        <w:spacing w:after="0" w:line="240" w:lineRule="auto"/>
        <w:rPr>
          <w:rFonts w:ascii="Times New Roman" w:eastAsia="Times New Roman" w:hAnsi="Times New Roman" w:cs="Times New Roman"/>
        </w:rPr>
      </w:pPr>
    </w:p>
    <w:p w14:paraId="56E30620"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 xml:space="preserve">Online resources and chat assistance are available 24 hours a day, 7 days a week. In addition, over 100 </w:t>
      </w:r>
      <w:hyperlink r:id="rId30">
        <w:r>
          <w:rPr>
            <w:rFonts w:ascii="Times New Roman" w:eastAsia="Times New Roman" w:hAnsi="Times New Roman" w:cs="Times New Roman"/>
            <w:color w:val="0000FF"/>
            <w:u w:val="single"/>
          </w:rPr>
          <w:t>research guides</w:t>
        </w:r>
      </w:hyperlink>
      <w:r>
        <w:rPr>
          <w:rFonts w:ascii="Times New Roman" w:eastAsia="Times New Roman" w:hAnsi="Times New Roman" w:cs="Times New Roman"/>
        </w:rPr>
        <w:t xml:space="preserve"> in 27 subject areas are available online through the library’s home page to assist patrons with research, finding information by subject areas, and writing papers.</w:t>
      </w:r>
    </w:p>
    <w:p w14:paraId="5E6ED436" w14:textId="77777777" w:rsidR="00124123" w:rsidRDefault="009B1112">
      <w:pPr>
        <w:rPr>
          <w:rFonts w:ascii="Times New Roman" w:eastAsia="Times New Roman" w:hAnsi="Times New Roman" w:cs="Times New Roman"/>
        </w:rPr>
      </w:pPr>
      <w:r>
        <w:rPr>
          <w:rFonts w:ascii="Times New Roman" w:eastAsia="Times New Roman" w:hAnsi="Times New Roman" w:cs="Times New Roman"/>
          <w:b/>
        </w:rPr>
        <w:lastRenderedPageBreak/>
        <w:t>4. Library Allocations</w:t>
      </w:r>
    </w:p>
    <w:p w14:paraId="5CD00C9C"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Funding for the acquisition of library resources is provided by a $6 per academic credit hour student Library Fee that is assessed of all A-State students.  The total amount of funding available each year is determined by the cumulative number of student semester credit hours.</w:t>
      </w:r>
    </w:p>
    <w:p w14:paraId="34809337"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 xml:space="preserve">Library collection development funds are distributed by direct allocation to academic departments based on an established formula that includes such weighted factors as: lower level, upper level and graduate credit hour production; numbers of courses offered at these levels; total degrees awarded per department; the number of FTE faculty in the department; and the national average costs of books and periodical titles for the disciplines.  These elements, with appropriate weights applied, provide the basis for objectivity and equity in the awarding of funds.  </w:t>
      </w:r>
    </w:p>
    <w:p w14:paraId="439C76F4"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Through its departmental allocation program, the library encourages all faculty in academic departments to actively participate in the selection of both current and retrospective materials that are appropriate to support student and faculty research and study at all levels of instruction at Arkansas State University.</w:t>
      </w:r>
    </w:p>
    <w:p w14:paraId="648C3D8A"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Additional subscriptions, plus book and media purchases, are made upon selection by librarians to ensure currency of resources.</w:t>
      </w:r>
    </w:p>
    <w:p w14:paraId="7321BB3C" w14:textId="77777777" w:rsidR="00124123" w:rsidRDefault="009B1112">
      <w:pPr>
        <w:spacing w:line="240" w:lineRule="auto"/>
        <w:rPr>
          <w:rFonts w:ascii="Times New Roman" w:eastAsia="Times New Roman" w:hAnsi="Times New Roman" w:cs="Times New Roman"/>
          <w:b/>
        </w:rPr>
      </w:pPr>
      <w:r>
        <w:rPr>
          <w:rFonts w:ascii="Times New Roman" w:eastAsia="Times New Roman" w:hAnsi="Times New Roman" w:cs="Times New Roman"/>
          <w:b/>
        </w:rPr>
        <w:t>4a. Library Allocations to Nutrition and Dietetics</w:t>
      </w:r>
    </w:p>
    <w:p w14:paraId="7018E069" w14:textId="77777777" w:rsidR="00124123" w:rsidRDefault="009B111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Library collection development funds are distributed by direct allocation to academic colleges, departments, or programs based on an established formula that includes such weighted factors as: lower level, upper level and graduate credit hour production; the number of courses offered at these levels; total degrees awarded per department; the number of FTE faculty in the department; and the national average costs of books and periodical titles for the disciplines. These elements, with appropriate weights applied, provide the basis for objectivity and equity in the awarding of funds to support A-State programs and scholarship.  </w:t>
      </w:r>
    </w:p>
    <w:p w14:paraId="0566007A" w14:textId="77777777" w:rsidR="00124123" w:rsidRDefault="00124123">
      <w:pPr>
        <w:pBdr>
          <w:top w:val="nil"/>
          <w:left w:val="nil"/>
          <w:bottom w:val="nil"/>
          <w:right w:val="nil"/>
          <w:between w:val="nil"/>
        </w:pBdr>
        <w:spacing w:after="0" w:line="240" w:lineRule="auto"/>
        <w:rPr>
          <w:rFonts w:ascii="Times New Roman" w:eastAsia="Times New Roman" w:hAnsi="Times New Roman" w:cs="Times New Roman"/>
          <w:color w:val="000000"/>
        </w:rPr>
      </w:pPr>
    </w:p>
    <w:p w14:paraId="352D0430" w14:textId="77777777" w:rsidR="00124123" w:rsidRDefault="009B111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Beginning with the 2014/15 academic year, the College of Nursing and Health Professions elected to forego specific allocations to individual departments and programs in favor of a single allocation for the entire college, with funds being distributed internally to support the college’s departments and programs. This includes funding resources to support Nutrition and Dietetics.</w:t>
      </w:r>
    </w:p>
    <w:p w14:paraId="1B06844D" w14:textId="77777777" w:rsidR="00124123" w:rsidRDefault="00124123">
      <w:pPr>
        <w:pBdr>
          <w:top w:val="nil"/>
          <w:left w:val="nil"/>
          <w:bottom w:val="nil"/>
          <w:right w:val="nil"/>
          <w:between w:val="nil"/>
        </w:pBdr>
        <w:spacing w:after="0" w:line="240" w:lineRule="auto"/>
        <w:rPr>
          <w:rFonts w:ascii="Times New Roman" w:eastAsia="Times New Roman" w:hAnsi="Times New Roman" w:cs="Times New Roman"/>
          <w:color w:val="000000"/>
        </w:rPr>
      </w:pPr>
    </w:p>
    <w:p w14:paraId="640E2FCC" w14:textId="77777777" w:rsidR="00124123" w:rsidRDefault="009B111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Departmental faculty liaisons to the Library are responsible for the development of the Library’s collections for the College of Nursing and Health Professions. While individual faculty members and students may recommend books and periodicals for acquisition, faculty members from within the college have served as the Library collection development liaisons for many years, and requests for book purchases and changes in journal subscriptions are usually submitted to the Library’s Collection Management Librarian by these faculty liaisons. </w:t>
      </w:r>
    </w:p>
    <w:p w14:paraId="0F4C9D4C" w14:textId="77777777" w:rsidR="00124123" w:rsidRDefault="00124123">
      <w:pPr>
        <w:pBdr>
          <w:top w:val="nil"/>
          <w:left w:val="nil"/>
          <w:bottom w:val="nil"/>
          <w:right w:val="nil"/>
          <w:between w:val="nil"/>
        </w:pBdr>
        <w:spacing w:after="0" w:line="240" w:lineRule="auto"/>
        <w:rPr>
          <w:rFonts w:ascii="Times New Roman" w:eastAsia="Times New Roman" w:hAnsi="Times New Roman" w:cs="Times New Roman"/>
          <w:color w:val="000000"/>
        </w:rPr>
      </w:pPr>
    </w:p>
    <w:p w14:paraId="093B2D93" w14:textId="77777777" w:rsidR="00124123" w:rsidRDefault="009B111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Over the past several years, numerous periodical and journal subscriptions in relevant fields have been added or made available through broad content databases or open access. Any new individual journal subscriptions paid from the college allocation were added as result of specific requests from departmental faculty. The Library requests that the list of subscriptions acquired from the funds allocated to the College of Nursing and Health Professions be reviewed on an annual basis.  </w:t>
      </w:r>
    </w:p>
    <w:p w14:paraId="3E502663" w14:textId="77777777" w:rsidR="00124123" w:rsidRDefault="00124123">
      <w:pPr>
        <w:pBdr>
          <w:top w:val="nil"/>
          <w:left w:val="nil"/>
          <w:bottom w:val="nil"/>
          <w:right w:val="nil"/>
          <w:between w:val="nil"/>
        </w:pBdr>
        <w:spacing w:after="0" w:line="240" w:lineRule="auto"/>
        <w:rPr>
          <w:rFonts w:ascii="Times New Roman" w:eastAsia="Times New Roman" w:hAnsi="Times New Roman" w:cs="Times New Roman"/>
          <w:color w:val="000000"/>
        </w:rPr>
      </w:pPr>
    </w:p>
    <w:p w14:paraId="23DD7078" w14:textId="77777777" w:rsidR="00124123" w:rsidRDefault="009B111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2020/21 fiscal year collection development allocation for the College of Nursing and Health Professions is $241,800, which is 13.29% of the total Library acquisitions budget of $1,820,000. The </w:t>
      </w:r>
      <w:r>
        <w:rPr>
          <w:rFonts w:ascii="Times New Roman" w:eastAsia="Times New Roman" w:hAnsi="Times New Roman" w:cs="Times New Roman"/>
          <w:color w:val="000000"/>
        </w:rPr>
        <w:lastRenderedPageBreak/>
        <w:t>college’s allocation has been unchanged for the last three fiscal years. The allocation for the College of Nursing and Health Professions represents 21.05% of the collection development funds that are allocated to all A-State academic colleges, departments, and programs.</w:t>
      </w:r>
    </w:p>
    <w:p w14:paraId="01307088" w14:textId="77777777" w:rsidR="00124123" w:rsidRDefault="00124123">
      <w:pPr>
        <w:spacing w:line="240" w:lineRule="auto"/>
        <w:rPr>
          <w:rFonts w:ascii="Times New Roman" w:eastAsia="Times New Roman" w:hAnsi="Times New Roman" w:cs="Times New Roman"/>
        </w:rPr>
      </w:pPr>
    </w:p>
    <w:p w14:paraId="3A59C914" w14:textId="77777777" w:rsidR="00124123" w:rsidRDefault="009B1112">
      <w:pPr>
        <w:spacing w:line="240" w:lineRule="auto"/>
        <w:rPr>
          <w:rFonts w:ascii="Times New Roman" w:eastAsia="Times New Roman" w:hAnsi="Times New Roman" w:cs="Times New Roman"/>
        </w:rPr>
      </w:pPr>
      <w:r>
        <w:rPr>
          <w:rFonts w:ascii="Times New Roman" w:eastAsia="Times New Roman" w:hAnsi="Times New Roman" w:cs="Times New Roman"/>
        </w:rPr>
        <w:t xml:space="preserve">Of the total $1.82 million Library acquisitions budget, approximately $670,000 is not allocated to any department or program, and is used by the Library for purchases and subscriptions that apply to the campus as a whole, including a variety of interdisciplinary article and eBook databases from EBSCO, Gale, and ProQuest, plus specific interdisciplinary databases including Academic Video Online, Digital Dissertations and Theses, Web of Science, WestLaw, and the journals and eBooks of JSTOR and Project Muse. Additionally, some funds are used by the Library to fill in gaps in the collection that may not be covered by faculty requests. </w:t>
      </w:r>
    </w:p>
    <w:p w14:paraId="2183DC89" w14:textId="77777777" w:rsidR="00124123" w:rsidRDefault="009B1112">
      <w:pPr>
        <w:rPr>
          <w:rFonts w:ascii="Times New Roman" w:eastAsia="Times New Roman" w:hAnsi="Times New Roman" w:cs="Times New Roman"/>
          <w:b/>
        </w:rPr>
      </w:pPr>
      <w:r>
        <w:rPr>
          <w:rFonts w:ascii="Times New Roman" w:eastAsia="Times New Roman" w:hAnsi="Times New Roman" w:cs="Times New Roman"/>
          <w:b/>
        </w:rPr>
        <w:t>5. Equipment and Technology Available</w:t>
      </w:r>
    </w:p>
    <w:p w14:paraId="5AB031A9"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Approximately 80 fully networked workstations are available to students and faculty inside the Dean B. Ellis Library. All student workstations inside the library are networked to three print release stations. Students may also print from other computers on campus, their laptop, and their mobile device to the release stations. Students are awarded a free print allocation each semester based on their classification and can add additional funds to their account if needed. A public access photocopier and several microforms reader/printers are also available for duplicating services at a cost of 10 cents per page. A digital microform scanner is also available free of charge.</w:t>
      </w:r>
    </w:p>
    <w:p w14:paraId="346DFB95"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Additionally, two self-service scanners are available for student use at no charge.  Scans may be printed, emailed, or saved to a USB flash drive.</w:t>
      </w:r>
    </w:p>
    <w:p w14:paraId="7A595F23" w14:textId="77777777" w:rsidR="00124123" w:rsidRDefault="009B1112">
      <w:pPr>
        <w:rPr>
          <w:rFonts w:ascii="Times New Roman" w:eastAsia="Times New Roman" w:hAnsi="Times New Roman" w:cs="Times New Roman"/>
        </w:rPr>
      </w:pPr>
      <w:r>
        <w:rPr>
          <w:rFonts w:ascii="Times New Roman" w:eastAsia="Times New Roman" w:hAnsi="Times New Roman" w:cs="Times New Roman"/>
          <w:b/>
        </w:rPr>
        <w:t>6. Circulation Policies and Procedures</w:t>
      </w:r>
      <w:r>
        <w:rPr>
          <w:rFonts w:ascii="Times New Roman" w:eastAsia="Times New Roman" w:hAnsi="Times New Roman" w:cs="Times New Roman"/>
        </w:rPr>
        <w:br/>
        <w:t xml:space="preserve">The borrowing of library materials is permitted for currently enrolled students, currently employed faculty and staff, and other individuals who have been approved with affiliate status for circulation privileges. </w:t>
      </w:r>
      <w:bookmarkStart w:id="17" w:name="bookmark=id.2jxsxqh" w:colFirst="0" w:colLast="0"/>
      <w:bookmarkEnd w:id="17"/>
      <w:r>
        <w:rPr>
          <w:rFonts w:ascii="Times New Roman" w:eastAsia="Times New Roman" w:hAnsi="Times New Roman" w:cs="Times New Roman"/>
        </w:rPr>
        <w:t> All patrons must present a valid A-State photo identification card in order to borrow library materials. The patron is responsible for all material borrowed against their ID. Circulation privileges are not transferable from one person to another. The Service Desk is staffed and open for services during all library hours of operation.</w:t>
      </w:r>
      <w:bookmarkStart w:id="18" w:name="bookmark=id.z337ya" w:colFirst="0" w:colLast="0"/>
      <w:bookmarkEnd w:id="18"/>
    </w:p>
    <w:p w14:paraId="51A3C404" w14:textId="77777777" w:rsidR="00124123" w:rsidRDefault="009B1112">
      <w:pPr>
        <w:rPr>
          <w:rFonts w:ascii="Times New Roman" w:eastAsia="Times New Roman" w:hAnsi="Times New Roman" w:cs="Times New Roman"/>
          <w:u w:val="single"/>
        </w:rPr>
      </w:pPr>
      <w:r>
        <w:rPr>
          <w:rFonts w:ascii="Times New Roman" w:eastAsia="Times New Roman" w:hAnsi="Times New Roman" w:cs="Times New Roman"/>
          <w:b/>
          <w:u w:val="single"/>
        </w:rPr>
        <w:t>Circulation Policies</w:t>
      </w:r>
    </w:p>
    <w:p w14:paraId="12A3A280"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There is a 30 day loan period for undergraduates for most books and a 45 day load period for graduate students, with 2 online renewals available per item. Undergraduate students may borrow a maximum of 20 items and graduate students a maximum of 40 items at any given time.</w:t>
      </w:r>
    </w:p>
    <w:p w14:paraId="2A9DC232"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Students are charged for lost items, but not charged overdue fines for items from the library’s physical collection. Faculty have an end of semester due date with no limit on number of items borrowed at any given time and 2 online renewals available per item.</w:t>
      </w:r>
    </w:p>
    <w:p w14:paraId="012FCCC3" w14:textId="77777777" w:rsidR="00124123" w:rsidRDefault="009B1112">
      <w:pPr>
        <w:rPr>
          <w:rFonts w:ascii="Times New Roman" w:eastAsia="Times New Roman" w:hAnsi="Times New Roman" w:cs="Times New Roman"/>
          <w:b/>
        </w:rPr>
      </w:pPr>
      <w:r>
        <w:rPr>
          <w:rFonts w:ascii="Times New Roman" w:eastAsia="Times New Roman" w:hAnsi="Times New Roman" w:cs="Times New Roman"/>
          <w:b/>
        </w:rPr>
        <w:t>7. Library’s Online Catalog, Interlibrary Loan, and Document Delivery</w:t>
      </w:r>
    </w:p>
    <w:p w14:paraId="21CF0B17"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 xml:space="preserve">Students and faculty have full access to the library’s Voyager catalog and full-text online resources from both on and off-campus via the library proxy server. The Dean B. Ellis Library utilizes ProQuest’s Summon as a discovery search platform. Interlibrary loan and document delivery services are available to </w:t>
      </w:r>
      <w:r>
        <w:rPr>
          <w:rFonts w:ascii="Times New Roman" w:eastAsia="Times New Roman" w:hAnsi="Times New Roman" w:cs="Times New Roman"/>
        </w:rPr>
        <w:lastRenderedPageBreak/>
        <w:t>students and faculty at no cost, with over 99% of all journal articles requested through Interlibrary Loan being delivered digitally. In addition, digital copies of book chapters and journal articles may be scanned and delivered digitally at no cost. All students are entitled to comparable borrowing privileges at over 40 academic libraries in the State of Arkansas if they obtain an ARKLink borrower’s card (at no cost) from the Dean B. Ellis Library. Participating libraries include all of the major academic libraries in Arkansas, including the University of Arkansas, the University of Central Arkansas and the University of Arkansas at Little Rock.</w:t>
      </w:r>
    </w:p>
    <w:p w14:paraId="1EE93851" w14:textId="77777777" w:rsidR="00124123" w:rsidRDefault="009B1112">
      <w:pPr>
        <w:rPr>
          <w:rFonts w:ascii="Times New Roman" w:eastAsia="Times New Roman" w:hAnsi="Times New Roman" w:cs="Times New Roman"/>
          <w:b/>
        </w:rPr>
      </w:pPr>
      <w:r>
        <w:rPr>
          <w:rFonts w:ascii="Times New Roman" w:eastAsia="Times New Roman" w:hAnsi="Times New Roman" w:cs="Times New Roman"/>
          <w:b/>
        </w:rPr>
        <w:t>8. Reference Coverage</w:t>
      </w:r>
    </w:p>
    <w:p w14:paraId="74223AED"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Reference coverage is available 24 hours a day, 365 days a year. Dean B. Ellis Library personnel provide more than 70 hours per week of coverage for face-to-face, telephone, or email consultation, instruction and assistance. After hours assistance is available via Chatstaff reference services.</w:t>
      </w:r>
    </w:p>
    <w:p w14:paraId="603B80D5" w14:textId="77777777" w:rsidR="00124123" w:rsidRDefault="009B1112">
      <w:pPr>
        <w:rPr>
          <w:rFonts w:ascii="Times New Roman" w:eastAsia="Times New Roman" w:hAnsi="Times New Roman" w:cs="Times New Roman"/>
        </w:rPr>
      </w:pPr>
      <w:r>
        <w:rPr>
          <w:rFonts w:ascii="Times New Roman" w:eastAsia="Times New Roman" w:hAnsi="Times New Roman" w:cs="Times New Roman"/>
          <w:b/>
        </w:rPr>
        <w:t>9. Library Liaisons</w:t>
      </w:r>
    </w:p>
    <w:p w14:paraId="65CA4ECF"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 xml:space="preserve">Four librarians are assigned selected responsibilities to departments as liaisons in coordinating related library reference, collection development, bibliographic instruction, and the preparation of department/course-specific library literature and resource guides.  However, all library faculty may provide basic reference services, library orientation, personal research assistance, and other general library services to all students and faculty in all departments as a result of their availability during a 100-plus schedule of library hours.  </w:t>
      </w:r>
    </w:p>
    <w:p w14:paraId="1D3E3677"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 xml:space="preserve">Library resources are frequently embedded into course modules in course management platform software. Support for these programs and any issues involving Blackboard and other course management platforms, Respondus, technology development, curriculum revisions, and professional development are provided by a variety of campus services, including the Faculty Center, Information and Technology Services, and the Office of the Provost.  Library faculty may, however, assist with library orientation and instruction for any A-State student groups upon request.  </w:t>
      </w:r>
    </w:p>
    <w:p w14:paraId="76BC2FD8" w14:textId="77777777" w:rsidR="00124123" w:rsidRDefault="009B1112">
      <w:pPr>
        <w:rPr>
          <w:rFonts w:ascii="Times New Roman" w:eastAsia="Times New Roman" w:hAnsi="Times New Roman" w:cs="Times New Roman"/>
          <w:b/>
        </w:rPr>
      </w:pPr>
      <w:r>
        <w:rPr>
          <w:rFonts w:ascii="Times New Roman" w:eastAsia="Times New Roman" w:hAnsi="Times New Roman" w:cs="Times New Roman"/>
          <w:b/>
        </w:rPr>
        <w:t>10. Selection of Library Resources</w:t>
      </w:r>
    </w:p>
    <w:p w14:paraId="2C846FA6"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The library relies heavily on departmental faculty to make selections of new materials to be added to the library collections.  All faculty requests are channeled to the Collection Management Department in the library via the departmental faculty liaison to the library.  When requests are received from the department liaison, library staff then order and process the materials and they are made available for use.</w:t>
      </w:r>
    </w:p>
    <w:p w14:paraId="6FBC08A5"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 xml:space="preserve">Additionally, under a unique A-State library program, any student enrolled at Arkansas State University may select and recommend a maximum of three (3) books (per semester) for purchase by the library to supplement library holdings for their research and study.  Library faculty are available to assist students in identifying the titles to be purchased.  After the books are purchased and processed, the requesting student is notified when the titles are available.  </w:t>
      </w:r>
    </w:p>
    <w:p w14:paraId="1BA49DE0" w14:textId="77777777" w:rsidR="00124123" w:rsidRDefault="009B1112">
      <w:pPr>
        <w:rPr>
          <w:rFonts w:ascii="Times New Roman" w:eastAsia="Times New Roman" w:hAnsi="Times New Roman" w:cs="Times New Roman"/>
          <w:b/>
        </w:rPr>
      </w:pPr>
      <w:r>
        <w:rPr>
          <w:rFonts w:ascii="Times New Roman" w:eastAsia="Times New Roman" w:hAnsi="Times New Roman" w:cs="Times New Roman"/>
          <w:b/>
        </w:rPr>
        <w:t>11. Reporting New Acquisitions</w:t>
      </w:r>
    </w:p>
    <w:p w14:paraId="15495EA3"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 xml:space="preserve">New acquisitions, if any, are reported on a monthly basis to the faculty liaison from the department. All newly-acquired print books are displayed on the New Books shelves near the Circulation Desk prior to </w:t>
      </w:r>
      <w:r>
        <w:rPr>
          <w:rFonts w:ascii="Times New Roman" w:eastAsia="Times New Roman" w:hAnsi="Times New Roman" w:cs="Times New Roman"/>
        </w:rPr>
        <w:lastRenderedPageBreak/>
        <w:t xml:space="preserve">being shelved in the general stacks. Additionally, there is a “New Titles” feature on the library catalog that allows all new materials to be searched by different time frames (within the last 30, 60, or 90 days), by collection, and by call number range.  </w:t>
      </w:r>
    </w:p>
    <w:p w14:paraId="3AC058E6" w14:textId="77777777" w:rsidR="00124123" w:rsidRDefault="009B1112">
      <w:pPr>
        <w:rPr>
          <w:rFonts w:ascii="Times New Roman" w:eastAsia="Times New Roman" w:hAnsi="Times New Roman" w:cs="Times New Roman"/>
        </w:rPr>
      </w:pPr>
      <w:r>
        <w:rPr>
          <w:rFonts w:ascii="Times New Roman" w:eastAsia="Times New Roman" w:hAnsi="Times New Roman" w:cs="Times New Roman"/>
          <w:b/>
        </w:rPr>
        <w:t>12. Library Traffic and User Counts</w:t>
      </w:r>
    </w:p>
    <w:p w14:paraId="001F468D"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 xml:space="preserve">Library services at Arkansas State University are provided in and through a single, central library – the Dean B. Ellis Library.  Thus, as all students and faculty are referred to the Dean B. Ellis Library for access to collections and resources. Counts for the number of users for specific subject areas are not available.  The exit door count for the Dean B. Ellis Library academic year 2018 was 316,248. </w:t>
      </w:r>
    </w:p>
    <w:p w14:paraId="4AE23E47" w14:textId="77777777" w:rsidR="00124123" w:rsidRDefault="009B1112">
      <w:pPr>
        <w:rPr>
          <w:rFonts w:ascii="Times New Roman" w:eastAsia="Times New Roman" w:hAnsi="Times New Roman" w:cs="Times New Roman"/>
          <w:b/>
        </w:rPr>
      </w:pPr>
      <w:r>
        <w:rPr>
          <w:rFonts w:ascii="Times New Roman" w:eastAsia="Times New Roman" w:hAnsi="Times New Roman" w:cs="Times New Roman"/>
          <w:b/>
        </w:rPr>
        <w:t>13. Instructional Sessions</w:t>
      </w:r>
    </w:p>
    <w:p w14:paraId="647C0654" w14:textId="77777777" w:rsidR="00124123" w:rsidRDefault="009B1112">
      <w:pPr>
        <w:rPr>
          <w:rFonts w:ascii="Times New Roman" w:eastAsia="Times New Roman" w:hAnsi="Times New Roman" w:cs="Times New Roman"/>
        </w:rPr>
      </w:pPr>
      <w:r>
        <w:rPr>
          <w:rFonts w:ascii="Times New Roman" w:eastAsia="Times New Roman" w:hAnsi="Times New Roman" w:cs="Times New Roman"/>
        </w:rPr>
        <w:t>Individual instruction sessions covering basic or specific library resources and skills are available to classes upon instructor request. In the 2018-2019, there were approximately 331 individual library instruction sessions conducted that reached some 6,500 students. Additionally, nine sections of a one credit hour course in basic library and information literacy skills (Introduction to Academic Research) are offered by the Dean B. Ellis Library as an elective in the fall and spring semesters, respectively. An additional three sections of Intro to Academic Research – Biology are also offered each fall and spring semester. Courses and instructors are subject to regular student evaluation in a wide variety of areas and overall evaluations are consistently near or above 4.5 on a 0 – 5 scale, with 5 being the highest ranking possible. Students in the Library’s Introduction to Academic Research and Intro to Academic Research Biology classes are given an information literacy skills pre-test at the beginning and end of the course. During the last cohort of students, post-test averages were 20.39% higher than pre-test averages.</w:t>
      </w:r>
    </w:p>
    <w:p w14:paraId="050BB942" w14:textId="77777777" w:rsidR="00124123" w:rsidRDefault="00124123"/>
    <w:p w14:paraId="2DCECC4E" w14:textId="77777777" w:rsidR="00124123" w:rsidRDefault="00124123"/>
    <w:p w14:paraId="71809012" w14:textId="77777777" w:rsidR="00124123" w:rsidRDefault="00124123"/>
    <w:p w14:paraId="6C23E42B" w14:textId="77777777" w:rsidR="00124123" w:rsidRDefault="00124123">
      <w:pPr>
        <w:jc w:val="center"/>
        <w:rPr>
          <w:rFonts w:ascii="Cambria" w:eastAsia="Cambria" w:hAnsi="Cambria" w:cs="Cambria"/>
          <w:b/>
          <w:sz w:val="36"/>
          <w:szCs w:val="36"/>
        </w:rPr>
      </w:pPr>
    </w:p>
    <w:p w14:paraId="37F53989" w14:textId="77777777" w:rsidR="00124123" w:rsidRDefault="00124123">
      <w:pPr>
        <w:jc w:val="center"/>
        <w:rPr>
          <w:rFonts w:ascii="Cambria" w:eastAsia="Cambria" w:hAnsi="Cambria" w:cs="Cambria"/>
          <w:b/>
          <w:sz w:val="36"/>
          <w:szCs w:val="36"/>
        </w:rPr>
      </w:pPr>
    </w:p>
    <w:p w14:paraId="55AD169C" w14:textId="77777777" w:rsidR="00124123" w:rsidRDefault="00124123">
      <w:pPr>
        <w:jc w:val="center"/>
        <w:rPr>
          <w:rFonts w:ascii="Cambria" w:eastAsia="Cambria" w:hAnsi="Cambria" w:cs="Cambria"/>
          <w:b/>
          <w:sz w:val="36"/>
          <w:szCs w:val="36"/>
        </w:rPr>
      </w:pPr>
    </w:p>
    <w:p w14:paraId="6C493057" w14:textId="77777777" w:rsidR="00124123" w:rsidRDefault="00124123">
      <w:pPr>
        <w:jc w:val="center"/>
        <w:rPr>
          <w:rFonts w:ascii="Cambria" w:eastAsia="Cambria" w:hAnsi="Cambria" w:cs="Cambria"/>
          <w:b/>
          <w:sz w:val="36"/>
          <w:szCs w:val="36"/>
        </w:rPr>
      </w:pPr>
    </w:p>
    <w:p w14:paraId="4ED0795C" w14:textId="77777777" w:rsidR="00124123" w:rsidRDefault="00124123">
      <w:pPr>
        <w:jc w:val="center"/>
        <w:rPr>
          <w:rFonts w:ascii="Cambria" w:eastAsia="Cambria" w:hAnsi="Cambria" w:cs="Cambria"/>
          <w:b/>
          <w:sz w:val="36"/>
          <w:szCs w:val="36"/>
        </w:rPr>
      </w:pPr>
    </w:p>
    <w:p w14:paraId="2ECC8CB9" w14:textId="77777777" w:rsidR="00124123" w:rsidRDefault="00124123">
      <w:pPr>
        <w:jc w:val="center"/>
        <w:rPr>
          <w:rFonts w:ascii="Cambria" w:eastAsia="Cambria" w:hAnsi="Cambria" w:cs="Cambria"/>
          <w:b/>
          <w:sz w:val="36"/>
          <w:szCs w:val="36"/>
        </w:rPr>
        <w:sectPr w:rsidR="00124123">
          <w:pgSz w:w="12240" w:h="15840"/>
          <w:pgMar w:top="1440" w:right="1440" w:bottom="1440" w:left="1440" w:header="720" w:footer="720" w:gutter="0"/>
          <w:pgNumType w:start="1"/>
          <w:cols w:space="720"/>
        </w:sectPr>
      </w:pPr>
    </w:p>
    <w:p w14:paraId="783F67ED" w14:textId="77777777" w:rsidR="00124123" w:rsidRDefault="009B1112">
      <w:pPr>
        <w:jc w:val="center"/>
        <w:rPr>
          <w:rFonts w:ascii="Cambria" w:eastAsia="Cambria" w:hAnsi="Cambria" w:cs="Cambria"/>
          <w:b/>
          <w:sz w:val="36"/>
          <w:szCs w:val="36"/>
        </w:rPr>
      </w:pPr>
      <w:r>
        <w:rPr>
          <w:rFonts w:ascii="Cambria" w:eastAsia="Cambria" w:hAnsi="Cambria" w:cs="Cambria"/>
          <w:b/>
          <w:sz w:val="36"/>
          <w:szCs w:val="36"/>
        </w:rPr>
        <w:lastRenderedPageBreak/>
        <w:t>Appendix F:</w:t>
      </w:r>
    </w:p>
    <w:p w14:paraId="3382DD51" w14:textId="77777777" w:rsidR="00124123" w:rsidRDefault="009B1112">
      <w:pPr>
        <w:jc w:val="center"/>
        <w:rPr>
          <w:rFonts w:ascii="Cambria" w:eastAsia="Cambria" w:hAnsi="Cambria" w:cs="Cambria"/>
        </w:rPr>
      </w:pPr>
      <w:r>
        <w:rPr>
          <w:rFonts w:ascii="Cambria" w:eastAsia="Cambria" w:hAnsi="Cambria" w:cs="Cambria"/>
          <w:b/>
          <w:sz w:val="30"/>
          <w:szCs w:val="30"/>
        </w:rPr>
        <w:t xml:space="preserve">Organizational Chart showing the Master of Science in Nutrition and Dietetics Program </w:t>
      </w:r>
      <w:r>
        <w:rPr>
          <w:rFonts w:ascii="Cambria" w:eastAsia="Cambria" w:hAnsi="Cambria" w:cs="Cambria"/>
        </w:rPr>
        <w:t>(referenced in #12 in the program proposal)</w:t>
      </w:r>
      <w:r>
        <w:rPr>
          <w:noProof/>
        </w:rPr>
        <w:drawing>
          <wp:anchor distT="0" distB="0" distL="114300" distR="114300" simplePos="0" relativeHeight="251658240" behindDoc="0" locked="0" layoutInCell="1" hidden="0" allowOverlap="1" wp14:anchorId="1BC0E372" wp14:editId="51E24954">
            <wp:simplePos x="0" y="0"/>
            <wp:positionH relativeFrom="column">
              <wp:posOffset>1</wp:posOffset>
            </wp:positionH>
            <wp:positionV relativeFrom="paragraph">
              <wp:posOffset>212725</wp:posOffset>
            </wp:positionV>
            <wp:extent cx="7791450" cy="5928995"/>
            <wp:effectExtent l="0" t="0" r="0" b="0"/>
            <wp:wrapNone/>
            <wp:docPr id="2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7791450" cy="5928995"/>
                    </a:xfrm>
                    <a:prstGeom prst="rect">
                      <a:avLst/>
                    </a:prstGeom>
                    <a:ln/>
                  </pic:spPr>
                </pic:pic>
              </a:graphicData>
            </a:graphic>
          </wp:anchor>
        </w:drawing>
      </w:r>
    </w:p>
    <w:p w14:paraId="3E714DC2" w14:textId="77777777" w:rsidR="00124123" w:rsidRDefault="00124123">
      <w:pPr>
        <w:jc w:val="center"/>
        <w:rPr>
          <w:rFonts w:ascii="Cambria" w:eastAsia="Cambria" w:hAnsi="Cambria" w:cs="Cambria"/>
          <w:b/>
          <w:sz w:val="36"/>
          <w:szCs w:val="36"/>
        </w:rPr>
      </w:pPr>
    </w:p>
    <w:sectPr w:rsidR="001241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15996" w14:textId="77777777" w:rsidR="00540F25" w:rsidRDefault="00540F25">
      <w:pPr>
        <w:spacing w:after="0" w:line="240" w:lineRule="auto"/>
      </w:pPr>
      <w:r>
        <w:separator/>
      </w:r>
    </w:p>
  </w:endnote>
  <w:endnote w:type="continuationSeparator" w:id="0">
    <w:p w14:paraId="48AA220D" w14:textId="77777777" w:rsidR="00540F25" w:rsidRDefault="0054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1604E" w14:textId="77777777" w:rsidR="00124123" w:rsidRDefault="009B111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56853B3" w14:textId="77777777" w:rsidR="00124123" w:rsidRDefault="0012412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0C03" w14:textId="77777777" w:rsidR="00124123" w:rsidRDefault="0012412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9C84D" w14:textId="77777777" w:rsidR="00124123" w:rsidRDefault="0012412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42C88" w14:textId="77777777" w:rsidR="00540F25" w:rsidRDefault="00540F25">
      <w:pPr>
        <w:spacing w:after="0" w:line="240" w:lineRule="auto"/>
      </w:pPr>
      <w:r>
        <w:separator/>
      </w:r>
    </w:p>
  </w:footnote>
  <w:footnote w:type="continuationSeparator" w:id="0">
    <w:p w14:paraId="12EAC544" w14:textId="77777777" w:rsidR="00540F25" w:rsidRDefault="00540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2AEF" w14:textId="77777777" w:rsidR="00124123" w:rsidRDefault="0012412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23706" w14:textId="77777777" w:rsidR="00124123" w:rsidRDefault="0012412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EB5BC" w14:textId="77777777" w:rsidR="00124123" w:rsidRDefault="0012412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5335"/>
    <w:multiLevelType w:val="multilevel"/>
    <w:tmpl w:val="990848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84C7CB8"/>
    <w:multiLevelType w:val="multilevel"/>
    <w:tmpl w:val="CBE47146"/>
    <w:lvl w:ilvl="0">
      <w:start w:val="17"/>
      <w:numFmt w:val="decimal"/>
      <w:lvlText w:val="%1."/>
      <w:lvlJc w:val="left"/>
      <w:pPr>
        <w:ind w:left="540" w:hanging="5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7156E3"/>
    <w:multiLevelType w:val="multilevel"/>
    <w:tmpl w:val="0BF28CE0"/>
    <w:lvl w:ilvl="0">
      <w:start w:val="1"/>
      <w:numFmt w:val="lowerRoman"/>
      <w:lvlText w:val="%1."/>
      <w:lvlJc w:val="righ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86233E"/>
    <w:multiLevelType w:val="multilevel"/>
    <w:tmpl w:val="50461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9725C7"/>
    <w:multiLevelType w:val="multilevel"/>
    <w:tmpl w:val="E6341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7B615C"/>
    <w:multiLevelType w:val="multilevel"/>
    <w:tmpl w:val="B7C6C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B4463A"/>
    <w:multiLevelType w:val="multilevel"/>
    <w:tmpl w:val="A7E0D0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4414221"/>
    <w:multiLevelType w:val="multilevel"/>
    <w:tmpl w:val="619AE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365AC0"/>
    <w:multiLevelType w:val="multilevel"/>
    <w:tmpl w:val="7B329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4"/>
  </w:num>
  <w:num w:numId="4">
    <w:abstractNumId w:val="1"/>
  </w:num>
  <w:num w:numId="5">
    <w:abstractNumId w:val="0"/>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123"/>
    <w:rsid w:val="00022CB2"/>
    <w:rsid w:val="00124123"/>
    <w:rsid w:val="001A388E"/>
    <w:rsid w:val="001C0622"/>
    <w:rsid w:val="00540F25"/>
    <w:rsid w:val="005A08A5"/>
    <w:rsid w:val="00735550"/>
    <w:rsid w:val="008037B1"/>
    <w:rsid w:val="009B1112"/>
    <w:rsid w:val="00A0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4073"/>
  <w15:docId w15:val="{C03B3967-13DC-4BD3-B3B0-7277180F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AB65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B65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0EC6"/>
    <w:pPr>
      <w:spacing w:after="0" w:line="240" w:lineRule="auto"/>
      <w:jc w:val="center"/>
    </w:pPr>
    <w:rPr>
      <w:rFonts w:ascii="Arial" w:eastAsia="Times New Roman" w:hAnsi="Arial" w:cs="Arial"/>
      <w:b/>
      <w:bCs/>
      <w:sz w:val="24"/>
      <w:szCs w:val="20"/>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1A65E7"/>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1A65E7"/>
    <w:rPr>
      <w:rFonts w:ascii="Arial" w:eastAsia="Arial" w:hAnsi="Arial"/>
      <w:sz w:val="24"/>
      <w:szCs w:val="24"/>
    </w:rPr>
  </w:style>
  <w:style w:type="character" w:styleId="PageNumber">
    <w:name w:val="page number"/>
    <w:basedOn w:val="DefaultParagraphFont"/>
    <w:uiPriority w:val="99"/>
    <w:semiHidden/>
    <w:unhideWhenUsed/>
    <w:rsid w:val="00A061C1"/>
  </w:style>
  <w:style w:type="paragraph" w:styleId="BodyTextIndent2">
    <w:name w:val="Body Text Indent 2"/>
    <w:basedOn w:val="Normal"/>
    <w:link w:val="BodyTextIndent2Char"/>
    <w:uiPriority w:val="99"/>
    <w:unhideWhenUsed/>
    <w:rsid w:val="00030EC6"/>
    <w:pPr>
      <w:spacing w:after="120" w:line="480" w:lineRule="auto"/>
      <w:ind w:left="360"/>
    </w:pPr>
  </w:style>
  <w:style w:type="character" w:customStyle="1" w:styleId="BodyTextIndent2Char">
    <w:name w:val="Body Text Indent 2 Char"/>
    <w:basedOn w:val="DefaultParagraphFont"/>
    <w:link w:val="BodyTextIndent2"/>
    <w:uiPriority w:val="99"/>
    <w:rsid w:val="00030EC6"/>
  </w:style>
  <w:style w:type="character" w:customStyle="1" w:styleId="TitleChar">
    <w:name w:val="Title Char"/>
    <w:basedOn w:val="DefaultParagraphFont"/>
    <w:link w:val="Title"/>
    <w:rsid w:val="00030EC6"/>
    <w:rPr>
      <w:rFonts w:ascii="Arial" w:eastAsia="Times New Roman" w:hAnsi="Arial" w:cs="Arial"/>
      <w:b/>
      <w:bCs/>
      <w:sz w:val="24"/>
      <w:szCs w:val="20"/>
    </w:rPr>
  </w:style>
  <w:style w:type="character" w:customStyle="1" w:styleId="Heading2Char">
    <w:name w:val="Heading 2 Char"/>
    <w:basedOn w:val="DefaultParagraphFont"/>
    <w:link w:val="Heading2"/>
    <w:uiPriority w:val="9"/>
    <w:semiHidden/>
    <w:rsid w:val="00AB65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B65AD"/>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AB65AD"/>
    <w:pPr>
      <w:spacing w:after="120"/>
      <w:ind w:left="360"/>
    </w:pPr>
  </w:style>
  <w:style w:type="character" w:customStyle="1" w:styleId="BodyTextIndentChar">
    <w:name w:val="Body Text Indent Char"/>
    <w:basedOn w:val="DefaultParagraphFont"/>
    <w:link w:val="BodyTextIndent"/>
    <w:uiPriority w:val="99"/>
    <w:rsid w:val="00AB65AD"/>
  </w:style>
  <w:style w:type="character" w:customStyle="1" w:styleId="UnresolvedMention1">
    <w:name w:val="Unresolved Mention1"/>
    <w:basedOn w:val="DefaultParagraphFont"/>
    <w:uiPriority w:val="99"/>
    <w:semiHidden/>
    <w:unhideWhenUsed/>
    <w:rsid w:val="00D40E73"/>
    <w:rPr>
      <w:color w:val="605E5C"/>
      <w:shd w:val="clear" w:color="auto" w:fill="E1DFDD"/>
    </w:rPr>
  </w:style>
  <w:style w:type="paragraph" w:styleId="NormalWeb">
    <w:name w:val="Normal (Web)"/>
    <w:basedOn w:val="Normal"/>
    <w:semiHidden/>
    <w:unhideWhenUsed/>
    <w:rsid w:val="00074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481B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3942A5"/>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atrightpro.org/acend/students-and-advancing-education/information-for-students" TargetMode="External"/><Relationship Id="rId18" Type="http://schemas.openxmlformats.org/officeDocument/2006/relationships/footer" Target="footer2.xml"/><Relationship Id="rId26" Type="http://schemas.openxmlformats.org/officeDocument/2006/relationships/hyperlink" Target="https://libguides.astate.edu/az.php?" TargetMode="External"/><Relationship Id="rId3" Type="http://schemas.openxmlformats.org/officeDocument/2006/relationships/styles" Target="styles.xml"/><Relationship Id="rId21" Type="http://schemas.openxmlformats.org/officeDocument/2006/relationships/hyperlink" Target="http://www.astate.edu/a/registrar/students/bulletins/index.dot" TargetMode="External"/><Relationship Id="rId7" Type="http://schemas.openxmlformats.org/officeDocument/2006/relationships/endnotes" Target="endnotes.xml"/><Relationship Id="rId12" Type="http://schemas.openxmlformats.org/officeDocument/2006/relationships/hyperlink" Target="mailto:jcupp@astate.edu" TargetMode="External"/><Relationship Id="rId17" Type="http://schemas.openxmlformats.org/officeDocument/2006/relationships/footer" Target="footer1.xml"/><Relationship Id="rId25" Type="http://schemas.openxmlformats.org/officeDocument/2006/relationships/hyperlink" Target="http://ds7av9ek5z.search.serialssolutions.com/ejp/?libHash=DS7AV9EK5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libguides.astate.edu/docd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eb@astate.edu" TargetMode="External"/><Relationship Id="rId24" Type="http://schemas.openxmlformats.org/officeDocument/2006/relationships/hyperlink" Target="http://dbellis.library.astate.edu/vwebv/searchBasic?sk=en_U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astate.edu/dotAsset/129b3f8d-2b2b-4d15-92ff-7ecd8c88f02b.pdf" TargetMode="External"/><Relationship Id="rId28" Type="http://schemas.openxmlformats.org/officeDocument/2006/relationships/hyperlink" Target="http://ds7av9ek5z.search.serialssolutions.com/ejp/?libHash=DS7AV9EK5Z" TargetMode="External"/><Relationship Id="rId10" Type="http://schemas.openxmlformats.org/officeDocument/2006/relationships/hyperlink" Target="mailto:kwheeler@astate.edu" TargetMode="External"/><Relationship Id="rId19" Type="http://schemas.openxmlformats.org/officeDocument/2006/relationships/header" Target="header3.xm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nces.ed.gov/ipeds/cipcode/resources.aspx?y=55" TargetMode="External"/><Relationship Id="rId14" Type="http://schemas.openxmlformats.org/officeDocument/2006/relationships/hyperlink" Target="mailto:jcupp@astate.edu" TargetMode="External"/><Relationship Id="rId22" Type="http://schemas.openxmlformats.org/officeDocument/2006/relationships/hyperlink" Target="https://asups1.astate.edu:4443/prod/bwskalog.P_DispLoginNon" TargetMode="External"/><Relationship Id="rId27" Type="http://schemas.openxmlformats.org/officeDocument/2006/relationships/hyperlink" Target="http://libguides.astate.edu/az.php?s=6718" TargetMode="External"/><Relationship Id="rId30" Type="http://schemas.openxmlformats.org/officeDocument/2006/relationships/hyperlink" Target="https://libguides.astate.edu/" TargetMode="External"/><Relationship Id="rId8" Type="http://schemas.openxmlformats.org/officeDocument/2006/relationships/hyperlink" Target="http://www.astate.edu/a/assessment/student-learning-outcomes/files/ULOs%20for%20Website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ye1fMh4JS/GWWEtovp9o+UqdDw==">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52</Pages>
  <Words>15879</Words>
  <Characters>90514</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dcterms:created xsi:type="dcterms:W3CDTF">2021-02-02T17:56:00Z</dcterms:created>
  <dcterms:modified xsi:type="dcterms:W3CDTF">2021-02-26T22:03:00Z</dcterms:modified>
</cp:coreProperties>
</file>