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73FFF" w:rsidRDefault="00373FF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73FFF" w14:paraId="5731EF1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373FFF" w:rsidRDefault="008E6DD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373FFF" w14:paraId="31ADE8C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373FFF" w:rsidRDefault="008E6DD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373FFF" w:rsidRDefault="00373FFF"/>
        </w:tc>
      </w:tr>
      <w:tr w:rsidR="00373FFF" w14:paraId="77C8B0B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373FFF" w:rsidRDefault="008E6DD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373FFF" w:rsidRDefault="00373FFF"/>
        </w:tc>
      </w:tr>
      <w:tr w:rsidR="00373FFF" w14:paraId="6930A88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373FFF" w:rsidRDefault="008E6DD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373FFF" w:rsidRDefault="00373FFF"/>
        </w:tc>
      </w:tr>
    </w:tbl>
    <w:p w14:paraId="0000000A" w14:textId="77777777" w:rsidR="00373FFF" w:rsidRDefault="00373FFF"/>
    <w:p w14:paraId="0000000B" w14:textId="77777777" w:rsidR="00373FFF" w:rsidRDefault="008E6DD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373FFF" w:rsidRDefault="008E6DDF">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373FFF" w:rsidRDefault="008E6DDF">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373FFF" w14:paraId="0ABD747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373FFF" w:rsidRDefault="008E6DDF">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373FFF" w:rsidRDefault="008E6DD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373FFF" w:rsidRDefault="00373FF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73FFF" w14:paraId="2128FE80" w14:textId="77777777">
        <w:trPr>
          <w:trHeight w:val="1089"/>
        </w:trPr>
        <w:tc>
          <w:tcPr>
            <w:tcW w:w="5451" w:type="dxa"/>
            <w:vAlign w:val="center"/>
          </w:tcPr>
          <w:p w14:paraId="00000011" w14:textId="77777777" w:rsidR="00373FFF" w:rsidRDefault="008E6DDF">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373FFF" w:rsidRDefault="008E6DD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373FFF" w:rsidRDefault="008E6DDF">
            <w:pPr>
              <w:rPr>
                <w:rFonts w:ascii="Cambria" w:eastAsia="Cambria" w:hAnsi="Cambria" w:cs="Cambria"/>
                <w:sz w:val="20"/>
                <w:szCs w:val="20"/>
              </w:rPr>
            </w:pPr>
            <w:r>
              <w:rPr>
                <w:rFonts w:ascii="Cambria" w:eastAsia="Cambria" w:hAnsi="Cambria" w:cs="Cambria"/>
                <w:b/>
                <w:sz w:val="20"/>
                <w:szCs w:val="20"/>
              </w:rPr>
              <w:t>COPE Chair (if applicable)</w:t>
            </w:r>
          </w:p>
        </w:tc>
      </w:tr>
      <w:tr w:rsidR="00373FFF" w14:paraId="3CB83A1C" w14:textId="77777777">
        <w:trPr>
          <w:trHeight w:val="1089"/>
        </w:trPr>
        <w:tc>
          <w:tcPr>
            <w:tcW w:w="5451" w:type="dxa"/>
            <w:vAlign w:val="center"/>
          </w:tcPr>
          <w:p w14:paraId="00000014" w14:textId="77777777" w:rsidR="00373FFF" w:rsidRDefault="008E6DDF">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373FFF" w:rsidRDefault="008E6DD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373FFF" w:rsidRDefault="008E6DDF">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373FFF" w14:paraId="029A1433" w14:textId="77777777">
        <w:trPr>
          <w:trHeight w:val="1466"/>
        </w:trPr>
        <w:tc>
          <w:tcPr>
            <w:tcW w:w="5451" w:type="dxa"/>
            <w:vAlign w:val="center"/>
          </w:tcPr>
          <w:p w14:paraId="00000018" w14:textId="7E9F3C97" w:rsidR="00373FFF" w:rsidRDefault="009817F2">
            <w:pPr>
              <w:rPr>
                <w:rFonts w:ascii="Cambria" w:eastAsia="Cambria" w:hAnsi="Cambria" w:cs="Cambria"/>
                <w:sz w:val="20"/>
                <w:szCs w:val="20"/>
              </w:rPr>
            </w:pPr>
            <w:r>
              <w:rPr>
                <w:rFonts w:ascii="Cambria" w:eastAsia="Cambria" w:hAnsi="Cambria" w:cs="Cambria"/>
                <w:sz w:val="24"/>
                <w:szCs w:val="24"/>
              </w:rPr>
              <w:t xml:space="preserve">Shanon Brantley           </w:t>
            </w:r>
            <w:r w:rsidR="008E6DDF">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02/02/2021</w:t>
            </w:r>
          </w:p>
          <w:p w14:paraId="00000019" w14:textId="77777777" w:rsidR="00373FFF" w:rsidRDefault="008E6DDF">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373FFF" w:rsidRDefault="00373FFF">
            <w:pPr>
              <w:rPr>
                <w:rFonts w:ascii="Cambria" w:eastAsia="Cambria" w:hAnsi="Cambria" w:cs="Cambria"/>
                <w:b/>
                <w:sz w:val="20"/>
                <w:szCs w:val="20"/>
              </w:rPr>
            </w:pPr>
          </w:p>
        </w:tc>
        <w:tc>
          <w:tcPr>
            <w:tcW w:w="5451" w:type="dxa"/>
            <w:vAlign w:val="center"/>
          </w:tcPr>
          <w:p w14:paraId="0000001B" w14:textId="77777777" w:rsidR="00373FFF" w:rsidRDefault="008E6DD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373FFF" w:rsidRDefault="008E6DD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373FFF" w14:paraId="6C059BB3" w14:textId="77777777">
        <w:trPr>
          <w:trHeight w:val="1089"/>
        </w:trPr>
        <w:tc>
          <w:tcPr>
            <w:tcW w:w="5451" w:type="dxa"/>
            <w:vAlign w:val="center"/>
          </w:tcPr>
          <w:p w14:paraId="0000001D" w14:textId="77777777" w:rsidR="00373FFF" w:rsidRDefault="008E6DDF">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1/11/2021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373FFF" w:rsidRDefault="008E6DD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373FFF" w:rsidRDefault="008E6DD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373FFF" w14:paraId="2E33248E" w14:textId="77777777">
        <w:trPr>
          <w:trHeight w:val="1089"/>
        </w:trPr>
        <w:tc>
          <w:tcPr>
            <w:tcW w:w="5451" w:type="dxa"/>
            <w:vAlign w:val="center"/>
          </w:tcPr>
          <w:p w14:paraId="00000020" w14:textId="540AEE46" w:rsidR="00373FFF" w:rsidRDefault="008E6DDF">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2E09B1">
              <w:rPr>
                <w:rFonts w:ascii="Cambria" w:eastAsia="Cambria" w:hAnsi="Cambria" w:cs="Cambria"/>
                <w:color w:val="808080"/>
                <w:sz w:val="52"/>
                <w:szCs w:val="52"/>
                <w:shd w:val="clear" w:color="auto" w:fill="D9D9D9"/>
              </w:rPr>
              <w:t>Susan Hanrahan 2/1/21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726E3EF1" w:rsidR="00373FFF" w:rsidRDefault="008E6DDF">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Pr="00CA3695">
              <w:rPr>
                <w:rFonts w:ascii="Cambria" w:eastAsia="Cambria" w:hAnsi="Cambria" w:cs="Cambria"/>
                <w:color w:val="808080"/>
                <w:sz w:val="28"/>
                <w:szCs w:val="28"/>
                <w:shd w:val="clear" w:color="auto" w:fill="D9D9D9"/>
              </w:rPr>
              <w:t>__</w:t>
            </w:r>
            <w:r w:rsidR="00CA3695" w:rsidRPr="00CA3695">
              <w:rPr>
                <w:rFonts w:ascii="Cambria" w:eastAsia="Cambria" w:hAnsi="Cambria" w:cs="Cambria"/>
                <w:color w:val="808080"/>
                <w:sz w:val="28"/>
                <w:szCs w:val="28"/>
                <w:shd w:val="clear" w:color="auto" w:fill="D9D9D9"/>
              </w:rPr>
              <w:t>Alan Utter</w:t>
            </w:r>
            <w:r w:rsidRPr="00CA3695">
              <w:rPr>
                <w:rFonts w:ascii="Cambria" w:eastAsia="Cambria" w:hAnsi="Cambria" w:cs="Cambria"/>
                <w:color w:val="808080"/>
                <w:sz w:val="28"/>
                <w:szCs w:val="28"/>
                <w:shd w:val="clear" w:color="auto" w:fill="D9D9D9"/>
              </w:rPr>
              <w:t>________________</w:t>
            </w:r>
            <w:r w:rsidRPr="00CA3695">
              <w:rPr>
                <w:rFonts w:ascii="Cambria" w:eastAsia="Cambria" w:hAnsi="Cambria" w:cs="Cambria"/>
                <w:sz w:val="28"/>
                <w:szCs w:val="28"/>
              </w:rPr>
              <w:t xml:space="preserve">  </w:t>
            </w:r>
            <w:r w:rsidR="00CA3695">
              <w:rPr>
                <w:rFonts w:ascii="Cambria" w:eastAsia="Cambria" w:hAnsi="Cambria" w:cs="Cambria"/>
                <w:smallCaps/>
                <w:color w:val="808080"/>
                <w:sz w:val="20"/>
                <w:szCs w:val="20"/>
                <w:shd w:val="clear" w:color="auto" w:fill="D9D9D9"/>
              </w:rPr>
              <w:t>2/26/21</w:t>
            </w:r>
          </w:p>
          <w:p w14:paraId="00000022" w14:textId="77777777" w:rsidR="00373FFF" w:rsidRDefault="008E6DD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373FFF" w14:paraId="7B0E362C" w14:textId="77777777">
        <w:trPr>
          <w:trHeight w:val="1089"/>
        </w:trPr>
        <w:tc>
          <w:tcPr>
            <w:tcW w:w="5451" w:type="dxa"/>
            <w:vAlign w:val="center"/>
          </w:tcPr>
          <w:p w14:paraId="00000023" w14:textId="77777777" w:rsidR="00373FFF" w:rsidRDefault="008E6DD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373FFF" w:rsidRDefault="008E6DD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373FFF" w:rsidRDefault="00373FFF">
            <w:pPr>
              <w:rPr>
                <w:rFonts w:ascii="Cambria" w:eastAsia="Cambria" w:hAnsi="Cambria" w:cs="Cambria"/>
                <w:sz w:val="20"/>
                <w:szCs w:val="20"/>
              </w:rPr>
            </w:pPr>
          </w:p>
        </w:tc>
      </w:tr>
    </w:tbl>
    <w:p w14:paraId="00000026" w14:textId="77777777" w:rsidR="00373FFF" w:rsidRDefault="00373FFF">
      <w:pPr>
        <w:pBdr>
          <w:bottom w:val="single" w:sz="12" w:space="1" w:color="000000"/>
        </w:pBdr>
        <w:rPr>
          <w:rFonts w:ascii="Cambria" w:eastAsia="Cambria" w:hAnsi="Cambria" w:cs="Cambria"/>
          <w:sz w:val="20"/>
          <w:szCs w:val="20"/>
        </w:rPr>
      </w:pPr>
    </w:p>
    <w:p w14:paraId="00000027"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28" w14:textId="77777777" w:rsidR="00373FFF" w:rsidRDefault="008E6D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373FFF" w:rsidRDefault="008E6DDF">
      <w:pPr>
        <w:tabs>
          <w:tab w:val="left" w:pos="360"/>
          <w:tab w:val="left" w:pos="720"/>
        </w:tabs>
        <w:rPr>
          <w:rFonts w:ascii="Cambria" w:eastAsia="Cambria" w:hAnsi="Cambria" w:cs="Cambria"/>
          <w:sz w:val="20"/>
          <w:szCs w:val="20"/>
        </w:rPr>
      </w:pPr>
      <w:r>
        <w:rPr>
          <w:rFonts w:ascii="Cambria" w:eastAsia="Cambria" w:hAnsi="Cambria" w:cs="Cambria"/>
          <w:sz w:val="20"/>
          <w:szCs w:val="20"/>
        </w:rPr>
        <w:t>JoAnna Cupp, jcupp@astate.edu, 870-680-8295</w:t>
      </w:r>
    </w:p>
    <w:p w14:paraId="0000002A"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2B"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2C"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2D" w14:textId="77777777" w:rsidR="00373FFF" w:rsidRDefault="008E6D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373FFF" w:rsidRDefault="008E6DDF">
      <w:pPr>
        <w:tabs>
          <w:tab w:val="left" w:pos="360"/>
          <w:tab w:val="left" w:pos="720"/>
        </w:tabs>
        <w:spacing w:after="0" w:line="240" w:lineRule="auto"/>
        <w:rPr>
          <w:color w:val="808080"/>
          <w:shd w:val="clear" w:color="auto" w:fill="D9D9D9"/>
        </w:rPr>
      </w:pPr>
      <w:r>
        <w:rPr>
          <w:rFonts w:ascii="Cambria" w:eastAsia="Cambria" w:hAnsi="Cambria" w:cs="Cambria"/>
          <w:sz w:val="20"/>
          <w:szCs w:val="20"/>
        </w:rPr>
        <w:t>Summer II 2023; bulletin year fall 2022</w:t>
      </w:r>
    </w:p>
    <w:p w14:paraId="0000002F"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30" w14:textId="77777777" w:rsidR="00373FFF" w:rsidRDefault="008E6DD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373FFF" w:rsidRDefault="008E6DD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33" w14:textId="77777777" w:rsidR="00373FFF" w:rsidRDefault="00373F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373FFF" w14:paraId="6B4126F9" w14:textId="77777777">
        <w:tc>
          <w:tcPr>
            <w:tcW w:w="2351" w:type="dxa"/>
            <w:tcBorders>
              <w:top w:val="nil"/>
              <w:left w:val="nil"/>
              <w:bottom w:val="single" w:sz="4" w:space="0" w:color="000000"/>
            </w:tcBorders>
          </w:tcPr>
          <w:p w14:paraId="00000034" w14:textId="77777777" w:rsidR="00373FFF" w:rsidRDefault="00373FFF">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373FFF" w:rsidRDefault="008E6DD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373FFF" w:rsidRDefault="008E6DD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373FFF" w:rsidRDefault="008E6DD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373FFF" w14:paraId="3D811B5D" w14:textId="77777777">
        <w:trPr>
          <w:trHeight w:val="703"/>
        </w:trPr>
        <w:tc>
          <w:tcPr>
            <w:tcW w:w="2351" w:type="dxa"/>
            <w:tcBorders>
              <w:top w:val="single" w:sz="4" w:space="0" w:color="000000"/>
            </w:tcBorders>
            <w:shd w:val="clear" w:color="auto" w:fill="F2F2F2"/>
          </w:tcPr>
          <w:p w14:paraId="00000038" w14:textId="77777777" w:rsidR="00373FFF" w:rsidRDefault="008E6DD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9" w14:textId="77777777" w:rsidR="00373FFF" w:rsidRDefault="00373FFF">
            <w:pPr>
              <w:tabs>
                <w:tab w:val="left" w:pos="360"/>
                <w:tab w:val="left" w:pos="720"/>
              </w:tabs>
              <w:rPr>
                <w:rFonts w:ascii="Cambria" w:eastAsia="Cambria" w:hAnsi="Cambria" w:cs="Cambria"/>
                <w:b/>
                <w:sz w:val="20"/>
                <w:szCs w:val="20"/>
              </w:rPr>
            </w:pPr>
          </w:p>
        </w:tc>
        <w:tc>
          <w:tcPr>
            <w:tcW w:w="4428" w:type="dxa"/>
          </w:tcPr>
          <w:p w14:paraId="0000003A" w14:textId="77777777" w:rsidR="00373FFF" w:rsidRDefault="008E6DDF">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p w14:paraId="0000003B" w14:textId="77777777" w:rsidR="00373FFF" w:rsidRDefault="00373FFF">
            <w:pPr>
              <w:tabs>
                <w:tab w:val="left" w:pos="360"/>
                <w:tab w:val="left" w:pos="720"/>
              </w:tabs>
              <w:rPr>
                <w:rFonts w:ascii="Cambria" w:eastAsia="Cambria" w:hAnsi="Cambria" w:cs="Cambria"/>
                <w:b/>
                <w:sz w:val="20"/>
                <w:szCs w:val="20"/>
              </w:rPr>
            </w:pPr>
          </w:p>
        </w:tc>
      </w:tr>
      <w:tr w:rsidR="00373FFF" w14:paraId="1D0390D6" w14:textId="77777777">
        <w:trPr>
          <w:trHeight w:val="703"/>
        </w:trPr>
        <w:tc>
          <w:tcPr>
            <w:tcW w:w="2351" w:type="dxa"/>
            <w:shd w:val="clear" w:color="auto" w:fill="F2F2F2"/>
          </w:tcPr>
          <w:p w14:paraId="0000003C" w14:textId="77777777" w:rsidR="00373FFF" w:rsidRDefault="008E6DD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D" w14:textId="77777777" w:rsidR="00373FFF" w:rsidRDefault="00373FFF">
            <w:pPr>
              <w:tabs>
                <w:tab w:val="left" w:pos="360"/>
                <w:tab w:val="left" w:pos="720"/>
              </w:tabs>
              <w:rPr>
                <w:rFonts w:ascii="Cambria" w:eastAsia="Cambria" w:hAnsi="Cambria" w:cs="Cambria"/>
                <w:b/>
                <w:sz w:val="20"/>
                <w:szCs w:val="20"/>
              </w:rPr>
            </w:pPr>
          </w:p>
        </w:tc>
        <w:tc>
          <w:tcPr>
            <w:tcW w:w="4428" w:type="dxa"/>
          </w:tcPr>
          <w:p w14:paraId="0000003E" w14:textId="77777777" w:rsidR="00373FFF" w:rsidRDefault="008E6DDF">
            <w:pPr>
              <w:tabs>
                <w:tab w:val="left" w:pos="360"/>
                <w:tab w:val="left" w:pos="720"/>
              </w:tabs>
              <w:rPr>
                <w:rFonts w:ascii="Cambria" w:eastAsia="Cambria" w:hAnsi="Cambria" w:cs="Cambria"/>
                <w:b/>
                <w:sz w:val="20"/>
                <w:szCs w:val="20"/>
              </w:rPr>
            </w:pPr>
            <w:r>
              <w:rPr>
                <w:rFonts w:ascii="Cambria" w:eastAsia="Cambria" w:hAnsi="Cambria" w:cs="Cambria"/>
                <w:b/>
                <w:sz w:val="20"/>
                <w:szCs w:val="20"/>
              </w:rPr>
              <w:t>6123</w:t>
            </w:r>
          </w:p>
        </w:tc>
      </w:tr>
      <w:tr w:rsidR="00373FFF" w14:paraId="2F273249" w14:textId="77777777">
        <w:trPr>
          <w:trHeight w:val="703"/>
        </w:trPr>
        <w:tc>
          <w:tcPr>
            <w:tcW w:w="2351" w:type="dxa"/>
            <w:shd w:val="clear" w:color="auto" w:fill="F2F2F2"/>
          </w:tcPr>
          <w:p w14:paraId="0000003F" w14:textId="77777777" w:rsidR="00373FFF" w:rsidRDefault="008E6DDF">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0" w14:textId="77777777" w:rsidR="00373FFF" w:rsidRDefault="00373FFF">
            <w:pPr>
              <w:tabs>
                <w:tab w:val="left" w:pos="360"/>
                <w:tab w:val="left" w:pos="720"/>
              </w:tabs>
              <w:rPr>
                <w:rFonts w:ascii="Cambria" w:eastAsia="Cambria" w:hAnsi="Cambria" w:cs="Cambria"/>
                <w:b/>
                <w:sz w:val="20"/>
                <w:szCs w:val="20"/>
              </w:rPr>
            </w:pPr>
          </w:p>
        </w:tc>
        <w:tc>
          <w:tcPr>
            <w:tcW w:w="4428" w:type="dxa"/>
          </w:tcPr>
          <w:p w14:paraId="7AF78CD4" w14:textId="77777777" w:rsidR="00373FFF" w:rsidRDefault="00C04E7C">
            <w:pPr>
              <w:tabs>
                <w:tab w:val="left" w:pos="360"/>
                <w:tab w:val="left" w:pos="720"/>
              </w:tabs>
              <w:rPr>
                <w:rFonts w:ascii="Cambria" w:eastAsia="Cambria" w:hAnsi="Cambria" w:cs="Cambria"/>
                <w:b/>
                <w:sz w:val="20"/>
                <w:szCs w:val="20"/>
              </w:rPr>
            </w:pPr>
            <w:sdt>
              <w:sdtPr>
                <w:tag w:val="goog_rdk_0"/>
                <w:id w:val="1971776028"/>
              </w:sdtPr>
              <w:sdtEndPr/>
              <w:sdtContent/>
            </w:sdt>
            <w:r w:rsidR="008E6DDF">
              <w:rPr>
                <w:rFonts w:ascii="Cambria" w:eastAsia="Cambria" w:hAnsi="Cambria" w:cs="Cambria"/>
                <w:b/>
                <w:sz w:val="20"/>
                <w:szCs w:val="20"/>
              </w:rPr>
              <w:t>Health Care Delivery in the U. S.</w:t>
            </w:r>
          </w:p>
          <w:p w14:paraId="00000041" w14:textId="5BEB7EE6" w:rsidR="009C5A50" w:rsidRDefault="00FC577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Abbreviated title - </w:t>
            </w:r>
            <w:r w:rsidR="009C5A50">
              <w:rPr>
                <w:rFonts w:ascii="Cambria" w:eastAsia="Cambria" w:hAnsi="Cambria" w:cs="Cambria"/>
                <w:b/>
                <w:sz w:val="20"/>
                <w:szCs w:val="20"/>
              </w:rPr>
              <w:t>Health Care Delivery</w:t>
            </w:r>
          </w:p>
        </w:tc>
      </w:tr>
      <w:tr w:rsidR="00373FFF" w14:paraId="0DC0D44B" w14:textId="77777777">
        <w:trPr>
          <w:trHeight w:val="703"/>
        </w:trPr>
        <w:tc>
          <w:tcPr>
            <w:tcW w:w="2351" w:type="dxa"/>
            <w:shd w:val="clear" w:color="auto" w:fill="F2F2F2"/>
          </w:tcPr>
          <w:p w14:paraId="00000042" w14:textId="77777777" w:rsidR="00373FFF" w:rsidRDefault="008E6DD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3" w14:textId="77777777" w:rsidR="00373FFF" w:rsidRDefault="00373FFF">
            <w:pPr>
              <w:tabs>
                <w:tab w:val="left" w:pos="360"/>
                <w:tab w:val="left" w:pos="720"/>
              </w:tabs>
              <w:rPr>
                <w:rFonts w:ascii="Cambria" w:eastAsia="Cambria" w:hAnsi="Cambria" w:cs="Cambria"/>
                <w:b/>
                <w:sz w:val="20"/>
                <w:szCs w:val="20"/>
              </w:rPr>
            </w:pPr>
          </w:p>
        </w:tc>
        <w:tc>
          <w:tcPr>
            <w:tcW w:w="4428" w:type="dxa"/>
          </w:tcPr>
          <w:p w14:paraId="00000044" w14:textId="77777777" w:rsidR="00373FFF" w:rsidRDefault="008E6DDF">
            <w:pPr>
              <w:rPr>
                <w:b/>
              </w:rPr>
            </w:pPr>
            <w:r>
              <w:rPr>
                <w:rFonts w:ascii="Cambria" w:eastAsia="Cambria" w:hAnsi="Cambria" w:cs="Cambria"/>
                <w:b/>
                <w:sz w:val="20"/>
                <w:szCs w:val="20"/>
              </w:rPr>
              <w:t>Provides an overview of the nation’s health care delivery system, including characteristics and challenges, with emphasis on the implications and opportunities for the Registered Dietitian Nutritionist (RDN), particularly related to payment structures for nutrition services</w:t>
            </w:r>
            <w:r>
              <w:rPr>
                <w:b/>
              </w:rPr>
              <w:t xml:space="preserve">. </w:t>
            </w:r>
          </w:p>
        </w:tc>
      </w:tr>
    </w:tbl>
    <w:p w14:paraId="00000045"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46" w14:textId="77777777" w:rsidR="00373FFF" w:rsidRDefault="008E6DD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7" w14:textId="77777777" w:rsidR="00373FFF" w:rsidRDefault="008E6DD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8"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49" w14:textId="77777777" w:rsidR="00373FFF" w:rsidRDefault="008E6D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A" w14:textId="77777777" w:rsidR="00373FFF" w:rsidRDefault="008E6DD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B" w14:textId="77777777" w:rsidR="00373FFF" w:rsidRDefault="008E6DD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C" w14:textId="77777777" w:rsidR="00373FFF" w:rsidRDefault="008E6DD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D" w14:textId="77777777" w:rsidR="00373FFF" w:rsidRDefault="008E6DDF">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This course is shared between two degrees. </w:t>
      </w:r>
    </w:p>
    <w:p w14:paraId="0000004E" w14:textId="77777777" w:rsidR="00373FFF" w:rsidRDefault="00373FFF">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0000004F" w14:textId="77777777" w:rsidR="00373FFF" w:rsidRDefault="008E6DDF">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Master of Science in Nutrition and Dietetics (MSND) prerequisites:</w:t>
      </w:r>
    </w:p>
    <w:p w14:paraId="00000050" w14:textId="77777777" w:rsidR="00373FFF" w:rsidRDefault="008E6DD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lastRenderedPageBreak/>
        <w:t xml:space="preserve">   Admission to the Master of Science in Nutrition and Dietetics program   </w:t>
      </w:r>
    </w:p>
    <w:p w14:paraId="00000051" w14:textId="77777777" w:rsidR="00373FFF" w:rsidRDefault="008E6DD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NS 6253 Nutrition in Critical Illness</w:t>
      </w:r>
    </w:p>
    <w:p w14:paraId="00000052" w14:textId="77777777" w:rsidR="00373FFF" w:rsidRDefault="008E6DD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NS 6113 Food and Nutrition Public Policy</w:t>
      </w:r>
    </w:p>
    <w:p w14:paraId="00000053" w14:textId="77777777" w:rsidR="00373FFF" w:rsidRDefault="00373FFF">
      <w:pPr>
        <w:tabs>
          <w:tab w:val="left" w:pos="720"/>
        </w:tabs>
        <w:spacing w:after="0" w:line="240" w:lineRule="auto"/>
        <w:ind w:left="2250"/>
        <w:rPr>
          <w:rFonts w:ascii="Cambria" w:eastAsia="Cambria" w:hAnsi="Cambria" w:cs="Cambria"/>
          <w:sz w:val="20"/>
          <w:szCs w:val="20"/>
        </w:rPr>
      </w:pPr>
    </w:p>
    <w:p w14:paraId="00000054" w14:textId="77777777" w:rsidR="00373FFF" w:rsidRDefault="008E6DDF">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transitional Master of Science in Nutrition and Dietetics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prerequisites:</w:t>
      </w:r>
    </w:p>
    <w:p w14:paraId="00000055" w14:textId="77777777" w:rsidR="00373FFF" w:rsidRDefault="008E6DD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Admission to the transitional Master of Science in Nutrition and Dietetics program    </w:t>
      </w:r>
    </w:p>
    <w:p w14:paraId="00000056" w14:textId="77777777" w:rsidR="00373FFF" w:rsidRDefault="008E6DD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[NS 6253 and NS 6113 will be waived for these students.]</w:t>
      </w:r>
    </w:p>
    <w:p w14:paraId="00000057" w14:textId="77777777" w:rsidR="00373FFF" w:rsidRDefault="00373FFF">
      <w:pPr>
        <w:tabs>
          <w:tab w:val="left" w:pos="720"/>
        </w:tabs>
        <w:spacing w:after="0" w:line="240" w:lineRule="auto"/>
        <w:ind w:left="2250"/>
        <w:rPr>
          <w:rFonts w:ascii="Cambria" w:eastAsia="Cambria" w:hAnsi="Cambria" w:cs="Cambria"/>
          <w:sz w:val="20"/>
          <w:szCs w:val="20"/>
        </w:rPr>
      </w:pPr>
    </w:p>
    <w:p w14:paraId="00000058" w14:textId="77777777" w:rsidR="00373FFF" w:rsidRDefault="008E6DD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9" w14:textId="77777777" w:rsidR="00373FFF" w:rsidRDefault="008E6DD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The curriculum in the MSND program is lock step as part of an accredited program requiring a Master’s degree with sequential and logical progression of courses. Students must complete previous semester of graduate courses before progressing to subsequent semesters.                                                                                                                         The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program can be done on a part-time or full-time basis and is a non-accredited degree. It is the expectation that these students will be prepared for the content of the master’s program based on undergraduate courses and work experiences in health-related fields. NS 6253 and NS 6113 will be waived for these students.</w:t>
      </w:r>
    </w:p>
    <w:p w14:paraId="0000005A"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5B" w14:textId="77777777" w:rsidR="00373FFF" w:rsidRDefault="008E6DD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00005C" w14:textId="77777777" w:rsidR="00373FFF" w:rsidRDefault="008E6DD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Nutrition and Dietetics; this is a shared course for the Master of Science in Nutrition and Dietetics and the transitional Master of Science in Nutrition and Dietetics degrees. </w:t>
      </w:r>
    </w:p>
    <w:p w14:paraId="0000005D" w14:textId="77777777" w:rsidR="00373FFF" w:rsidRDefault="00373FFF">
      <w:pPr>
        <w:tabs>
          <w:tab w:val="left" w:pos="360"/>
          <w:tab w:val="left" w:pos="720"/>
        </w:tabs>
        <w:spacing w:after="0"/>
        <w:rPr>
          <w:rFonts w:ascii="Cambria" w:eastAsia="Cambria" w:hAnsi="Cambria" w:cs="Cambria"/>
          <w:sz w:val="20"/>
          <w:szCs w:val="20"/>
        </w:rPr>
      </w:pPr>
    </w:p>
    <w:p w14:paraId="0000005E" w14:textId="77777777" w:rsidR="00373FFF" w:rsidRDefault="008E6D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F" w14:textId="77777777" w:rsidR="00373FFF" w:rsidRDefault="008E6DD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60" w14:textId="77777777" w:rsidR="00373FFF" w:rsidRDefault="008E6DD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61"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62"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63" w14:textId="77777777" w:rsidR="00373FFF" w:rsidRDefault="008E6D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4" w14:textId="77777777" w:rsidR="00373FFF" w:rsidRDefault="008E6DD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5" w14:textId="77777777" w:rsidR="00373FFF" w:rsidRDefault="008E6DD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0000066"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67"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68" w14:textId="77777777" w:rsidR="00373FFF" w:rsidRDefault="008E6D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9" w14:textId="77777777" w:rsidR="00373FFF" w:rsidRDefault="008E6DD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A" w14:textId="77777777" w:rsidR="00373FFF" w:rsidRDefault="008E6DD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6B"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6C" w14:textId="77777777" w:rsidR="00373FFF" w:rsidRDefault="008E6D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D" w14:textId="77777777" w:rsidR="00373FFF" w:rsidRDefault="00373FFF">
      <w:pPr>
        <w:tabs>
          <w:tab w:val="left" w:pos="360"/>
        </w:tabs>
        <w:spacing w:after="0" w:line="240" w:lineRule="auto"/>
        <w:rPr>
          <w:rFonts w:ascii="Cambria" w:eastAsia="Cambria" w:hAnsi="Cambria" w:cs="Cambria"/>
          <w:sz w:val="20"/>
          <w:szCs w:val="20"/>
        </w:rPr>
      </w:pPr>
    </w:p>
    <w:p w14:paraId="0000006E" w14:textId="77777777" w:rsidR="00373FFF" w:rsidRDefault="008E6D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F" w14:textId="77777777" w:rsidR="00373FFF" w:rsidRDefault="008E6DD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70" w14:textId="77777777" w:rsidR="00373FFF" w:rsidRDefault="00373FFF">
      <w:pPr>
        <w:tabs>
          <w:tab w:val="left" w:pos="360"/>
        </w:tabs>
        <w:spacing w:after="0" w:line="240" w:lineRule="auto"/>
        <w:rPr>
          <w:rFonts w:ascii="Cambria" w:eastAsia="Cambria" w:hAnsi="Cambria" w:cs="Cambria"/>
          <w:sz w:val="20"/>
          <w:szCs w:val="20"/>
        </w:rPr>
      </w:pPr>
    </w:p>
    <w:p w14:paraId="00000071" w14:textId="77777777" w:rsidR="00373FFF" w:rsidRDefault="008E6DD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72" w14:textId="77777777" w:rsidR="00373FFF" w:rsidRDefault="008E6DD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73" w14:textId="77777777" w:rsidR="00373FFF" w:rsidRDefault="008E6DD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4" w14:textId="77777777" w:rsidR="00373FFF" w:rsidRDefault="008E6DD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5" w14:textId="77777777" w:rsidR="00373FFF" w:rsidRDefault="00373FF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6" w14:textId="77777777" w:rsidR="00373FFF" w:rsidRDefault="008E6D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77" w14:textId="77777777" w:rsidR="00373FFF" w:rsidRDefault="008E6DD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8" w14:textId="77777777" w:rsidR="00373FFF" w:rsidRDefault="008E6DD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Master of Science in Nutrition and Dietetics and the transitional Master of Science in Nutrition and Dietetics</w:t>
      </w:r>
    </w:p>
    <w:p w14:paraId="00000079"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7A" w14:textId="77777777" w:rsidR="00373FFF" w:rsidRDefault="008E6D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B" w14:textId="77777777" w:rsidR="00373FFF" w:rsidRDefault="008E6DDF">
      <w:pPr>
        <w:tabs>
          <w:tab w:val="left" w:pos="360"/>
        </w:tabs>
        <w:spacing w:after="0"/>
        <w:ind w:left="720"/>
        <w:rPr>
          <w:rFonts w:ascii="Cambria" w:eastAsia="Cambria" w:hAnsi="Cambria" w:cs="Cambria"/>
          <w:sz w:val="20"/>
          <w:szCs w:val="20"/>
        </w:rPr>
      </w:pPr>
      <w:r>
        <w:rPr>
          <w:rFonts w:ascii="Cambria" w:eastAsia="Cambria" w:hAnsi="Cambria" w:cs="Cambria"/>
          <w:sz w:val="20"/>
          <w:szCs w:val="20"/>
        </w:rPr>
        <w:lastRenderedPageBreak/>
        <w:t>a.    If yes, which course?</w:t>
      </w:r>
    </w:p>
    <w:p w14:paraId="0000007C" w14:textId="77777777" w:rsidR="00373FFF" w:rsidRDefault="008E6DDF">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D" w14:textId="77777777" w:rsidR="00373FFF" w:rsidRDefault="00373FFF">
      <w:pPr>
        <w:rPr>
          <w:rFonts w:ascii="Cambria" w:eastAsia="Cambria" w:hAnsi="Cambria" w:cs="Cambria"/>
          <w:b/>
          <w:sz w:val="28"/>
          <w:szCs w:val="28"/>
        </w:rPr>
      </w:pPr>
    </w:p>
    <w:p w14:paraId="0000007E" w14:textId="77777777" w:rsidR="00373FFF" w:rsidRDefault="008E6DDF">
      <w:pPr>
        <w:jc w:val="center"/>
        <w:rPr>
          <w:rFonts w:ascii="Cambria" w:eastAsia="Cambria" w:hAnsi="Cambria" w:cs="Cambria"/>
          <w:b/>
          <w:sz w:val="28"/>
          <w:szCs w:val="28"/>
        </w:rPr>
      </w:pPr>
      <w:r>
        <w:rPr>
          <w:rFonts w:ascii="Cambria" w:eastAsia="Cambria" w:hAnsi="Cambria" w:cs="Cambria"/>
          <w:b/>
          <w:sz w:val="28"/>
          <w:szCs w:val="28"/>
        </w:rPr>
        <w:t>Course Details</w:t>
      </w:r>
    </w:p>
    <w:p w14:paraId="0000007F" w14:textId="77777777" w:rsidR="00373FFF" w:rsidRDefault="00373FFF">
      <w:pPr>
        <w:tabs>
          <w:tab w:val="left" w:pos="360"/>
          <w:tab w:val="left" w:pos="720"/>
        </w:tabs>
        <w:spacing w:after="0" w:line="240" w:lineRule="auto"/>
        <w:jc w:val="center"/>
        <w:rPr>
          <w:rFonts w:ascii="Cambria" w:eastAsia="Cambria" w:hAnsi="Cambria" w:cs="Cambria"/>
          <w:b/>
          <w:sz w:val="28"/>
          <w:szCs w:val="28"/>
        </w:rPr>
      </w:pPr>
    </w:p>
    <w:p w14:paraId="00000080" w14:textId="77777777" w:rsidR="00373FFF" w:rsidRDefault="008E6DD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1" w14:textId="77777777" w:rsidR="00373FFF" w:rsidRDefault="008E6DD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2"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83" w14:textId="77777777" w:rsidR="00373FFF" w:rsidRDefault="008E6DDF">
      <w:pPr>
        <w:spacing w:after="0"/>
        <w:ind w:left="720" w:firstLine="720"/>
        <w:rPr>
          <w:rFonts w:ascii="Cambria" w:eastAsia="Cambria" w:hAnsi="Cambria" w:cs="Cambria"/>
          <w:sz w:val="20"/>
          <w:szCs w:val="20"/>
        </w:rPr>
      </w:pPr>
      <w:r>
        <w:rPr>
          <w:rFonts w:ascii="Cambria" w:eastAsia="Cambria" w:hAnsi="Cambria" w:cs="Cambria"/>
          <w:sz w:val="20"/>
          <w:szCs w:val="20"/>
        </w:rPr>
        <w:t>I. The basics of U. S. health care</w:t>
      </w:r>
    </w:p>
    <w:p w14:paraId="00000084"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Week 1</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Major characteristics</w:t>
      </w:r>
    </w:p>
    <w:p w14:paraId="00000085"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 care systems of other countries</w:t>
      </w:r>
    </w:p>
    <w:p w14:paraId="00000086"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Systems framework</w:t>
      </w:r>
    </w:p>
    <w:p w14:paraId="00000087"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Week 2</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Foundations of health care delivery</w:t>
      </w:r>
    </w:p>
    <w:p w14:paraId="00000088"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Curative versus preventive medicine</w:t>
      </w:r>
    </w:p>
    <w:p w14:paraId="00000089"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Determinants of health</w:t>
      </w:r>
    </w:p>
    <w:p w14:paraId="0000008A"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Distribution of health care</w:t>
      </w:r>
    </w:p>
    <w:p w14:paraId="0000008B"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Strategies to improve health</w:t>
      </w:r>
    </w:p>
    <w:p w14:paraId="0000008C"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Healthy People initiatives</w:t>
      </w:r>
    </w:p>
    <w:p w14:paraId="0000008D"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Population health</w:t>
      </w:r>
    </w:p>
    <w:p w14:paraId="0000008E"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Social determinants of health</w:t>
      </w:r>
    </w:p>
    <w:p w14:paraId="0000008F"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Week 3</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Historical overview</w:t>
      </w:r>
    </w:p>
    <w:p w14:paraId="00000090"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Agents of change</w:t>
      </w:r>
    </w:p>
    <w:p w14:paraId="00000091"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Medical services preindustrial and postindustrial</w:t>
      </w:r>
    </w:p>
    <w:p w14:paraId="00000092"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History of health insurance</w:t>
      </w:r>
    </w:p>
    <w:p w14:paraId="00000093"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Medical services in the corporate era</w:t>
      </w:r>
    </w:p>
    <w:p w14:paraId="00000094"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 care reform</w:t>
      </w:r>
      <w:r>
        <w:rPr>
          <w:rFonts w:ascii="Cambria" w:eastAsia="Cambria" w:hAnsi="Cambria" w:cs="Cambria"/>
          <w:i/>
          <w:sz w:val="20"/>
          <w:szCs w:val="20"/>
        </w:rPr>
        <w:tab/>
      </w:r>
      <w:r>
        <w:rPr>
          <w:rFonts w:ascii="Cambria" w:eastAsia="Cambria" w:hAnsi="Cambria" w:cs="Cambria"/>
          <w:i/>
          <w:sz w:val="20"/>
          <w:szCs w:val="20"/>
        </w:rPr>
        <w:tab/>
      </w:r>
      <w:r>
        <w:rPr>
          <w:rFonts w:ascii="Cambria" w:eastAsia="Cambria" w:hAnsi="Cambria" w:cs="Cambria"/>
          <w:i/>
          <w:sz w:val="20"/>
          <w:szCs w:val="20"/>
        </w:rPr>
        <w:tab/>
      </w:r>
    </w:p>
    <w:p w14:paraId="00000095"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II. The health care workforce and resources</w:t>
      </w:r>
    </w:p>
    <w:p w14:paraId="00000096"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Week 4</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 care providers and professionals</w:t>
      </w:r>
    </w:p>
    <w:p w14:paraId="00000097"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Physicians, dentists, pharmacists</w:t>
      </w:r>
    </w:p>
    <w:p w14:paraId="00000098"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Nurses and nonphysician practitioners</w:t>
      </w:r>
    </w:p>
    <w:p w14:paraId="00000099"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Allied health professionals including RDNs and others</w:t>
      </w:r>
    </w:p>
    <w:p w14:paraId="0000009A"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Public health professionals and community health workers</w:t>
      </w:r>
    </w:p>
    <w:p w14:paraId="0000009B"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 services administrators</w:t>
      </w:r>
    </w:p>
    <w:p w14:paraId="0000009C"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Patient-centered care</w:t>
      </w:r>
    </w:p>
    <w:p w14:paraId="0000009D"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Week 5</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Technology and its effects</w:t>
      </w:r>
    </w:p>
    <w:p w14:paraId="0000009E"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Medical technology</w:t>
      </w:r>
    </w:p>
    <w:p w14:paraId="0000009F"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 information technology</w:t>
      </w:r>
    </w:p>
    <w:p w14:paraId="000000A0"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Clinical information systems</w:t>
      </w:r>
    </w:p>
    <w:p w14:paraId="000000A1"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Administrative information systems</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14:paraId="000000A2"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Decision support systems</w:t>
      </w:r>
    </w:p>
    <w:p w14:paraId="000000A3"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Internet and e-health applications</w:t>
      </w:r>
    </w:p>
    <w:p w14:paraId="000000A4"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RDNs in telehealth including Nutrition services via telehealth during COVID-19 </w:t>
      </w:r>
    </w:p>
    <w:p w14:paraId="000000A5"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Diffusion and utilization of medical technology</w:t>
      </w:r>
    </w:p>
    <w:p w14:paraId="000000A6"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Government’s role in technology diffusion</w:t>
      </w:r>
    </w:p>
    <w:p w14:paraId="000000A7"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Regulation of drugs, devices and biologics</w:t>
      </w:r>
    </w:p>
    <w:p w14:paraId="000000A8"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Impact, benefits and assessment of medical technology</w:t>
      </w:r>
    </w:p>
    <w:p w14:paraId="000000A9"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Week 6</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Healthcare financing and reimbursement</w:t>
      </w:r>
    </w:p>
    <w:p w14:paraId="000000AA"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Complexity of financing</w:t>
      </w:r>
    </w:p>
    <w:p w14:paraId="000000AB"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Nature and purpose of insurance</w:t>
      </w:r>
    </w:p>
    <w:p w14:paraId="000000AC"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Private insurance</w:t>
      </w:r>
    </w:p>
    <w:p w14:paraId="000000AD"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Public insurance </w:t>
      </w:r>
    </w:p>
    <w:p w14:paraId="000000AE"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Reimbursement methods</w:t>
      </w:r>
    </w:p>
    <w:p w14:paraId="000000AF"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Fee for service (retrospective reimbursement)</w:t>
      </w:r>
    </w:p>
    <w:p w14:paraId="000000B0"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Alternative payment models</w:t>
      </w:r>
    </w:p>
    <w:p w14:paraId="000000B1"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Bundled payments</w:t>
      </w:r>
    </w:p>
    <w:p w14:paraId="000000B2"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Value-based care</w:t>
      </w:r>
    </w:p>
    <w:p w14:paraId="000000B3"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Managed care </w:t>
      </w:r>
    </w:p>
    <w:p w14:paraId="000000B4"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Fee for service variations</w:t>
      </w:r>
    </w:p>
    <w:p w14:paraId="000000B5"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Capitation </w:t>
      </w:r>
    </w:p>
    <w:p w14:paraId="000000B6"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Per member per month (PMPM)</w:t>
      </w:r>
    </w:p>
    <w:p w14:paraId="000000B7"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Methods of prospective reimbursement</w:t>
      </w:r>
    </w:p>
    <w:p w14:paraId="000000B8"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Payment reform initiatives</w:t>
      </w:r>
    </w:p>
    <w:p w14:paraId="000000B9" w14:textId="77777777" w:rsidR="00373FFF" w:rsidRDefault="008E6DDF">
      <w:pPr>
        <w:spacing w:after="0"/>
        <w:rPr>
          <w:rFonts w:ascii="Cambria" w:eastAsia="Cambria" w:hAnsi="Cambria" w:cs="Cambria"/>
          <w:i/>
          <w:sz w:val="20"/>
          <w:szCs w:val="20"/>
        </w:rPr>
      </w:pPr>
      <w:r>
        <w:rPr>
          <w:rFonts w:ascii="Cambria" w:eastAsia="Cambria" w:hAnsi="Cambria" w:cs="Cambria"/>
          <w:sz w:val="20"/>
          <w:szCs w:val="20"/>
        </w:rPr>
        <w:t>Week 7</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Student project</w:t>
      </w:r>
    </w:p>
    <w:p w14:paraId="000000BA" w14:textId="77777777" w:rsidR="00373FFF" w:rsidRDefault="008E6DDF">
      <w:pPr>
        <w:spacing w:after="0"/>
        <w:ind w:left="720" w:firstLine="720"/>
        <w:rPr>
          <w:rFonts w:ascii="Cambria" w:eastAsia="Cambria" w:hAnsi="Cambria" w:cs="Cambria"/>
          <w:sz w:val="20"/>
          <w:szCs w:val="20"/>
        </w:rPr>
      </w:pPr>
      <w:r>
        <w:rPr>
          <w:rFonts w:ascii="Cambria" w:eastAsia="Cambria" w:hAnsi="Cambria" w:cs="Cambria"/>
          <w:sz w:val="20"/>
          <w:szCs w:val="20"/>
        </w:rPr>
        <w:t>III. The components of the health care system</w:t>
      </w:r>
    </w:p>
    <w:p w14:paraId="000000BB"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Week 8</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Outpatient services</w:t>
      </w:r>
    </w:p>
    <w:p w14:paraId="000000BC"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Scope of outpatient services</w:t>
      </w:r>
    </w:p>
    <w:p w14:paraId="000000BD"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Reimbursement </w:t>
      </w:r>
    </w:p>
    <w:p w14:paraId="000000BE"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Outpatient settings and methods of delivery</w:t>
      </w:r>
    </w:p>
    <w:p w14:paraId="000000BF"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Primary care</w:t>
      </w:r>
    </w:p>
    <w:p w14:paraId="000000C0"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Definitions and domains</w:t>
      </w:r>
    </w:p>
    <w:p w14:paraId="000000C1"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Effectiveness</w:t>
      </w:r>
    </w:p>
    <w:p w14:paraId="000000C2"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Patient-centered medical home</w:t>
      </w:r>
    </w:p>
    <w:p w14:paraId="000000C3"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RDNs in Primary Care</w:t>
      </w:r>
    </w:p>
    <w:p w14:paraId="000000C4"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Use of information technology in primary care</w:t>
      </w:r>
    </w:p>
    <w:p w14:paraId="000000C5"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Week 9</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Hospitals </w:t>
      </w:r>
    </w:p>
    <w:p w14:paraId="000000C6"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Evolution of hospitals</w:t>
      </w:r>
    </w:p>
    <w:p w14:paraId="000000C7"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Types of hospitals</w:t>
      </w:r>
    </w:p>
    <w:p w14:paraId="000000C8"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Licensure, certification and accreditation</w:t>
      </w:r>
    </w:p>
    <w:p w14:paraId="000000C9"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Ethics and public trust</w:t>
      </w:r>
    </w:p>
    <w:p w14:paraId="000000CA"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Populations with special health needs</w:t>
      </w:r>
    </w:p>
    <w:p w14:paraId="000000CB"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Underserved/vulnerable populations</w:t>
      </w:r>
    </w:p>
    <w:p w14:paraId="000000CC"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Vulnerability model</w:t>
      </w:r>
    </w:p>
    <w:p w14:paraId="000000CD"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Predisposing characteristics</w:t>
      </w:r>
    </w:p>
    <w:p w14:paraId="000000CE"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Enabling characteristics</w:t>
      </w:r>
    </w:p>
    <w:p w14:paraId="000000CF"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Need characteristics</w:t>
      </w:r>
    </w:p>
    <w:p w14:paraId="000000D0"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Eliminating/reducing disparities</w:t>
      </w:r>
    </w:p>
    <w:p w14:paraId="000000D1" w14:textId="77777777" w:rsidR="00373FFF" w:rsidRDefault="008E6DDF">
      <w:pPr>
        <w:spacing w:after="0"/>
        <w:rPr>
          <w:rFonts w:ascii="Cambria" w:eastAsia="Cambria" w:hAnsi="Cambria" w:cs="Cambria"/>
          <w:i/>
          <w:sz w:val="20"/>
          <w:szCs w:val="20"/>
        </w:rPr>
      </w:pPr>
      <w:r>
        <w:rPr>
          <w:rFonts w:ascii="Cambria" w:eastAsia="Cambria" w:hAnsi="Cambria" w:cs="Cambria"/>
          <w:sz w:val="20"/>
          <w:szCs w:val="20"/>
        </w:rPr>
        <w:t>Week 10</w:t>
      </w:r>
      <w:r>
        <w:rPr>
          <w:rFonts w:ascii="Cambria" w:eastAsia="Cambria" w:hAnsi="Cambria" w:cs="Cambria"/>
          <w:sz w:val="20"/>
          <w:szCs w:val="20"/>
        </w:rPr>
        <w:tab/>
      </w:r>
      <w:r>
        <w:rPr>
          <w:rFonts w:ascii="Cambria" w:eastAsia="Cambria" w:hAnsi="Cambria" w:cs="Cambria"/>
          <w:sz w:val="20"/>
          <w:szCs w:val="20"/>
        </w:rPr>
        <w:tab/>
        <w:t>Diversity, equity and inclusion in dietetics and other healthcare fields</w:t>
      </w:r>
      <w:r>
        <w:rPr>
          <w:rFonts w:ascii="Cambria" w:eastAsia="Cambria" w:hAnsi="Cambria" w:cs="Cambria"/>
          <w:i/>
          <w:sz w:val="20"/>
          <w:szCs w:val="20"/>
        </w:rPr>
        <w:t xml:space="preserve"> </w:t>
      </w:r>
    </w:p>
    <w:p w14:paraId="000000D2"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Week 11</w:t>
      </w:r>
      <w:r>
        <w:rPr>
          <w:rFonts w:ascii="Cambria" w:eastAsia="Cambria" w:hAnsi="Cambria" w:cs="Cambria"/>
          <w:sz w:val="20"/>
          <w:szCs w:val="20"/>
        </w:rPr>
        <w:tab/>
      </w:r>
      <w:r>
        <w:rPr>
          <w:rFonts w:ascii="Cambria" w:eastAsia="Cambria" w:hAnsi="Cambria" w:cs="Cambria"/>
          <w:sz w:val="20"/>
          <w:szCs w:val="20"/>
        </w:rPr>
        <w:tab/>
        <w:t>Long-term care services</w:t>
      </w:r>
    </w:p>
    <w:p w14:paraId="000000D3"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Circumstances for need</w:t>
      </w:r>
    </w:p>
    <w:p w14:paraId="000000D4"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Variety of services available</w:t>
      </w:r>
    </w:p>
    <w:p w14:paraId="000000D5"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Coordination of services</w:t>
      </w:r>
    </w:p>
    <w:p w14:paraId="000000D6"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Community-based long-term care services</w:t>
      </w:r>
    </w:p>
    <w:p w14:paraId="000000D7"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Institutional care</w:t>
      </w:r>
    </w:p>
    <w:p w14:paraId="000000D8"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Licensing and certification of nursing homes</w:t>
      </w:r>
    </w:p>
    <w:p w14:paraId="000000D9"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Other long-term care services</w:t>
      </w:r>
    </w:p>
    <w:p w14:paraId="000000DA" w14:textId="77777777" w:rsidR="00373FFF" w:rsidRDefault="008E6DDF">
      <w:pPr>
        <w:spacing w:after="0"/>
        <w:ind w:left="720" w:firstLine="720"/>
        <w:rPr>
          <w:rFonts w:ascii="Cambria" w:eastAsia="Cambria" w:hAnsi="Cambria" w:cs="Cambria"/>
          <w:sz w:val="20"/>
          <w:szCs w:val="20"/>
        </w:rPr>
      </w:pPr>
      <w:r>
        <w:rPr>
          <w:rFonts w:ascii="Cambria" w:eastAsia="Cambria" w:hAnsi="Cambria" w:cs="Cambria"/>
          <w:sz w:val="20"/>
          <w:szCs w:val="20"/>
        </w:rPr>
        <w:t>IV. The effectiveness of health care delivery</w:t>
      </w:r>
    </w:p>
    <w:p w14:paraId="000000DB"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Week 12</w:t>
      </w:r>
      <w:r>
        <w:rPr>
          <w:rFonts w:ascii="Cambria" w:eastAsia="Cambria" w:hAnsi="Cambria" w:cs="Cambria"/>
          <w:sz w:val="20"/>
          <w:szCs w:val="20"/>
        </w:rPr>
        <w:tab/>
      </w:r>
      <w:r>
        <w:rPr>
          <w:rFonts w:ascii="Cambria" w:eastAsia="Cambria" w:hAnsi="Cambria" w:cs="Cambria"/>
          <w:sz w:val="20"/>
          <w:szCs w:val="20"/>
        </w:rPr>
        <w:tab/>
        <w:t>Cost, access and quality</w:t>
      </w:r>
    </w:p>
    <w:p w14:paraId="000000DC"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 care expenditures</w:t>
      </w:r>
    </w:p>
    <w:p w14:paraId="000000DD"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high cost of US health care</w:t>
      </w:r>
    </w:p>
    <w:p w14:paraId="000000DE"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Reasons for rise in health care costs</w:t>
      </w:r>
    </w:p>
    <w:p w14:paraId="000000DF"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Cost containment</w:t>
      </w:r>
    </w:p>
    <w:p w14:paraId="000000E0"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Unequal access to health care</w:t>
      </w:r>
    </w:p>
    <w:p w14:paraId="000000E1"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 care quality</w:t>
      </w:r>
    </w:p>
    <w:p w14:paraId="000000E2"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Quality strategies and initiatives</w:t>
      </w:r>
    </w:p>
    <w:p w14:paraId="000000E3"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Developments in process improvement</w:t>
      </w:r>
    </w:p>
    <w:p w14:paraId="000000E4"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Patient safety</w:t>
      </w:r>
    </w:p>
    <w:p w14:paraId="000000E5"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Week 13</w:t>
      </w:r>
      <w:r>
        <w:rPr>
          <w:rFonts w:ascii="Cambria" w:eastAsia="Cambria" w:hAnsi="Cambria" w:cs="Cambria"/>
          <w:sz w:val="20"/>
          <w:szCs w:val="20"/>
        </w:rPr>
        <w:tab/>
      </w:r>
      <w:r>
        <w:rPr>
          <w:rFonts w:ascii="Cambria" w:eastAsia="Cambria" w:hAnsi="Cambria" w:cs="Cambria"/>
          <w:sz w:val="20"/>
          <w:szCs w:val="20"/>
        </w:rPr>
        <w:tab/>
        <w:t>Health care law and policy</w:t>
      </w:r>
    </w:p>
    <w:p w14:paraId="000000E6"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Basic concepts of health care law</w:t>
      </w:r>
    </w:p>
    <w:p w14:paraId="000000E7"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Different forms of health policies</w:t>
      </w:r>
    </w:p>
    <w:p w14:paraId="000000E8"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Regulatory and allocative tools</w:t>
      </w:r>
    </w:p>
    <w:p w14:paraId="000000E9"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Principal features of U. S. health policy</w:t>
      </w:r>
    </w:p>
    <w:p w14:paraId="000000EA"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Critical policy issues</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14:paraId="000000EB"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V. The challenges and the future</w:t>
      </w:r>
    </w:p>
    <w:p w14:paraId="000000EC"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Week 14</w:t>
      </w:r>
      <w:r>
        <w:rPr>
          <w:rFonts w:ascii="Cambria" w:eastAsia="Cambria" w:hAnsi="Cambria" w:cs="Cambria"/>
          <w:sz w:val="20"/>
          <w:szCs w:val="20"/>
        </w:rPr>
        <w:tab/>
      </w:r>
      <w:r>
        <w:rPr>
          <w:rFonts w:ascii="Cambria" w:eastAsia="Cambria" w:hAnsi="Cambria" w:cs="Cambria"/>
          <w:sz w:val="20"/>
          <w:szCs w:val="20"/>
        </w:rPr>
        <w:tab/>
        <w:t>The future of health services delivery</w:t>
      </w:r>
    </w:p>
    <w:p w14:paraId="000000ED"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Forces of future change</w:t>
      </w:r>
    </w:p>
    <w:p w14:paraId="000000EE"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Social, demographics and cultural change</w:t>
      </w:r>
    </w:p>
    <w:p w14:paraId="000000EF"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Economic trends</w:t>
      </w:r>
    </w:p>
    <w:p w14:paraId="000000F0"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Political issues</w:t>
      </w:r>
    </w:p>
    <w:p w14:paraId="000000F1"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Technological innovation</w:t>
      </w:r>
    </w:p>
    <w:p w14:paraId="000000F2"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Global challenges</w:t>
      </w:r>
    </w:p>
    <w:p w14:paraId="000000F3"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Ecological events</w:t>
      </w:r>
    </w:p>
    <w:p w14:paraId="000000F4"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Coverage, cost and access dilemmas</w:t>
      </w:r>
    </w:p>
    <w:p w14:paraId="000000F5"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future of health care reform</w:t>
      </w:r>
    </w:p>
    <w:p w14:paraId="000000F6"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Future models of care delivery</w:t>
      </w:r>
    </w:p>
    <w:p w14:paraId="000000F7"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Growth of accountable care organizations and</w:t>
      </w:r>
    </w:p>
    <w:p w14:paraId="000000F8"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medical homes</w:t>
      </w:r>
    </w:p>
    <w:p w14:paraId="000000F9"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Value-based shared savings</w:t>
      </w:r>
    </w:p>
    <w:p w14:paraId="000000FA"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Population health</w:t>
      </w:r>
    </w:p>
    <w:p w14:paraId="000000FB"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Virtual care</w:t>
      </w:r>
    </w:p>
    <w:p w14:paraId="000000FC"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Remote monitoring</w:t>
      </w:r>
    </w:p>
    <w:p w14:paraId="000000FD"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Week 15</w:t>
      </w:r>
      <w:r>
        <w:rPr>
          <w:rFonts w:ascii="Cambria" w:eastAsia="Cambria" w:hAnsi="Cambria" w:cs="Cambria"/>
          <w:sz w:val="20"/>
          <w:szCs w:val="20"/>
        </w:rPr>
        <w:tab/>
        <w:t>Final project presentations</w:t>
      </w:r>
    </w:p>
    <w:p w14:paraId="000000FE"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0FF" w14:textId="77777777" w:rsidR="00373FFF" w:rsidRDefault="008E6D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100" w14:textId="77777777" w:rsidR="00373FFF" w:rsidRDefault="008E6DD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101" w14:textId="77777777" w:rsidR="00373FFF" w:rsidRDefault="008E6DD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102"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103" w14:textId="77777777" w:rsidR="00373FFF" w:rsidRDefault="008E6D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104" w14:textId="77777777" w:rsidR="00373FFF" w:rsidRDefault="008E6DDF">
      <w:pPr>
        <w:tabs>
          <w:tab w:val="left" w:pos="360"/>
          <w:tab w:val="left" w:pos="720"/>
        </w:tabs>
        <w:spacing w:after="0" w:line="240" w:lineRule="auto"/>
        <w:rPr>
          <w:rFonts w:ascii="Cambria" w:eastAsia="Cambria" w:hAnsi="Cambria" w:cs="Cambria"/>
          <w:sz w:val="20"/>
          <w:szCs w:val="20"/>
        </w:rPr>
      </w:pPr>
      <w:bookmarkStart w:id="0" w:name="_heading=h.gjdgxs" w:colFirst="0" w:colLast="0"/>
      <w:bookmarkEnd w:id="0"/>
      <w:r>
        <w:rPr>
          <w:rFonts w:ascii="Cambria" w:eastAsia="Cambria" w:hAnsi="Cambria" w:cs="Cambria"/>
          <w:sz w:val="20"/>
          <w:szCs w:val="20"/>
        </w:rPr>
        <w:t>It is projected that two faculty, one 9-month and one 12-month, will be needed to cover this course and others in the mandatory graduate program. NS 6123 is an online class; no classroom or lab space is required.</w:t>
      </w:r>
    </w:p>
    <w:p w14:paraId="00000105" w14:textId="77777777" w:rsidR="00373FFF" w:rsidRDefault="008E6DD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106" w14:textId="77777777" w:rsidR="00373FFF" w:rsidRDefault="008E6DD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See note on faculty above.</w:t>
      </w:r>
    </w:p>
    <w:p w14:paraId="00000107" w14:textId="77777777" w:rsidR="00373FFF" w:rsidRDefault="00373FFF">
      <w:pPr>
        <w:tabs>
          <w:tab w:val="left" w:pos="360"/>
          <w:tab w:val="left" w:pos="720"/>
        </w:tabs>
        <w:spacing w:after="0" w:line="240" w:lineRule="auto"/>
        <w:rPr>
          <w:rFonts w:ascii="Cambria" w:eastAsia="Cambria" w:hAnsi="Cambria" w:cs="Cambria"/>
          <w:b/>
          <w:sz w:val="24"/>
          <w:szCs w:val="24"/>
        </w:rPr>
      </w:pPr>
    </w:p>
    <w:p w14:paraId="00000108" w14:textId="77777777" w:rsidR="00373FFF" w:rsidRDefault="008E6D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Does this course require course fees?  </w:t>
      </w:r>
    </w:p>
    <w:p w14:paraId="00000109" w14:textId="77777777" w:rsidR="00373FFF" w:rsidRDefault="008E6DD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10A" w14:textId="77777777" w:rsidR="00373FFF" w:rsidRDefault="008E6DDF">
      <w:pPr>
        <w:rPr>
          <w:rFonts w:ascii="Cambria" w:eastAsia="Cambria" w:hAnsi="Cambria" w:cs="Cambria"/>
          <w:i/>
          <w:color w:val="FF0000"/>
          <w:sz w:val="20"/>
          <w:szCs w:val="20"/>
        </w:rPr>
      </w:pPr>
      <w:r>
        <w:br w:type="page"/>
      </w:r>
    </w:p>
    <w:p w14:paraId="0000010B" w14:textId="77777777" w:rsidR="00373FFF" w:rsidRDefault="008E6DDF">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0000010C" w14:textId="77777777" w:rsidR="00373FFF" w:rsidRDefault="00373FFF">
      <w:pPr>
        <w:tabs>
          <w:tab w:val="left" w:pos="360"/>
          <w:tab w:val="left" w:pos="720"/>
        </w:tabs>
        <w:spacing w:after="0"/>
        <w:rPr>
          <w:rFonts w:ascii="Cambria" w:eastAsia="Cambria" w:hAnsi="Cambria" w:cs="Cambria"/>
          <w:b/>
          <w:sz w:val="20"/>
          <w:szCs w:val="20"/>
        </w:rPr>
      </w:pPr>
    </w:p>
    <w:p w14:paraId="0000010D" w14:textId="77777777" w:rsidR="00373FFF" w:rsidRDefault="008E6DD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10E" w14:textId="77777777" w:rsidR="00373FFF" w:rsidRDefault="008E6DD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10F" w14:textId="77777777" w:rsidR="00373FFF" w:rsidRDefault="008E6DDF">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110" w14:textId="77777777" w:rsidR="00373FFF" w:rsidRDefault="00373FF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111" w14:textId="77777777" w:rsidR="00373FFF" w:rsidRDefault="008E6DD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112" w14:textId="77777777" w:rsidR="00373FFF" w:rsidRDefault="008E6DD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113" w14:textId="77777777" w:rsidR="00373FFF" w:rsidRDefault="008E6DD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114" w14:textId="77777777" w:rsidR="00373FFF" w:rsidRDefault="008E6DDF">
      <w:pPr>
        <w:tabs>
          <w:tab w:val="left" w:pos="360"/>
          <w:tab w:val="left" w:pos="720"/>
        </w:tabs>
        <w:spacing w:after="0" w:line="240" w:lineRule="auto"/>
        <w:rPr>
          <w:rFonts w:ascii="Cambria" w:eastAsia="Cambria" w:hAnsi="Cambria" w:cs="Cambria"/>
          <w:sz w:val="20"/>
          <w:szCs w:val="20"/>
        </w:rPr>
      </w:pPr>
      <w:bookmarkStart w:id="1" w:name="_heading=h.30j0zll" w:colFirst="0" w:colLast="0"/>
      <w:bookmarkEnd w:id="1"/>
      <w:r>
        <w:rPr>
          <w:rFonts w:ascii="Cambria" w:eastAsia="Cambria" w:hAnsi="Cambria" w:cs="Cambria"/>
          <w:sz w:val="20"/>
          <w:szCs w:val="20"/>
        </w:rPr>
        <w:tab/>
      </w:r>
      <w:r>
        <w:rPr>
          <w:rFonts w:ascii="Cambria" w:eastAsia="Cambria" w:hAnsi="Cambria" w:cs="Cambria"/>
          <w:sz w:val="20"/>
          <w:szCs w:val="20"/>
        </w:rPr>
        <w:tab/>
        <w:t xml:space="preserve">Here are the reasons to include a course focused on health care delivery:                                                                                                         -Many registered dietitian nutritionists (RDNs) perform medical nutrition therapy (MNT) and may be responsible for billing in a facility where RDNs use MNT;                                                                                                                                                                                                 -The Academy of Nutrition and Dietetics, our professional organization, and RDNs are working to expand coverage for MNT and receive competitive reimbursement for quality nutrition services;                                                                                                                               -RDNs need to better understand the business of health care and nutrition, regardless of their practice setting;                                         -RDNs need to be fully informed about health care delivery and payment;                                                                                                                    -Health care delivery and payment continue to evolve as stake holders work to improve health outcomes for the consumer, while decreasing the total cost of care;                                                                                                                                                                                  -Health care insurance benefits and payer reimbursement for MNT and nutrition services, the Affordable Care Act, Medicare, Medicaid and private health insurance have been covered to some extent in undergraduate courses, but more in-depth work is needed on these topics.                                                                                                                                                                                                                    Course goals – upon completion of this course, students are able to: examine the U. S. health care system related to providers, payers, policy and consumers; develop a working knowledge of health care reimbursement for RDNs and other professionals; evaluate the effectiveness of health care delivery in terms of cost, access and quality. </w:t>
      </w:r>
    </w:p>
    <w:p w14:paraId="00000115" w14:textId="77777777" w:rsidR="00373FFF" w:rsidRDefault="00373FFF">
      <w:pPr>
        <w:tabs>
          <w:tab w:val="left" w:pos="360"/>
          <w:tab w:val="left" w:pos="720"/>
        </w:tabs>
        <w:spacing w:after="0"/>
        <w:rPr>
          <w:rFonts w:ascii="Cambria" w:eastAsia="Cambria" w:hAnsi="Cambria" w:cs="Cambria"/>
          <w:sz w:val="20"/>
          <w:szCs w:val="20"/>
        </w:rPr>
      </w:pPr>
    </w:p>
    <w:p w14:paraId="00000116" w14:textId="77777777" w:rsidR="00373FFF" w:rsidRDefault="008E6DD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117" w14:textId="77777777" w:rsidR="00373FFF" w:rsidRDefault="008E6DDF">
      <w:pPr>
        <w:tabs>
          <w:tab w:val="left" w:pos="360"/>
          <w:tab w:val="left" w:pos="720"/>
        </w:tabs>
        <w:spacing w:after="0" w:line="240" w:lineRule="auto"/>
        <w:ind w:left="360"/>
        <w:rPr>
          <w:rFonts w:ascii="Cambria" w:eastAsia="Cambria" w:hAnsi="Cambria" w:cs="Cambria"/>
          <w:sz w:val="20"/>
          <w:szCs w:val="20"/>
        </w:rPr>
      </w:pPr>
      <w:bookmarkStart w:id="2" w:name="_heading=h.1fob9te" w:colFirst="0" w:colLast="0"/>
      <w:bookmarkEnd w:id="2"/>
      <w:r>
        <w:rPr>
          <w:rFonts w:ascii="Cambria" w:eastAsia="Cambria" w:hAnsi="Cambria" w:cs="Cambria"/>
          <w:sz w:val="20"/>
          <w:szCs w:val="20"/>
        </w:rPr>
        <w:tab/>
        <w:t xml:space="preserve">The course fits with the department mission to provide quality education and experiences for students in the field of nutrition and dietetics. The topic of health care delivery, financing and reimbursement has never been more pertinent for RDNs in professional settings and must be included in educational preparation for their careers.                                                    In addition, there are two directives from the Accreditation Council for Education in Nutrition and Dietetics (ACEND), the accrediting agency for the Academy of Nutrition and Dietetics, related to the topic of health care delivery:                                                                                                                                                                               </w:t>
      </w:r>
      <w:r>
        <w:rPr>
          <w:rFonts w:ascii="Cambria" w:eastAsia="Cambria" w:hAnsi="Cambria" w:cs="Cambria"/>
          <w:b/>
          <w:sz w:val="20"/>
          <w:szCs w:val="20"/>
        </w:rPr>
        <w:t>Standard 3.1</w:t>
      </w:r>
      <w:r>
        <w:rPr>
          <w:rFonts w:ascii="Cambria" w:eastAsia="Cambria" w:hAnsi="Cambria" w:cs="Cambria"/>
          <w:sz w:val="20"/>
          <w:szCs w:val="20"/>
        </w:rPr>
        <w:t xml:space="preserve"> The program’s curriculum must be designed to ensure the breadth and depth of requisite knowledge and skills needed for entry-level practice as a registered dietitian nutritionist.                                                                                                                                                                                                                                                                                                                                                                                                                                                                                                                            </w:t>
      </w:r>
      <w:r>
        <w:rPr>
          <w:rFonts w:ascii="Cambria" w:eastAsia="Cambria" w:hAnsi="Cambria" w:cs="Cambria"/>
          <w:b/>
          <w:sz w:val="20"/>
          <w:szCs w:val="20"/>
        </w:rPr>
        <w:t>a.</w:t>
      </w:r>
      <w:r>
        <w:rPr>
          <w:rFonts w:ascii="Cambria" w:eastAsia="Cambria" w:hAnsi="Cambria" w:cs="Cambria"/>
          <w:sz w:val="20"/>
          <w:szCs w:val="20"/>
        </w:rPr>
        <w:t xml:space="preserve"> The program’s curriculum must include the following required components, including prerequisites:                                                                                                                                                  </w:t>
      </w:r>
    </w:p>
    <w:p w14:paraId="00000118" w14:textId="77777777" w:rsidR="00373FFF" w:rsidRDefault="008E6DD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4. Governance of nutrition and dietetics practice, such as</w:t>
      </w:r>
      <w:r>
        <w:rPr>
          <w:rFonts w:ascii="Cambria" w:eastAsia="Cambria" w:hAnsi="Cambria" w:cs="Cambria"/>
          <w:b/>
          <w:sz w:val="20"/>
          <w:szCs w:val="20"/>
        </w:rPr>
        <w:t xml:space="preserve"> the Scope of Nutrition and Dietetics Practice and the Code of Ethics for the Profession of Nutrition and Dietetics</w:t>
      </w:r>
      <w:r>
        <w:rPr>
          <w:rFonts w:ascii="Cambria" w:eastAsia="Cambria" w:hAnsi="Cambria" w:cs="Cambria"/>
          <w:sz w:val="20"/>
          <w:szCs w:val="20"/>
        </w:rPr>
        <w:t>; and interprofessional relationships in various practice settings</w:t>
      </w:r>
    </w:p>
    <w:p w14:paraId="00000119" w14:textId="77777777" w:rsidR="00373FFF" w:rsidRDefault="008E6DD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7. Management theories and </w:t>
      </w:r>
      <w:r>
        <w:rPr>
          <w:rFonts w:ascii="Cambria" w:eastAsia="Cambria" w:hAnsi="Cambria" w:cs="Cambria"/>
          <w:b/>
          <w:sz w:val="20"/>
          <w:szCs w:val="20"/>
        </w:rPr>
        <w:t>business principles required to deliver programs and services</w:t>
      </w:r>
    </w:p>
    <w:p w14:paraId="0000011A" w14:textId="77777777" w:rsidR="00373FFF" w:rsidRDefault="008E6DDF">
      <w:pPr>
        <w:tabs>
          <w:tab w:val="left" w:pos="360"/>
          <w:tab w:val="left" w:pos="810"/>
        </w:tabs>
        <w:spacing w:after="0"/>
        <w:ind w:left="360"/>
        <w:rPr>
          <w:rFonts w:ascii="Cambria" w:eastAsia="Cambria" w:hAnsi="Cambria" w:cs="Cambria"/>
          <w:b/>
          <w:sz w:val="20"/>
          <w:szCs w:val="20"/>
        </w:rPr>
      </w:pPr>
      <w:r>
        <w:rPr>
          <w:rFonts w:ascii="Cambria" w:eastAsia="Cambria" w:hAnsi="Cambria" w:cs="Cambria"/>
          <w:sz w:val="20"/>
          <w:szCs w:val="20"/>
        </w:rPr>
        <w:t xml:space="preserve">10. </w:t>
      </w:r>
      <w:r>
        <w:rPr>
          <w:rFonts w:ascii="Cambria" w:eastAsia="Cambria" w:hAnsi="Cambria" w:cs="Cambria"/>
          <w:b/>
          <w:sz w:val="20"/>
          <w:szCs w:val="20"/>
        </w:rPr>
        <w:t>Health care delivery systems (such as accountable care organizations, managed care, medical homes)</w:t>
      </w:r>
    </w:p>
    <w:p w14:paraId="0000011B" w14:textId="77777777" w:rsidR="00373FFF" w:rsidRDefault="008E6DD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11. </w:t>
      </w:r>
      <w:r>
        <w:rPr>
          <w:rFonts w:ascii="Cambria" w:eastAsia="Cambria" w:hAnsi="Cambria" w:cs="Cambria"/>
          <w:b/>
          <w:sz w:val="20"/>
          <w:szCs w:val="20"/>
        </w:rPr>
        <w:t>Coding and billing of nutrition and dietetics services to obtain reimbursement for services from public or private payers, fee-for-service and value-based payment systems</w:t>
      </w:r>
      <w:r>
        <w:rPr>
          <w:rFonts w:ascii="Cambria" w:eastAsia="Cambria" w:hAnsi="Cambria" w:cs="Cambria"/>
          <w:sz w:val="20"/>
          <w:szCs w:val="20"/>
        </w:rPr>
        <w:t xml:space="preserve"> [1-3, 5-6, 8-9, 12-15; other unrelated components]</w:t>
      </w:r>
    </w:p>
    <w:p w14:paraId="0000011C" w14:textId="77777777" w:rsidR="00373FFF" w:rsidRDefault="008E6DDF">
      <w:pPr>
        <w:tabs>
          <w:tab w:val="left" w:pos="360"/>
          <w:tab w:val="left" w:pos="810"/>
        </w:tabs>
        <w:spacing w:after="0"/>
        <w:ind w:left="360"/>
        <w:rPr>
          <w:rFonts w:ascii="Cambria" w:eastAsia="Cambria" w:hAnsi="Cambria" w:cs="Cambria"/>
          <w:sz w:val="20"/>
          <w:szCs w:val="20"/>
        </w:rPr>
      </w:pPr>
      <w:r>
        <w:rPr>
          <w:rFonts w:ascii="Cambria" w:eastAsia="Cambria" w:hAnsi="Cambria" w:cs="Cambria"/>
          <w:b/>
          <w:sz w:val="20"/>
          <w:szCs w:val="20"/>
        </w:rPr>
        <w:t>b.</w:t>
      </w:r>
      <w:r>
        <w:rPr>
          <w:rFonts w:ascii="Cambria" w:eastAsia="Cambria" w:hAnsi="Cambria" w:cs="Cambria"/>
          <w:sz w:val="20"/>
          <w:szCs w:val="20"/>
        </w:rPr>
        <w:t xml:space="preserve"> The program’s curriculum must prepare students with the following core knowledge and competencies;</w:t>
      </w:r>
    </w:p>
    <w:p w14:paraId="0000011D" w14:textId="77777777" w:rsidR="00373FFF" w:rsidRDefault="008E6DD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Domain 1 Scientific and Evidence Base of Practice: Integration of scientific information and translation of research into practice;                                                                                                                                                                                                                                      Domain 2 Professional Practice Expectations: Beliefs, values, attitudes and behaviors for the professional dietitian nutritionist level of practice;                                                                                                                                                                                              Domain 4 Practice Management and Use of Resources: Strategic application of principles of management and systems in the provision of services to individuals and organizations.</w:t>
      </w:r>
    </w:p>
    <w:p w14:paraId="0000011E" w14:textId="77777777" w:rsidR="00373FFF" w:rsidRDefault="008E6DD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NS 6123 supports Domains 1, 2 and 4 as far as competencies which the students meet during the graduate program.                                                                                                                                                                                                                                                                                                                                                                                                                                                                                                                                       </w:t>
      </w:r>
    </w:p>
    <w:p w14:paraId="0000011F" w14:textId="77777777" w:rsidR="00373FFF" w:rsidRDefault="00373FFF">
      <w:pPr>
        <w:tabs>
          <w:tab w:val="left" w:pos="360"/>
          <w:tab w:val="left" w:pos="810"/>
        </w:tabs>
        <w:spacing w:after="0"/>
        <w:ind w:left="360"/>
        <w:rPr>
          <w:rFonts w:ascii="Cambria" w:eastAsia="Cambria" w:hAnsi="Cambria" w:cs="Cambria"/>
          <w:sz w:val="20"/>
          <w:szCs w:val="20"/>
        </w:rPr>
      </w:pPr>
    </w:p>
    <w:p w14:paraId="00000120" w14:textId="77777777" w:rsidR="00373FFF" w:rsidRDefault="008E6DD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121" w14:textId="77777777" w:rsidR="00373FFF" w:rsidRDefault="008E6DDF">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lastRenderedPageBreak/>
        <w:t>The public policy course serves both students who are on track to become registered dietitian nutritionists (RDNs), as mandated by accreditation, and students who may already be RDNs or working in health care and are now seeking a graduate degree.</w:t>
      </w:r>
    </w:p>
    <w:p w14:paraId="00000122" w14:textId="77777777" w:rsidR="00373FFF" w:rsidRDefault="00373FFF">
      <w:pPr>
        <w:tabs>
          <w:tab w:val="left" w:pos="360"/>
          <w:tab w:val="left" w:pos="810"/>
        </w:tabs>
        <w:spacing w:after="0"/>
        <w:ind w:left="360"/>
        <w:rPr>
          <w:rFonts w:ascii="Cambria" w:eastAsia="Cambria" w:hAnsi="Cambria" w:cs="Cambria"/>
          <w:sz w:val="20"/>
          <w:szCs w:val="20"/>
        </w:rPr>
      </w:pPr>
    </w:p>
    <w:p w14:paraId="00000123" w14:textId="77777777" w:rsidR="00373FFF" w:rsidRDefault="008E6DD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124" w14:textId="77777777" w:rsidR="00373FFF" w:rsidRDefault="008E6DDF">
      <w:pPr>
        <w:tabs>
          <w:tab w:val="left" w:pos="360"/>
          <w:tab w:val="left" w:pos="720"/>
        </w:tabs>
        <w:spacing w:after="0" w:line="240" w:lineRule="auto"/>
        <w:ind w:left="360" w:firstLine="360"/>
        <w:rPr>
          <w:rFonts w:ascii="Cambria" w:eastAsia="Cambria" w:hAnsi="Cambria" w:cs="Cambria"/>
          <w:sz w:val="20"/>
          <w:szCs w:val="20"/>
        </w:rPr>
      </w:pPr>
      <w:bookmarkStart w:id="3" w:name="_heading=h.3znysh7" w:colFirst="0" w:colLast="0"/>
      <w:bookmarkEnd w:id="3"/>
      <w:r>
        <w:rPr>
          <w:rFonts w:ascii="Cambria" w:eastAsia="Cambria" w:hAnsi="Cambria" w:cs="Cambria"/>
          <w:sz w:val="20"/>
          <w:szCs w:val="20"/>
        </w:rPr>
        <w:t>The graduate level of the course is appropriate as students must have a baccalaureate degree in order to enroll in the Nutrition and Dietetics program as they seek an advanced educational experience.</w:t>
      </w:r>
    </w:p>
    <w:p w14:paraId="00000125" w14:textId="77777777" w:rsidR="00373FFF" w:rsidRDefault="008E6DD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126" w14:textId="77777777" w:rsidR="00373FFF" w:rsidRDefault="00373FFF">
      <w:pPr>
        <w:tabs>
          <w:tab w:val="left" w:pos="360"/>
          <w:tab w:val="left" w:pos="720"/>
        </w:tabs>
        <w:spacing w:after="0"/>
        <w:rPr>
          <w:rFonts w:ascii="Cambria" w:eastAsia="Cambria" w:hAnsi="Cambria" w:cs="Cambria"/>
          <w:b/>
          <w:sz w:val="28"/>
          <w:szCs w:val="28"/>
        </w:rPr>
      </w:pPr>
    </w:p>
    <w:p w14:paraId="00000127" w14:textId="77777777" w:rsidR="00373FFF" w:rsidRDefault="00373FFF">
      <w:pPr>
        <w:tabs>
          <w:tab w:val="left" w:pos="360"/>
          <w:tab w:val="left" w:pos="720"/>
        </w:tabs>
        <w:spacing w:after="0"/>
        <w:rPr>
          <w:rFonts w:ascii="Cambria" w:eastAsia="Cambria" w:hAnsi="Cambria" w:cs="Cambria"/>
          <w:b/>
          <w:sz w:val="28"/>
          <w:szCs w:val="28"/>
        </w:rPr>
      </w:pPr>
    </w:p>
    <w:p w14:paraId="00000128" w14:textId="77777777" w:rsidR="00373FFF" w:rsidRDefault="00373FFF">
      <w:pPr>
        <w:tabs>
          <w:tab w:val="left" w:pos="360"/>
          <w:tab w:val="left" w:pos="720"/>
        </w:tabs>
        <w:spacing w:after="0"/>
        <w:rPr>
          <w:rFonts w:ascii="Cambria" w:eastAsia="Cambria" w:hAnsi="Cambria" w:cs="Cambria"/>
          <w:b/>
          <w:sz w:val="28"/>
          <w:szCs w:val="28"/>
        </w:rPr>
      </w:pPr>
    </w:p>
    <w:p w14:paraId="00000129" w14:textId="77777777" w:rsidR="00373FFF" w:rsidRDefault="00373FFF">
      <w:pPr>
        <w:tabs>
          <w:tab w:val="left" w:pos="360"/>
          <w:tab w:val="left" w:pos="720"/>
        </w:tabs>
        <w:spacing w:after="0"/>
        <w:rPr>
          <w:rFonts w:ascii="Cambria" w:eastAsia="Cambria" w:hAnsi="Cambria" w:cs="Cambria"/>
          <w:b/>
          <w:sz w:val="28"/>
          <w:szCs w:val="28"/>
        </w:rPr>
      </w:pPr>
    </w:p>
    <w:p w14:paraId="0000012A" w14:textId="77777777" w:rsidR="00373FFF" w:rsidRDefault="00373FFF">
      <w:pPr>
        <w:tabs>
          <w:tab w:val="left" w:pos="360"/>
          <w:tab w:val="left" w:pos="720"/>
        </w:tabs>
        <w:spacing w:after="0"/>
        <w:rPr>
          <w:rFonts w:ascii="Cambria" w:eastAsia="Cambria" w:hAnsi="Cambria" w:cs="Cambria"/>
          <w:b/>
          <w:sz w:val="28"/>
          <w:szCs w:val="28"/>
        </w:rPr>
      </w:pPr>
    </w:p>
    <w:p w14:paraId="0000012B" w14:textId="77777777" w:rsidR="00373FFF" w:rsidRDefault="00373FFF">
      <w:pPr>
        <w:tabs>
          <w:tab w:val="left" w:pos="360"/>
          <w:tab w:val="left" w:pos="720"/>
        </w:tabs>
        <w:spacing w:after="0"/>
        <w:rPr>
          <w:rFonts w:ascii="Cambria" w:eastAsia="Cambria" w:hAnsi="Cambria" w:cs="Cambria"/>
          <w:b/>
          <w:sz w:val="28"/>
          <w:szCs w:val="28"/>
        </w:rPr>
      </w:pPr>
    </w:p>
    <w:p w14:paraId="0000012C" w14:textId="77777777" w:rsidR="00373FFF" w:rsidRDefault="00373FFF">
      <w:pPr>
        <w:tabs>
          <w:tab w:val="left" w:pos="360"/>
          <w:tab w:val="left" w:pos="720"/>
        </w:tabs>
        <w:spacing w:after="0"/>
        <w:rPr>
          <w:rFonts w:ascii="Cambria" w:eastAsia="Cambria" w:hAnsi="Cambria" w:cs="Cambria"/>
          <w:b/>
          <w:sz w:val="28"/>
          <w:szCs w:val="28"/>
        </w:rPr>
      </w:pPr>
    </w:p>
    <w:p w14:paraId="0000012D" w14:textId="77777777" w:rsidR="00373FFF" w:rsidRDefault="00373FFF">
      <w:pPr>
        <w:tabs>
          <w:tab w:val="left" w:pos="360"/>
          <w:tab w:val="left" w:pos="720"/>
        </w:tabs>
        <w:spacing w:after="0"/>
        <w:rPr>
          <w:rFonts w:ascii="Cambria" w:eastAsia="Cambria" w:hAnsi="Cambria" w:cs="Cambria"/>
          <w:b/>
          <w:sz w:val="28"/>
          <w:szCs w:val="28"/>
        </w:rPr>
      </w:pPr>
    </w:p>
    <w:p w14:paraId="0000012E" w14:textId="77777777" w:rsidR="00373FFF" w:rsidRDefault="00373FFF">
      <w:pPr>
        <w:tabs>
          <w:tab w:val="left" w:pos="360"/>
          <w:tab w:val="left" w:pos="720"/>
        </w:tabs>
        <w:spacing w:after="0"/>
        <w:rPr>
          <w:rFonts w:ascii="Cambria" w:eastAsia="Cambria" w:hAnsi="Cambria" w:cs="Cambria"/>
          <w:b/>
          <w:sz w:val="28"/>
          <w:szCs w:val="28"/>
        </w:rPr>
      </w:pPr>
    </w:p>
    <w:p w14:paraId="0000012F" w14:textId="77777777" w:rsidR="00373FFF" w:rsidRDefault="00373FFF">
      <w:pPr>
        <w:tabs>
          <w:tab w:val="left" w:pos="360"/>
          <w:tab w:val="left" w:pos="720"/>
        </w:tabs>
        <w:spacing w:after="0"/>
        <w:rPr>
          <w:rFonts w:ascii="Cambria" w:eastAsia="Cambria" w:hAnsi="Cambria" w:cs="Cambria"/>
          <w:b/>
          <w:sz w:val="28"/>
          <w:szCs w:val="28"/>
        </w:rPr>
      </w:pPr>
    </w:p>
    <w:p w14:paraId="00000130" w14:textId="77777777" w:rsidR="00373FFF" w:rsidRDefault="00373FFF">
      <w:pPr>
        <w:tabs>
          <w:tab w:val="left" w:pos="360"/>
          <w:tab w:val="left" w:pos="720"/>
        </w:tabs>
        <w:spacing w:after="0"/>
        <w:rPr>
          <w:rFonts w:ascii="Cambria" w:eastAsia="Cambria" w:hAnsi="Cambria" w:cs="Cambria"/>
          <w:b/>
          <w:sz w:val="28"/>
          <w:szCs w:val="28"/>
        </w:rPr>
      </w:pPr>
    </w:p>
    <w:p w14:paraId="00000131" w14:textId="77777777" w:rsidR="00373FFF" w:rsidRDefault="00373FFF">
      <w:pPr>
        <w:tabs>
          <w:tab w:val="left" w:pos="360"/>
          <w:tab w:val="left" w:pos="720"/>
        </w:tabs>
        <w:spacing w:after="0"/>
        <w:rPr>
          <w:rFonts w:ascii="Cambria" w:eastAsia="Cambria" w:hAnsi="Cambria" w:cs="Cambria"/>
          <w:b/>
          <w:sz w:val="28"/>
          <w:szCs w:val="28"/>
        </w:rPr>
      </w:pPr>
    </w:p>
    <w:p w14:paraId="00000132" w14:textId="77777777" w:rsidR="00373FFF" w:rsidRDefault="00373FFF">
      <w:pPr>
        <w:tabs>
          <w:tab w:val="left" w:pos="360"/>
          <w:tab w:val="left" w:pos="720"/>
        </w:tabs>
        <w:spacing w:after="0"/>
        <w:rPr>
          <w:rFonts w:ascii="Cambria" w:eastAsia="Cambria" w:hAnsi="Cambria" w:cs="Cambria"/>
          <w:b/>
          <w:sz w:val="28"/>
          <w:szCs w:val="28"/>
        </w:rPr>
      </w:pPr>
    </w:p>
    <w:p w14:paraId="00000133" w14:textId="77777777" w:rsidR="00373FFF" w:rsidRDefault="00373FFF">
      <w:pPr>
        <w:tabs>
          <w:tab w:val="left" w:pos="360"/>
          <w:tab w:val="left" w:pos="720"/>
        </w:tabs>
        <w:spacing w:after="0"/>
        <w:rPr>
          <w:rFonts w:ascii="Cambria" w:eastAsia="Cambria" w:hAnsi="Cambria" w:cs="Cambria"/>
          <w:b/>
          <w:sz w:val="28"/>
          <w:szCs w:val="28"/>
        </w:rPr>
      </w:pPr>
    </w:p>
    <w:p w14:paraId="00000134" w14:textId="77777777" w:rsidR="00373FFF" w:rsidRDefault="00373FFF">
      <w:pPr>
        <w:tabs>
          <w:tab w:val="left" w:pos="360"/>
          <w:tab w:val="left" w:pos="720"/>
        </w:tabs>
        <w:spacing w:after="0"/>
        <w:rPr>
          <w:rFonts w:ascii="Cambria" w:eastAsia="Cambria" w:hAnsi="Cambria" w:cs="Cambria"/>
          <w:b/>
          <w:sz w:val="28"/>
          <w:szCs w:val="28"/>
        </w:rPr>
      </w:pPr>
    </w:p>
    <w:p w14:paraId="00000135" w14:textId="77777777" w:rsidR="00373FFF" w:rsidRDefault="00373FFF">
      <w:pPr>
        <w:tabs>
          <w:tab w:val="left" w:pos="360"/>
          <w:tab w:val="left" w:pos="720"/>
        </w:tabs>
        <w:spacing w:after="0"/>
        <w:rPr>
          <w:rFonts w:ascii="Cambria" w:eastAsia="Cambria" w:hAnsi="Cambria" w:cs="Cambria"/>
          <w:b/>
        </w:rPr>
      </w:pPr>
    </w:p>
    <w:p w14:paraId="00000136" w14:textId="77777777" w:rsidR="00373FFF" w:rsidRDefault="00373FFF">
      <w:pPr>
        <w:rPr>
          <w:rFonts w:ascii="Cambria" w:eastAsia="Cambria" w:hAnsi="Cambria" w:cs="Cambria"/>
          <w:b/>
        </w:rPr>
      </w:pPr>
    </w:p>
    <w:p w14:paraId="00000137" w14:textId="77777777" w:rsidR="00373FFF" w:rsidRDefault="00373FFF">
      <w:pPr>
        <w:rPr>
          <w:rFonts w:ascii="Cambria" w:eastAsia="Cambria" w:hAnsi="Cambria" w:cs="Cambria"/>
          <w:b/>
        </w:rPr>
      </w:pPr>
    </w:p>
    <w:p w14:paraId="00000138" w14:textId="77777777" w:rsidR="00373FFF" w:rsidRDefault="00373FFF">
      <w:pPr>
        <w:rPr>
          <w:rFonts w:ascii="Cambria" w:eastAsia="Cambria" w:hAnsi="Cambria" w:cs="Cambria"/>
          <w:b/>
        </w:rPr>
      </w:pPr>
    </w:p>
    <w:p w14:paraId="00000139" w14:textId="77777777" w:rsidR="00373FFF" w:rsidRDefault="00373FFF">
      <w:pPr>
        <w:rPr>
          <w:rFonts w:ascii="Cambria" w:eastAsia="Cambria" w:hAnsi="Cambria" w:cs="Cambria"/>
          <w:b/>
        </w:rPr>
      </w:pPr>
    </w:p>
    <w:p w14:paraId="0000013A" w14:textId="77777777" w:rsidR="00373FFF" w:rsidRDefault="00373FFF">
      <w:pPr>
        <w:rPr>
          <w:rFonts w:ascii="Cambria" w:eastAsia="Cambria" w:hAnsi="Cambria" w:cs="Cambria"/>
          <w:b/>
        </w:rPr>
      </w:pPr>
    </w:p>
    <w:p w14:paraId="0000013B" w14:textId="77777777" w:rsidR="00373FFF" w:rsidRDefault="00373FFF">
      <w:pPr>
        <w:rPr>
          <w:rFonts w:ascii="Cambria" w:eastAsia="Cambria" w:hAnsi="Cambria" w:cs="Cambria"/>
          <w:b/>
        </w:rPr>
      </w:pPr>
    </w:p>
    <w:p w14:paraId="0000013C" w14:textId="77777777" w:rsidR="00373FFF" w:rsidRDefault="00373FFF">
      <w:pPr>
        <w:rPr>
          <w:rFonts w:ascii="Cambria" w:eastAsia="Cambria" w:hAnsi="Cambria" w:cs="Cambria"/>
          <w:b/>
        </w:rPr>
      </w:pPr>
    </w:p>
    <w:p w14:paraId="0000013D" w14:textId="77777777" w:rsidR="00373FFF" w:rsidRDefault="00373FFF">
      <w:pPr>
        <w:rPr>
          <w:rFonts w:ascii="Cambria" w:eastAsia="Cambria" w:hAnsi="Cambria" w:cs="Cambria"/>
          <w:b/>
        </w:rPr>
      </w:pPr>
    </w:p>
    <w:p w14:paraId="0000013E" w14:textId="77777777" w:rsidR="00373FFF" w:rsidRDefault="00373FFF">
      <w:pPr>
        <w:rPr>
          <w:rFonts w:ascii="Cambria" w:eastAsia="Cambria" w:hAnsi="Cambria" w:cs="Cambria"/>
          <w:b/>
        </w:rPr>
      </w:pPr>
    </w:p>
    <w:p w14:paraId="0000013F" w14:textId="77777777" w:rsidR="00373FFF" w:rsidRDefault="00373FFF">
      <w:pPr>
        <w:tabs>
          <w:tab w:val="left" w:pos="360"/>
          <w:tab w:val="left" w:pos="720"/>
        </w:tabs>
        <w:spacing w:after="0"/>
        <w:rPr>
          <w:rFonts w:ascii="Cambria" w:eastAsia="Cambria" w:hAnsi="Cambria" w:cs="Cambria"/>
          <w:b/>
        </w:rPr>
      </w:pPr>
    </w:p>
    <w:p w14:paraId="00000140" w14:textId="77777777" w:rsidR="00373FFF" w:rsidRDefault="008E6DD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141" w14:textId="77777777" w:rsidR="00373FFF" w:rsidRDefault="00373FFF">
      <w:pPr>
        <w:tabs>
          <w:tab w:val="left" w:pos="360"/>
          <w:tab w:val="left" w:pos="720"/>
        </w:tabs>
        <w:spacing w:after="0"/>
        <w:rPr>
          <w:rFonts w:ascii="Cambria" w:eastAsia="Cambria" w:hAnsi="Cambria" w:cs="Cambria"/>
          <w:b/>
        </w:rPr>
      </w:pPr>
    </w:p>
    <w:p w14:paraId="00000142" w14:textId="77777777" w:rsidR="00373FFF" w:rsidRDefault="008E6DD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143" w14:textId="77777777" w:rsidR="00373FFF" w:rsidRDefault="008E6D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144" w14:textId="77777777" w:rsidR="00373FFF" w:rsidRDefault="008E6DD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145" w14:textId="77777777" w:rsidR="00373FFF" w:rsidRDefault="00373FFF">
      <w:pPr>
        <w:tabs>
          <w:tab w:val="left" w:pos="360"/>
          <w:tab w:val="left" w:pos="810"/>
        </w:tabs>
        <w:spacing w:after="0"/>
        <w:rPr>
          <w:rFonts w:ascii="Cambria" w:eastAsia="Cambria" w:hAnsi="Cambria" w:cs="Cambria"/>
          <w:sz w:val="20"/>
          <w:szCs w:val="20"/>
        </w:rPr>
      </w:pPr>
    </w:p>
    <w:p w14:paraId="00000146" w14:textId="77777777" w:rsidR="00373FFF" w:rsidRDefault="008E6DD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147" w14:textId="77777777" w:rsidR="00373FFF" w:rsidRDefault="008E6D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148"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149" w14:textId="77777777" w:rsidR="00373FFF" w:rsidRDefault="008E6DDF">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Program-Level Learning Outcomes</w:t>
      </w:r>
    </w:p>
    <w:p w14:paraId="0000014A" w14:textId="77777777" w:rsidR="00373FFF" w:rsidRDefault="00373FFF">
      <w:pPr>
        <w:tabs>
          <w:tab w:val="left" w:pos="360"/>
          <w:tab w:val="left" w:pos="720"/>
        </w:tabs>
        <w:spacing w:after="0" w:line="240" w:lineRule="auto"/>
        <w:jc w:val="center"/>
        <w:rPr>
          <w:rFonts w:ascii="Cambria" w:eastAsia="Cambria" w:hAnsi="Cambria" w:cs="Cambria"/>
          <w:sz w:val="20"/>
          <w:szCs w:val="20"/>
        </w:rPr>
      </w:pPr>
    </w:p>
    <w:p w14:paraId="0000014B" w14:textId="77777777" w:rsidR="00373FFF" w:rsidRDefault="008E6DD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 specifically KRDN* 1.3</w:t>
      </w:r>
    </w:p>
    <w:p w14:paraId="0000014C" w14:textId="77777777" w:rsidR="00373FFF" w:rsidRDefault="008E6DDF">
      <w:pPr>
        <w:spacing w:after="0"/>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 specifically KRDN* 2.4, 2.7</w:t>
      </w:r>
    </w:p>
    <w:p w14:paraId="0000014D" w14:textId="77777777" w:rsidR="00373FFF" w:rsidRDefault="008E6DDF">
      <w:pPr>
        <w:rPr>
          <w:rFonts w:ascii="Cambria" w:eastAsia="Cambria" w:hAnsi="Cambria" w:cs="Cambria"/>
          <w:sz w:val="20"/>
          <w:szCs w:val="20"/>
        </w:rPr>
      </w:pPr>
      <w:r>
        <w:rPr>
          <w:rFonts w:ascii="Cambria" w:eastAsia="Cambria" w:hAnsi="Cambria" w:cs="Cambria"/>
          <w:sz w:val="20"/>
          <w:szCs w:val="20"/>
        </w:rPr>
        <w:t xml:space="preserve">Domain 4 – Practice Management and Use of Resources: Strategically apply principles of management and systems in the provision of services to individuals and organizations, specifically KRDN* 4.3 and CRDN* 4.9 </w:t>
      </w:r>
    </w:p>
    <w:p w14:paraId="0000014E" w14:textId="77777777" w:rsidR="00373FFF" w:rsidRDefault="008E6DD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(*KRDN Knowledge for the Registered Dietitian Nutritionist; *CRDN Competency for the Registered Dietitian Nutritionist)</w:t>
      </w:r>
    </w:p>
    <w:p w14:paraId="0000014F"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150" w14:textId="77777777" w:rsidR="00373FFF" w:rsidRDefault="008E6DDF">
      <w:pPr>
        <w:rPr>
          <w:rFonts w:ascii="Cambria" w:eastAsia="Cambria" w:hAnsi="Cambria" w:cs="Cambria"/>
          <w:sz w:val="20"/>
          <w:szCs w:val="20"/>
        </w:rPr>
      </w:pPr>
      <w:r>
        <w:rPr>
          <w:rFonts w:ascii="Cambria" w:eastAsia="Cambria" w:hAnsi="Cambria" w:cs="Cambria"/>
          <w:sz w:val="20"/>
          <w:szCs w:val="20"/>
        </w:rPr>
        <w:t>The current curriculum map for the Dietetics Program is revised to add the program-level learning outcomes as noted above and the Core Knowledge &amp; Competencies for the RDN (Registered Dietitian Nutritionist) as applicable to the new graduate degree, Master of Science in Nutrition and Dietetics (MSND). There is a new curriculum map applicable to the transitional Master of Science in Nutrition and Dietetics degree (</w:t>
      </w:r>
      <w:proofErr w:type="spellStart"/>
      <w:r>
        <w:rPr>
          <w:rFonts w:ascii="Cambria" w:eastAsia="Cambria" w:hAnsi="Cambria" w:cs="Cambria"/>
          <w:sz w:val="20"/>
          <w:szCs w:val="20"/>
        </w:rPr>
        <w:t>tMSND</w:t>
      </w:r>
      <w:proofErr w:type="spellEnd"/>
      <w:r>
        <w:rPr>
          <w:rFonts w:ascii="Cambria" w:eastAsia="Cambria" w:hAnsi="Cambria" w:cs="Cambria"/>
          <w:sz w:val="20"/>
          <w:szCs w:val="20"/>
        </w:rPr>
        <w:t>) as it is a non-accredited degree and is not tied to the undergraduate Dietetics Program leading to the MSND.</w:t>
      </w:r>
      <w:r>
        <w:rPr>
          <w:rFonts w:ascii="Cambria" w:eastAsia="Cambria" w:hAnsi="Cambria" w:cs="Cambria"/>
          <w:sz w:val="20"/>
          <w:szCs w:val="20"/>
        </w:rPr>
        <w:tab/>
      </w:r>
    </w:p>
    <w:p w14:paraId="00000151" w14:textId="77777777" w:rsidR="00373FFF" w:rsidRDefault="008E6D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152" w14:textId="77777777" w:rsidR="00373FFF" w:rsidRDefault="00373FFF">
      <w:pPr>
        <w:tabs>
          <w:tab w:val="left" w:pos="360"/>
          <w:tab w:val="left" w:pos="720"/>
        </w:tabs>
        <w:spacing w:after="0" w:line="240" w:lineRule="auto"/>
        <w:rPr>
          <w:rFonts w:ascii="Cambria" w:eastAsia="Cambria" w:hAnsi="Cambria" w:cs="Cambria"/>
          <w:sz w:val="20"/>
          <w:szCs w:val="20"/>
        </w:rPr>
      </w:pPr>
    </w:p>
    <w:p w14:paraId="00000153" w14:textId="77777777" w:rsidR="00373FFF" w:rsidRDefault="008E6DD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154" w14:textId="77777777" w:rsidR="00373FFF" w:rsidRDefault="00373FFF">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73FFF" w14:paraId="399CF672" w14:textId="77777777">
        <w:tc>
          <w:tcPr>
            <w:tcW w:w="2148" w:type="dxa"/>
          </w:tcPr>
          <w:p w14:paraId="00000155" w14:textId="77777777" w:rsidR="00373FFF" w:rsidRDefault="008E6DDF">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156" w14:textId="77777777" w:rsidR="00373FFF" w:rsidRDefault="008E6DDF">
            <w:pPr>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w:t>
            </w:r>
          </w:p>
        </w:tc>
      </w:tr>
      <w:tr w:rsidR="00373FFF" w14:paraId="55A74BE7" w14:textId="77777777">
        <w:tc>
          <w:tcPr>
            <w:tcW w:w="2148" w:type="dxa"/>
          </w:tcPr>
          <w:p w14:paraId="00000157" w14:textId="77777777" w:rsidR="00373FFF" w:rsidRDefault="008E6DD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58" w14:textId="77777777" w:rsidR="00373FFF" w:rsidRDefault="008E6DDF">
            <w:pPr>
              <w:rPr>
                <w:rFonts w:ascii="Cambria" w:eastAsia="Cambria" w:hAnsi="Cambria" w:cs="Cambria"/>
                <w:sz w:val="20"/>
                <w:szCs w:val="20"/>
              </w:rPr>
            </w:pPr>
            <w:r>
              <w:rPr>
                <w:rFonts w:ascii="Cambria" w:eastAsia="Cambria" w:hAnsi="Cambria" w:cs="Cambria"/>
                <w:sz w:val="20"/>
                <w:szCs w:val="20"/>
              </w:rPr>
              <w:t xml:space="preserve">Outcome CRDN 1.5 Conduct projects using appropriate research methods, ethical procedures and data analysis                                                                                                 Direct measure: NS 6303 Research manuscript - 80% of students will receive a grade of B or better, based on the rubric for this course project                                     Indirect measure: NS 6313 Student survey - 100% of students will complete the self-assessment survey pertaining to the research poster and participation in </w:t>
            </w:r>
            <w:proofErr w:type="spellStart"/>
            <w:r>
              <w:rPr>
                <w:rFonts w:ascii="Cambria" w:eastAsia="Cambria" w:hAnsi="Cambria" w:cs="Cambria"/>
                <w:sz w:val="20"/>
                <w:szCs w:val="20"/>
              </w:rPr>
              <w:t>Create@State</w:t>
            </w:r>
            <w:proofErr w:type="spellEnd"/>
            <w:r>
              <w:rPr>
                <w:rFonts w:ascii="Cambria" w:eastAsia="Cambria" w:hAnsi="Cambria" w:cs="Cambria"/>
                <w:sz w:val="20"/>
                <w:szCs w:val="20"/>
              </w:rPr>
              <w:t xml:space="preserve"> event </w:t>
            </w:r>
          </w:p>
        </w:tc>
      </w:tr>
      <w:tr w:rsidR="00373FFF" w14:paraId="0E17CA9E" w14:textId="77777777">
        <w:tc>
          <w:tcPr>
            <w:tcW w:w="2148" w:type="dxa"/>
          </w:tcPr>
          <w:p w14:paraId="00000159" w14:textId="77777777" w:rsidR="00373FFF" w:rsidRDefault="008E6DDF">
            <w:pPr>
              <w:rPr>
                <w:rFonts w:ascii="Cambria" w:eastAsia="Cambria" w:hAnsi="Cambria" w:cs="Cambria"/>
                <w:sz w:val="20"/>
                <w:szCs w:val="20"/>
              </w:rPr>
            </w:pPr>
            <w:r>
              <w:rPr>
                <w:rFonts w:ascii="Cambria" w:eastAsia="Cambria" w:hAnsi="Cambria" w:cs="Cambria"/>
                <w:sz w:val="20"/>
                <w:szCs w:val="20"/>
              </w:rPr>
              <w:t xml:space="preserve">Assessment </w:t>
            </w:r>
          </w:p>
          <w:p w14:paraId="0000015A" w14:textId="77777777" w:rsidR="00373FFF" w:rsidRDefault="008E6DD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5B" w14:textId="77777777" w:rsidR="00373FFF" w:rsidRDefault="008E6DDF">
            <w:pPr>
              <w:rPr>
                <w:rFonts w:ascii="Cambria" w:eastAsia="Cambria" w:hAnsi="Cambria" w:cs="Cambria"/>
                <w:sz w:val="20"/>
                <w:szCs w:val="20"/>
              </w:rPr>
            </w:pPr>
            <w:r>
              <w:rPr>
                <w:rFonts w:ascii="Cambria" w:eastAsia="Cambria" w:hAnsi="Cambria" w:cs="Cambria"/>
                <w:sz w:val="20"/>
                <w:szCs w:val="20"/>
              </w:rPr>
              <w:t>Fall semester, every 3 years, 2023-2024, 2026-2027, 2029-2030</w:t>
            </w:r>
          </w:p>
        </w:tc>
      </w:tr>
      <w:tr w:rsidR="00373FFF" w14:paraId="41C4BFE1" w14:textId="77777777">
        <w:tc>
          <w:tcPr>
            <w:tcW w:w="2148" w:type="dxa"/>
          </w:tcPr>
          <w:p w14:paraId="0000015C" w14:textId="77777777" w:rsidR="00373FFF" w:rsidRDefault="008E6DD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5D" w14:textId="77777777" w:rsidR="00373FFF" w:rsidRDefault="008E6DDF">
            <w:pPr>
              <w:rPr>
                <w:rFonts w:ascii="Cambria" w:eastAsia="Cambria" w:hAnsi="Cambria" w:cs="Cambria"/>
                <w:color w:val="808080"/>
                <w:sz w:val="20"/>
                <w:szCs w:val="20"/>
              </w:rPr>
            </w:pPr>
            <w:r>
              <w:rPr>
                <w:rFonts w:ascii="Cambria" w:eastAsia="Cambria" w:hAnsi="Cambria" w:cs="Cambria"/>
                <w:color w:val="000000"/>
                <w:sz w:val="20"/>
                <w:szCs w:val="20"/>
              </w:rPr>
              <w:t xml:space="preserve">MSND and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5E" w14:textId="77777777" w:rsidR="00373FFF" w:rsidRDefault="008E6DDF">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73FFF" w14:paraId="3401E239" w14:textId="77777777">
        <w:tc>
          <w:tcPr>
            <w:tcW w:w="2148" w:type="dxa"/>
          </w:tcPr>
          <w:p w14:paraId="0000015F" w14:textId="77777777" w:rsidR="00373FFF" w:rsidRDefault="008E6DDF">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00000160" w14:textId="77777777" w:rsidR="00373FFF" w:rsidRDefault="008E6DDF">
            <w:pPr>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w:t>
            </w:r>
          </w:p>
        </w:tc>
      </w:tr>
      <w:tr w:rsidR="00373FFF" w14:paraId="4750631F" w14:textId="77777777">
        <w:tc>
          <w:tcPr>
            <w:tcW w:w="2148" w:type="dxa"/>
          </w:tcPr>
          <w:p w14:paraId="00000161" w14:textId="77777777" w:rsidR="00373FFF" w:rsidRDefault="008E6DD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62" w14:textId="77777777" w:rsidR="00373FFF" w:rsidRDefault="008E6DDF">
            <w:pPr>
              <w:rPr>
                <w:rFonts w:ascii="Cambria" w:eastAsia="Cambria" w:hAnsi="Cambria" w:cs="Cambria"/>
                <w:sz w:val="20"/>
                <w:szCs w:val="20"/>
              </w:rPr>
            </w:pPr>
            <w:r>
              <w:rPr>
                <w:rFonts w:ascii="Cambria" w:eastAsia="Cambria" w:hAnsi="Cambria" w:cs="Cambria"/>
                <w:sz w:val="20"/>
                <w:szCs w:val="20"/>
              </w:rPr>
              <w:t xml:space="preserve">Outcome CRDN 2.2 Demonstrate professional writing skills in preparing professional communications                                                                                                                                  Direct measure: NS 6013 LinkedIn profile – 80% of students will receive a letter grade of B or better, based on the rubric for this assignment                                                                                  Indirect measure: Exit survey – 100% of students will complete and submit exit survey regarding degree experience, including feedback on development of professionalism during program enrollment </w:t>
            </w:r>
          </w:p>
        </w:tc>
      </w:tr>
      <w:tr w:rsidR="00373FFF" w14:paraId="71F781DD" w14:textId="77777777">
        <w:tc>
          <w:tcPr>
            <w:tcW w:w="2148" w:type="dxa"/>
          </w:tcPr>
          <w:p w14:paraId="00000163" w14:textId="77777777" w:rsidR="00373FFF" w:rsidRDefault="008E6DDF">
            <w:pPr>
              <w:rPr>
                <w:rFonts w:ascii="Cambria" w:eastAsia="Cambria" w:hAnsi="Cambria" w:cs="Cambria"/>
                <w:sz w:val="20"/>
                <w:szCs w:val="20"/>
              </w:rPr>
            </w:pPr>
            <w:r>
              <w:rPr>
                <w:rFonts w:ascii="Cambria" w:eastAsia="Cambria" w:hAnsi="Cambria" w:cs="Cambria"/>
                <w:sz w:val="20"/>
                <w:szCs w:val="20"/>
              </w:rPr>
              <w:t xml:space="preserve">Assessment </w:t>
            </w:r>
          </w:p>
          <w:p w14:paraId="00000164" w14:textId="77777777" w:rsidR="00373FFF" w:rsidRDefault="008E6DD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65" w14:textId="77777777" w:rsidR="00373FFF" w:rsidRDefault="008E6DDF">
            <w:pPr>
              <w:rPr>
                <w:rFonts w:ascii="Cambria" w:eastAsia="Cambria" w:hAnsi="Cambria" w:cs="Cambria"/>
                <w:sz w:val="20"/>
                <w:szCs w:val="20"/>
              </w:rPr>
            </w:pPr>
            <w:r>
              <w:rPr>
                <w:rFonts w:ascii="Cambria" w:eastAsia="Cambria" w:hAnsi="Cambria" w:cs="Cambria"/>
                <w:sz w:val="20"/>
                <w:szCs w:val="20"/>
              </w:rPr>
              <w:t>Spring, every 3 years, 2023-2024, 2026-2027,2029-2030</w:t>
            </w:r>
          </w:p>
        </w:tc>
      </w:tr>
      <w:tr w:rsidR="00373FFF" w14:paraId="3F3DE0D0" w14:textId="77777777">
        <w:tc>
          <w:tcPr>
            <w:tcW w:w="2148" w:type="dxa"/>
          </w:tcPr>
          <w:p w14:paraId="00000166" w14:textId="77777777" w:rsidR="00373FFF" w:rsidRDefault="008E6DD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67" w14:textId="77777777" w:rsidR="00373FFF" w:rsidRDefault="008E6DDF">
            <w:pPr>
              <w:rPr>
                <w:rFonts w:ascii="Cambria" w:eastAsia="Cambria" w:hAnsi="Cambria" w:cs="Cambria"/>
                <w:color w:val="808080"/>
                <w:sz w:val="20"/>
                <w:szCs w:val="20"/>
              </w:rPr>
            </w:pPr>
            <w:r>
              <w:rPr>
                <w:rFonts w:ascii="Cambria" w:eastAsia="Cambria" w:hAnsi="Cambria" w:cs="Cambria"/>
                <w:color w:val="000000"/>
                <w:sz w:val="20"/>
                <w:szCs w:val="20"/>
              </w:rPr>
              <w:t xml:space="preserve">MSND and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68" w14:textId="77777777" w:rsidR="00373FFF" w:rsidRDefault="00373FFF">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73FFF" w14:paraId="43E66A32" w14:textId="77777777">
        <w:tc>
          <w:tcPr>
            <w:tcW w:w="2148" w:type="dxa"/>
          </w:tcPr>
          <w:p w14:paraId="00000169" w14:textId="77777777" w:rsidR="00373FFF" w:rsidRDefault="008E6DDF">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0000016A" w14:textId="77777777" w:rsidR="00373FFF" w:rsidRDefault="008E6DDF">
            <w:pPr>
              <w:rPr>
                <w:rFonts w:ascii="Cambria" w:eastAsia="Cambria" w:hAnsi="Cambria" w:cs="Cambria"/>
                <w:sz w:val="20"/>
                <w:szCs w:val="20"/>
              </w:rPr>
            </w:pPr>
            <w:r>
              <w:rPr>
                <w:rFonts w:ascii="Cambria" w:eastAsia="Cambria" w:hAnsi="Cambria" w:cs="Cambria"/>
                <w:sz w:val="20"/>
                <w:szCs w:val="20"/>
              </w:rPr>
              <w:t>Domain 4 - Practice Management and Use of Resources: Strategically apply principles of management and systems in the provision of services to individuals and organizations</w:t>
            </w:r>
          </w:p>
        </w:tc>
      </w:tr>
      <w:tr w:rsidR="00373FFF" w14:paraId="7984E9CF" w14:textId="77777777">
        <w:tc>
          <w:tcPr>
            <w:tcW w:w="2148" w:type="dxa"/>
          </w:tcPr>
          <w:p w14:paraId="0000016B" w14:textId="77777777" w:rsidR="00373FFF" w:rsidRDefault="008E6DD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6C" w14:textId="77777777" w:rsidR="00373FFF" w:rsidRDefault="008E6DDF">
            <w:pPr>
              <w:rPr>
                <w:rFonts w:ascii="Cambria" w:eastAsia="Cambria" w:hAnsi="Cambria" w:cs="Cambria"/>
                <w:sz w:val="20"/>
                <w:szCs w:val="20"/>
              </w:rPr>
            </w:pPr>
            <w:r>
              <w:rPr>
                <w:rFonts w:ascii="Cambria" w:eastAsia="Cambria" w:hAnsi="Cambria" w:cs="Cambria"/>
                <w:sz w:val="20"/>
                <w:szCs w:val="20"/>
              </w:rPr>
              <w:t>Outcome CRDN 4.2 Perform management functions related to safety, security and sanitation that affect employees, customers, patients, facilities and food                               Direct measure: Program one-year pass rate – 80% of students will pass the national Commission on Dietetic Registration (CDR) credentialing exam within one year of first attempt                                                                                                                                                        Indirect measure: Alumni survey – 80% of students will respond to alumni survey one-year post graduation to provide qualitative data on Domain 4 competencies met during program experience</w:t>
            </w:r>
          </w:p>
        </w:tc>
      </w:tr>
      <w:tr w:rsidR="00373FFF" w14:paraId="7B0AAEBE" w14:textId="77777777">
        <w:tc>
          <w:tcPr>
            <w:tcW w:w="2148" w:type="dxa"/>
          </w:tcPr>
          <w:p w14:paraId="0000016D" w14:textId="77777777" w:rsidR="00373FFF" w:rsidRDefault="008E6DDF">
            <w:pPr>
              <w:rPr>
                <w:rFonts w:ascii="Cambria" w:eastAsia="Cambria" w:hAnsi="Cambria" w:cs="Cambria"/>
                <w:sz w:val="20"/>
                <w:szCs w:val="20"/>
              </w:rPr>
            </w:pPr>
            <w:r>
              <w:rPr>
                <w:rFonts w:ascii="Cambria" w:eastAsia="Cambria" w:hAnsi="Cambria" w:cs="Cambria"/>
                <w:sz w:val="20"/>
                <w:szCs w:val="20"/>
              </w:rPr>
              <w:t xml:space="preserve">Assessment </w:t>
            </w:r>
          </w:p>
          <w:p w14:paraId="0000016E" w14:textId="77777777" w:rsidR="00373FFF" w:rsidRDefault="008E6DD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6F" w14:textId="77777777" w:rsidR="00373FFF" w:rsidRDefault="008E6DDF">
            <w:pPr>
              <w:rPr>
                <w:rFonts w:ascii="Cambria" w:eastAsia="Cambria" w:hAnsi="Cambria" w:cs="Cambria"/>
                <w:sz w:val="20"/>
                <w:szCs w:val="20"/>
              </w:rPr>
            </w:pPr>
            <w:r>
              <w:rPr>
                <w:rFonts w:ascii="Cambria" w:eastAsia="Cambria" w:hAnsi="Cambria" w:cs="Cambria"/>
                <w:sz w:val="20"/>
                <w:szCs w:val="20"/>
              </w:rPr>
              <w:t>Spring, every 3 years 2024-2025, 2027-2028, 2030-2031</w:t>
            </w:r>
          </w:p>
        </w:tc>
      </w:tr>
      <w:tr w:rsidR="00373FFF" w14:paraId="63DEBBA9" w14:textId="77777777">
        <w:tc>
          <w:tcPr>
            <w:tcW w:w="2148" w:type="dxa"/>
          </w:tcPr>
          <w:p w14:paraId="00000170" w14:textId="77777777" w:rsidR="00373FFF" w:rsidRDefault="008E6DD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71" w14:textId="77777777" w:rsidR="00373FFF" w:rsidRDefault="008E6DDF">
            <w:pPr>
              <w:rPr>
                <w:rFonts w:ascii="Cambria" w:eastAsia="Cambria" w:hAnsi="Cambria" w:cs="Cambria"/>
                <w:sz w:val="20"/>
                <w:szCs w:val="20"/>
              </w:rPr>
            </w:pPr>
            <w:r>
              <w:rPr>
                <w:rFonts w:ascii="Cambria" w:eastAsia="Cambria" w:hAnsi="Cambria" w:cs="Cambria"/>
                <w:sz w:val="20"/>
                <w:szCs w:val="20"/>
              </w:rPr>
              <w:t xml:space="preserve">MSND and </w:t>
            </w:r>
            <w:proofErr w:type="spellStart"/>
            <w:r>
              <w:rPr>
                <w:rFonts w:ascii="Cambria" w:eastAsia="Cambria" w:hAnsi="Cambria" w:cs="Cambria"/>
                <w:sz w:val="20"/>
                <w:szCs w:val="20"/>
              </w:rPr>
              <w:t>tMSND</w:t>
            </w:r>
            <w:proofErr w:type="spellEnd"/>
            <w:r>
              <w:rPr>
                <w:rFonts w:ascii="Cambria" w:eastAsia="Cambria" w:hAnsi="Cambria" w:cs="Cambria"/>
                <w:sz w:val="20"/>
                <w:szCs w:val="20"/>
              </w:rPr>
              <w:t xml:space="preserve"> faculty</w:t>
            </w:r>
          </w:p>
        </w:tc>
      </w:tr>
    </w:tbl>
    <w:p w14:paraId="00000172" w14:textId="77777777" w:rsidR="00373FFF" w:rsidRDefault="00373FFF">
      <w:pPr>
        <w:rPr>
          <w:rFonts w:ascii="Cambria" w:eastAsia="Cambria" w:hAnsi="Cambria" w:cs="Cambria"/>
          <w:i/>
          <w:sz w:val="20"/>
          <w:szCs w:val="20"/>
        </w:rPr>
      </w:pPr>
    </w:p>
    <w:p w14:paraId="00000173" w14:textId="77777777" w:rsidR="00373FFF" w:rsidRDefault="008E6DD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74" w14:textId="77777777" w:rsidR="00373FFF" w:rsidRDefault="008E6DDF">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75" w14:textId="77777777" w:rsidR="00373FFF" w:rsidRDefault="00373FFF">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73FFF" w14:paraId="72D24059" w14:textId="77777777">
        <w:tc>
          <w:tcPr>
            <w:tcW w:w="2148" w:type="dxa"/>
          </w:tcPr>
          <w:p w14:paraId="00000176" w14:textId="77777777" w:rsidR="00373FFF" w:rsidRDefault="008E6DDF">
            <w:pPr>
              <w:jc w:val="center"/>
              <w:rPr>
                <w:rFonts w:ascii="Cambria" w:eastAsia="Cambria" w:hAnsi="Cambria" w:cs="Cambria"/>
                <w:b/>
                <w:sz w:val="20"/>
                <w:szCs w:val="20"/>
              </w:rPr>
            </w:pPr>
            <w:r>
              <w:rPr>
                <w:rFonts w:ascii="Cambria" w:eastAsia="Cambria" w:hAnsi="Cambria" w:cs="Cambria"/>
                <w:b/>
                <w:sz w:val="20"/>
                <w:szCs w:val="20"/>
              </w:rPr>
              <w:t>Outcome 1</w:t>
            </w:r>
          </w:p>
          <w:p w14:paraId="00000177" w14:textId="77777777" w:rsidR="00373FFF" w:rsidRDefault="00373FFF">
            <w:pPr>
              <w:rPr>
                <w:rFonts w:ascii="Cambria" w:eastAsia="Cambria" w:hAnsi="Cambria" w:cs="Cambria"/>
                <w:sz w:val="20"/>
                <w:szCs w:val="20"/>
              </w:rPr>
            </w:pPr>
          </w:p>
        </w:tc>
        <w:tc>
          <w:tcPr>
            <w:tcW w:w="7428" w:type="dxa"/>
          </w:tcPr>
          <w:p w14:paraId="00000178" w14:textId="77777777" w:rsidR="00373FFF" w:rsidRDefault="008E6DDF">
            <w:pPr>
              <w:rPr>
                <w:rFonts w:ascii="Cambria" w:eastAsia="Cambria" w:hAnsi="Cambria" w:cs="Cambria"/>
                <w:sz w:val="20"/>
                <w:szCs w:val="20"/>
              </w:rPr>
            </w:pPr>
            <w:r>
              <w:rPr>
                <w:rFonts w:ascii="Cambria" w:eastAsia="Cambria" w:hAnsi="Cambria" w:cs="Cambria"/>
                <w:sz w:val="20"/>
                <w:szCs w:val="20"/>
              </w:rPr>
              <w:t>KRDN 1.3 Apply critical thinking skills</w:t>
            </w:r>
          </w:p>
          <w:p w14:paraId="00000179" w14:textId="77777777" w:rsidR="00373FFF" w:rsidRDefault="008E6DDF">
            <w:pPr>
              <w:rPr>
                <w:rFonts w:ascii="Cambria" w:eastAsia="Cambria" w:hAnsi="Cambria" w:cs="Cambria"/>
                <w:sz w:val="20"/>
                <w:szCs w:val="20"/>
              </w:rPr>
            </w:pPr>
            <w:r>
              <w:rPr>
                <w:rFonts w:ascii="Cambria" w:eastAsia="Cambria" w:hAnsi="Cambria" w:cs="Cambria"/>
                <w:sz w:val="20"/>
                <w:szCs w:val="20"/>
              </w:rPr>
              <w:t>KRDN 2.4 Discuss the impact of health care policy and different health care delivery systems on food and nutrition services</w:t>
            </w:r>
          </w:p>
          <w:p w14:paraId="0000017A" w14:textId="77777777" w:rsidR="00373FFF" w:rsidRDefault="008E6DDF">
            <w:pPr>
              <w:rPr>
                <w:rFonts w:ascii="Cambria" w:eastAsia="Cambria" w:hAnsi="Cambria" w:cs="Cambria"/>
                <w:sz w:val="20"/>
                <w:szCs w:val="20"/>
              </w:rPr>
            </w:pPr>
            <w:r>
              <w:rPr>
                <w:rFonts w:ascii="Cambria" w:eastAsia="Cambria" w:hAnsi="Cambria" w:cs="Cambria"/>
                <w:sz w:val="20"/>
                <w:szCs w:val="20"/>
              </w:rPr>
              <w:t>KRDN 2.7 Demonstrate an understanding of the means by which structural bias, social inequities, health disparities and discrimination may be overcome to achieve health equity in nutrition and dietetics</w:t>
            </w:r>
          </w:p>
        </w:tc>
      </w:tr>
      <w:tr w:rsidR="00373FFF" w14:paraId="06FB7D23" w14:textId="77777777">
        <w:tc>
          <w:tcPr>
            <w:tcW w:w="2148" w:type="dxa"/>
          </w:tcPr>
          <w:p w14:paraId="0000017B" w14:textId="77777777" w:rsidR="00373FFF" w:rsidRDefault="008E6DD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7C" w14:textId="77777777" w:rsidR="00373FFF" w:rsidRDefault="008E6DDF">
            <w:pPr>
              <w:rPr>
                <w:rFonts w:ascii="Cambria" w:eastAsia="Cambria" w:hAnsi="Cambria" w:cs="Cambria"/>
                <w:sz w:val="20"/>
                <w:szCs w:val="20"/>
              </w:rPr>
            </w:pPr>
            <w:r>
              <w:rPr>
                <w:rFonts w:ascii="Cambria" w:eastAsia="Cambria" w:hAnsi="Cambria" w:cs="Cambria"/>
                <w:sz w:val="20"/>
                <w:szCs w:val="20"/>
              </w:rPr>
              <w:t xml:space="preserve">Respond to a discussion board question analyzing the impact of the Affordable Care Act and emerging health care delivery models on nutrition (or other) services available, including those targeted to vulnerable populations? Cited references are required to support your position. </w:t>
            </w:r>
          </w:p>
        </w:tc>
      </w:tr>
      <w:tr w:rsidR="00373FFF" w14:paraId="78FC6348" w14:textId="77777777">
        <w:tc>
          <w:tcPr>
            <w:tcW w:w="2148" w:type="dxa"/>
          </w:tcPr>
          <w:p w14:paraId="0000017D" w14:textId="77777777" w:rsidR="00373FFF" w:rsidRDefault="008E6DD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7E" w14:textId="77777777" w:rsidR="00373FFF" w:rsidRDefault="008E6DDF">
            <w:pPr>
              <w:rPr>
                <w:rFonts w:ascii="Cambria" w:eastAsia="Cambria" w:hAnsi="Cambria" w:cs="Cambria"/>
                <w:sz w:val="20"/>
                <w:szCs w:val="20"/>
              </w:rPr>
            </w:pPr>
            <w:r>
              <w:rPr>
                <w:rFonts w:ascii="Cambria" w:eastAsia="Cambria" w:hAnsi="Cambria" w:cs="Cambria"/>
                <w:sz w:val="20"/>
                <w:szCs w:val="20"/>
              </w:rPr>
              <w:t>80% of students will receive a letter grade of B or higher on this activity, based on the assignment guidelines and rubric, to meet this outcome.</w:t>
            </w:r>
          </w:p>
        </w:tc>
      </w:tr>
    </w:tbl>
    <w:p w14:paraId="0000017F" w14:textId="77777777" w:rsidR="00373FFF" w:rsidRDefault="008E6DDF">
      <w:pPr>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73FFF" w14:paraId="0579AA82" w14:textId="77777777">
        <w:tc>
          <w:tcPr>
            <w:tcW w:w="2148" w:type="dxa"/>
          </w:tcPr>
          <w:p w14:paraId="00000180" w14:textId="77777777" w:rsidR="00373FFF" w:rsidRDefault="008E6DDF">
            <w:pPr>
              <w:jc w:val="center"/>
              <w:rPr>
                <w:rFonts w:ascii="Cambria" w:eastAsia="Cambria" w:hAnsi="Cambria" w:cs="Cambria"/>
                <w:b/>
                <w:sz w:val="20"/>
                <w:szCs w:val="20"/>
              </w:rPr>
            </w:pPr>
            <w:r>
              <w:rPr>
                <w:rFonts w:ascii="Cambria" w:eastAsia="Cambria" w:hAnsi="Cambria" w:cs="Cambria"/>
                <w:b/>
                <w:sz w:val="20"/>
                <w:szCs w:val="20"/>
              </w:rPr>
              <w:lastRenderedPageBreak/>
              <w:t>Outcome 2</w:t>
            </w:r>
          </w:p>
          <w:p w14:paraId="00000181" w14:textId="77777777" w:rsidR="00373FFF" w:rsidRDefault="00373FFF">
            <w:pPr>
              <w:rPr>
                <w:rFonts w:ascii="Cambria" w:eastAsia="Cambria" w:hAnsi="Cambria" w:cs="Cambria"/>
                <w:sz w:val="20"/>
                <w:szCs w:val="20"/>
              </w:rPr>
            </w:pPr>
          </w:p>
        </w:tc>
        <w:tc>
          <w:tcPr>
            <w:tcW w:w="7428" w:type="dxa"/>
          </w:tcPr>
          <w:p w14:paraId="00000182" w14:textId="77777777" w:rsidR="00373FFF" w:rsidRDefault="008E6DDF">
            <w:pPr>
              <w:rPr>
                <w:rFonts w:ascii="Cambria" w:eastAsia="Cambria" w:hAnsi="Cambria" w:cs="Cambria"/>
                <w:sz w:val="20"/>
                <w:szCs w:val="20"/>
              </w:rPr>
            </w:pPr>
            <w:r>
              <w:rPr>
                <w:rFonts w:ascii="Cambria" w:eastAsia="Cambria" w:hAnsi="Cambria" w:cs="Cambria"/>
                <w:sz w:val="20"/>
                <w:szCs w:val="20"/>
              </w:rPr>
              <w:t>KRDN 4.3 Demonstrate an understanding of the regulation system related to billing and coding, what services are reimbursable by third party payers and how reimbursement may be obtained</w:t>
            </w:r>
          </w:p>
          <w:p w14:paraId="00000183" w14:textId="77777777" w:rsidR="00373FFF" w:rsidRDefault="008E6DDF">
            <w:pPr>
              <w:rPr>
                <w:rFonts w:ascii="Cambria" w:eastAsia="Cambria" w:hAnsi="Cambria" w:cs="Cambria"/>
                <w:sz w:val="20"/>
                <w:szCs w:val="20"/>
              </w:rPr>
            </w:pPr>
            <w:r>
              <w:rPr>
                <w:rFonts w:ascii="Cambria" w:eastAsia="Cambria" w:hAnsi="Cambria" w:cs="Cambria"/>
                <w:sz w:val="20"/>
                <w:szCs w:val="20"/>
              </w:rPr>
              <w:t>CRDN 4.9 Apply the process for coding and billing for nutrition and dietetics services to obtain reimbursement from public or private payers, fee-for-service and value-based payment systems</w:t>
            </w:r>
          </w:p>
        </w:tc>
      </w:tr>
      <w:tr w:rsidR="00373FFF" w14:paraId="278EFFB1" w14:textId="77777777">
        <w:tc>
          <w:tcPr>
            <w:tcW w:w="2148" w:type="dxa"/>
          </w:tcPr>
          <w:p w14:paraId="00000184" w14:textId="77777777" w:rsidR="00373FFF" w:rsidRDefault="008E6DD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85" w14:textId="77777777" w:rsidR="00373FFF" w:rsidRDefault="008E6DDF">
            <w:pPr>
              <w:rPr>
                <w:rFonts w:ascii="Cambria" w:eastAsia="Cambria" w:hAnsi="Cambria" w:cs="Cambria"/>
                <w:sz w:val="20"/>
                <w:szCs w:val="20"/>
              </w:rPr>
            </w:pPr>
            <w:r>
              <w:rPr>
                <w:rFonts w:ascii="Cambria" w:eastAsia="Cambria" w:hAnsi="Cambria" w:cs="Cambria"/>
                <w:sz w:val="20"/>
                <w:szCs w:val="20"/>
              </w:rPr>
              <w:t>Create a mock plan for a new private practice or outpatient nutrition clinic with details for services and reimbursement. Utilize the Academy of Nutrition and Dietetics Payment resources, RDNs in the New Primary Care toolkit and other sources as appropriate.</w:t>
            </w:r>
          </w:p>
        </w:tc>
      </w:tr>
      <w:tr w:rsidR="00373FFF" w14:paraId="33F3E133" w14:textId="77777777">
        <w:tc>
          <w:tcPr>
            <w:tcW w:w="2148" w:type="dxa"/>
          </w:tcPr>
          <w:p w14:paraId="00000186" w14:textId="77777777" w:rsidR="00373FFF" w:rsidRDefault="008E6DD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87" w14:textId="77777777" w:rsidR="00373FFF" w:rsidRDefault="008E6DDF">
            <w:pPr>
              <w:rPr>
                <w:rFonts w:ascii="Cambria" w:eastAsia="Cambria" w:hAnsi="Cambria" w:cs="Cambria"/>
                <w:sz w:val="20"/>
                <w:szCs w:val="20"/>
              </w:rPr>
            </w:pPr>
            <w:r>
              <w:rPr>
                <w:rFonts w:ascii="Cambria" w:eastAsia="Cambria" w:hAnsi="Cambria" w:cs="Cambria"/>
                <w:sz w:val="20"/>
                <w:szCs w:val="20"/>
              </w:rPr>
              <w:t>80% of students will  receive a letter grade of B or higher on this activity, based on the assignment guidelines and rubric, to meet this outcome.</w:t>
            </w:r>
          </w:p>
        </w:tc>
      </w:tr>
    </w:tbl>
    <w:p w14:paraId="00000188" w14:textId="77777777" w:rsidR="00373FFF" w:rsidRDefault="00373FFF">
      <w:pPr>
        <w:jc w:val="center"/>
        <w:rPr>
          <w:rFonts w:ascii="Cambria" w:eastAsia="Cambria" w:hAnsi="Cambria" w:cs="Cambria"/>
          <w:b/>
          <w:sz w:val="28"/>
          <w:szCs w:val="28"/>
        </w:rPr>
      </w:pPr>
    </w:p>
    <w:p w14:paraId="00000189" w14:textId="77777777" w:rsidR="00373FFF" w:rsidRDefault="00373FFF">
      <w:pPr>
        <w:jc w:val="center"/>
        <w:rPr>
          <w:rFonts w:ascii="Cambria" w:eastAsia="Cambria" w:hAnsi="Cambria" w:cs="Cambria"/>
          <w:b/>
          <w:sz w:val="28"/>
          <w:szCs w:val="28"/>
        </w:rPr>
      </w:pPr>
    </w:p>
    <w:p w14:paraId="0000018A" w14:textId="77777777" w:rsidR="00373FFF" w:rsidRDefault="00373FFF">
      <w:pPr>
        <w:jc w:val="center"/>
        <w:rPr>
          <w:rFonts w:ascii="Cambria" w:eastAsia="Cambria" w:hAnsi="Cambria" w:cs="Cambria"/>
          <w:b/>
          <w:sz w:val="28"/>
          <w:szCs w:val="28"/>
        </w:rPr>
      </w:pPr>
    </w:p>
    <w:p w14:paraId="0000018B" w14:textId="77777777" w:rsidR="00373FFF" w:rsidRDefault="00373FFF">
      <w:pPr>
        <w:jc w:val="center"/>
        <w:rPr>
          <w:rFonts w:ascii="Cambria" w:eastAsia="Cambria" w:hAnsi="Cambria" w:cs="Cambria"/>
          <w:b/>
          <w:sz w:val="28"/>
          <w:szCs w:val="28"/>
        </w:rPr>
      </w:pPr>
    </w:p>
    <w:p w14:paraId="0000018C" w14:textId="77777777" w:rsidR="00373FFF" w:rsidRDefault="00373FFF">
      <w:pPr>
        <w:jc w:val="center"/>
        <w:rPr>
          <w:rFonts w:ascii="Cambria" w:eastAsia="Cambria" w:hAnsi="Cambria" w:cs="Cambria"/>
          <w:b/>
          <w:sz w:val="28"/>
          <w:szCs w:val="28"/>
        </w:rPr>
      </w:pPr>
    </w:p>
    <w:p w14:paraId="0000018D" w14:textId="77777777" w:rsidR="00373FFF" w:rsidRDefault="00373FFF">
      <w:pPr>
        <w:jc w:val="center"/>
        <w:rPr>
          <w:rFonts w:ascii="Cambria" w:eastAsia="Cambria" w:hAnsi="Cambria" w:cs="Cambria"/>
          <w:b/>
          <w:sz w:val="28"/>
          <w:szCs w:val="28"/>
        </w:rPr>
      </w:pPr>
    </w:p>
    <w:p w14:paraId="0000018E" w14:textId="77777777" w:rsidR="00373FFF" w:rsidRDefault="00373FFF">
      <w:pPr>
        <w:jc w:val="center"/>
        <w:rPr>
          <w:rFonts w:ascii="Cambria" w:eastAsia="Cambria" w:hAnsi="Cambria" w:cs="Cambria"/>
          <w:b/>
          <w:sz w:val="28"/>
          <w:szCs w:val="28"/>
        </w:rPr>
      </w:pPr>
    </w:p>
    <w:p w14:paraId="0000018F" w14:textId="77777777" w:rsidR="00373FFF" w:rsidRDefault="00373FFF">
      <w:pPr>
        <w:jc w:val="center"/>
        <w:rPr>
          <w:rFonts w:ascii="Cambria" w:eastAsia="Cambria" w:hAnsi="Cambria" w:cs="Cambria"/>
          <w:b/>
          <w:sz w:val="28"/>
          <w:szCs w:val="28"/>
        </w:rPr>
      </w:pPr>
    </w:p>
    <w:p w14:paraId="00000190" w14:textId="77777777" w:rsidR="00373FFF" w:rsidRDefault="00373FFF">
      <w:pPr>
        <w:jc w:val="center"/>
        <w:rPr>
          <w:rFonts w:ascii="Cambria" w:eastAsia="Cambria" w:hAnsi="Cambria" w:cs="Cambria"/>
          <w:b/>
          <w:sz w:val="28"/>
          <w:szCs w:val="28"/>
        </w:rPr>
      </w:pPr>
    </w:p>
    <w:p w14:paraId="00000191" w14:textId="77777777" w:rsidR="00373FFF" w:rsidRDefault="00373FFF">
      <w:pPr>
        <w:jc w:val="center"/>
        <w:rPr>
          <w:rFonts w:ascii="Cambria" w:eastAsia="Cambria" w:hAnsi="Cambria" w:cs="Cambria"/>
          <w:b/>
          <w:sz w:val="28"/>
          <w:szCs w:val="28"/>
        </w:rPr>
      </w:pPr>
    </w:p>
    <w:p w14:paraId="00000192" w14:textId="77777777" w:rsidR="00373FFF" w:rsidRDefault="00373FFF">
      <w:pPr>
        <w:jc w:val="center"/>
        <w:rPr>
          <w:rFonts w:ascii="Cambria" w:eastAsia="Cambria" w:hAnsi="Cambria" w:cs="Cambria"/>
          <w:b/>
          <w:sz w:val="28"/>
          <w:szCs w:val="28"/>
        </w:rPr>
      </w:pPr>
    </w:p>
    <w:p w14:paraId="00000193" w14:textId="77777777" w:rsidR="00373FFF" w:rsidRDefault="00373FFF">
      <w:pPr>
        <w:jc w:val="center"/>
        <w:rPr>
          <w:rFonts w:ascii="Cambria" w:eastAsia="Cambria" w:hAnsi="Cambria" w:cs="Cambria"/>
          <w:b/>
          <w:sz w:val="28"/>
          <w:szCs w:val="28"/>
        </w:rPr>
      </w:pPr>
    </w:p>
    <w:p w14:paraId="00000194" w14:textId="77777777" w:rsidR="00373FFF" w:rsidRDefault="00373FFF">
      <w:pPr>
        <w:jc w:val="center"/>
        <w:rPr>
          <w:rFonts w:ascii="Cambria" w:eastAsia="Cambria" w:hAnsi="Cambria" w:cs="Cambria"/>
          <w:b/>
          <w:sz w:val="28"/>
          <w:szCs w:val="28"/>
        </w:rPr>
      </w:pPr>
    </w:p>
    <w:p w14:paraId="00000195" w14:textId="77777777" w:rsidR="00373FFF" w:rsidRDefault="00373FFF">
      <w:pPr>
        <w:jc w:val="center"/>
        <w:rPr>
          <w:rFonts w:ascii="Cambria" w:eastAsia="Cambria" w:hAnsi="Cambria" w:cs="Cambria"/>
          <w:b/>
          <w:sz w:val="28"/>
          <w:szCs w:val="28"/>
        </w:rPr>
      </w:pPr>
    </w:p>
    <w:p w14:paraId="00000196" w14:textId="77777777" w:rsidR="00373FFF" w:rsidRDefault="00373FFF">
      <w:pPr>
        <w:jc w:val="center"/>
        <w:rPr>
          <w:rFonts w:ascii="Cambria" w:eastAsia="Cambria" w:hAnsi="Cambria" w:cs="Cambria"/>
          <w:b/>
          <w:sz w:val="28"/>
          <w:szCs w:val="28"/>
        </w:rPr>
      </w:pPr>
    </w:p>
    <w:p w14:paraId="00000197" w14:textId="77777777" w:rsidR="00373FFF" w:rsidRDefault="00373FFF">
      <w:pPr>
        <w:jc w:val="center"/>
        <w:rPr>
          <w:rFonts w:ascii="Cambria" w:eastAsia="Cambria" w:hAnsi="Cambria" w:cs="Cambria"/>
          <w:b/>
          <w:sz w:val="28"/>
          <w:szCs w:val="28"/>
        </w:rPr>
      </w:pPr>
    </w:p>
    <w:p w14:paraId="00000198" w14:textId="77777777" w:rsidR="00373FFF" w:rsidRDefault="00373FFF">
      <w:pPr>
        <w:jc w:val="center"/>
        <w:rPr>
          <w:rFonts w:ascii="Cambria" w:eastAsia="Cambria" w:hAnsi="Cambria" w:cs="Cambria"/>
          <w:b/>
          <w:sz w:val="28"/>
          <w:szCs w:val="28"/>
        </w:rPr>
      </w:pPr>
    </w:p>
    <w:p w14:paraId="00000199" w14:textId="77777777" w:rsidR="00373FFF" w:rsidRDefault="008E6DD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9A" w14:textId="77777777" w:rsidR="00373FFF" w:rsidRDefault="00373FFF">
      <w:pPr>
        <w:tabs>
          <w:tab w:val="left" w:pos="360"/>
          <w:tab w:val="left" w:pos="720"/>
        </w:tabs>
        <w:spacing w:after="0" w:line="240" w:lineRule="auto"/>
        <w:jc w:val="center"/>
        <w:rPr>
          <w:rFonts w:ascii="Cambria" w:eastAsia="Cambria" w:hAnsi="Cambria" w:cs="Cambria"/>
          <w:b/>
          <w:sz w:val="28"/>
          <w:szCs w:val="28"/>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73FFF" w14:paraId="2E132856" w14:textId="77777777">
        <w:tc>
          <w:tcPr>
            <w:tcW w:w="10790" w:type="dxa"/>
            <w:shd w:val="clear" w:color="auto" w:fill="D9D9D9"/>
          </w:tcPr>
          <w:p w14:paraId="0000019B" w14:textId="77777777" w:rsidR="00373FFF" w:rsidRDefault="008E6DD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373FFF" w14:paraId="2FFF37AC" w14:textId="77777777">
        <w:tc>
          <w:tcPr>
            <w:tcW w:w="10790" w:type="dxa"/>
            <w:shd w:val="clear" w:color="auto" w:fill="F2F2F2"/>
          </w:tcPr>
          <w:p w14:paraId="0000019C" w14:textId="77777777" w:rsidR="00373FFF" w:rsidRDefault="00373FFF">
            <w:pPr>
              <w:tabs>
                <w:tab w:val="left" w:pos="360"/>
                <w:tab w:val="left" w:pos="720"/>
              </w:tabs>
              <w:jc w:val="center"/>
              <w:rPr>
                <w:rFonts w:ascii="Times New Roman" w:eastAsia="Times New Roman" w:hAnsi="Times New Roman" w:cs="Times New Roman"/>
                <w:b/>
                <w:color w:val="000000"/>
                <w:sz w:val="18"/>
                <w:szCs w:val="18"/>
              </w:rPr>
            </w:pPr>
          </w:p>
          <w:p w14:paraId="0000019D" w14:textId="77777777" w:rsidR="00373FFF" w:rsidRDefault="008E6DD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9E" w14:textId="77777777" w:rsidR="00373FFF" w:rsidRDefault="00373FFF">
            <w:pPr>
              <w:rPr>
                <w:rFonts w:ascii="Times New Roman" w:eastAsia="Times New Roman" w:hAnsi="Times New Roman" w:cs="Times New Roman"/>
                <w:b/>
                <w:color w:val="FF0000"/>
                <w:sz w:val="14"/>
                <w:szCs w:val="14"/>
              </w:rPr>
            </w:pPr>
          </w:p>
          <w:p w14:paraId="0000019F" w14:textId="77777777" w:rsidR="00373FFF" w:rsidRDefault="008E6DD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A0" w14:textId="77777777" w:rsidR="00373FFF" w:rsidRDefault="00373FFF">
            <w:pPr>
              <w:tabs>
                <w:tab w:val="left" w:pos="360"/>
                <w:tab w:val="left" w:pos="720"/>
              </w:tabs>
              <w:jc w:val="center"/>
              <w:rPr>
                <w:rFonts w:ascii="Times New Roman" w:eastAsia="Times New Roman" w:hAnsi="Times New Roman" w:cs="Times New Roman"/>
                <w:b/>
                <w:color w:val="000000"/>
                <w:sz w:val="10"/>
                <w:szCs w:val="10"/>
                <w:u w:val="single"/>
              </w:rPr>
            </w:pPr>
          </w:p>
          <w:p w14:paraId="000001A1" w14:textId="77777777" w:rsidR="00373FFF" w:rsidRDefault="00373FFF">
            <w:pPr>
              <w:tabs>
                <w:tab w:val="left" w:pos="360"/>
                <w:tab w:val="left" w:pos="720"/>
              </w:tabs>
              <w:jc w:val="center"/>
              <w:rPr>
                <w:rFonts w:ascii="Times New Roman" w:eastAsia="Times New Roman" w:hAnsi="Times New Roman" w:cs="Times New Roman"/>
                <w:b/>
                <w:color w:val="000000"/>
                <w:sz w:val="10"/>
                <w:szCs w:val="10"/>
                <w:u w:val="single"/>
              </w:rPr>
            </w:pPr>
          </w:p>
          <w:p w14:paraId="000001A2" w14:textId="77777777" w:rsidR="00373FFF" w:rsidRDefault="00373FFF">
            <w:pPr>
              <w:tabs>
                <w:tab w:val="left" w:pos="360"/>
                <w:tab w:val="left" w:pos="720"/>
              </w:tabs>
              <w:ind w:left="360"/>
              <w:jc w:val="center"/>
              <w:rPr>
                <w:rFonts w:ascii="Cambria" w:eastAsia="Cambria" w:hAnsi="Cambria" w:cs="Cambria"/>
                <w:sz w:val="18"/>
                <w:szCs w:val="18"/>
              </w:rPr>
            </w:pPr>
          </w:p>
        </w:tc>
      </w:tr>
    </w:tbl>
    <w:p w14:paraId="000001A3" w14:textId="77777777" w:rsidR="00373FFF" w:rsidRDefault="008E6DD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A4" w14:textId="77777777" w:rsidR="00373FFF" w:rsidRDefault="00373FFF">
      <w:pPr>
        <w:rPr>
          <w:rFonts w:ascii="Cambria" w:eastAsia="Cambria" w:hAnsi="Cambria" w:cs="Cambria"/>
          <w:sz w:val="18"/>
          <w:szCs w:val="18"/>
        </w:rPr>
      </w:pPr>
    </w:p>
    <w:p w14:paraId="000001A5" w14:textId="4BD271AD" w:rsidR="00373FFF" w:rsidRDefault="008E6DDF">
      <w:pPr>
        <w:tabs>
          <w:tab w:val="left" w:pos="360"/>
          <w:tab w:val="left" w:pos="720"/>
        </w:tabs>
        <w:rPr>
          <w:rFonts w:ascii="Cambria" w:eastAsia="Cambria" w:hAnsi="Cambria" w:cs="Cambria"/>
          <w:sz w:val="20"/>
          <w:szCs w:val="20"/>
        </w:rPr>
      </w:pPr>
      <w:r>
        <w:rPr>
          <w:rFonts w:ascii="Cambria" w:eastAsia="Cambria" w:hAnsi="Cambria" w:cs="Cambria"/>
          <w:sz w:val="20"/>
          <w:szCs w:val="20"/>
        </w:rPr>
        <w:t>Insert after Nursing and before Occupational Therapy on pag</w:t>
      </w:r>
      <w:sdt>
        <w:sdtPr>
          <w:tag w:val="goog_rdk_1"/>
          <w:id w:val="-636573855"/>
        </w:sdtPr>
        <w:sdtEndPr/>
        <w:sdtContent/>
      </w:sdt>
      <w:r w:rsidR="009C5A50">
        <w:rPr>
          <w:rFonts w:ascii="Cambria" w:eastAsia="Cambria" w:hAnsi="Cambria" w:cs="Cambria"/>
          <w:sz w:val="20"/>
          <w:szCs w:val="20"/>
        </w:rPr>
        <w:t>e 3</w:t>
      </w:r>
      <w:r>
        <w:rPr>
          <w:rFonts w:ascii="Cambria" w:eastAsia="Cambria" w:hAnsi="Cambria" w:cs="Cambria"/>
          <w:sz w:val="20"/>
          <w:szCs w:val="20"/>
        </w:rPr>
        <w:t>82</w:t>
      </w:r>
      <w:r w:rsidR="00FC5775">
        <w:rPr>
          <w:rFonts w:ascii="Cambria" w:eastAsia="Cambria" w:hAnsi="Cambria" w:cs="Cambria"/>
          <w:sz w:val="20"/>
          <w:szCs w:val="20"/>
        </w:rPr>
        <w:t>-383</w:t>
      </w:r>
    </w:p>
    <w:p w14:paraId="000001A6" w14:textId="0E3CFE0C" w:rsidR="00373FFF" w:rsidRDefault="008E6DDF">
      <w:pPr>
        <w:ind w:left="720" w:hanging="720"/>
        <w:rPr>
          <w:b/>
          <w:i/>
          <w:color w:val="548DD4"/>
          <w:sz w:val="36"/>
          <w:szCs w:val="36"/>
        </w:rPr>
      </w:pPr>
      <w:bookmarkStart w:id="4" w:name="_heading=h.2et92p0" w:colFirst="0" w:colLast="0"/>
      <w:bookmarkEnd w:id="4"/>
      <w:r>
        <w:rPr>
          <w:b/>
          <w:i/>
          <w:color w:val="548DD4"/>
          <w:sz w:val="36"/>
          <w:szCs w:val="36"/>
        </w:rPr>
        <w:t>NS 6123.</w:t>
      </w:r>
      <w:r>
        <w:rPr>
          <w:b/>
          <w:i/>
          <w:color w:val="548DD4"/>
          <w:sz w:val="36"/>
          <w:szCs w:val="36"/>
        </w:rPr>
        <w:tab/>
        <w:t>Health Care Delivery in the U. S.</w:t>
      </w:r>
      <w:r>
        <w:rPr>
          <w:b/>
          <w:i/>
          <w:color w:val="548DD4"/>
          <w:sz w:val="36"/>
          <w:szCs w:val="36"/>
        </w:rPr>
        <w:tab/>
      </w:r>
      <w:r>
        <w:rPr>
          <w:b/>
          <w:i/>
          <w:color w:val="548DD4"/>
          <w:sz w:val="36"/>
          <w:szCs w:val="36"/>
        </w:rPr>
        <w:tab/>
        <w:t>Provides an overview of the nation’s health care delivery system, including characteristics and challenges, with emphasis on the implications and opportunities for the Registered Dietitian Nutritionist (RDN), particularly related to payment structures for nutrition services. Restricted to Nutrition and Dietetics graduate st</w:t>
      </w:r>
      <w:r w:rsidR="00FC5775">
        <w:rPr>
          <w:b/>
          <w:i/>
          <w:color w:val="548DD4"/>
          <w:sz w:val="36"/>
          <w:szCs w:val="36"/>
        </w:rPr>
        <w:t xml:space="preserve">udents. Prerequisites, NS 6253 and </w:t>
      </w:r>
      <w:r>
        <w:rPr>
          <w:b/>
          <w:i/>
          <w:color w:val="548DD4"/>
          <w:sz w:val="36"/>
          <w:szCs w:val="36"/>
        </w:rPr>
        <w:t>6113.</w:t>
      </w:r>
    </w:p>
    <w:p w14:paraId="000001A7" w14:textId="77777777" w:rsidR="00373FFF" w:rsidRDefault="00373FFF">
      <w:pPr>
        <w:tabs>
          <w:tab w:val="left" w:pos="360"/>
          <w:tab w:val="left" w:pos="720"/>
        </w:tabs>
        <w:spacing w:after="0" w:line="240" w:lineRule="auto"/>
        <w:ind w:left="720"/>
        <w:rPr>
          <w:rFonts w:ascii="Cambria" w:eastAsia="Cambria" w:hAnsi="Cambria" w:cs="Cambria"/>
          <w:sz w:val="20"/>
          <w:szCs w:val="20"/>
        </w:rPr>
      </w:pPr>
    </w:p>
    <w:p w14:paraId="000001A8" w14:textId="77777777" w:rsidR="00373FFF" w:rsidRDefault="00373FFF">
      <w:pPr>
        <w:spacing w:after="0" w:line="240" w:lineRule="auto"/>
        <w:jc w:val="center"/>
        <w:rPr>
          <w:rFonts w:ascii="Arial" w:eastAsia="Arial" w:hAnsi="Arial" w:cs="Arial"/>
          <w:b/>
          <w:sz w:val="20"/>
          <w:szCs w:val="20"/>
        </w:rPr>
      </w:pPr>
    </w:p>
    <w:p w14:paraId="000001A9" w14:textId="77777777" w:rsidR="00373FFF" w:rsidRDefault="00373FFF">
      <w:pPr>
        <w:tabs>
          <w:tab w:val="left" w:pos="360"/>
          <w:tab w:val="left" w:pos="720"/>
        </w:tabs>
        <w:spacing w:after="0" w:line="240" w:lineRule="auto"/>
        <w:jc w:val="center"/>
        <w:rPr>
          <w:rFonts w:ascii="Cambria" w:eastAsia="Cambria" w:hAnsi="Cambria" w:cs="Cambria"/>
          <w:sz w:val="20"/>
          <w:szCs w:val="20"/>
        </w:rPr>
      </w:pPr>
    </w:p>
    <w:sectPr w:rsidR="00373FFF">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E7486" w14:textId="77777777" w:rsidR="00C04E7C" w:rsidRDefault="00C04E7C">
      <w:pPr>
        <w:spacing w:after="0" w:line="240" w:lineRule="auto"/>
      </w:pPr>
      <w:r>
        <w:separator/>
      </w:r>
    </w:p>
  </w:endnote>
  <w:endnote w:type="continuationSeparator" w:id="0">
    <w:p w14:paraId="4A8BF2DB" w14:textId="77777777" w:rsidR="00C04E7C" w:rsidRDefault="00C0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AD" w14:textId="77777777" w:rsidR="00373FFF" w:rsidRDefault="008E6DD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AE" w14:textId="77777777" w:rsidR="00373FFF" w:rsidRDefault="00373FF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B0" w14:textId="14C3159F" w:rsidR="00373FFF" w:rsidRDefault="008E6DD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17F2">
      <w:rPr>
        <w:noProof/>
        <w:color w:val="000000"/>
      </w:rPr>
      <w:t>11</w:t>
    </w:r>
    <w:r>
      <w:rPr>
        <w:color w:val="000000"/>
      </w:rPr>
      <w:fldChar w:fldCharType="end"/>
    </w:r>
  </w:p>
  <w:p w14:paraId="000001B1" w14:textId="77777777" w:rsidR="00373FFF" w:rsidRDefault="008E6DD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AF" w14:textId="77777777" w:rsidR="00373FFF" w:rsidRDefault="00373FF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FA71D" w14:textId="77777777" w:rsidR="00C04E7C" w:rsidRDefault="00C04E7C">
      <w:pPr>
        <w:spacing w:after="0" w:line="240" w:lineRule="auto"/>
      </w:pPr>
      <w:r>
        <w:separator/>
      </w:r>
    </w:p>
  </w:footnote>
  <w:footnote w:type="continuationSeparator" w:id="0">
    <w:p w14:paraId="43DB8E1A" w14:textId="77777777" w:rsidR="00C04E7C" w:rsidRDefault="00C04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AB" w14:textId="77777777" w:rsidR="00373FFF" w:rsidRDefault="00373FF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AA" w14:textId="77777777" w:rsidR="00373FFF" w:rsidRDefault="00373FF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AC" w14:textId="77777777" w:rsidR="00373FFF" w:rsidRDefault="00373FF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47FFB"/>
    <w:multiLevelType w:val="multilevel"/>
    <w:tmpl w:val="338A84F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C5C2A64"/>
    <w:multiLevelType w:val="multilevel"/>
    <w:tmpl w:val="E8628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646355"/>
    <w:multiLevelType w:val="multilevel"/>
    <w:tmpl w:val="FDC8831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FF"/>
    <w:rsid w:val="002E09B1"/>
    <w:rsid w:val="00373FFF"/>
    <w:rsid w:val="00495ACA"/>
    <w:rsid w:val="00746D09"/>
    <w:rsid w:val="008E6DDF"/>
    <w:rsid w:val="009817F2"/>
    <w:rsid w:val="009C1910"/>
    <w:rsid w:val="009C5A50"/>
    <w:rsid w:val="00B30A7B"/>
    <w:rsid w:val="00C04E7C"/>
    <w:rsid w:val="00CA3695"/>
    <w:rsid w:val="00FC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A37A"/>
  <w15:docId w15:val="{71412466-EDAA-4EC2-AFE1-0DC9B42F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uuJ068EVNOfH9WMpCYqvbGhnHw==">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4005</Words>
  <Characters>22832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dcterms:created xsi:type="dcterms:W3CDTF">2021-02-02T16:40:00Z</dcterms:created>
  <dcterms:modified xsi:type="dcterms:W3CDTF">2021-02-26T22:22:00Z</dcterms:modified>
</cp:coreProperties>
</file>