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031127DE"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54021E">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7CD5DD43" w:rsidR="00D779A1" w:rsidRDefault="00CC045B"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2F1E35">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25E3A38771DB40C3BF4E25247D3F0B20"/>
                  </w:placeholder>
                  <w:date w:fullDate="2021-02-16T00:00:00Z">
                    <w:dateFormat w:val="M/d/yyyy"/>
                    <w:lid w:val="en-US"/>
                    <w:storeMappedDataAs w:val="dateTime"/>
                    <w:calendar w:val="gregorian"/>
                  </w:date>
                </w:sdtPr>
                <w:sdtEndPr/>
                <w:sdtContent>
                  <w:tc>
                    <w:tcPr>
                      <w:tcW w:w="1350" w:type="dxa"/>
                      <w:vAlign w:val="bottom"/>
                    </w:tcPr>
                    <w:p w14:paraId="7EE6F543" w14:textId="763CA439" w:rsidR="00D779A1" w:rsidRDefault="002F1E35" w:rsidP="00231E6D">
                      <w:pPr>
                        <w:jc w:val="center"/>
                        <w:rPr>
                          <w:rFonts w:asciiTheme="majorHAnsi" w:hAnsiTheme="majorHAnsi"/>
                          <w:sz w:val="20"/>
                          <w:szCs w:val="20"/>
                        </w:rPr>
                      </w:pPr>
                      <w:r>
                        <w:rPr>
                          <w:rFonts w:asciiTheme="majorHAnsi" w:hAnsiTheme="majorHAnsi"/>
                          <w:sz w:val="20"/>
                          <w:szCs w:val="20"/>
                        </w:rPr>
                        <w:t>2/16/2021</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CC045B"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60DA3908" w:rsidR="00D779A1" w:rsidRDefault="00CC045B"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6E6B70">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DE95570CEAD4CCEA6FBE05C42C77E6B"/>
                  </w:placeholder>
                  <w:date w:fullDate="2021-02-16T00:00:00Z">
                    <w:dateFormat w:val="M/d/yyyy"/>
                    <w:lid w:val="en-US"/>
                    <w:storeMappedDataAs w:val="dateTime"/>
                    <w:calendar w:val="gregorian"/>
                  </w:date>
                </w:sdtPr>
                <w:sdtEndPr/>
                <w:sdtContent>
                  <w:tc>
                    <w:tcPr>
                      <w:tcW w:w="1350" w:type="dxa"/>
                      <w:vAlign w:val="bottom"/>
                    </w:tcPr>
                    <w:p w14:paraId="43AAE448" w14:textId="5FD46990" w:rsidR="00D779A1" w:rsidRDefault="006E6B70" w:rsidP="00231E6D">
                      <w:pPr>
                        <w:jc w:val="center"/>
                        <w:rPr>
                          <w:rFonts w:asciiTheme="majorHAnsi" w:hAnsiTheme="majorHAnsi"/>
                          <w:sz w:val="20"/>
                          <w:szCs w:val="20"/>
                        </w:rPr>
                      </w:pPr>
                      <w:r>
                        <w:rPr>
                          <w:rFonts w:asciiTheme="majorHAnsi" w:hAnsiTheme="majorHAnsi"/>
                          <w:sz w:val="20"/>
                          <w:szCs w:val="20"/>
                        </w:rPr>
                        <w:t>2/16/2021</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CC045B"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289A914B" w:rsidR="00D779A1" w:rsidRDefault="00CC045B"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1930465952"/>
                          <w:placeholder>
                            <w:docPart w:val="493E7C65FFC44B0E93A51BE820292DF5"/>
                          </w:placeholder>
                        </w:sdtPr>
                        <w:sdtEndPr/>
                        <w:sdtContent>
                          <w:r w:rsidR="00F95F39">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21-02-24T00:00:00Z">
                    <w:dateFormat w:val="M/d/yyyy"/>
                    <w:lid w:val="en-US"/>
                    <w:storeMappedDataAs w:val="dateTime"/>
                    <w:calendar w:val="gregorian"/>
                  </w:date>
                </w:sdtPr>
                <w:sdtEndPr/>
                <w:sdtContent>
                  <w:tc>
                    <w:tcPr>
                      <w:tcW w:w="1350" w:type="dxa"/>
                      <w:vAlign w:val="bottom"/>
                    </w:tcPr>
                    <w:p w14:paraId="6EE41F0B" w14:textId="4B440782" w:rsidR="00D779A1" w:rsidRDefault="00F95F39" w:rsidP="00231E6D">
                      <w:pPr>
                        <w:jc w:val="center"/>
                        <w:rPr>
                          <w:rFonts w:asciiTheme="majorHAnsi" w:hAnsiTheme="majorHAnsi"/>
                          <w:sz w:val="20"/>
                          <w:szCs w:val="20"/>
                        </w:rPr>
                      </w:pPr>
                      <w:r>
                        <w:rPr>
                          <w:rFonts w:asciiTheme="majorHAnsi" w:hAnsiTheme="majorHAnsi"/>
                          <w:sz w:val="20"/>
                          <w:szCs w:val="20"/>
                        </w:rPr>
                        <w:t>2/24/2021</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CC045B"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05E5C429" w:rsidR="00D779A1" w:rsidRDefault="00CC045B"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CF14F5">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21-02-25T00:00:00Z">
                    <w:dateFormat w:val="M/d/yyyy"/>
                    <w:lid w:val="en-US"/>
                    <w:storeMappedDataAs w:val="dateTime"/>
                    <w:calendar w:val="gregorian"/>
                  </w:date>
                </w:sdtPr>
                <w:sdtEndPr/>
                <w:sdtContent>
                  <w:tc>
                    <w:tcPr>
                      <w:tcW w:w="1350" w:type="dxa"/>
                      <w:vAlign w:val="bottom"/>
                    </w:tcPr>
                    <w:p w14:paraId="023B7BD0" w14:textId="28752B41" w:rsidR="00D779A1" w:rsidRDefault="00CF14F5" w:rsidP="00231E6D">
                      <w:pPr>
                        <w:jc w:val="center"/>
                        <w:rPr>
                          <w:rFonts w:asciiTheme="majorHAnsi" w:hAnsiTheme="majorHAnsi"/>
                          <w:sz w:val="20"/>
                          <w:szCs w:val="20"/>
                        </w:rPr>
                      </w:pPr>
                      <w:r>
                        <w:rPr>
                          <w:rFonts w:asciiTheme="majorHAnsi" w:hAnsiTheme="majorHAnsi"/>
                          <w:sz w:val="20"/>
                          <w:szCs w:val="20"/>
                        </w:rPr>
                        <w:t>2/25/2021</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CC045B"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CC045B"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1C3EF093" w:rsidR="00D779A1" w:rsidRDefault="00CC045B"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sdt>
                        <w:sdtPr>
                          <w:rPr>
                            <w:rFonts w:asciiTheme="majorHAnsi" w:hAnsiTheme="majorHAnsi"/>
                            <w:sz w:val="20"/>
                            <w:szCs w:val="20"/>
                          </w:rPr>
                          <w:id w:val="-2028551364"/>
                          <w:placeholder>
                            <w:docPart w:val="9A2A4755FCEBEC4C8F14116F6CFF1564"/>
                          </w:placeholder>
                        </w:sdtPr>
                        <w:sdtContent>
                          <w:r w:rsidR="006953CA">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EE20027A85C4586BBFB56ED1AEA82B2"/>
                  </w:placeholder>
                  <w:date w:fullDate="2021-03-15T00:00:00Z">
                    <w:dateFormat w:val="M/d/yyyy"/>
                    <w:lid w:val="en-US"/>
                    <w:storeMappedDataAs w:val="dateTime"/>
                    <w:calendar w:val="gregorian"/>
                  </w:date>
                </w:sdtPr>
                <w:sdtEndPr/>
                <w:sdtContent>
                  <w:tc>
                    <w:tcPr>
                      <w:tcW w:w="1350" w:type="dxa"/>
                      <w:vAlign w:val="bottom"/>
                    </w:tcPr>
                    <w:p w14:paraId="3E8B9BE7" w14:textId="4D66EB6C" w:rsidR="00D779A1" w:rsidRDefault="006953CA" w:rsidP="00231E6D">
                      <w:pPr>
                        <w:jc w:val="center"/>
                        <w:rPr>
                          <w:rFonts w:asciiTheme="majorHAnsi" w:hAnsiTheme="majorHAnsi"/>
                          <w:sz w:val="20"/>
                          <w:szCs w:val="20"/>
                        </w:rPr>
                      </w:pPr>
                      <w:r>
                        <w:rPr>
                          <w:rFonts w:asciiTheme="majorHAnsi" w:hAnsiTheme="majorHAnsi"/>
                          <w:sz w:val="20"/>
                          <w:szCs w:val="20"/>
                        </w:rPr>
                        <w:t>3/15/2021</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41092F3" w14:textId="166FBE70" w:rsidR="00811BD4" w:rsidRPr="00A65CFC" w:rsidRDefault="00CC045B" w:rsidP="00681CE7">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1312936165"/>
              <w:placeholder>
                <w:docPart w:val="7BAFA4119730A448B364D46A51D8A0D1"/>
              </w:placeholder>
            </w:sdtPr>
            <w:sdtEndPr/>
            <w:sdtContent>
              <w:r w:rsidR="00096CDF">
                <w:rPr>
                  <w:rFonts w:asciiTheme="majorHAnsi" w:hAnsiTheme="majorHAnsi" w:cs="Arial"/>
                  <w:sz w:val="20"/>
                  <w:szCs w:val="20"/>
                </w:rPr>
                <w:t xml:space="preserve">Mindy Fulcher, </w:t>
              </w:r>
              <w:r w:rsidR="0054021E">
                <w:rPr>
                  <w:rFonts w:asciiTheme="majorHAnsi" w:hAnsiTheme="majorHAnsi" w:cs="Arial"/>
                  <w:sz w:val="20"/>
                  <w:szCs w:val="20"/>
                </w:rPr>
                <w:t xml:space="preserve">Dept. of Art + Design, </w:t>
              </w:r>
              <w:r w:rsidR="00096CDF">
                <w:rPr>
                  <w:rFonts w:asciiTheme="majorHAnsi" w:hAnsiTheme="majorHAnsi" w:cs="Arial"/>
                  <w:sz w:val="20"/>
                  <w:szCs w:val="20"/>
                </w:rPr>
                <w:t>mfulcher@astate.edu, 870-761-2121</w:t>
              </w:r>
            </w:sdtContent>
          </w:sdt>
        </w:p>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p w14:paraId="230A712B" w14:textId="276C4F9F" w:rsidR="00681CE7" w:rsidRPr="0054021E" w:rsidRDefault="00DB00A9" w:rsidP="0054021E">
      <w:pPr>
        <w:tabs>
          <w:tab w:val="left" w:pos="360"/>
          <w:tab w:val="left" w:pos="720"/>
        </w:tabs>
        <w:spacing w:after="120"/>
        <w:rPr>
          <w:rFonts w:asciiTheme="majorHAnsi" w:hAnsiTheme="majorHAnsi" w:cs="Arial"/>
          <w:sz w:val="20"/>
          <w:szCs w:val="20"/>
        </w:rPr>
      </w:pPr>
      <w:r w:rsidRPr="0054021E">
        <w:rPr>
          <w:rFonts w:asciiTheme="majorHAnsi" w:hAnsiTheme="majorHAnsi" w:cs="Arial"/>
          <w:sz w:val="20"/>
          <w:szCs w:val="20"/>
        </w:rPr>
        <w:t>Data Visualization and Information Design</w:t>
      </w:r>
    </w:p>
    <w:p w14:paraId="013755B3" w14:textId="77777777" w:rsidR="00DB00A9" w:rsidRDefault="00DB00A9"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66B588BF" w:rsidR="009353C1" w:rsidRPr="00A65CFC" w:rsidRDefault="00CC045B"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096CDF">
            <w:rPr>
              <w:rFonts w:asciiTheme="majorHAnsi" w:hAnsiTheme="majorHAnsi" w:cs="Arial"/>
              <w:sz w:val="20"/>
              <w:szCs w:val="20"/>
            </w:rPr>
            <w:t>Fall 2021</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Reason for proposed program implementation:</w:t>
      </w:r>
    </w:p>
    <w:sdt>
      <w:sdtPr>
        <w:rPr>
          <w:rFonts w:asciiTheme="majorHAnsi" w:hAnsiTheme="majorHAnsi" w:cs="Arial"/>
          <w:sz w:val="20"/>
          <w:szCs w:val="20"/>
        </w:rPr>
        <w:id w:val="-1469199254"/>
        <w:placeholder>
          <w:docPart w:val="D8E40903517238419CE71FCFA6304ACD"/>
        </w:placeholder>
      </w:sdtPr>
      <w:sdtEndPr/>
      <w:sdtContent>
        <w:p w14:paraId="2F419911" w14:textId="34F21E18" w:rsidR="009353C1" w:rsidRPr="0054021E" w:rsidRDefault="00B5363E" w:rsidP="0054021E">
          <w:pPr>
            <w:tabs>
              <w:tab w:val="left" w:pos="360"/>
              <w:tab w:val="left" w:pos="720"/>
            </w:tabs>
            <w:spacing w:after="120"/>
            <w:rPr>
              <w:rFonts w:asciiTheme="majorHAnsi" w:hAnsiTheme="majorHAnsi" w:cs="Arial"/>
              <w:sz w:val="20"/>
              <w:szCs w:val="20"/>
            </w:rPr>
          </w:pPr>
          <w:r w:rsidRPr="0054021E">
            <w:rPr>
              <w:rFonts w:asciiTheme="majorHAnsi" w:hAnsiTheme="majorHAnsi" w:cs="Arial"/>
              <w:sz w:val="20"/>
              <w:szCs w:val="20"/>
            </w:rPr>
            <w:t xml:space="preserve">This new certificate will provide students with </w:t>
          </w:r>
          <w:r w:rsidR="005B4FF5" w:rsidRPr="0054021E">
            <w:rPr>
              <w:rFonts w:asciiTheme="majorHAnsi" w:hAnsiTheme="majorHAnsi" w:cs="Arial"/>
              <w:sz w:val="20"/>
              <w:szCs w:val="20"/>
            </w:rPr>
            <w:t>specialized skills,</w:t>
          </w:r>
          <w:r w:rsidRPr="0054021E">
            <w:rPr>
              <w:rFonts w:asciiTheme="majorHAnsi" w:hAnsiTheme="majorHAnsi" w:cs="Arial"/>
              <w:sz w:val="20"/>
              <w:szCs w:val="20"/>
            </w:rPr>
            <w:t xml:space="preserve"> </w:t>
          </w:r>
          <w:r w:rsidR="005B4FF5" w:rsidRPr="0054021E">
            <w:rPr>
              <w:rFonts w:asciiTheme="majorHAnsi" w:hAnsiTheme="majorHAnsi" w:cs="Arial"/>
              <w:sz w:val="20"/>
              <w:szCs w:val="20"/>
            </w:rPr>
            <w:t>knowledge</w:t>
          </w:r>
          <w:r w:rsidRPr="0054021E">
            <w:rPr>
              <w:rFonts w:asciiTheme="majorHAnsi" w:hAnsiTheme="majorHAnsi" w:cs="Arial"/>
              <w:sz w:val="20"/>
              <w:szCs w:val="20"/>
            </w:rPr>
            <w:t xml:space="preserve"> specific to </w:t>
          </w:r>
          <w:r w:rsidR="005B4FF5" w:rsidRPr="0054021E">
            <w:rPr>
              <w:rFonts w:asciiTheme="majorHAnsi" w:hAnsiTheme="majorHAnsi" w:cs="Arial"/>
              <w:sz w:val="20"/>
              <w:szCs w:val="20"/>
            </w:rPr>
            <w:t xml:space="preserve">Visual Information Design, Presentation and Communication. </w:t>
          </w:r>
        </w:p>
      </w:sdtContent>
    </w:sdt>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7293251E"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sdt>
      <w:sdtPr>
        <w:id w:val="210616229"/>
        <w:placeholder>
          <w:docPart w:val="3ECECD3FC8F66A49B7A3742AA6BFC52E"/>
        </w:placeholder>
      </w:sdtPr>
      <w:sdtEndPr/>
      <w:sdtContent>
        <w:sdt>
          <w:sdtPr>
            <w:rPr>
              <w:rFonts w:asciiTheme="majorHAnsi" w:hAnsiTheme="majorHAnsi" w:cs="Arial"/>
              <w:b/>
              <w:bCs/>
              <w:color w:val="000000" w:themeColor="text1"/>
              <w:sz w:val="20"/>
              <w:szCs w:val="20"/>
            </w:rPr>
            <w:id w:val="-1863198618"/>
          </w:sdtPr>
          <w:sdtEndPr>
            <w:rPr>
              <w:b w:val="0"/>
              <w:bCs w:val="0"/>
            </w:rPr>
          </w:sdtEndPr>
          <w:sdtContent>
            <w:p w14:paraId="24B8E22A" w14:textId="77777777" w:rsidR="00981E9D" w:rsidRPr="0048068F" w:rsidRDefault="00981E9D" w:rsidP="00981E9D">
              <w:pPr>
                <w:pStyle w:val="ListParagraph"/>
                <w:numPr>
                  <w:ilvl w:val="2"/>
                  <w:numId w:val="23"/>
                </w:numPr>
                <w:spacing w:after="0" w:line="240" w:lineRule="auto"/>
                <w:rPr>
                  <w:rFonts w:asciiTheme="majorHAnsi" w:hAnsiTheme="majorHAnsi" w:cs="Arial"/>
                  <w:color w:val="000000" w:themeColor="text1"/>
                  <w:sz w:val="20"/>
                  <w:szCs w:val="20"/>
                  <w:u w:val="single"/>
                </w:rPr>
              </w:pPr>
              <w:r w:rsidRPr="0048068F">
                <w:rPr>
                  <w:rFonts w:asciiTheme="majorHAnsi" w:hAnsiTheme="majorHAnsi" w:cs="Arial"/>
                  <w:color w:val="000000" w:themeColor="text1"/>
                  <w:sz w:val="20"/>
                  <w:szCs w:val="20"/>
                  <w:u w:val="single"/>
                </w:rPr>
                <w:t>GRFX 3613 Information Design </w:t>
              </w:r>
            </w:p>
            <w:p w14:paraId="15941ABF" w14:textId="4C6A6B35" w:rsidR="005B4FF5" w:rsidRPr="005B4FF5" w:rsidRDefault="00981E9D" w:rsidP="00981E9D">
              <w:pPr>
                <w:pStyle w:val="ListParagraph"/>
                <w:numPr>
                  <w:ilvl w:val="2"/>
                  <w:numId w:val="23"/>
                </w:numPr>
                <w:rPr>
                  <w:rFonts w:asciiTheme="majorHAnsi" w:hAnsiTheme="majorHAnsi" w:cs="Arial"/>
                  <w:color w:val="000000" w:themeColor="text1"/>
                  <w:sz w:val="20"/>
                  <w:szCs w:val="20"/>
                  <w:u w:val="single"/>
                </w:rPr>
              </w:pPr>
              <w:r w:rsidRPr="0048068F">
                <w:rPr>
                  <w:rFonts w:asciiTheme="majorHAnsi" w:hAnsiTheme="majorHAnsi" w:cs="Arial"/>
                  <w:color w:val="000000" w:themeColor="text1"/>
                  <w:sz w:val="20"/>
                  <w:szCs w:val="20"/>
                  <w:u w:val="single"/>
                </w:rPr>
                <w:t>GRFX 4213 Interactive</w:t>
              </w:r>
              <w:r w:rsidRPr="00981E9D">
                <w:rPr>
                  <w:rFonts w:asciiTheme="majorHAnsi" w:hAnsiTheme="majorHAnsi" w:cs="Arial"/>
                  <w:color w:val="000000" w:themeColor="text1"/>
                  <w:sz w:val="20"/>
                  <w:szCs w:val="20"/>
                  <w:u w:val="single"/>
                </w:rPr>
                <w:t xml:space="preserve"> </w:t>
              </w:r>
              <w:r w:rsidRPr="0048068F">
                <w:rPr>
                  <w:rFonts w:asciiTheme="majorHAnsi" w:hAnsiTheme="majorHAnsi" w:cs="Arial"/>
                  <w:color w:val="000000" w:themeColor="text1"/>
                  <w:sz w:val="20"/>
                  <w:szCs w:val="20"/>
                  <w:u w:val="single"/>
                </w:rPr>
                <w:t>Infographics</w:t>
              </w:r>
              <w:r w:rsidRPr="0048068F">
                <w:rPr>
                  <w:rFonts w:asciiTheme="majorHAnsi" w:hAnsiTheme="majorHAnsi" w:cs="Arial"/>
                  <w:color w:val="000000" w:themeColor="text1"/>
                  <w:sz w:val="20"/>
                  <w:szCs w:val="20"/>
                </w:rPr>
                <w:t> </w:t>
              </w:r>
            </w:p>
            <w:p w14:paraId="5E8743F3" w14:textId="60638D08" w:rsidR="00E728D6" w:rsidRPr="005B4FF5" w:rsidRDefault="00981E9D" w:rsidP="005B4FF5">
              <w:pPr>
                <w:pStyle w:val="ListParagraph"/>
                <w:numPr>
                  <w:ilvl w:val="2"/>
                  <w:numId w:val="23"/>
                </w:numPr>
                <w:spacing w:after="0" w:line="240" w:lineRule="auto"/>
                <w:rPr>
                  <w:rFonts w:asciiTheme="majorHAnsi" w:hAnsiTheme="majorHAnsi" w:cs="Arial"/>
                  <w:color w:val="000000" w:themeColor="text1"/>
                  <w:sz w:val="20"/>
                  <w:szCs w:val="20"/>
                </w:rPr>
              </w:pPr>
              <w:r w:rsidRPr="009F7A7D">
                <w:rPr>
                  <w:rFonts w:asciiTheme="majorHAnsi" w:hAnsiTheme="majorHAnsi" w:cs="Arial"/>
                  <w:color w:val="000000" w:themeColor="text1"/>
                  <w:sz w:val="20"/>
                  <w:szCs w:val="20"/>
                  <w:u w:val="single"/>
                </w:rPr>
                <w:t>MDIA 3323 Media Analytics and Data Visualization</w:t>
              </w:r>
              <w:r w:rsidRPr="0048068F">
                <w:rPr>
                  <w:rFonts w:asciiTheme="majorHAnsi" w:hAnsiTheme="majorHAnsi" w:cs="Arial"/>
                  <w:color w:val="000000" w:themeColor="text1"/>
                  <w:sz w:val="20"/>
                  <w:szCs w:val="20"/>
                  <w:u w:val="single"/>
                </w:rPr>
                <w:t xml:space="preserve"> </w:t>
              </w:r>
            </w:p>
          </w:sdtContent>
        </w:sdt>
      </w:sdtContent>
    </w:sdt>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32D70D4D" w:rsidR="00D42C27" w:rsidRPr="00A65CFC" w:rsidRDefault="00CC045B" w:rsidP="00D42C27">
      <w:pPr>
        <w:tabs>
          <w:tab w:val="left" w:pos="720"/>
        </w:tabs>
        <w:spacing w:after="0" w:line="240" w:lineRule="auto"/>
        <w:ind w:left="720" w:right="-630"/>
        <w:rPr>
          <w:rFonts w:asciiTheme="majorHAnsi" w:eastAsia="Times New Roman" w:hAnsiTheme="majorHAnsi" w:cs="Arial"/>
          <w:sz w:val="20"/>
          <w:szCs w:val="24"/>
        </w:rPr>
      </w:pPr>
      <w:sdt>
        <w:sdtPr>
          <w:rPr>
            <w:rFonts w:asciiTheme="majorHAnsi" w:hAnsiTheme="majorHAnsi" w:cs="Arial"/>
            <w:sz w:val="20"/>
            <w:szCs w:val="20"/>
          </w:rPr>
          <w:id w:val="-415624649"/>
          <w:placeholder>
            <w:docPart w:val="CA79726D6EB9AB4FB33FFF0C7E7A494C"/>
          </w:placeholder>
        </w:sdtPr>
        <w:sdtEndPr/>
        <w:sdtContent>
          <w:r w:rsidR="00096CDF">
            <w:rPr>
              <w:rFonts w:asciiTheme="majorHAnsi" w:hAnsiTheme="majorHAnsi" w:cs="Arial"/>
              <w:sz w:val="20"/>
              <w:szCs w:val="20"/>
            </w:rPr>
            <w:t>9</w:t>
          </w:r>
        </w:sdtContent>
      </w:sdt>
    </w:p>
    <w:p w14:paraId="3D18FC04"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p w14:paraId="6DC78994" w14:textId="46F405EB" w:rsidR="00D42C27" w:rsidRPr="00A65CFC" w:rsidRDefault="00CC045B"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904645340"/>
          <w:placeholder>
            <w:docPart w:val="FBDD3F99F8E9EB4D8246489B60791887"/>
          </w:placeholder>
        </w:sdtPr>
        <w:sdtEndPr/>
        <w:sdtContent>
          <w:r w:rsidR="00096CDF">
            <w:rPr>
              <w:rFonts w:asciiTheme="majorHAnsi" w:hAnsiTheme="majorHAnsi" w:cs="Arial"/>
              <w:sz w:val="20"/>
              <w:szCs w:val="20"/>
            </w:rPr>
            <w:t>Certificate consists of existing courses.</w:t>
          </w:r>
        </w:sdtContent>
      </w:sdt>
    </w:p>
    <w:p w14:paraId="0288FF85"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goals and objectives</w:t>
      </w:r>
    </w:p>
    <w:p w14:paraId="21404B11" w14:textId="122A036B" w:rsidR="004B359E" w:rsidRPr="0049457E" w:rsidRDefault="004B359E" w:rsidP="004B359E">
      <w:pPr>
        <w:rPr>
          <w:rFonts w:ascii="Arial" w:hAnsi="Arial" w:cs="Arial"/>
          <w:color w:val="000000" w:themeColor="text1"/>
          <w:sz w:val="20"/>
          <w:szCs w:val="20"/>
        </w:rPr>
      </w:pPr>
      <w:r w:rsidRPr="0049457E">
        <w:rPr>
          <w:rFonts w:ascii="Arial" w:hAnsi="Arial" w:cs="Arial"/>
          <w:color w:val="000000" w:themeColor="text1"/>
          <w:sz w:val="20"/>
          <w:szCs w:val="20"/>
        </w:rPr>
        <w:t>PSLO:</w:t>
      </w:r>
    </w:p>
    <w:p w14:paraId="68E603AA" w14:textId="163786D4" w:rsidR="0094459F" w:rsidRPr="0094459F" w:rsidRDefault="0094459F" w:rsidP="0094459F">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autoSpaceDE w:val="0"/>
        <w:autoSpaceDN w:val="0"/>
        <w:adjustRightInd w:val="0"/>
        <w:spacing w:after="0" w:line="240" w:lineRule="auto"/>
        <w:ind w:right="-720"/>
        <w:rPr>
          <w:rFonts w:ascii="Arial" w:hAnsi="Arial" w:cs="Arial"/>
          <w:color w:val="000000" w:themeColor="text1"/>
          <w:sz w:val="20"/>
          <w:szCs w:val="20"/>
        </w:rPr>
      </w:pPr>
      <w:r w:rsidRPr="0094459F">
        <w:rPr>
          <w:rFonts w:ascii="Arial" w:hAnsi="Arial" w:cs="Arial"/>
          <w:color w:val="000000" w:themeColor="text1"/>
          <w:sz w:val="20"/>
          <w:szCs w:val="20"/>
        </w:rPr>
        <w:t xml:space="preserve">Students will learn to </w:t>
      </w:r>
      <w:r w:rsidR="005B4FF5">
        <w:rPr>
          <w:rFonts w:ascii="Arial" w:hAnsi="Arial" w:cs="Arial"/>
          <w:color w:val="000000" w:themeColor="text1"/>
          <w:sz w:val="20"/>
          <w:szCs w:val="20"/>
        </w:rPr>
        <w:t>design custom information graphics using industry standard software.</w:t>
      </w:r>
    </w:p>
    <w:p w14:paraId="12901552" w14:textId="77777777" w:rsidR="004B359E" w:rsidRDefault="004B359E" w:rsidP="004B3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autoSpaceDE w:val="0"/>
        <w:autoSpaceDN w:val="0"/>
        <w:adjustRightInd w:val="0"/>
        <w:spacing w:after="0" w:line="240" w:lineRule="auto"/>
        <w:ind w:right="-720"/>
        <w:rPr>
          <w:rFonts w:ascii="Arial" w:hAnsi="Arial" w:cs="Arial"/>
          <w:sz w:val="20"/>
          <w:szCs w:val="20"/>
        </w:rPr>
      </w:pPr>
    </w:p>
    <w:p w14:paraId="3AAD5909" w14:textId="6B7C308B" w:rsidR="00F76CD4" w:rsidRPr="00F76CD4" w:rsidRDefault="00F76CD4" w:rsidP="00F76CD4">
      <w:pPr>
        <w:pStyle w:val="ListParagraph"/>
        <w:numPr>
          <w:ilvl w:val="2"/>
          <w:numId w:val="2"/>
        </w:numPr>
        <w:tabs>
          <w:tab w:val="left" w:pos="720"/>
        </w:tabs>
        <w:spacing w:after="0" w:line="240" w:lineRule="auto"/>
        <w:rPr>
          <w:rFonts w:asciiTheme="majorHAnsi" w:eastAsia="Times New Roman" w:hAnsiTheme="majorHAnsi" w:cs="Arial"/>
          <w:sz w:val="20"/>
          <w:szCs w:val="24"/>
        </w:rPr>
      </w:pPr>
      <w:r w:rsidRPr="00F76CD4">
        <w:rPr>
          <w:rFonts w:asciiTheme="majorHAnsi" w:eastAsia="Times New Roman" w:hAnsiTheme="majorHAnsi" w:cs="Arial"/>
          <w:sz w:val="20"/>
          <w:szCs w:val="24"/>
        </w:rPr>
        <w:t>Program goals and objectives</w:t>
      </w:r>
    </w:p>
    <w:p w14:paraId="27603225" w14:textId="35E4C8AF" w:rsidR="00F76CD4" w:rsidRPr="0049457E" w:rsidRDefault="00F76CD4" w:rsidP="00F76CD4">
      <w:pPr>
        <w:pStyle w:val="ListParagraph"/>
        <w:numPr>
          <w:ilvl w:val="0"/>
          <w:numId w:val="19"/>
        </w:numPr>
        <w:rPr>
          <w:color w:val="000000" w:themeColor="text1"/>
        </w:rPr>
      </w:pPr>
      <w:r w:rsidRPr="0049457E">
        <w:rPr>
          <w:color w:val="000000" w:themeColor="text1"/>
        </w:rPr>
        <w:t xml:space="preserve">Student will be able to create </w:t>
      </w:r>
      <w:r w:rsidR="008200B4">
        <w:rPr>
          <w:color w:val="000000" w:themeColor="text1"/>
        </w:rPr>
        <w:t>custom infographics in Adobe Illustrator</w:t>
      </w:r>
      <w:r w:rsidRPr="0049457E">
        <w:rPr>
          <w:color w:val="000000" w:themeColor="text1"/>
        </w:rPr>
        <w:t>.</w:t>
      </w:r>
    </w:p>
    <w:p w14:paraId="3070779B" w14:textId="2950BF19" w:rsidR="00F76CD4" w:rsidRPr="0049457E" w:rsidRDefault="00F76CD4" w:rsidP="00F76CD4">
      <w:pPr>
        <w:pStyle w:val="ListParagraph"/>
        <w:numPr>
          <w:ilvl w:val="0"/>
          <w:numId w:val="19"/>
        </w:numPr>
        <w:rPr>
          <w:color w:val="000000" w:themeColor="text1"/>
        </w:rPr>
      </w:pPr>
      <w:r w:rsidRPr="0049457E">
        <w:rPr>
          <w:color w:val="000000" w:themeColor="text1"/>
        </w:rPr>
        <w:t xml:space="preserve">Student will be able to analyze and </w:t>
      </w:r>
      <w:r w:rsidR="008200B4">
        <w:rPr>
          <w:color w:val="000000" w:themeColor="text1"/>
        </w:rPr>
        <w:t>interpret</w:t>
      </w:r>
      <w:r w:rsidRPr="0049457E">
        <w:rPr>
          <w:color w:val="000000" w:themeColor="text1"/>
        </w:rPr>
        <w:t xml:space="preserve"> </w:t>
      </w:r>
      <w:r w:rsidR="008200B4">
        <w:rPr>
          <w:color w:val="000000" w:themeColor="text1"/>
        </w:rPr>
        <w:t>data to effective communicate to an audience</w:t>
      </w:r>
      <w:r w:rsidRPr="0049457E">
        <w:rPr>
          <w:color w:val="000000" w:themeColor="text1"/>
        </w:rPr>
        <w:t>.</w:t>
      </w:r>
    </w:p>
    <w:p w14:paraId="6ECCAB5B" w14:textId="7FE97F8F" w:rsidR="00F76CD4" w:rsidRPr="0049457E" w:rsidRDefault="00F76CD4" w:rsidP="00F76CD4">
      <w:pPr>
        <w:pStyle w:val="ListParagraph"/>
        <w:numPr>
          <w:ilvl w:val="0"/>
          <w:numId w:val="19"/>
        </w:numPr>
        <w:rPr>
          <w:color w:val="000000" w:themeColor="text1"/>
        </w:rPr>
      </w:pPr>
      <w:r w:rsidRPr="0049457E">
        <w:rPr>
          <w:color w:val="000000" w:themeColor="text1"/>
        </w:rPr>
        <w:t xml:space="preserve">Student will </w:t>
      </w:r>
      <w:r w:rsidR="0094459F">
        <w:rPr>
          <w:color w:val="000000" w:themeColor="text1"/>
        </w:rPr>
        <w:t>be able to</w:t>
      </w:r>
      <w:r w:rsidRPr="0049457E">
        <w:rPr>
          <w:color w:val="000000" w:themeColor="text1"/>
        </w:rPr>
        <w:t xml:space="preserve"> </w:t>
      </w:r>
      <w:r w:rsidR="008200B4">
        <w:rPr>
          <w:color w:val="000000" w:themeColor="text1"/>
        </w:rPr>
        <w:t>create animated and interactive content</w:t>
      </w:r>
      <w:r w:rsidRPr="0049457E">
        <w:rPr>
          <w:color w:val="000000" w:themeColor="text1"/>
        </w:rPr>
        <w:t>.</w:t>
      </w:r>
    </w:p>
    <w:p w14:paraId="37588F97" w14:textId="77777777" w:rsidR="00F76CD4" w:rsidRDefault="00F76CD4" w:rsidP="00F76CD4">
      <w:pPr>
        <w:tabs>
          <w:tab w:val="left" w:pos="720"/>
        </w:tabs>
        <w:spacing w:after="0" w:line="240" w:lineRule="auto"/>
        <w:ind w:left="720"/>
        <w:rPr>
          <w:rFonts w:asciiTheme="majorHAnsi" w:eastAsia="Times New Roman" w:hAnsiTheme="majorHAnsi" w:cs="Arial"/>
          <w:sz w:val="20"/>
          <w:szCs w:val="24"/>
        </w:rPr>
      </w:pPr>
    </w:p>
    <w:p w14:paraId="157CFAF3" w14:textId="77777777" w:rsidR="00F76CD4" w:rsidRPr="00D12E58" w:rsidRDefault="00F76CD4" w:rsidP="00F76CD4">
      <w:pPr>
        <w:tabs>
          <w:tab w:val="left" w:pos="720"/>
        </w:tabs>
        <w:spacing w:after="0" w:line="240" w:lineRule="auto"/>
        <w:ind w:left="720"/>
        <w:rPr>
          <w:rFonts w:asciiTheme="majorHAnsi" w:eastAsia="Times New Roman" w:hAnsiTheme="majorHAnsi" w:cs="Arial"/>
          <w:color w:val="000000" w:themeColor="text1"/>
          <w:sz w:val="20"/>
          <w:szCs w:val="24"/>
        </w:rPr>
      </w:pPr>
    </w:p>
    <w:p w14:paraId="32A79B70" w14:textId="3CD6BF7D" w:rsidR="00231E6D" w:rsidRPr="00D12E58" w:rsidRDefault="00231E6D" w:rsidP="00F76CD4">
      <w:pPr>
        <w:numPr>
          <w:ilvl w:val="2"/>
          <w:numId w:val="2"/>
        </w:numPr>
        <w:tabs>
          <w:tab w:val="left" w:pos="720"/>
        </w:tabs>
        <w:spacing w:after="0" w:line="240" w:lineRule="auto"/>
        <w:ind w:left="1440" w:hanging="720"/>
        <w:rPr>
          <w:rFonts w:asciiTheme="majorHAnsi" w:eastAsia="Times New Roman" w:hAnsiTheme="majorHAnsi" w:cs="Arial"/>
          <w:color w:val="000000" w:themeColor="text1"/>
          <w:sz w:val="20"/>
          <w:szCs w:val="24"/>
        </w:rPr>
      </w:pPr>
      <w:r w:rsidRPr="00D12E58">
        <w:rPr>
          <w:rFonts w:asciiTheme="majorHAnsi" w:eastAsia="Times New Roman" w:hAnsiTheme="majorHAnsi" w:cs="Arial"/>
          <w:color w:val="000000" w:themeColor="text1"/>
          <w:sz w:val="20"/>
          <w:szCs w:val="24"/>
        </w:rPr>
        <w:t>Documentation that program meets employer needs</w:t>
      </w:r>
    </w:p>
    <w:sdt>
      <w:sdtPr>
        <w:rPr>
          <w:rFonts w:asciiTheme="majorHAnsi" w:eastAsia="Times New Roman" w:hAnsiTheme="majorHAnsi" w:cs="Arial"/>
          <w:sz w:val="20"/>
          <w:szCs w:val="24"/>
        </w:rPr>
        <w:id w:val="-1066790437"/>
      </w:sdtPr>
      <w:sdtEndPr>
        <w:rPr>
          <w:rFonts w:asciiTheme="minorHAnsi" w:eastAsiaTheme="minorHAnsi" w:hAnsiTheme="minorHAnsi" w:cstheme="minorBidi"/>
          <w:sz w:val="22"/>
          <w:szCs w:val="22"/>
        </w:rPr>
      </w:sdtEndPr>
      <w:sdtContent>
        <w:p w14:paraId="3C303D03" w14:textId="77777777" w:rsidR="00AF46B3" w:rsidRDefault="00D12E58" w:rsidP="00AF46B3">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F46B3">
            <w:rPr>
              <w:rFonts w:asciiTheme="majorHAnsi" w:eastAsia="Times New Roman" w:hAnsiTheme="majorHAnsi" w:cs="Arial"/>
              <w:sz w:val="20"/>
              <w:szCs w:val="24"/>
            </w:rPr>
            <w:t>Marketing data/regional need provided by Academic Partnerships for Information Design: Design conferrals were flat from 2015-2019, with 1790 conferrals in the region in 2019.</w:t>
          </w:r>
        </w:p>
        <w:p w14:paraId="09FAE1EA" w14:textId="27AA2F7E" w:rsidR="00AF46B3" w:rsidRPr="00AF46B3" w:rsidRDefault="00D12E58" w:rsidP="00AF46B3">
          <w:pPr>
            <w:pStyle w:val="ListParagraph"/>
            <w:numPr>
              <w:ilvl w:val="0"/>
              <w:numId w:val="26"/>
            </w:numPr>
            <w:tabs>
              <w:tab w:val="left" w:pos="720"/>
            </w:tabs>
            <w:spacing w:after="0" w:line="240" w:lineRule="auto"/>
            <w:rPr>
              <w:rFonts w:asciiTheme="majorHAnsi" w:eastAsia="Times New Roman" w:hAnsiTheme="majorHAnsi" w:cs="Arial"/>
              <w:sz w:val="20"/>
              <w:szCs w:val="24"/>
            </w:rPr>
          </w:pPr>
          <w:r w:rsidRPr="00AF46B3">
            <w:rPr>
              <w:rFonts w:asciiTheme="majorHAnsi" w:eastAsia="Times New Roman" w:hAnsiTheme="majorHAnsi" w:cs="Arial"/>
              <w:sz w:val="20"/>
              <w:szCs w:val="24"/>
            </w:rPr>
            <w:t>Employment in Graphic Design/ Desktop Publishing is expected to grow at a 12.4% growth rate from 2020-2030</w:t>
          </w:r>
        </w:p>
        <w:p w14:paraId="0BAEBF9D" w14:textId="5F032BAC" w:rsidR="00AF46B3" w:rsidRPr="00AF46B3" w:rsidRDefault="00D12E58" w:rsidP="00AF46B3">
          <w:pPr>
            <w:pStyle w:val="ListParagraph"/>
            <w:numPr>
              <w:ilvl w:val="0"/>
              <w:numId w:val="26"/>
            </w:numPr>
            <w:tabs>
              <w:tab w:val="left" w:pos="720"/>
            </w:tabs>
            <w:spacing w:after="0" w:line="240" w:lineRule="auto"/>
            <w:rPr>
              <w:rFonts w:asciiTheme="majorHAnsi" w:eastAsia="Times New Roman" w:hAnsiTheme="majorHAnsi" w:cs="Arial"/>
              <w:sz w:val="20"/>
              <w:szCs w:val="24"/>
            </w:rPr>
          </w:pPr>
          <w:r w:rsidRPr="00AF46B3">
            <w:rPr>
              <w:rFonts w:asciiTheme="majorHAnsi" w:eastAsia="Times New Roman" w:hAnsiTheme="majorHAnsi" w:cs="Arial"/>
              <w:sz w:val="20"/>
              <w:szCs w:val="24"/>
            </w:rPr>
            <w:t>In the last 12 months, there were 1,662 Graphic Design related job openings posted in the region.</w:t>
          </w:r>
        </w:p>
        <w:p w14:paraId="2328684B" w14:textId="5858F65F" w:rsidR="00E728D6" w:rsidRPr="00AF46B3" w:rsidRDefault="00D12E58" w:rsidP="00AF46B3">
          <w:pPr>
            <w:pStyle w:val="ListParagraph"/>
            <w:numPr>
              <w:ilvl w:val="0"/>
              <w:numId w:val="26"/>
            </w:numPr>
            <w:tabs>
              <w:tab w:val="left" w:pos="720"/>
            </w:tabs>
            <w:spacing w:after="0" w:line="240" w:lineRule="auto"/>
            <w:rPr>
              <w:rFonts w:asciiTheme="majorHAnsi" w:eastAsia="Times New Roman" w:hAnsiTheme="majorHAnsi" w:cs="Arial"/>
              <w:sz w:val="20"/>
              <w:szCs w:val="24"/>
            </w:rPr>
          </w:pPr>
          <w:r w:rsidRPr="00AF46B3">
            <w:rPr>
              <w:rFonts w:asciiTheme="majorHAnsi" w:eastAsia="Times New Roman" w:hAnsiTheme="majorHAnsi" w:cs="Arial"/>
              <w:sz w:val="20"/>
              <w:szCs w:val="24"/>
            </w:rPr>
            <w:t>Top 5 employers: Kalo, FastSigns, CBRE, Magellan Health and University of Arkansas</w:t>
          </w:r>
        </w:p>
      </w:sdtContent>
    </w:sdt>
    <w:p w14:paraId="6302D7AD" w14:textId="77777777" w:rsidR="00231E6D" w:rsidRPr="00A65CFC" w:rsidRDefault="00231E6D"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p w14:paraId="3A61F8AE" w14:textId="6C85EF5D" w:rsidR="00D42C27" w:rsidRPr="0049457E" w:rsidRDefault="00CC045B" w:rsidP="00D42C27">
      <w:pPr>
        <w:tabs>
          <w:tab w:val="left" w:pos="720"/>
        </w:tabs>
        <w:spacing w:after="0" w:line="240" w:lineRule="auto"/>
        <w:ind w:left="720"/>
        <w:rPr>
          <w:rFonts w:asciiTheme="majorHAnsi" w:eastAsia="Times New Roman" w:hAnsiTheme="majorHAnsi" w:cs="Arial"/>
          <w:color w:val="000000" w:themeColor="text1"/>
          <w:sz w:val="20"/>
          <w:szCs w:val="24"/>
        </w:rPr>
      </w:pPr>
      <w:sdt>
        <w:sdtPr>
          <w:rPr>
            <w:rFonts w:asciiTheme="majorHAnsi" w:hAnsiTheme="majorHAnsi" w:cs="Arial"/>
            <w:color w:val="000000" w:themeColor="text1"/>
            <w:sz w:val="20"/>
            <w:szCs w:val="20"/>
          </w:rPr>
          <w:id w:val="-1222909090"/>
        </w:sdtPr>
        <w:sdtEndPr/>
        <w:sdtContent>
          <w:r w:rsidR="007D2F4A" w:rsidRPr="0049457E">
            <w:rPr>
              <w:rFonts w:asciiTheme="majorHAnsi" w:hAnsiTheme="majorHAnsi" w:cs="Arial"/>
              <w:color w:val="000000" w:themeColor="text1"/>
              <w:sz w:val="20"/>
              <w:szCs w:val="20"/>
            </w:rPr>
            <w:t>25-100 per year</w:t>
          </w:r>
        </w:sdtContent>
      </w:sdt>
    </w:p>
    <w:p w14:paraId="7F18E654" w14:textId="1AB7BE1B" w:rsidR="00231E6D" w:rsidRPr="00A65CFC" w:rsidRDefault="00231E6D"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p>
    <w:p w14:paraId="79492697" w14:textId="77777777" w:rsidR="00231E6D" w:rsidRPr="00A65CFC" w:rsidRDefault="00231E6D"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Name of institutions offering similar programs and the institution(s) used as model to develop proposed program</w:t>
      </w:r>
    </w:p>
    <w:p w14:paraId="065A5549" w14:textId="50127109" w:rsidR="00231E6D" w:rsidRPr="00A65CFC" w:rsidRDefault="005D6134"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4AB0E79B" w14:textId="06293992" w:rsidR="00D42C27" w:rsidRPr="00A65CFC" w:rsidRDefault="00CC045B"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301227"/>
        </w:sdtPr>
        <w:sdtEndPr/>
        <w:sdtContent>
          <w:r w:rsidR="007D2F4A">
            <w:rPr>
              <w:rFonts w:asciiTheme="majorHAnsi" w:hAnsiTheme="majorHAnsi" w:cs="Arial"/>
              <w:sz w:val="20"/>
              <w:szCs w:val="20"/>
            </w:rPr>
            <w:t>Fall 2029</w:t>
          </w:r>
        </w:sdtContent>
      </w:sdt>
    </w:p>
    <w:p w14:paraId="528690AF"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59CCC308"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Will this program be offered</w:t>
      </w:r>
      <w:r w:rsidR="00C57E73">
        <w:rPr>
          <w:rFonts w:asciiTheme="majorHAnsi" w:eastAsia="Times New Roman" w:hAnsiTheme="majorHAnsi" w:cs="Arial"/>
          <w:b/>
          <w:sz w:val="20"/>
          <w:szCs w:val="24"/>
        </w:rPr>
        <w:t>:</w:t>
      </w:r>
    </w:p>
    <w:p w14:paraId="0572ECD5" w14:textId="5D7A2360"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 xml:space="preserve"> </w:t>
          </w:r>
          <w:r w:rsidRPr="00992DFA">
            <w:rPr>
              <w:rStyle w:val="PlaceholderText"/>
              <w:rFonts w:asciiTheme="majorHAnsi" w:hAnsiTheme="majorHAnsi"/>
              <w:color w:val="auto"/>
              <w:sz w:val="20"/>
              <w:szCs w:val="20"/>
            </w:rPr>
            <w:t>No</w:t>
          </w:r>
        </w:sdtContent>
      </w:sdt>
    </w:p>
    <w:p w14:paraId="24F4534A" w14:textId="6E1CFE04"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Pr="00992DFA">
            <w:rPr>
              <w:rStyle w:val="PlaceholderText"/>
              <w:rFonts w:asciiTheme="majorHAnsi" w:hAnsiTheme="majorHAnsi"/>
              <w:color w:val="auto"/>
              <w:sz w:val="20"/>
              <w:szCs w:val="20"/>
            </w:rPr>
            <w:t>Yes</w:t>
          </w:r>
        </w:sdtContent>
      </w:sdt>
    </w:p>
    <w:p w14:paraId="5BB06564" w14:textId="104B8A09"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CFB2694" w14:textId="4B3E70B2" w:rsidR="00C57E73" w:rsidRPr="00C57E73" w:rsidRDefault="00CC045B" w:rsidP="007D2F4A">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7D2F4A">
                <w:rPr>
                  <w:rFonts w:asciiTheme="majorHAnsi" w:hAnsiTheme="majorHAnsi" w:cs="Arial"/>
                  <w:color w:val="000000" w:themeColor="text1"/>
                  <w:sz w:val="20"/>
                  <w:szCs w:val="20"/>
                </w:rPr>
                <w:t>100% online</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70605940" w:rsidR="00821C11" w:rsidRDefault="00CC045B"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7D2F4A">
            <w:rPr>
              <w:rFonts w:asciiTheme="majorHAnsi" w:hAnsiTheme="majorHAnsi" w:cs="Arial"/>
              <w:color w:val="000000" w:themeColor="text1"/>
              <w:sz w:val="20"/>
              <w:szCs w:val="20"/>
            </w:rPr>
            <w:t>AOS</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6A611292"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Pr="00992DFA">
            <w:rPr>
              <w:rStyle w:val="PlaceholderText"/>
              <w:rFonts w:asciiTheme="majorHAnsi" w:hAnsiTheme="majorHAnsi"/>
              <w:color w:val="auto"/>
              <w:sz w:val="20"/>
              <w:szCs w:val="20"/>
            </w:rPr>
            <w:t xml:space="preserve"> 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9607940" w14:textId="77777777" w:rsidR="00821C11" w:rsidRPr="00195367" w:rsidRDefault="00821C11" w:rsidP="00821C11">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6FEA4759"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09C02163"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0B819AF5" w14:textId="5F004CF4" w:rsidR="002B59C7" w:rsidRDefault="002B59C7" w:rsidP="00231E6D">
      <w:pPr>
        <w:tabs>
          <w:tab w:val="left" w:pos="360"/>
          <w:tab w:val="left" w:pos="720"/>
        </w:tabs>
        <w:spacing w:after="120"/>
        <w:rPr>
          <w:rFonts w:asciiTheme="majorHAnsi" w:hAnsiTheme="majorHAnsi" w:cs="Arial"/>
          <w:sz w:val="20"/>
          <w:szCs w:val="20"/>
        </w:rPr>
      </w:pPr>
    </w:p>
    <w:p w14:paraId="1DD19D6B" w14:textId="77777777" w:rsidR="00324322" w:rsidRDefault="00324322" w:rsidP="00B8205E">
      <w:pPr>
        <w:jc w:val="center"/>
        <w:rPr>
          <w:rFonts w:asciiTheme="majorHAnsi" w:hAnsiTheme="majorHAnsi" w:cs="Arial"/>
          <w:b/>
          <w:sz w:val="28"/>
          <w:szCs w:val="20"/>
        </w:rPr>
      </w:pPr>
      <w:r w:rsidRPr="00324322">
        <w:rPr>
          <w:rFonts w:asciiTheme="majorHAnsi" w:hAnsiTheme="majorHAnsi" w:cs="Arial"/>
          <w:b/>
          <w:noProof/>
          <w:sz w:val="28"/>
          <w:szCs w:val="20"/>
        </w:rPr>
        <w:lastRenderedPageBreak/>
        <w:drawing>
          <wp:inline distT="0" distB="0" distL="0" distR="0" wp14:anchorId="4772B63B" wp14:editId="7E862397">
            <wp:extent cx="6858000" cy="6475429"/>
            <wp:effectExtent l="0" t="0" r="0" b="1905"/>
            <wp:docPr id="1" name="Picture 1" descr="C:\Users\wjohnson\AppData\Local\Microsoft\Windows\Temporary Internet Files\Content.Outlook\N1DFXB1O\cert mdia 3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johnson\AppData\Local\Microsoft\Windows\Temporary Internet Files\Content.Outlook\N1DFXB1O\cert mdia 33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475429"/>
                    </a:xfrm>
                    <a:prstGeom prst="rect">
                      <a:avLst/>
                    </a:prstGeom>
                    <a:noFill/>
                    <a:ln>
                      <a:noFill/>
                    </a:ln>
                  </pic:spPr>
                </pic:pic>
              </a:graphicData>
            </a:graphic>
          </wp:inline>
        </w:drawing>
      </w:r>
    </w:p>
    <w:p w14:paraId="376C8783" w14:textId="77777777" w:rsidR="00324322" w:rsidRDefault="00324322" w:rsidP="00B8205E">
      <w:pPr>
        <w:jc w:val="center"/>
        <w:rPr>
          <w:rFonts w:asciiTheme="majorHAnsi" w:hAnsiTheme="majorHAnsi" w:cs="Arial"/>
          <w:b/>
          <w:sz w:val="28"/>
          <w:szCs w:val="20"/>
        </w:rPr>
      </w:pPr>
    </w:p>
    <w:p w14:paraId="544AA03E" w14:textId="77777777" w:rsidR="00324322" w:rsidRDefault="00324322" w:rsidP="00B8205E">
      <w:pPr>
        <w:jc w:val="center"/>
        <w:rPr>
          <w:rFonts w:asciiTheme="majorHAnsi" w:hAnsiTheme="majorHAnsi" w:cs="Arial"/>
          <w:b/>
          <w:sz w:val="28"/>
          <w:szCs w:val="20"/>
        </w:rPr>
      </w:pPr>
    </w:p>
    <w:p w14:paraId="6F62F1F3" w14:textId="77777777" w:rsidR="00324322" w:rsidRDefault="00324322" w:rsidP="00B8205E">
      <w:pPr>
        <w:jc w:val="center"/>
        <w:rPr>
          <w:rFonts w:asciiTheme="majorHAnsi" w:hAnsiTheme="majorHAnsi" w:cs="Arial"/>
          <w:b/>
          <w:sz w:val="28"/>
          <w:szCs w:val="20"/>
        </w:rPr>
      </w:pPr>
    </w:p>
    <w:p w14:paraId="2DAF71D8" w14:textId="77777777" w:rsidR="00324322" w:rsidRDefault="00324322" w:rsidP="00B8205E">
      <w:pPr>
        <w:jc w:val="center"/>
        <w:rPr>
          <w:rFonts w:asciiTheme="majorHAnsi" w:hAnsiTheme="majorHAnsi" w:cs="Arial"/>
          <w:b/>
          <w:sz w:val="28"/>
          <w:szCs w:val="20"/>
        </w:rPr>
      </w:pPr>
    </w:p>
    <w:p w14:paraId="6C0877E8" w14:textId="2EACC7CA"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7E763D">
        <w:tc>
          <w:tcPr>
            <w:tcW w:w="10790"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7E763D">
        <w:tc>
          <w:tcPr>
            <w:tcW w:w="10790"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3FE081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3892151"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6563CD78" w14:textId="77777777" w:rsidR="007E763D" w:rsidRDefault="007E763D" w:rsidP="007E763D">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Undergraduate Bulletin 2020-2021</w:t>
      </w:r>
    </w:p>
    <w:p w14:paraId="40CE51FE" w14:textId="77777777" w:rsidR="007E763D" w:rsidRDefault="007E763D" w:rsidP="007E763D">
      <w:pPr>
        <w:tabs>
          <w:tab w:val="left" w:pos="720"/>
        </w:tabs>
        <w:spacing w:after="0" w:line="240" w:lineRule="auto"/>
        <w:rPr>
          <w:rFonts w:asciiTheme="majorHAnsi" w:eastAsia="Times New Roman" w:hAnsiTheme="majorHAnsi" w:cs="Arial"/>
          <w:b/>
          <w:sz w:val="20"/>
          <w:szCs w:val="24"/>
        </w:rPr>
      </w:pPr>
    </w:p>
    <w:p w14:paraId="462C53E4" w14:textId="77777777" w:rsidR="007E763D" w:rsidRDefault="007E763D" w:rsidP="007E763D">
      <w:pPr>
        <w:tabs>
          <w:tab w:val="left" w:pos="720"/>
        </w:tabs>
        <w:spacing w:after="0" w:line="240" w:lineRule="auto"/>
        <w:rPr>
          <w:rFonts w:asciiTheme="majorHAnsi" w:eastAsia="Times New Roman" w:hAnsiTheme="majorHAnsi" w:cs="Arial"/>
          <w:b/>
          <w:sz w:val="20"/>
          <w:szCs w:val="24"/>
        </w:rPr>
      </w:pPr>
    </w:p>
    <w:p w14:paraId="2D9B2AC5" w14:textId="77777777" w:rsidR="007E763D" w:rsidRDefault="007E763D" w:rsidP="007E763D">
      <w:pPr>
        <w:tabs>
          <w:tab w:val="left" w:pos="720"/>
        </w:tabs>
        <w:spacing w:after="0" w:line="240" w:lineRule="auto"/>
        <w:rPr>
          <w:rFonts w:asciiTheme="majorHAnsi" w:hAnsiTheme="majorHAnsi" w:cs="Arial"/>
          <w:b/>
          <w:i/>
          <w:color w:val="FF0000"/>
          <w:szCs w:val="18"/>
        </w:rPr>
      </w:pPr>
      <w:r>
        <w:rPr>
          <w:rFonts w:asciiTheme="majorHAnsi" w:eastAsia="Times New Roman" w:hAnsiTheme="majorHAnsi" w:cs="Arial"/>
          <w:b/>
          <w:sz w:val="20"/>
          <w:szCs w:val="24"/>
          <w:u w:val="single"/>
        </w:rPr>
        <w:t>CURRENT</w:t>
      </w:r>
      <w:r w:rsidRPr="00341B0D">
        <w:rPr>
          <w:rFonts w:asciiTheme="majorHAnsi" w:hAnsiTheme="majorHAnsi"/>
          <w:b/>
          <w:i/>
          <w:color w:val="FF0000"/>
          <w:szCs w:val="18"/>
        </w:rPr>
        <w:br/>
      </w:r>
    </w:p>
    <w:p w14:paraId="34C49259" w14:textId="77777777" w:rsidR="007E763D" w:rsidRPr="004B64C6" w:rsidRDefault="007E763D" w:rsidP="007E763D">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p. 64</w:t>
      </w:r>
    </w:p>
    <w:p w14:paraId="742F1E72" w14:textId="77777777" w:rsidR="007E763D" w:rsidRDefault="007E763D" w:rsidP="007E763D">
      <w:pPr>
        <w:pStyle w:val="Heading1"/>
      </w:pPr>
      <w:r>
        <w:t>CERTIFICATE PROGRAMS</w:t>
      </w:r>
    </w:p>
    <w:p w14:paraId="4EAFEB82" w14:textId="77777777" w:rsidR="007E763D" w:rsidRDefault="007E763D" w:rsidP="007E763D">
      <w:pPr>
        <w:spacing w:after="16" w:line="235" w:lineRule="auto"/>
        <w:ind w:left="-15" w:firstLine="360"/>
        <w:jc w:val="both"/>
      </w:pPr>
      <w:r>
        <w:rPr>
          <w:rFonts w:ascii="Arial" w:eastAsia="Arial" w:hAnsi="Arial" w:cs="Arial"/>
          <w:color w:val="181717"/>
          <w:sz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r>
        <w:rPr>
          <w:rFonts w:ascii="Arial" w:eastAsia="Arial" w:hAnsi="Arial" w:cs="Arial"/>
          <w:i/>
          <w:color w:val="181717"/>
          <w:sz w:val="16"/>
        </w:rPr>
        <w:t>All certificate programs require admission to the university.</w:t>
      </w:r>
    </w:p>
    <w:p w14:paraId="4DEAA9E0" w14:textId="77777777" w:rsidR="007E763D" w:rsidRDefault="007E763D" w:rsidP="007E763D">
      <w:pPr>
        <w:spacing w:after="11"/>
        <w:jc w:val="right"/>
      </w:pPr>
      <w:r>
        <w:rPr>
          <w:rFonts w:ascii="Arial" w:eastAsia="Arial" w:hAnsi="Arial" w:cs="Arial"/>
          <w:color w:val="181717"/>
          <w:sz w:val="16"/>
        </w:rPr>
        <w:t>Specific requirements for each certificate is listed in the respecive college sections of this bulletin.</w:t>
      </w:r>
    </w:p>
    <w:p w14:paraId="3E83D370" w14:textId="77777777" w:rsidR="007E763D" w:rsidRDefault="007E763D" w:rsidP="007E763D">
      <w:pPr>
        <w:spacing w:after="16" w:line="235" w:lineRule="auto"/>
        <w:ind w:left="370" w:hanging="10"/>
        <w:jc w:val="both"/>
      </w:pPr>
      <w:r>
        <w:rPr>
          <w:rFonts w:ascii="Arial" w:eastAsia="Arial" w:hAnsi="Arial" w:cs="Arial"/>
          <w:color w:val="181717"/>
          <w:sz w:val="16"/>
        </w:rPr>
        <w:t>*These certificates are offered post-baccalaureate and require an earned BSRS degree.</w:t>
      </w:r>
    </w:p>
    <w:tbl>
      <w:tblPr>
        <w:tblStyle w:val="TableGrid0"/>
        <w:tblW w:w="3590" w:type="dxa"/>
        <w:tblInd w:w="1805" w:type="dxa"/>
        <w:tblCellMar>
          <w:top w:w="80" w:type="dxa"/>
          <w:left w:w="80" w:type="dxa"/>
          <w:right w:w="115" w:type="dxa"/>
        </w:tblCellMar>
        <w:tblLook w:val="04A0" w:firstRow="1" w:lastRow="0" w:firstColumn="1" w:lastColumn="0" w:noHBand="0" w:noVBand="1"/>
      </w:tblPr>
      <w:tblGrid>
        <w:gridCol w:w="3590"/>
      </w:tblGrid>
      <w:tr w:rsidR="007E763D" w14:paraId="1A1B9978"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4891BD65" w14:textId="77777777" w:rsidR="007E763D" w:rsidRPr="00ED5849" w:rsidRDefault="007E763D" w:rsidP="0076552A">
            <w:pPr>
              <w:rPr>
                <w:highlight w:val="yellow"/>
              </w:rPr>
            </w:pPr>
            <w:r w:rsidRPr="004B64C6">
              <w:rPr>
                <w:rFonts w:ascii="Arial" w:eastAsia="Arial" w:hAnsi="Arial" w:cs="Arial"/>
                <w:color w:val="181717"/>
                <w:sz w:val="16"/>
              </w:rPr>
              <w:t>Bone Densitometry</w:t>
            </w:r>
          </w:p>
        </w:tc>
      </w:tr>
      <w:tr w:rsidR="007E763D" w14:paraId="0CEE5443"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2FDB58E7" w14:textId="77777777" w:rsidR="007E763D" w:rsidRDefault="007E763D" w:rsidP="0076552A">
            <w:r>
              <w:rPr>
                <w:rFonts w:ascii="Arial" w:eastAsia="Arial" w:hAnsi="Arial" w:cs="Arial"/>
                <w:color w:val="181717"/>
                <w:sz w:val="16"/>
              </w:rPr>
              <w:t>Cardiovascular-Interventional Technology*</w:t>
            </w:r>
          </w:p>
        </w:tc>
      </w:tr>
      <w:tr w:rsidR="007E763D" w14:paraId="1A58B853"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2E23469D" w14:textId="77777777" w:rsidR="007E763D" w:rsidRDefault="007E763D" w:rsidP="0076552A">
            <w:r>
              <w:rPr>
                <w:rFonts w:ascii="Arial" w:eastAsia="Arial" w:hAnsi="Arial" w:cs="Arial"/>
                <w:color w:val="181717"/>
                <w:sz w:val="16"/>
              </w:rPr>
              <w:t>Computed Tomography</w:t>
            </w:r>
          </w:p>
        </w:tc>
      </w:tr>
      <w:tr w:rsidR="007E763D" w14:paraId="269FD9A9"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58A3FFF9" w14:textId="77777777" w:rsidR="007E763D" w:rsidRDefault="007E763D" w:rsidP="0076552A">
            <w:r>
              <w:rPr>
                <w:rFonts w:ascii="Arial" w:eastAsia="Arial" w:hAnsi="Arial" w:cs="Arial"/>
                <w:color w:val="181717"/>
                <w:sz w:val="16"/>
              </w:rPr>
              <w:t>Corporate Media</w:t>
            </w:r>
          </w:p>
        </w:tc>
      </w:tr>
      <w:tr w:rsidR="007E763D" w14:paraId="5EF41981"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5D6DF8F1" w14:textId="77777777" w:rsidR="007E763D" w:rsidRDefault="007E763D" w:rsidP="0076552A">
            <w:r>
              <w:rPr>
                <w:rFonts w:ascii="Arial" w:eastAsia="Arial" w:hAnsi="Arial" w:cs="Arial"/>
                <w:color w:val="181717"/>
                <w:sz w:val="16"/>
              </w:rPr>
              <w:t>Debate and Forensics</w:t>
            </w:r>
          </w:p>
        </w:tc>
      </w:tr>
      <w:tr w:rsidR="007E763D" w14:paraId="78097938"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7B3D4192" w14:textId="54CF6236" w:rsidR="007E763D" w:rsidRPr="007E763D" w:rsidRDefault="007E763D" w:rsidP="0076552A">
            <w:pPr>
              <w:rPr>
                <w:rFonts w:ascii="Arial" w:eastAsia="Arial" w:hAnsi="Arial" w:cs="Arial"/>
                <w:color w:val="1F497D" w:themeColor="text2"/>
                <w:sz w:val="32"/>
                <w:szCs w:val="32"/>
              </w:rPr>
            </w:pPr>
            <w:r w:rsidRPr="007E763D">
              <w:rPr>
                <w:rFonts w:ascii="Arial" w:eastAsia="Arial" w:hAnsi="Arial" w:cs="Arial"/>
                <w:color w:val="1F497D" w:themeColor="text2"/>
                <w:sz w:val="32"/>
                <w:szCs w:val="32"/>
              </w:rPr>
              <w:t>Data Visualization and Information Design</w:t>
            </w:r>
          </w:p>
        </w:tc>
      </w:tr>
      <w:tr w:rsidR="007E763D" w14:paraId="298F4DA1"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55834F8A" w14:textId="2AC89A82" w:rsidR="007E763D" w:rsidRDefault="007E763D" w:rsidP="0076552A">
            <w:r>
              <w:rPr>
                <w:rFonts w:ascii="Arial" w:eastAsia="Arial" w:hAnsi="Arial" w:cs="Arial"/>
                <w:color w:val="181717"/>
                <w:sz w:val="16"/>
              </w:rPr>
              <w:t>Diagnotics Medical Sonography*</w:t>
            </w:r>
          </w:p>
        </w:tc>
      </w:tr>
      <w:tr w:rsidR="007E763D" w14:paraId="5517AE27"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79A1F3EC" w14:textId="77777777" w:rsidR="007E763D" w:rsidRDefault="007E763D" w:rsidP="0076552A">
            <w:r>
              <w:rPr>
                <w:rFonts w:ascii="Arial" w:eastAsia="Arial" w:hAnsi="Arial" w:cs="Arial"/>
                <w:color w:val="181717"/>
                <w:sz w:val="16"/>
              </w:rPr>
              <w:t>Digital Humanities</w:t>
            </w:r>
          </w:p>
        </w:tc>
      </w:tr>
      <w:tr w:rsidR="007E763D" w14:paraId="5514DD9A"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0880ED1B" w14:textId="77777777" w:rsidR="007E763D" w:rsidRDefault="007E763D" w:rsidP="0076552A">
            <w:r>
              <w:rPr>
                <w:rFonts w:ascii="Arial" w:eastAsia="Arial" w:hAnsi="Arial" w:cs="Arial"/>
                <w:color w:val="181717"/>
                <w:sz w:val="16"/>
              </w:rPr>
              <w:t>Emergency Medical Technician</w:t>
            </w:r>
          </w:p>
        </w:tc>
      </w:tr>
      <w:tr w:rsidR="007E763D" w14:paraId="67DEA16D"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1C865103" w14:textId="77777777" w:rsidR="007E763D" w:rsidRPr="00ED5849" w:rsidRDefault="007E763D" w:rsidP="0076552A">
            <w:r w:rsidRPr="00ED5849">
              <w:rPr>
                <w:rFonts w:ascii="Arial" w:eastAsia="Arial" w:hAnsi="Arial" w:cs="Arial"/>
                <w:color w:val="181717"/>
                <w:sz w:val="16"/>
              </w:rPr>
              <w:t>Free Enterprise</w:t>
            </w:r>
          </w:p>
        </w:tc>
      </w:tr>
      <w:tr w:rsidR="007E763D" w14:paraId="5599FC7E"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62E3BB6C" w14:textId="77777777" w:rsidR="007E763D" w:rsidRPr="00ED5849" w:rsidRDefault="007E763D" w:rsidP="0076552A">
            <w:r w:rsidRPr="00ED5849">
              <w:rPr>
                <w:rFonts w:ascii="Arial" w:eastAsia="Arial" w:hAnsi="Arial" w:cs="Arial"/>
                <w:color w:val="181717"/>
                <w:sz w:val="16"/>
              </w:rPr>
              <w:t>Graphic Communication</w:t>
            </w:r>
          </w:p>
        </w:tc>
      </w:tr>
      <w:tr w:rsidR="007E763D" w14:paraId="1745C258"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0F785AF2" w14:textId="77777777" w:rsidR="007E763D" w:rsidRDefault="007E763D" w:rsidP="0076552A">
            <w:r>
              <w:rPr>
                <w:rFonts w:ascii="Arial" w:eastAsia="Arial" w:hAnsi="Arial" w:cs="Arial"/>
                <w:color w:val="181717"/>
                <w:sz w:val="16"/>
              </w:rPr>
              <w:t>Health Coaching</w:t>
            </w:r>
          </w:p>
        </w:tc>
      </w:tr>
      <w:tr w:rsidR="007E763D" w14:paraId="50C91DFB"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6A3D67EF" w14:textId="77777777" w:rsidR="007E763D" w:rsidRDefault="007E763D" w:rsidP="0076552A">
            <w:r>
              <w:rPr>
                <w:rFonts w:ascii="Arial" w:eastAsia="Arial" w:hAnsi="Arial" w:cs="Arial"/>
                <w:color w:val="181717"/>
                <w:sz w:val="16"/>
              </w:rPr>
              <w:t>Information Technology</w:t>
            </w:r>
          </w:p>
        </w:tc>
      </w:tr>
    </w:tbl>
    <w:p w14:paraId="4E8FFE13" w14:textId="77777777" w:rsidR="007E763D" w:rsidRDefault="007E763D" w:rsidP="007E763D">
      <w:pPr>
        <w:tabs>
          <w:tab w:val="left" w:pos="720"/>
        </w:tabs>
        <w:spacing w:after="0" w:line="240" w:lineRule="auto"/>
        <w:rPr>
          <w:rFonts w:asciiTheme="majorHAnsi" w:eastAsia="Times New Roman" w:hAnsiTheme="majorHAnsi" w:cs="Arial"/>
          <w:b/>
          <w:sz w:val="20"/>
          <w:szCs w:val="24"/>
        </w:rPr>
      </w:pPr>
    </w:p>
    <w:p w14:paraId="0512FB38" w14:textId="77777777" w:rsidR="007E763D" w:rsidRDefault="007E763D" w:rsidP="007E763D">
      <w:pPr>
        <w:tabs>
          <w:tab w:val="left" w:pos="720"/>
        </w:tabs>
        <w:spacing w:after="0" w:line="240" w:lineRule="auto"/>
        <w:rPr>
          <w:rFonts w:asciiTheme="majorHAnsi" w:eastAsia="Times New Roman" w:hAnsiTheme="majorHAnsi" w:cs="Arial"/>
          <w:b/>
          <w:sz w:val="20"/>
          <w:szCs w:val="24"/>
        </w:rPr>
      </w:pPr>
    </w:p>
    <w:p w14:paraId="443C3E6D" w14:textId="77777777" w:rsidR="007E763D" w:rsidRDefault="007E763D" w:rsidP="007E763D">
      <w:pPr>
        <w:tabs>
          <w:tab w:val="left" w:pos="720"/>
        </w:tabs>
        <w:spacing w:after="0" w:line="240" w:lineRule="auto"/>
        <w:rPr>
          <w:rFonts w:asciiTheme="majorHAnsi" w:eastAsia="Times New Roman" w:hAnsiTheme="majorHAnsi" w:cs="Arial"/>
          <w:b/>
          <w:sz w:val="20"/>
          <w:szCs w:val="24"/>
        </w:rPr>
      </w:pPr>
    </w:p>
    <w:p w14:paraId="5633C672" w14:textId="77777777" w:rsidR="007E763D" w:rsidRDefault="007E763D" w:rsidP="007E763D">
      <w:pPr>
        <w:tabs>
          <w:tab w:val="left" w:pos="720"/>
        </w:tabs>
        <w:spacing w:after="0" w:line="240" w:lineRule="auto"/>
        <w:rPr>
          <w:rFonts w:asciiTheme="majorHAnsi" w:eastAsia="Times New Roman" w:hAnsiTheme="majorHAnsi" w:cs="Arial"/>
          <w:b/>
          <w:sz w:val="20"/>
          <w:szCs w:val="24"/>
        </w:rPr>
      </w:pPr>
    </w:p>
    <w:p w14:paraId="1B50DE01" w14:textId="77777777" w:rsidR="007E763D" w:rsidRDefault="007E763D" w:rsidP="007E763D">
      <w:pPr>
        <w:tabs>
          <w:tab w:val="left" w:pos="720"/>
        </w:tabs>
        <w:spacing w:after="0" w:line="240" w:lineRule="auto"/>
        <w:rPr>
          <w:rFonts w:asciiTheme="majorHAnsi" w:eastAsia="Times New Roman" w:hAnsiTheme="majorHAnsi" w:cs="Arial"/>
          <w:b/>
          <w:sz w:val="20"/>
          <w:szCs w:val="24"/>
        </w:rPr>
      </w:pPr>
    </w:p>
    <w:p w14:paraId="086196FF" w14:textId="77777777" w:rsidR="007E763D" w:rsidRPr="004B64C6" w:rsidRDefault="007E763D" w:rsidP="007E763D">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lastRenderedPageBreak/>
        <w:t>p.</w:t>
      </w:r>
      <w:r>
        <w:rPr>
          <w:rFonts w:asciiTheme="majorHAnsi" w:eastAsia="Times New Roman" w:hAnsiTheme="majorHAnsi" w:cs="Arial"/>
          <w:b/>
          <w:sz w:val="20"/>
          <w:szCs w:val="24"/>
        </w:rPr>
        <w:t xml:space="preserve"> </w:t>
      </w:r>
      <w:r w:rsidRPr="004B64C6">
        <w:rPr>
          <w:rFonts w:asciiTheme="majorHAnsi" w:eastAsia="Times New Roman" w:hAnsiTheme="majorHAnsi" w:cs="Arial"/>
          <w:b/>
          <w:sz w:val="20"/>
          <w:szCs w:val="24"/>
        </w:rPr>
        <w:t>213</w:t>
      </w:r>
    </w:p>
    <w:p w14:paraId="22EA64D1" w14:textId="77777777" w:rsidR="007E763D" w:rsidRDefault="007E763D" w:rsidP="007E763D">
      <w:pPr>
        <w:spacing w:after="0" w:line="259" w:lineRule="auto"/>
        <w:ind w:left="73"/>
      </w:pPr>
      <w:r>
        <w:rPr>
          <w:rFonts w:ascii="Calibri" w:eastAsia="Calibri" w:hAnsi="Calibri" w:cs="Calibri"/>
          <w:b/>
          <w:sz w:val="48"/>
        </w:rPr>
        <w:t>College of Liberal Arts and Communication</w:t>
      </w:r>
    </w:p>
    <w:p w14:paraId="152A77E6" w14:textId="77777777" w:rsidR="007E763D" w:rsidRDefault="007E763D" w:rsidP="007E763D">
      <w:pPr>
        <w:spacing w:after="0" w:line="259" w:lineRule="auto"/>
        <w:ind w:left="-5" w:hanging="10"/>
      </w:pPr>
      <w:r>
        <w:rPr>
          <w:rFonts w:ascii="Calibri" w:eastAsia="Calibri" w:hAnsi="Calibri" w:cs="Calibri"/>
          <w:i/>
          <w:sz w:val="20"/>
        </w:rPr>
        <w:t>Professor Carl M. Cates, Dean</w:t>
      </w:r>
    </w:p>
    <w:p w14:paraId="19468175" w14:textId="77777777" w:rsidR="007E763D" w:rsidRDefault="007E763D" w:rsidP="007E763D">
      <w:pPr>
        <w:spacing w:after="166" w:line="259" w:lineRule="auto"/>
        <w:ind w:left="-5" w:hanging="10"/>
      </w:pPr>
      <w:r>
        <w:rPr>
          <w:rFonts w:ascii="Calibri" w:eastAsia="Calibri" w:hAnsi="Calibri" w:cs="Calibri"/>
          <w:i/>
          <w:sz w:val="20"/>
        </w:rPr>
        <w:t>Associate Professor Gina Hogue, Associate Dean</w:t>
      </w:r>
    </w:p>
    <w:p w14:paraId="40E1233F" w14:textId="77777777" w:rsidR="007E763D" w:rsidRDefault="007E763D" w:rsidP="007E763D">
      <w:pPr>
        <w:spacing w:after="18" w:line="259" w:lineRule="auto"/>
        <w:jc w:val="center"/>
      </w:pPr>
      <w:r>
        <w:rPr>
          <w:rFonts w:ascii="Calibri" w:eastAsia="Calibri" w:hAnsi="Calibri" w:cs="Calibri"/>
          <w:b/>
          <w:sz w:val="20"/>
        </w:rPr>
        <w:t>MISSION STATEMENT</w:t>
      </w:r>
    </w:p>
    <w:p w14:paraId="1811F524" w14:textId="77777777" w:rsidR="007E763D" w:rsidRDefault="007E763D" w:rsidP="007E763D">
      <w:pPr>
        <w:spacing w:after="40" w:line="250" w:lineRule="auto"/>
        <w:ind w:firstLine="360"/>
      </w:pPr>
      <w:r>
        <w:t xml:space="preserve">The mission of the College of Liberal Arts and Communication is to provide students and the region </w:t>
      </w:r>
      <w:r>
        <w:rPr>
          <w:rFonts w:ascii="Arial" w:eastAsia="Arial" w:hAnsi="Arial" w:cs="Arial"/>
        </w:rPr>
        <w:t>with innovative educational opportunities that will enable lifelong learning, professional leadership, and engaged lives.</w:t>
      </w:r>
    </w:p>
    <w:p w14:paraId="03F623F9" w14:textId="77777777" w:rsidR="007E763D" w:rsidRDefault="007E763D" w:rsidP="007E763D">
      <w:pPr>
        <w:spacing w:after="269"/>
        <w:ind w:firstLine="360"/>
      </w:pPr>
      <w:r>
        <w:t>Encompassing the areas of fine arts, humanities, media and communication, and social sciences, the College of Liberal Arts and Communication aims to:</w:t>
      </w:r>
    </w:p>
    <w:p w14:paraId="14CEBC49" w14:textId="77777777" w:rsidR="007E763D" w:rsidRDefault="007E763D" w:rsidP="007E763D">
      <w:pPr>
        <w:numPr>
          <w:ilvl w:val="0"/>
          <w:numId w:val="14"/>
        </w:numPr>
        <w:spacing w:after="87" w:line="255" w:lineRule="auto"/>
        <w:ind w:hanging="235"/>
        <w:jc w:val="both"/>
      </w:pPr>
      <w:r>
        <w:t>Provide excellent instruction to all students in the essential skills of oral communication, writing, critical thinking, and appreciation of their cultural heritage through the general education components of degree requirements;</w:t>
      </w:r>
    </w:p>
    <w:p w14:paraId="5A19F22B" w14:textId="77777777" w:rsidR="007E763D" w:rsidRDefault="007E763D" w:rsidP="007E763D">
      <w:pPr>
        <w:numPr>
          <w:ilvl w:val="0"/>
          <w:numId w:val="14"/>
        </w:numPr>
        <w:spacing w:after="87" w:line="255" w:lineRule="auto"/>
        <w:ind w:hanging="235"/>
        <w:jc w:val="both"/>
      </w:pPr>
      <w:r>
        <w:t>Create a dynamic transformative education experience to prepare students for their professional careers or further study and their roles as leaders in a global society;</w:t>
      </w:r>
    </w:p>
    <w:p w14:paraId="306C378F" w14:textId="77777777" w:rsidR="007E763D" w:rsidRDefault="007E763D" w:rsidP="007E763D">
      <w:pPr>
        <w:numPr>
          <w:ilvl w:val="0"/>
          <w:numId w:val="14"/>
        </w:numPr>
        <w:spacing w:after="87" w:line="255" w:lineRule="auto"/>
        <w:ind w:hanging="235"/>
        <w:jc w:val="both"/>
      </w:pPr>
      <w:r>
        <w:t>Promote an understanding and appreciation of diversity in all its various forms and the ways it can contribute to the enrichment of society;</w:t>
      </w:r>
    </w:p>
    <w:p w14:paraId="429C3DEB" w14:textId="77777777" w:rsidR="007E763D" w:rsidRDefault="007E763D" w:rsidP="007E763D">
      <w:pPr>
        <w:numPr>
          <w:ilvl w:val="0"/>
          <w:numId w:val="14"/>
        </w:numPr>
        <w:spacing w:after="87" w:line="255" w:lineRule="auto"/>
        <w:ind w:hanging="235"/>
        <w:jc w:val="both"/>
      </w:pPr>
      <w:r>
        <w:t xml:space="preserve">Expand diversity and global awareness by encouraging  the study of languages and participation in international  exchange  programs;  </w:t>
      </w:r>
    </w:p>
    <w:p w14:paraId="7F003975" w14:textId="77777777" w:rsidR="007E763D" w:rsidRDefault="007E763D" w:rsidP="007E763D">
      <w:pPr>
        <w:numPr>
          <w:ilvl w:val="0"/>
          <w:numId w:val="14"/>
        </w:numPr>
        <w:spacing w:after="87" w:line="255" w:lineRule="auto"/>
        <w:ind w:hanging="235"/>
        <w:jc w:val="both"/>
      </w:pPr>
      <w:r>
        <w:t>Enhance and promote faculty scholarly, creative, and professional development;</w:t>
      </w:r>
    </w:p>
    <w:p w14:paraId="46A93C95" w14:textId="77777777" w:rsidR="007E763D" w:rsidRDefault="007E763D" w:rsidP="007E763D">
      <w:pPr>
        <w:numPr>
          <w:ilvl w:val="0"/>
          <w:numId w:val="14"/>
        </w:numPr>
        <w:spacing w:after="87" w:line="255" w:lineRule="auto"/>
        <w:ind w:hanging="235"/>
        <w:jc w:val="both"/>
      </w:pPr>
      <w:r>
        <w:t>Encourage interdisciplinary programs and collaborative research;</w:t>
      </w:r>
    </w:p>
    <w:p w14:paraId="6585FC5D" w14:textId="77777777" w:rsidR="007E763D" w:rsidRDefault="007E763D" w:rsidP="007E763D">
      <w:pPr>
        <w:numPr>
          <w:ilvl w:val="0"/>
          <w:numId w:val="14"/>
        </w:numPr>
        <w:spacing w:after="269" w:line="255" w:lineRule="auto"/>
        <w:ind w:hanging="235"/>
        <w:jc w:val="both"/>
      </w:pPr>
      <w:r>
        <w:t>Facilitate and develop outreach activities to enrich the minds and hearts of pre-collegiate students, alumni, and diverse communities of the Mississippi Delta Region and greater Arkansas.</w:t>
      </w:r>
    </w:p>
    <w:p w14:paraId="602F6CA0" w14:textId="77777777" w:rsidR="007E763D" w:rsidRDefault="007E763D" w:rsidP="007E763D">
      <w:pPr>
        <w:spacing w:after="0"/>
        <w:ind w:firstLine="360"/>
      </w:pPr>
      <w: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Digital Innovations, English, History, Music (and concentration in Jazz Studies), Philosophy, Political Science, </w:t>
      </w:r>
    </w:p>
    <w:p w14:paraId="16672519" w14:textId="36E28D4A" w:rsidR="007E763D" w:rsidRDefault="007E763D" w:rsidP="007E763D">
      <w:pPr>
        <w:spacing w:after="37"/>
      </w:pPr>
      <w:r>
        <w:t xml:space="preserve">Sociology, Theatre (and emphases in Acting, Design and Technology, 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and Sports Media),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Medieval Studies, Modern European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w:t>
      </w:r>
      <w:r w:rsidRPr="007E763D">
        <w:t>in</w:t>
      </w:r>
      <w:r w:rsidRPr="007E763D">
        <w:rPr>
          <w:color w:val="1F497D" w:themeColor="text2"/>
          <w:sz w:val="32"/>
          <w:szCs w:val="32"/>
        </w:rPr>
        <w:t xml:space="preserve"> Data Visualization and </w:t>
      </w:r>
      <w:r w:rsidRPr="007E763D">
        <w:rPr>
          <w:color w:val="1F497D" w:themeColor="text2"/>
          <w:sz w:val="32"/>
          <w:szCs w:val="32"/>
        </w:rPr>
        <w:lastRenderedPageBreak/>
        <w:t>Information Design,</w:t>
      </w:r>
      <w:r>
        <w:rPr>
          <w:color w:val="1F497D" w:themeColor="text2"/>
        </w:rPr>
        <w:t xml:space="preserve"> </w:t>
      </w:r>
      <w:r w:rsidRPr="004B64C6">
        <w:t>Digital Humanities, Museum Studies,</w:t>
      </w:r>
      <w:r>
        <w:t xml:space="preserve"> Nonprofit Communication, Social Media Management, Spanish for the Professions, </w:t>
      </w:r>
      <w:r w:rsidRPr="00DE58D9">
        <w:t>and Swift Coding.</w:t>
      </w:r>
      <w:r>
        <w:t xml:space="preserve"> It also provides pre-professional advisement for law school as part of its Political Science, Philosophy, History, and Criminology majors.</w:t>
      </w:r>
    </w:p>
    <w:p w14:paraId="0E06E3F0" w14:textId="77777777" w:rsidR="007E763D" w:rsidRDefault="007E763D" w:rsidP="007E763D">
      <w:pPr>
        <w:spacing w:after="204"/>
        <w:ind w:firstLine="360"/>
      </w:pPr>
      <w:r>
        <w:t>The College of Liberal Arts and Communication grants a full range of masters’ degree (M.A., M.M., M.M.E., M.P.A., and M.S.E.) programs, several Educational Specialist degree (Ed.S.) programs, and an interdisciplinary doctoral degree (Ph.D.) program (Heritage Studies). For further information, see A-State’s Graduate Bulletin.</w:t>
      </w:r>
    </w:p>
    <w:p w14:paraId="396315FA" w14:textId="77777777" w:rsidR="007E763D" w:rsidRDefault="007E763D" w:rsidP="007E763D">
      <w:pPr>
        <w:tabs>
          <w:tab w:val="left" w:pos="720"/>
        </w:tabs>
        <w:spacing w:after="0" w:line="240" w:lineRule="auto"/>
        <w:rPr>
          <w:rFonts w:asciiTheme="majorHAnsi" w:eastAsia="Times New Roman" w:hAnsiTheme="majorHAnsi" w:cs="Arial"/>
          <w:b/>
          <w:sz w:val="20"/>
          <w:szCs w:val="24"/>
        </w:rPr>
      </w:pPr>
    </w:p>
    <w:p w14:paraId="294EDC9B" w14:textId="77777777" w:rsidR="007E763D" w:rsidRDefault="007E763D" w:rsidP="007E763D">
      <w:pPr>
        <w:tabs>
          <w:tab w:val="left" w:pos="720"/>
        </w:tabs>
        <w:spacing w:after="0" w:line="240" w:lineRule="auto"/>
        <w:rPr>
          <w:rFonts w:asciiTheme="majorHAnsi" w:eastAsia="Times New Roman" w:hAnsiTheme="majorHAnsi" w:cs="Arial"/>
          <w:b/>
          <w:sz w:val="20"/>
          <w:szCs w:val="24"/>
        </w:rPr>
      </w:pPr>
    </w:p>
    <w:p w14:paraId="5171F668" w14:textId="77777777" w:rsidR="007E763D" w:rsidRDefault="007E763D" w:rsidP="007E763D">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t>p. 215</w:t>
      </w:r>
    </w:p>
    <w:p w14:paraId="1C06D44B" w14:textId="77777777" w:rsidR="007E763D" w:rsidRDefault="007E763D" w:rsidP="007E763D">
      <w:pPr>
        <w:spacing w:after="0" w:line="259" w:lineRule="auto"/>
        <w:jc w:val="center"/>
      </w:pPr>
      <w:r>
        <w:rPr>
          <w:rFonts w:ascii="Calibri" w:eastAsia="Calibri" w:hAnsi="Calibri" w:cs="Calibri"/>
          <w:b/>
          <w:sz w:val="44"/>
        </w:rPr>
        <w:t>Department of Art + Design</w:t>
      </w:r>
    </w:p>
    <w:p w14:paraId="4D0AF2EC" w14:textId="77777777" w:rsidR="007E763D" w:rsidRDefault="007E763D" w:rsidP="007E763D">
      <w:pPr>
        <w:spacing w:after="0" w:line="259" w:lineRule="auto"/>
        <w:ind w:left="-5" w:hanging="10"/>
      </w:pPr>
      <w:r>
        <w:rPr>
          <w:rFonts w:ascii="Calibri" w:eastAsia="Calibri" w:hAnsi="Calibri" w:cs="Calibri"/>
          <w:i/>
          <w:sz w:val="20"/>
        </w:rPr>
        <w:t>Professor Temma Balducci, Chair</w:t>
      </w:r>
    </w:p>
    <w:p w14:paraId="381631FC" w14:textId="77777777" w:rsidR="007E763D" w:rsidRDefault="007E763D" w:rsidP="007E763D">
      <w:pPr>
        <w:spacing w:after="0" w:line="259" w:lineRule="auto"/>
        <w:ind w:left="-5" w:hanging="10"/>
      </w:pPr>
      <w:r>
        <w:rPr>
          <w:rFonts w:ascii="Calibri" w:eastAsia="Calibri" w:hAnsi="Calibri" w:cs="Calibri"/>
          <w:b/>
          <w:sz w:val="20"/>
        </w:rPr>
        <w:t xml:space="preserve">Professors: </w:t>
      </w:r>
      <w:r>
        <w:rPr>
          <w:rFonts w:ascii="Calibri" w:eastAsia="Calibri" w:hAnsi="Calibri" w:cs="Calibri"/>
          <w:i/>
          <w:sz w:val="20"/>
        </w:rPr>
        <w:t>Gipson, Rowe, Salvest, Vickrey</w:t>
      </w:r>
    </w:p>
    <w:p w14:paraId="468859C0" w14:textId="77777777" w:rsidR="007E763D" w:rsidRDefault="007E763D" w:rsidP="007E763D">
      <w:pPr>
        <w:spacing w:after="0" w:line="259" w:lineRule="auto"/>
        <w:ind w:left="-5" w:hanging="10"/>
      </w:pPr>
      <w:r>
        <w:rPr>
          <w:rFonts w:ascii="Calibri" w:eastAsia="Calibri" w:hAnsi="Calibri" w:cs="Calibri"/>
          <w:b/>
          <w:sz w:val="20"/>
        </w:rPr>
        <w:t>Associate Professors:</w:t>
      </w:r>
      <w:r>
        <w:rPr>
          <w:rFonts w:ascii="Calibri" w:eastAsia="Calibri" w:hAnsi="Calibri" w:cs="Calibri"/>
          <w:i/>
          <w:sz w:val="20"/>
        </w:rPr>
        <w:t xml:space="preserve"> Arnell, Ford, Whiteland, Wilkinson</w:t>
      </w:r>
    </w:p>
    <w:p w14:paraId="77E80658" w14:textId="77777777" w:rsidR="007E763D" w:rsidRDefault="007E763D" w:rsidP="007E763D">
      <w:pPr>
        <w:spacing w:after="0" w:line="259" w:lineRule="auto"/>
      </w:pPr>
      <w:r>
        <w:rPr>
          <w:rFonts w:ascii="Calibri" w:eastAsia="Calibri" w:hAnsi="Calibri" w:cs="Calibri"/>
          <w:b/>
          <w:sz w:val="20"/>
        </w:rPr>
        <w:t>Assistant  Professors:</w:t>
      </w:r>
      <w:r>
        <w:rPr>
          <w:rFonts w:ascii="Calibri" w:eastAsia="Calibri" w:hAnsi="Calibri" w:cs="Calibri"/>
          <w:i/>
          <w:sz w:val="20"/>
        </w:rPr>
        <w:t xml:space="preserve"> Baker, Parker</w:t>
      </w:r>
    </w:p>
    <w:p w14:paraId="1B4857E1" w14:textId="77777777" w:rsidR="007E763D" w:rsidRDefault="007E763D" w:rsidP="007E763D">
      <w:pPr>
        <w:spacing w:after="166" w:line="259" w:lineRule="auto"/>
        <w:ind w:left="-5" w:hanging="10"/>
      </w:pPr>
      <w:r>
        <w:rPr>
          <w:rFonts w:ascii="Calibri" w:eastAsia="Calibri" w:hAnsi="Calibri" w:cs="Calibri"/>
          <w:b/>
          <w:sz w:val="20"/>
        </w:rPr>
        <w:t>Instructors:</w:t>
      </w:r>
      <w:r>
        <w:rPr>
          <w:rFonts w:ascii="Calibri" w:eastAsia="Calibri" w:hAnsi="Calibri" w:cs="Calibri"/>
          <w:i/>
          <w:sz w:val="20"/>
        </w:rPr>
        <w:t xml:space="preserve"> Buckley, Fulcher, Long, McCarroll, Sullivan</w:t>
      </w:r>
    </w:p>
    <w:p w14:paraId="41601A98" w14:textId="77777777" w:rsidR="007E763D" w:rsidRDefault="007E763D" w:rsidP="007E763D">
      <w:pPr>
        <w:pStyle w:val="Heading1"/>
        <w:jc w:val="center"/>
      </w:pPr>
      <w:r>
        <w:t>MISSION STATEMENT</w:t>
      </w:r>
    </w:p>
    <w:p w14:paraId="1EE91A7A" w14:textId="77777777" w:rsidR="007E763D" w:rsidRDefault="007E763D" w:rsidP="007E763D">
      <w:pPr>
        <w:ind w:left="-15" w:right="-6"/>
      </w:pPr>
      <w:r>
        <w:t xml:space="preserve">The Department of Art + Design is dedicated to the creative, aesthetic and cultural development of visual art students that builds upon a well-rounded liberal arts education. The faculty prepares its stu- </w:t>
      </w:r>
      <w:r>
        <w:rPr>
          <w:rFonts w:ascii="Arial" w:eastAsia="Arial" w:hAnsi="Arial" w:cs="Arial"/>
        </w:rPr>
        <w:t xml:space="preserve">dents to assume leadership positions in their professional lives while maintaining a commitment to the </w:t>
      </w:r>
      <w:r>
        <w:t xml:space="preserve">conceptual and aesthetic standards of their chosen discipline. The department develops and supports a nurturing creative community that builds confidence through academic rigor and provides an environ- 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6FA98B51" w14:textId="75BF1E9E" w:rsidR="007E763D" w:rsidRDefault="007E763D" w:rsidP="007E763D">
      <w:pPr>
        <w:ind w:left="-15" w:right="-6"/>
      </w:pPr>
      <w: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w:t>
      </w:r>
      <w:r w:rsidRPr="004B64C6">
        <w:t xml:space="preserve">The Department also offers </w:t>
      </w:r>
      <w:r w:rsidRPr="004B64C6">
        <w:rPr>
          <w:strike/>
          <w:color w:val="FF0000"/>
        </w:rPr>
        <w:t>a</w:t>
      </w:r>
      <w:r w:rsidRPr="004B64C6">
        <w:t xml:space="preserve"> certificate</w:t>
      </w:r>
      <w:r w:rsidRPr="004B64C6">
        <w:rPr>
          <w:color w:val="1F497D" w:themeColor="text2"/>
          <w:sz w:val="32"/>
          <w:szCs w:val="32"/>
        </w:rPr>
        <w:t>s</w:t>
      </w:r>
      <w:r w:rsidRPr="004B64C6">
        <w:t xml:space="preserve"> in </w:t>
      </w:r>
      <w:r>
        <w:rPr>
          <w:color w:val="1F497D" w:themeColor="text2"/>
          <w:sz w:val="32"/>
          <w:szCs w:val="32"/>
        </w:rPr>
        <w:t>Data Visualization and Information Design</w:t>
      </w:r>
      <w:r>
        <w:t xml:space="preserve">and </w:t>
      </w:r>
      <w:r w:rsidRPr="004B64C6">
        <w:t>Swift Coding.</w:t>
      </w:r>
      <w:r>
        <w:t xml:space="preserve"> </w:t>
      </w:r>
    </w:p>
    <w:p w14:paraId="565289D3" w14:textId="77777777" w:rsidR="007E763D" w:rsidRDefault="007E763D" w:rsidP="007E763D">
      <w:pPr>
        <w:ind w:left="-15" w:right="-6"/>
      </w:pPr>
      <w:r>
        <w:t xml:space="preserve">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 </w:t>
      </w:r>
    </w:p>
    <w:p w14:paraId="377E56F8" w14:textId="77777777" w:rsidR="007E763D" w:rsidRDefault="007E763D" w:rsidP="007E763D">
      <w:pPr>
        <w:ind w:left="-15" w:right="-6"/>
      </w:pPr>
      <w:r>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04DB307A" w14:textId="77777777" w:rsidR="007E763D" w:rsidRDefault="007E763D" w:rsidP="007E763D">
      <w:pPr>
        <w:ind w:left="-15" w:right="-6"/>
      </w:pPr>
      <w:r>
        <w:lastRenderedPageBreak/>
        <w:t xml:space="preserve">No grade below C in courses with an ART/ARTH/ARED/ARTM/GRFX prefix may be applied to the Bachelor of Fine Arts Degree. A cumulative 2.75 GPA (or higher) in all courses with an ART/ARTH/ ARED/ARTM/GRFX prefix is required for the BFA degree. </w:t>
      </w:r>
    </w:p>
    <w:p w14:paraId="67DF7DA0" w14:textId="77777777" w:rsidR="007E763D" w:rsidRDefault="007E763D" w:rsidP="007E763D">
      <w:pPr>
        <w:ind w:left="-15" w:right="-6"/>
      </w:pPr>
    </w:p>
    <w:p w14:paraId="03E36401" w14:textId="77777777" w:rsidR="007E763D" w:rsidRDefault="007E763D" w:rsidP="007E763D">
      <w:pPr>
        <w:ind w:left="-15" w:right="-6"/>
      </w:pPr>
    </w:p>
    <w:p w14:paraId="45803E06" w14:textId="77777777" w:rsidR="007E763D" w:rsidRDefault="007E763D" w:rsidP="007E763D">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t>p. 228</w:t>
      </w:r>
    </w:p>
    <w:p w14:paraId="63D846D7" w14:textId="77777777" w:rsidR="007E763D" w:rsidRDefault="007E763D" w:rsidP="007E763D">
      <w:pPr>
        <w:tabs>
          <w:tab w:val="left" w:pos="360"/>
          <w:tab w:val="left" w:pos="720"/>
        </w:tabs>
        <w:spacing w:after="120"/>
        <w:rPr>
          <w:rFonts w:ascii="Arial" w:hAnsi="Arial" w:cs="Arial"/>
          <w:sz w:val="20"/>
          <w:szCs w:val="20"/>
        </w:rPr>
      </w:pPr>
    </w:p>
    <w:p w14:paraId="7B229E10" w14:textId="77777777" w:rsidR="007E763D" w:rsidRDefault="007E763D" w:rsidP="007E763D">
      <w:pPr>
        <w:spacing w:after="0"/>
        <w:jc w:val="center"/>
      </w:pPr>
      <w:r>
        <w:rPr>
          <w:rFonts w:ascii="Calibri" w:eastAsia="Calibri" w:hAnsi="Calibri" w:cs="Calibri"/>
          <w:b/>
          <w:color w:val="181717"/>
          <w:sz w:val="32"/>
        </w:rPr>
        <w:t>Certificate in Swift Coding</w:t>
      </w:r>
    </w:p>
    <w:p w14:paraId="7A16C498" w14:textId="77777777" w:rsidR="007E763D" w:rsidRDefault="007E763D" w:rsidP="007E763D">
      <w:pPr>
        <w:spacing w:after="0"/>
      </w:pPr>
      <w:r>
        <w:rPr>
          <w:rFonts w:ascii="Arial" w:eastAsia="Arial" w:hAnsi="Arial" w:cs="Arial"/>
          <w:i/>
          <w:color w:val="181717"/>
          <w:sz w:val="16"/>
        </w:rPr>
        <w:t>This certificate is not available to majors in BFA Graphic Design, Emphasis in Digital Design</w:t>
      </w: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7E763D" w14:paraId="18CE337A" w14:textId="77777777" w:rsidTr="0076552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5680F3ED" w14:textId="77777777" w:rsidR="007E763D" w:rsidRDefault="007E763D" w:rsidP="0076552A">
            <w:r>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2C1ABCEA" w14:textId="77777777" w:rsidR="007E763D" w:rsidRDefault="007E763D" w:rsidP="0076552A">
            <w:pPr>
              <w:ind w:left="27"/>
            </w:pPr>
            <w:r>
              <w:rPr>
                <w:rFonts w:ascii="Arial" w:eastAsia="Arial" w:hAnsi="Arial" w:cs="Arial"/>
                <w:b/>
                <w:color w:val="181717"/>
                <w:sz w:val="12"/>
              </w:rPr>
              <w:t>Sem. Hrs.</w:t>
            </w:r>
          </w:p>
        </w:tc>
      </w:tr>
      <w:tr w:rsidR="007E763D" w14:paraId="397EBCB7" w14:textId="77777777" w:rsidTr="0076552A">
        <w:trPr>
          <w:trHeight w:val="247"/>
        </w:trPr>
        <w:tc>
          <w:tcPr>
            <w:tcW w:w="4996" w:type="dxa"/>
            <w:tcBorders>
              <w:top w:val="single" w:sz="8" w:space="0" w:color="181717"/>
              <w:left w:val="single" w:sz="8" w:space="0" w:color="181717"/>
              <w:bottom w:val="single" w:sz="8" w:space="0" w:color="181717"/>
              <w:right w:val="single" w:sz="8" w:space="0" w:color="181717"/>
            </w:tcBorders>
          </w:tcPr>
          <w:p w14:paraId="39999A53" w14:textId="77777777" w:rsidR="007E763D" w:rsidRDefault="007E763D" w:rsidP="0076552A">
            <w:pPr>
              <w:ind w:left="180"/>
            </w:pPr>
            <w:r>
              <w:rPr>
                <w:rFonts w:ascii="Arial" w:eastAsia="Arial" w:hAnsi="Arial" w:cs="Arial"/>
                <w:color w:val="181717"/>
                <w:sz w:val="12"/>
              </w:rPr>
              <w:t>DIGI 2003, Introduction to Coding with Swift</w:t>
            </w:r>
          </w:p>
        </w:tc>
        <w:tc>
          <w:tcPr>
            <w:tcW w:w="768" w:type="dxa"/>
            <w:tcBorders>
              <w:top w:val="single" w:sz="8" w:space="0" w:color="181717"/>
              <w:left w:val="single" w:sz="8" w:space="0" w:color="181717"/>
              <w:bottom w:val="single" w:sz="8" w:space="0" w:color="181717"/>
              <w:right w:val="single" w:sz="8" w:space="0" w:color="181717"/>
            </w:tcBorders>
          </w:tcPr>
          <w:p w14:paraId="54C2352C" w14:textId="77777777" w:rsidR="007E763D" w:rsidRDefault="007E763D" w:rsidP="0076552A">
            <w:pPr>
              <w:ind w:left="27"/>
              <w:jc w:val="center"/>
            </w:pPr>
            <w:r>
              <w:rPr>
                <w:rFonts w:ascii="Arial" w:eastAsia="Arial" w:hAnsi="Arial" w:cs="Arial"/>
                <w:color w:val="181717"/>
                <w:sz w:val="12"/>
              </w:rPr>
              <w:t>3</w:t>
            </w:r>
          </w:p>
        </w:tc>
      </w:tr>
      <w:tr w:rsidR="007E763D" w14:paraId="6C9DEC7C" w14:textId="77777777" w:rsidTr="0076552A">
        <w:trPr>
          <w:trHeight w:val="247"/>
        </w:trPr>
        <w:tc>
          <w:tcPr>
            <w:tcW w:w="4996" w:type="dxa"/>
            <w:tcBorders>
              <w:top w:val="single" w:sz="8" w:space="0" w:color="181717"/>
              <w:left w:val="single" w:sz="8" w:space="0" w:color="181717"/>
              <w:bottom w:val="single" w:sz="8" w:space="0" w:color="181717"/>
              <w:right w:val="single" w:sz="8" w:space="0" w:color="181717"/>
            </w:tcBorders>
          </w:tcPr>
          <w:p w14:paraId="4E1A8941" w14:textId="77777777" w:rsidR="007E763D" w:rsidRDefault="007E763D" w:rsidP="0076552A">
            <w:pPr>
              <w:ind w:left="180"/>
            </w:pPr>
            <w:r>
              <w:rPr>
                <w:rFonts w:ascii="Arial" w:eastAsia="Arial" w:hAnsi="Arial" w:cs="Arial"/>
                <w:color w:val="181717"/>
                <w:sz w:val="12"/>
              </w:rPr>
              <w:t>DIGI 3003, Intermediate Coding with Swift</w:t>
            </w:r>
          </w:p>
        </w:tc>
        <w:tc>
          <w:tcPr>
            <w:tcW w:w="768" w:type="dxa"/>
            <w:tcBorders>
              <w:top w:val="single" w:sz="8" w:space="0" w:color="181717"/>
              <w:left w:val="single" w:sz="8" w:space="0" w:color="181717"/>
              <w:bottom w:val="single" w:sz="8" w:space="0" w:color="181717"/>
              <w:right w:val="single" w:sz="8" w:space="0" w:color="181717"/>
            </w:tcBorders>
          </w:tcPr>
          <w:p w14:paraId="6B10551B" w14:textId="77777777" w:rsidR="007E763D" w:rsidRDefault="007E763D" w:rsidP="0076552A">
            <w:pPr>
              <w:ind w:left="27"/>
              <w:jc w:val="center"/>
            </w:pPr>
            <w:r>
              <w:rPr>
                <w:rFonts w:ascii="Arial" w:eastAsia="Arial" w:hAnsi="Arial" w:cs="Arial"/>
                <w:color w:val="181717"/>
                <w:sz w:val="12"/>
              </w:rPr>
              <w:t>3</w:t>
            </w:r>
          </w:p>
        </w:tc>
      </w:tr>
      <w:tr w:rsidR="007E763D" w14:paraId="3CD2E31D" w14:textId="77777777" w:rsidTr="0076552A">
        <w:trPr>
          <w:trHeight w:val="247"/>
        </w:trPr>
        <w:tc>
          <w:tcPr>
            <w:tcW w:w="4996" w:type="dxa"/>
            <w:tcBorders>
              <w:top w:val="single" w:sz="8" w:space="0" w:color="181717"/>
              <w:left w:val="single" w:sz="8" w:space="0" w:color="181717"/>
              <w:bottom w:val="single" w:sz="8" w:space="0" w:color="181717"/>
              <w:right w:val="single" w:sz="8" w:space="0" w:color="181717"/>
            </w:tcBorders>
          </w:tcPr>
          <w:p w14:paraId="01863EAC" w14:textId="77777777" w:rsidR="007E763D" w:rsidRDefault="007E763D" w:rsidP="0076552A">
            <w:pPr>
              <w:ind w:left="180"/>
            </w:pPr>
            <w:r>
              <w:rPr>
                <w:rFonts w:ascii="Arial" w:eastAsia="Arial" w:hAnsi="Arial" w:cs="Arial"/>
                <w:color w:val="181717"/>
                <w:sz w:val="12"/>
              </w:rPr>
              <w:t>DIGI 4003, Advanced Studio in Swift Coding</w:t>
            </w:r>
          </w:p>
        </w:tc>
        <w:tc>
          <w:tcPr>
            <w:tcW w:w="768" w:type="dxa"/>
            <w:tcBorders>
              <w:top w:val="single" w:sz="8" w:space="0" w:color="181717"/>
              <w:left w:val="single" w:sz="8" w:space="0" w:color="181717"/>
              <w:bottom w:val="single" w:sz="8" w:space="0" w:color="181717"/>
              <w:right w:val="single" w:sz="8" w:space="0" w:color="181717"/>
            </w:tcBorders>
          </w:tcPr>
          <w:p w14:paraId="161EF613" w14:textId="77777777" w:rsidR="007E763D" w:rsidRDefault="007E763D" w:rsidP="0076552A">
            <w:pPr>
              <w:ind w:left="27"/>
              <w:jc w:val="center"/>
            </w:pPr>
            <w:r>
              <w:rPr>
                <w:rFonts w:ascii="Arial" w:eastAsia="Arial" w:hAnsi="Arial" w:cs="Arial"/>
                <w:color w:val="181717"/>
                <w:sz w:val="12"/>
              </w:rPr>
              <w:t>3</w:t>
            </w:r>
          </w:p>
        </w:tc>
      </w:tr>
      <w:tr w:rsidR="007E763D" w14:paraId="66AA21FA" w14:textId="77777777" w:rsidTr="0076552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015F94F6" w14:textId="77777777" w:rsidR="007E763D" w:rsidRDefault="007E763D" w:rsidP="0076552A">
            <w:r>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4AE24CD3" w14:textId="77777777" w:rsidR="007E763D" w:rsidRDefault="007E763D" w:rsidP="0076552A">
            <w:pPr>
              <w:ind w:left="27"/>
              <w:jc w:val="center"/>
            </w:pPr>
            <w:r>
              <w:rPr>
                <w:rFonts w:ascii="Arial" w:eastAsia="Arial" w:hAnsi="Arial" w:cs="Arial"/>
                <w:b/>
                <w:color w:val="181717"/>
                <w:sz w:val="16"/>
              </w:rPr>
              <w:t>9</w:t>
            </w:r>
          </w:p>
        </w:tc>
      </w:tr>
      <w:tr w:rsidR="00F06771" w14:paraId="163D3ECF" w14:textId="77777777" w:rsidTr="00732BE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448359E2" w14:textId="77777777" w:rsidR="00F06771" w:rsidRDefault="00F06771" w:rsidP="00732BE8">
            <w:r>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7E1C1421" w14:textId="77777777" w:rsidR="00F06771" w:rsidRDefault="00F06771" w:rsidP="00732BE8">
            <w:pPr>
              <w:ind w:left="27"/>
              <w:jc w:val="center"/>
            </w:pPr>
            <w:r>
              <w:rPr>
                <w:rFonts w:ascii="Arial" w:eastAsia="Arial" w:hAnsi="Arial" w:cs="Arial"/>
                <w:b/>
                <w:color w:val="181717"/>
                <w:sz w:val="16"/>
              </w:rPr>
              <w:t>9</w:t>
            </w:r>
          </w:p>
        </w:tc>
      </w:tr>
    </w:tbl>
    <w:p w14:paraId="6A1C9783" w14:textId="5C64EA9B" w:rsidR="00F06771" w:rsidRDefault="00F06771" w:rsidP="00F06771">
      <w:pPr>
        <w:spacing w:after="0"/>
        <w:ind w:right="40"/>
        <w:jc w:val="center"/>
      </w:pPr>
    </w:p>
    <w:p w14:paraId="6B310BD4" w14:textId="337FB090" w:rsidR="009F58BC" w:rsidRDefault="009F58BC" w:rsidP="00231E6D">
      <w:pPr>
        <w:tabs>
          <w:tab w:val="left" w:pos="360"/>
          <w:tab w:val="left" w:pos="720"/>
        </w:tabs>
        <w:spacing w:after="120"/>
        <w:rPr>
          <w:rFonts w:ascii="Arial" w:hAnsi="Arial" w:cs="Arial"/>
          <w:sz w:val="20"/>
          <w:szCs w:val="20"/>
        </w:rPr>
      </w:pPr>
    </w:p>
    <w:p w14:paraId="44A54D38" w14:textId="77777777" w:rsidR="00563D7E" w:rsidRDefault="00563D7E" w:rsidP="00231E6D">
      <w:pPr>
        <w:tabs>
          <w:tab w:val="left" w:pos="360"/>
          <w:tab w:val="left" w:pos="720"/>
        </w:tabs>
        <w:spacing w:after="120"/>
        <w:rPr>
          <w:rFonts w:ascii="Arial" w:hAnsi="Arial" w:cs="Arial"/>
          <w:sz w:val="20"/>
          <w:szCs w:val="20"/>
        </w:rPr>
      </w:pPr>
    </w:p>
    <w:p w14:paraId="0A319516" w14:textId="4916BBD8" w:rsidR="009F58BC" w:rsidRPr="00AB0D64" w:rsidRDefault="009F58BC" w:rsidP="00BF29D9">
      <w:pPr>
        <w:spacing w:after="0"/>
        <w:jc w:val="center"/>
        <w:rPr>
          <w:rFonts w:ascii="Calibri" w:eastAsia="Calibri" w:hAnsi="Calibri" w:cs="Calibri"/>
          <w:b/>
          <w:color w:val="1F497D" w:themeColor="text2"/>
          <w:sz w:val="40"/>
          <w:szCs w:val="40"/>
        </w:rPr>
      </w:pPr>
      <w:r w:rsidRPr="00AB0D64">
        <w:rPr>
          <w:rFonts w:ascii="Calibri" w:eastAsia="Calibri" w:hAnsi="Calibri" w:cs="Calibri"/>
          <w:b/>
          <w:color w:val="1F497D" w:themeColor="text2"/>
          <w:sz w:val="40"/>
          <w:szCs w:val="40"/>
        </w:rPr>
        <w:t xml:space="preserve">Certificate in </w:t>
      </w:r>
      <w:r w:rsidR="00BD4B5A" w:rsidRPr="00AB0D64">
        <w:rPr>
          <w:rFonts w:ascii="Calibri" w:eastAsia="Calibri" w:hAnsi="Calibri" w:cs="Calibri"/>
          <w:b/>
          <w:color w:val="1F497D" w:themeColor="text2"/>
          <w:sz w:val="40"/>
          <w:szCs w:val="40"/>
        </w:rPr>
        <w:t>Data Visualization and Information Design</w:t>
      </w: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880"/>
        <w:gridCol w:w="884"/>
      </w:tblGrid>
      <w:tr w:rsidR="00AB0D64" w:rsidRPr="00AB0D64" w14:paraId="38FD77FE" w14:textId="77777777" w:rsidTr="00732BE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2B312EEE" w14:textId="77777777" w:rsidR="009F58BC" w:rsidRPr="00AB0D64" w:rsidRDefault="009F58BC" w:rsidP="00732BE8">
            <w:pPr>
              <w:rPr>
                <w:color w:val="1F497D" w:themeColor="text2"/>
                <w:sz w:val="28"/>
                <w:szCs w:val="28"/>
              </w:rPr>
            </w:pPr>
            <w:r w:rsidRPr="00AB0D64">
              <w:rPr>
                <w:rFonts w:ascii="Arial" w:eastAsia="Arial" w:hAnsi="Arial" w:cs="Arial"/>
                <w:b/>
                <w:color w:val="1F497D" w:themeColor="text2"/>
                <w:sz w:val="28"/>
                <w:szCs w:val="28"/>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18E2344F" w14:textId="77777777" w:rsidR="009F58BC" w:rsidRPr="00AB0D64" w:rsidRDefault="009F58BC" w:rsidP="00732BE8">
            <w:pPr>
              <w:ind w:left="27"/>
              <w:rPr>
                <w:color w:val="1F497D" w:themeColor="text2"/>
                <w:sz w:val="28"/>
                <w:szCs w:val="28"/>
              </w:rPr>
            </w:pPr>
            <w:r w:rsidRPr="00AB0D64">
              <w:rPr>
                <w:rFonts w:ascii="Arial" w:eastAsia="Arial" w:hAnsi="Arial" w:cs="Arial"/>
                <w:b/>
                <w:color w:val="1F497D" w:themeColor="text2"/>
                <w:sz w:val="28"/>
                <w:szCs w:val="28"/>
              </w:rPr>
              <w:t>Sem. Hrs.</w:t>
            </w:r>
          </w:p>
        </w:tc>
      </w:tr>
      <w:tr w:rsidR="00AB0D64" w:rsidRPr="00AB0D64" w14:paraId="3B16AEE0"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16FD91C7" w14:textId="2546E96E" w:rsidR="009F58BC" w:rsidRPr="00AB0D64" w:rsidRDefault="008200B4" w:rsidP="009F58BC">
            <w:pPr>
              <w:rPr>
                <w:rFonts w:ascii="Arial" w:eastAsia="Arial" w:hAnsi="Arial" w:cs="Arial"/>
                <w:color w:val="1F497D" w:themeColor="text2"/>
                <w:sz w:val="28"/>
                <w:szCs w:val="28"/>
              </w:rPr>
            </w:pPr>
            <w:r w:rsidRPr="00AB0D64">
              <w:rPr>
                <w:rFonts w:ascii="Arial" w:eastAsia="Arial" w:hAnsi="Arial" w:cs="Arial"/>
                <w:color w:val="1F497D" w:themeColor="text2"/>
                <w:sz w:val="28"/>
                <w:szCs w:val="28"/>
              </w:rPr>
              <w:t>GRFX 3613</w:t>
            </w:r>
            <w:r w:rsidR="00981E9D">
              <w:rPr>
                <w:rFonts w:ascii="Arial" w:eastAsia="Arial" w:hAnsi="Arial" w:cs="Arial"/>
                <w:color w:val="1F497D" w:themeColor="text2"/>
                <w:sz w:val="28"/>
                <w:szCs w:val="28"/>
              </w:rPr>
              <w:t>,</w:t>
            </w:r>
            <w:r w:rsidRPr="00AB0D64">
              <w:rPr>
                <w:rFonts w:ascii="Arial" w:eastAsia="Arial" w:hAnsi="Arial" w:cs="Arial"/>
                <w:color w:val="1F497D" w:themeColor="text2"/>
                <w:sz w:val="28"/>
                <w:szCs w:val="28"/>
              </w:rPr>
              <w:t xml:space="preserve"> Information Design</w:t>
            </w:r>
            <w:r w:rsidR="00563D7E" w:rsidRPr="00AB0D64">
              <w:rPr>
                <w:rFonts w:ascii="Arial" w:eastAsia="Arial" w:hAnsi="Arial" w:cs="Arial"/>
                <w:color w:val="1F497D" w:themeColor="text2"/>
                <w:sz w:val="28"/>
                <w:szCs w:val="28"/>
              </w:rPr>
              <w:t> </w:t>
            </w:r>
          </w:p>
        </w:tc>
        <w:tc>
          <w:tcPr>
            <w:tcW w:w="768" w:type="dxa"/>
            <w:tcBorders>
              <w:top w:val="single" w:sz="8" w:space="0" w:color="181717"/>
              <w:left w:val="single" w:sz="8" w:space="0" w:color="181717"/>
              <w:bottom w:val="single" w:sz="8" w:space="0" w:color="181717"/>
              <w:right w:val="single" w:sz="8" w:space="0" w:color="181717"/>
            </w:tcBorders>
          </w:tcPr>
          <w:p w14:paraId="18CE3D69" w14:textId="77777777" w:rsidR="009F58BC" w:rsidRPr="00AB0D64" w:rsidRDefault="009F58BC" w:rsidP="00732BE8">
            <w:pPr>
              <w:ind w:left="27"/>
              <w:jc w:val="center"/>
              <w:rPr>
                <w:color w:val="1F497D" w:themeColor="text2"/>
                <w:sz w:val="28"/>
                <w:szCs w:val="28"/>
              </w:rPr>
            </w:pPr>
            <w:r w:rsidRPr="00AB0D64">
              <w:rPr>
                <w:rFonts w:ascii="Arial" w:eastAsia="Arial" w:hAnsi="Arial" w:cs="Arial"/>
                <w:color w:val="1F497D" w:themeColor="text2"/>
                <w:sz w:val="28"/>
                <w:szCs w:val="28"/>
              </w:rPr>
              <w:t>3</w:t>
            </w:r>
          </w:p>
        </w:tc>
      </w:tr>
      <w:tr w:rsidR="00AB0D64" w:rsidRPr="00AB0D64" w14:paraId="7029E5FC" w14:textId="77777777" w:rsidTr="005E0DF7">
        <w:trPr>
          <w:trHeight w:val="247"/>
        </w:trPr>
        <w:tc>
          <w:tcPr>
            <w:tcW w:w="4996" w:type="dxa"/>
            <w:tcBorders>
              <w:top w:val="single" w:sz="8" w:space="0" w:color="181717"/>
              <w:left w:val="single" w:sz="8" w:space="0" w:color="181717"/>
              <w:bottom w:val="single" w:sz="8" w:space="0" w:color="181717"/>
              <w:right w:val="single" w:sz="8" w:space="0" w:color="181717"/>
            </w:tcBorders>
          </w:tcPr>
          <w:p w14:paraId="18A93AF7" w14:textId="520D9192" w:rsidR="00CE001D" w:rsidRPr="00AB0D64" w:rsidRDefault="00CE001D" w:rsidP="005E0DF7">
            <w:pPr>
              <w:rPr>
                <w:rFonts w:ascii="Arial" w:eastAsia="Arial" w:hAnsi="Arial" w:cs="Arial"/>
                <w:color w:val="1F497D" w:themeColor="text2"/>
                <w:sz w:val="28"/>
                <w:szCs w:val="28"/>
              </w:rPr>
            </w:pPr>
            <w:r w:rsidRPr="00AB0D64">
              <w:rPr>
                <w:rFonts w:ascii="Arial" w:eastAsia="Arial" w:hAnsi="Arial" w:cs="Arial"/>
                <w:color w:val="1F497D" w:themeColor="text2"/>
                <w:sz w:val="28"/>
                <w:szCs w:val="28"/>
              </w:rPr>
              <w:t>GRFX 4213</w:t>
            </w:r>
            <w:r w:rsidR="00981E9D">
              <w:rPr>
                <w:rFonts w:ascii="Arial" w:eastAsia="Arial" w:hAnsi="Arial" w:cs="Arial"/>
                <w:color w:val="1F497D" w:themeColor="text2"/>
                <w:sz w:val="28"/>
                <w:szCs w:val="28"/>
              </w:rPr>
              <w:t>,</w:t>
            </w:r>
            <w:r w:rsidRPr="00AB0D64">
              <w:rPr>
                <w:rFonts w:ascii="Arial" w:eastAsia="Arial" w:hAnsi="Arial" w:cs="Arial"/>
                <w:color w:val="1F497D" w:themeColor="text2"/>
                <w:sz w:val="28"/>
                <w:szCs w:val="28"/>
              </w:rPr>
              <w:t xml:space="preserve"> Interactive Infographics </w:t>
            </w:r>
          </w:p>
        </w:tc>
        <w:tc>
          <w:tcPr>
            <w:tcW w:w="768" w:type="dxa"/>
            <w:tcBorders>
              <w:top w:val="single" w:sz="8" w:space="0" w:color="181717"/>
              <w:left w:val="single" w:sz="8" w:space="0" w:color="181717"/>
              <w:bottom w:val="single" w:sz="8" w:space="0" w:color="181717"/>
              <w:right w:val="single" w:sz="8" w:space="0" w:color="181717"/>
            </w:tcBorders>
          </w:tcPr>
          <w:p w14:paraId="2F47CA55" w14:textId="77777777" w:rsidR="00CE001D" w:rsidRPr="00AB0D64" w:rsidRDefault="00CE001D" w:rsidP="005E0DF7">
            <w:pPr>
              <w:ind w:left="27"/>
              <w:jc w:val="center"/>
              <w:rPr>
                <w:color w:val="1F497D" w:themeColor="text2"/>
                <w:sz w:val="28"/>
                <w:szCs w:val="28"/>
              </w:rPr>
            </w:pPr>
            <w:r w:rsidRPr="00AB0D64">
              <w:rPr>
                <w:rFonts w:ascii="Arial" w:eastAsia="Arial" w:hAnsi="Arial" w:cs="Arial"/>
                <w:color w:val="1F497D" w:themeColor="text2"/>
                <w:sz w:val="28"/>
                <w:szCs w:val="28"/>
              </w:rPr>
              <w:t>3</w:t>
            </w:r>
          </w:p>
        </w:tc>
      </w:tr>
      <w:tr w:rsidR="00AB0D64" w:rsidRPr="00AB0D64" w14:paraId="5F562B99" w14:textId="77777777" w:rsidTr="005E0DF7">
        <w:trPr>
          <w:trHeight w:val="247"/>
        </w:trPr>
        <w:tc>
          <w:tcPr>
            <w:tcW w:w="4996" w:type="dxa"/>
            <w:tcBorders>
              <w:top w:val="single" w:sz="8" w:space="0" w:color="181717"/>
              <w:left w:val="single" w:sz="8" w:space="0" w:color="181717"/>
              <w:bottom w:val="single" w:sz="8" w:space="0" w:color="181717"/>
              <w:right w:val="single" w:sz="8" w:space="0" w:color="181717"/>
            </w:tcBorders>
          </w:tcPr>
          <w:p w14:paraId="4F9812AB" w14:textId="11F93D7A" w:rsidR="00CE001D" w:rsidRPr="00AB0D64" w:rsidRDefault="00CE001D" w:rsidP="005E0DF7">
            <w:pPr>
              <w:rPr>
                <w:rFonts w:ascii="Arial" w:eastAsia="Arial" w:hAnsi="Arial" w:cs="Arial"/>
                <w:color w:val="1F497D" w:themeColor="text2"/>
                <w:sz w:val="28"/>
                <w:szCs w:val="28"/>
              </w:rPr>
            </w:pPr>
            <w:r w:rsidRPr="00AB0D64">
              <w:rPr>
                <w:rFonts w:ascii="Arial" w:eastAsia="Arial" w:hAnsi="Arial" w:cs="Arial"/>
                <w:color w:val="1F497D" w:themeColor="text2"/>
                <w:sz w:val="28"/>
                <w:szCs w:val="28"/>
              </w:rPr>
              <w:t>MDIA 3323</w:t>
            </w:r>
            <w:r w:rsidR="00981E9D">
              <w:rPr>
                <w:rFonts w:ascii="Arial" w:eastAsia="Arial" w:hAnsi="Arial" w:cs="Arial"/>
                <w:color w:val="1F497D" w:themeColor="text2"/>
                <w:sz w:val="28"/>
                <w:szCs w:val="28"/>
              </w:rPr>
              <w:t>,</w:t>
            </w:r>
            <w:r w:rsidRPr="00AB0D64">
              <w:rPr>
                <w:rFonts w:ascii="Arial" w:eastAsia="Arial" w:hAnsi="Arial" w:cs="Arial"/>
                <w:color w:val="1F497D" w:themeColor="text2"/>
                <w:sz w:val="28"/>
                <w:szCs w:val="28"/>
              </w:rPr>
              <w:t xml:space="preserve"> Media Analytics and Data Visualization </w:t>
            </w:r>
          </w:p>
        </w:tc>
        <w:tc>
          <w:tcPr>
            <w:tcW w:w="768" w:type="dxa"/>
            <w:tcBorders>
              <w:top w:val="single" w:sz="8" w:space="0" w:color="181717"/>
              <w:left w:val="single" w:sz="8" w:space="0" w:color="181717"/>
              <w:bottom w:val="single" w:sz="8" w:space="0" w:color="181717"/>
              <w:right w:val="single" w:sz="8" w:space="0" w:color="181717"/>
            </w:tcBorders>
          </w:tcPr>
          <w:p w14:paraId="181100BE" w14:textId="77777777" w:rsidR="00CE001D" w:rsidRPr="00AB0D64" w:rsidRDefault="00CE001D" w:rsidP="005E0DF7">
            <w:pPr>
              <w:ind w:left="27"/>
              <w:jc w:val="center"/>
              <w:rPr>
                <w:color w:val="1F497D" w:themeColor="text2"/>
                <w:sz w:val="28"/>
                <w:szCs w:val="28"/>
              </w:rPr>
            </w:pPr>
            <w:r w:rsidRPr="00AB0D64">
              <w:rPr>
                <w:rFonts w:ascii="Arial" w:eastAsia="Arial" w:hAnsi="Arial" w:cs="Arial"/>
                <w:color w:val="1F497D" w:themeColor="text2"/>
                <w:sz w:val="28"/>
                <w:szCs w:val="28"/>
              </w:rPr>
              <w:t>3</w:t>
            </w:r>
          </w:p>
        </w:tc>
      </w:tr>
      <w:tr w:rsidR="00AB0D64" w:rsidRPr="00AB0D64" w14:paraId="1D4FAE21" w14:textId="77777777" w:rsidTr="00732BE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712E7DD6" w14:textId="77777777" w:rsidR="009F58BC" w:rsidRPr="00AB0D64" w:rsidRDefault="009F58BC" w:rsidP="00732BE8">
            <w:pPr>
              <w:rPr>
                <w:color w:val="1F497D" w:themeColor="text2"/>
                <w:sz w:val="28"/>
                <w:szCs w:val="28"/>
              </w:rPr>
            </w:pPr>
            <w:r w:rsidRPr="00AB0D64">
              <w:rPr>
                <w:rFonts w:ascii="Arial" w:eastAsia="Arial" w:hAnsi="Arial" w:cs="Arial"/>
                <w:b/>
                <w:color w:val="1F497D" w:themeColor="text2"/>
                <w:sz w:val="28"/>
                <w:szCs w:val="28"/>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1F9E7733" w14:textId="77777777" w:rsidR="009F58BC" w:rsidRPr="00AB0D64" w:rsidRDefault="009F58BC" w:rsidP="00732BE8">
            <w:pPr>
              <w:ind w:left="27"/>
              <w:jc w:val="center"/>
              <w:rPr>
                <w:color w:val="1F497D" w:themeColor="text2"/>
                <w:sz w:val="28"/>
                <w:szCs w:val="28"/>
              </w:rPr>
            </w:pPr>
            <w:r w:rsidRPr="00AB0D64">
              <w:rPr>
                <w:rFonts w:ascii="Arial" w:eastAsia="Arial" w:hAnsi="Arial" w:cs="Arial"/>
                <w:b/>
                <w:color w:val="1F497D" w:themeColor="text2"/>
                <w:sz w:val="28"/>
                <w:szCs w:val="28"/>
              </w:rPr>
              <w:t>9</w:t>
            </w:r>
          </w:p>
        </w:tc>
      </w:tr>
    </w:tbl>
    <w:p w14:paraId="7418ECC2" w14:textId="266D455B" w:rsidR="00BF29D9" w:rsidRDefault="00BF29D9" w:rsidP="009F58BC">
      <w:pPr>
        <w:spacing w:after="15"/>
        <w:ind w:left="1"/>
        <w:jc w:val="center"/>
        <w:rPr>
          <w:rFonts w:ascii="Times New Roman" w:eastAsia="Times New Roman" w:hAnsi="Times New Roman" w:cs="Times New Roman"/>
          <w:i/>
          <w:color w:val="181717"/>
          <w:sz w:val="18"/>
        </w:rPr>
      </w:pPr>
    </w:p>
    <w:p w14:paraId="490A8D39" w14:textId="5D94409B" w:rsidR="00A86049" w:rsidRDefault="00A86049" w:rsidP="009F58BC">
      <w:pPr>
        <w:spacing w:after="15"/>
        <w:ind w:left="1"/>
        <w:jc w:val="center"/>
        <w:rPr>
          <w:rFonts w:ascii="Times New Roman" w:eastAsia="Times New Roman" w:hAnsi="Times New Roman" w:cs="Times New Roman"/>
          <w:i/>
          <w:color w:val="181717"/>
          <w:sz w:val="18"/>
        </w:rPr>
      </w:pPr>
    </w:p>
    <w:p w14:paraId="1B7F6F46" w14:textId="0FE9D89E" w:rsidR="00A86049" w:rsidRDefault="00A86049" w:rsidP="009F58BC">
      <w:pPr>
        <w:spacing w:after="15"/>
        <w:ind w:left="1"/>
        <w:jc w:val="center"/>
        <w:rPr>
          <w:rFonts w:ascii="Times New Roman" w:eastAsia="Times New Roman" w:hAnsi="Times New Roman" w:cs="Times New Roman"/>
          <w:i/>
          <w:color w:val="181717"/>
          <w:sz w:val="18"/>
        </w:rPr>
      </w:pPr>
    </w:p>
    <w:p w14:paraId="1927D44E" w14:textId="72664B3C" w:rsidR="00A86049" w:rsidRDefault="00A86049" w:rsidP="009F58BC">
      <w:pPr>
        <w:spacing w:after="15"/>
        <w:ind w:left="1"/>
        <w:jc w:val="center"/>
        <w:rPr>
          <w:rFonts w:ascii="Times New Roman" w:eastAsia="Times New Roman" w:hAnsi="Times New Roman" w:cs="Times New Roman"/>
          <w:i/>
          <w:color w:val="181717"/>
          <w:sz w:val="18"/>
        </w:rPr>
      </w:pPr>
    </w:p>
    <w:p w14:paraId="59612C70" w14:textId="64B42E33" w:rsidR="00A86049" w:rsidRDefault="00A86049" w:rsidP="009F58BC">
      <w:pPr>
        <w:spacing w:after="15"/>
        <w:ind w:left="1"/>
        <w:jc w:val="center"/>
        <w:rPr>
          <w:rFonts w:ascii="Times New Roman" w:eastAsia="Times New Roman" w:hAnsi="Times New Roman" w:cs="Times New Roman"/>
          <w:i/>
          <w:color w:val="181717"/>
          <w:sz w:val="18"/>
        </w:rPr>
      </w:pPr>
    </w:p>
    <w:p w14:paraId="6F5D4154" w14:textId="4F65FF0B" w:rsidR="00A86049" w:rsidRDefault="00A86049" w:rsidP="009F58BC">
      <w:pPr>
        <w:spacing w:after="15"/>
        <w:ind w:left="1"/>
        <w:jc w:val="center"/>
        <w:rPr>
          <w:rFonts w:ascii="Times New Roman" w:eastAsia="Times New Roman" w:hAnsi="Times New Roman" w:cs="Times New Roman"/>
          <w:i/>
          <w:color w:val="181717"/>
          <w:sz w:val="18"/>
        </w:rPr>
      </w:pPr>
    </w:p>
    <w:p w14:paraId="16F63785" w14:textId="299ECB4E" w:rsidR="00A86049" w:rsidRDefault="00A86049" w:rsidP="009F58BC">
      <w:pPr>
        <w:spacing w:after="15"/>
        <w:ind w:left="1"/>
        <w:jc w:val="center"/>
        <w:rPr>
          <w:rFonts w:ascii="Times New Roman" w:eastAsia="Times New Roman" w:hAnsi="Times New Roman" w:cs="Times New Roman"/>
          <w:i/>
          <w:color w:val="181717"/>
          <w:sz w:val="18"/>
        </w:rPr>
      </w:pPr>
    </w:p>
    <w:p w14:paraId="4BEA2D9A" w14:textId="37DAFBFC" w:rsidR="00A86049" w:rsidRDefault="00A86049" w:rsidP="009F58BC">
      <w:pPr>
        <w:spacing w:after="15"/>
        <w:ind w:left="1"/>
        <w:jc w:val="center"/>
        <w:rPr>
          <w:rFonts w:ascii="Times New Roman" w:eastAsia="Times New Roman" w:hAnsi="Times New Roman" w:cs="Times New Roman"/>
          <w:i/>
          <w:color w:val="181717"/>
          <w:sz w:val="18"/>
        </w:rPr>
      </w:pPr>
    </w:p>
    <w:p w14:paraId="6701D500" w14:textId="2058FA5D" w:rsidR="00A86049" w:rsidRDefault="00A86049" w:rsidP="009F58BC">
      <w:pPr>
        <w:spacing w:after="15"/>
        <w:ind w:left="1"/>
        <w:jc w:val="center"/>
        <w:rPr>
          <w:rFonts w:ascii="Times New Roman" w:eastAsia="Times New Roman" w:hAnsi="Times New Roman" w:cs="Times New Roman"/>
          <w:i/>
          <w:color w:val="181717"/>
          <w:sz w:val="18"/>
        </w:rPr>
      </w:pPr>
    </w:p>
    <w:p w14:paraId="10898C0B" w14:textId="4163082A" w:rsidR="00A86049" w:rsidRDefault="00A86049" w:rsidP="009F58BC">
      <w:pPr>
        <w:spacing w:after="15"/>
        <w:ind w:left="1"/>
        <w:jc w:val="center"/>
        <w:rPr>
          <w:rFonts w:ascii="Times New Roman" w:eastAsia="Times New Roman" w:hAnsi="Times New Roman" w:cs="Times New Roman"/>
          <w:i/>
          <w:color w:val="181717"/>
          <w:sz w:val="18"/>
        </w:rPr>
      </w:pPr>
    </w:p>
    <w:p w14:paraId="0F3CFCB1" w14:textId="1F0234A4" w:rsidR="00A86049" w:rsidRDefault="00A86049" w:rsidP="009F58BC">
      <w:pPr>
        <w:spacing w:after="15"/>
        <w:ind w:left="1"/>
        <w:jc w:val="center"/>
        <w:rPr>
          <w:rFonts w:ascii="Times New Roman" w:eastAsia="Times New Roman" w:hAnsi="Times New Roman" w:cs="Times New Roman"/>
          <w:i/>
          <w:color w:val="181717"/>
          <w:sz w:val="18"/>
        </w:rPr>
      </w:pPr>
    </w:p>
    <w:p w14:paraId="32AA3DF0" w14:textId="45C24CBB" w:rsidR="00A86049" w:rsidRDefault="00A86049" w:rsidP="009F58BC">
      <w:pPr>
        <w:spacing w:after="15"/>
        <w:ind w:left="1"/>
        <w:jc w:val="center"/>
        <w:rPr>
          <w:rFonts w:ascii="Times New Roman" w:eastAsia="Times New Roman" w:hAnsi="Times New Roman" w:cs="Times New Roman"/>
          <w:i/>
          <w:color w:val="181717"/>
          <w:sz w:val="18"/>
        </w:rPr>
      </w:pPr>
    </w:p>
    <w:p w14:paraId="34A48DEF" w14:textId="77777777" w:rsidR="00A86049" w:rsidRDefault="00A86049" w:rsidP="00A86049">
      <w:pPr>
        <w:tabs>
          <w:tab w:val="left" w:pos="720"/>
        </w:tabs>
        <w:spacing w:after="0" w:line="240" w:lineRule="auto"/>
        <w:rPr>
          <w:rFonts w:asciiTheme="majorHAnsi" w:eastAsia="Times New Roman" w:hAnsiTheme="majorHAnsi" w:cs="Arial"/>
          <w:b/>
          <w:sz w:val="20"/>
          <w:szCs w:val="24"/>
        </w:rPr>
      </w:pPr>
    </w:p>
    <w:p w14:paraId="27E5DFC5" w14:textId="77777777" w:rsidR="00A86049" w:rsidRDefault="00A86049" w:rsidP="00A86049">
      <w:pPr>
        <w:tabs>
          <w:tab w:val="left" w:pos="720"/>
        </w:tabs>
        <w:spacing w:after="0" w:line="240" w:lineRule="auto"/>
        <w:rPr>
          <w:rFonts w:asciiTheme="majorHAnsi" w:eastAsia="Times New Roman" w:hAnsiTheme="majorHAnsi" w:cs="Arial"/>
          <w:b/>
          <w:sz w:val="20"/>
          <w:szCs w:val="24"/>
        </w:rPr>
      </w:pPr>
    </w:p>
    <w:p w14:paraId="38C64928" w14:textId="749C1D3C" w:rsidR="00A86049" w:rsidRDefault="00A86049" w:rsidP="00A86049">
      <w:pPr>
        <w:tabs>
          <w:tab w:val="left" w:pos="720"/>
        </w:tabs>
        <w:spacing w:after="0" w:line="240" w:lineRule="auto"/>
        <w:rPr>
          <w:rFonts w:asciiTheme="majorHAnsi" w:hAnsiTheme="majorHAnsi" w:cs="Arial"/>
          <w:b/>
          <w:i/>
          <w:color w:val="FF0000"/>
          <w:szCs w:val="18"/>
        </w:rPr>
      </w:pPr>
      <w:r>
        <w:rPr>
          <w:rFonts w:asciiTheme="majorHAnsi" w:eastAsia="Times New Roman" w:hAnsiTheme="majorHAnsi" w:cs="Arial"/>
          <w:b/>
          <w:sz w:val="20"/>
          <w:szCs w:val="24"/>
          <w:u w:val="single"/>
        </w:rPr>
        <w:t>PROPOSD</w:t>
      </w:r>
      <w:r w:rsidRPr="00341B0D">
        <w:rPr>
          <w:rFonts w:asciiTheme="majorHAnsi" w:hAnsiTheme="majorHAnsi"/>
          <w:b/>
          <w:i/>
          <w:color w:val="FF0000"/>
          <w:szCs w:val="18"/>
        </w:rPr>
        <w:br/>
      </w:r>
    </w:p>
    <w:p w14:paraId="29F14D0A" w14:textId="77777777" w:rsidR="00A86049" w:rsidRPr="004B64C6" w:rsidRDefault="00A86049" w:rsidP="00A86049">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p. 64</w:t>
      </w:r>
    </w:p>
    <w:p w14:paraId="29253361" w14:textId="77777777" w:rsidR="00A86049" w:rsidRDefault="00A86049" w:rsidP="00A86049">
      <w:pPr>
        <w:pStyle w:val="Heading1"/>
      </w:pPr>
      <w:r>
        <w:t>CERTIFICATE PROGRAMS</w:t>
      </w:r>
    </w:p>
    <w:p w14:paraId="1330D34D" w14:textId="77777777" w:rsidR="00A86049" w:rsidRDefault="00A86049" w:rsidP="00A86049">
      <w:pPr>
        <w:spacing w:after="16" w:line="235" w:lineRule="auto"/>
        <w:ind w:left="-15" w:firstLine="360"/>
        <w:jc w:val="both"/>
      </w:pPr>
      <w:r>
        <w:rPr>
          <w:rFonts w:ascii="Arial" w:eastAsia="Arial" w:hAnsi="Arial" w:cs="Arial"/>
          <w:color w:val="181717"/>
          <w:sz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r>
        <w:rPr>
          <w:rFonts w:ascii="Arial" w:eastAsia="Arial" w:hAnsi="Arial" w:cs="Arial"/>
          <w:i/>
          <w:color w:val="181717"/>
          <w:sz w:val="16"/>
        </w:rPr>
        <w:t>All certificate programs require admission to the university.</w:t>
      </w:r>
    </w:p>
    <w:p w14:paraId="5326FA40" w14:textId="77777777" w:rsidR="00A86049" w:rsidRDefault="00A86049" w:rsidP="00A86049">
      <w:pPr>
        <w:spacing w:after="11"/>
        <w:jc w:val="right"/>
      </w:pPr>
      <w:r>
        <w:rPr>
          <w:rFonts w:ascii="Arial" w:eastAsia="Arial" w:hAnsi="Arial" w:cs="Arial"/>
          <w:color w:val="181717"/>
          <w:sz w:val="16"/>
        </w:rPr>
        <w:t>Specific requirements for each certificate is listed in the respecive college sections of this bulletin.</w:t>
      </w:r>
    </w:p>
    <w:p w14:paraId="195B5BD1" w14:textId="77777777" w:rsidR="00A86049" w:rsidRDefault="00A86049" w:rsidP="00A86049">
      <w:pPr>
        <w:spacing w:after="16" w:line="235" w:lineRule="auto"/>
        <w:ind w:left="370" w:hanging="10"/>
        <w:jc w:val="both"/>
      </w:pPr>
      <w:r>
        <w:rPr>
          <w:rFonts w:ascii="Arial" w:eastAsia="Arial" w:hAnsi="Arial" w:cs="Arial"/>
          <w:color w:val="181717"/>
          <w:sz w:val="16"/>
        </w:rPr>
        <w:t>*These certificates are offered post-baccalaureate and require an earned BSRS degree.</w:t>
      </w:r>
    </w:p>
    <w:tbl>
      <w:tblPr>
        <w:tblStyle w:val="TableGrid0"/>
        <w:tblW w:w="3590" w:type="dxa"/>
        <w:tblInd w:w="1805" w:type="dxa"/>
        <w:tblCellMar>
          <w:top w:w="80" w:type="dxa"/>
          <w:left w:w="80" w:type="dxa"/>
          <w:right w:w="115" w:type="dxa"/>
        </w:tblCellMar>
        <w:tblLook w:val="04A0" w:firstRow="1" w:lastRow="0" w:firstColumn="1" w:lastColumn="0" w:noHBand="0" w:noVBand="1"/>
      </w:tblPr>
      <w:tblGrid>
        <w:gridCol w:w="3590"/>
      </w:tblGrid>
      <w:tr w:rsidR="00A86049" w14:paraId="46F1B4DA"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60DE3059" w14:textId="77777777" w:rsidR="00A86049" w:rsidRPr="00ED5849" w:rsidRDefault="00A86049" w:rsidP="0076552A">
            <w:pPr>
              <w:rPr>
                <w:highlight w:val="yellow"/>
              </w:rPr>
            </w:pPr>
            <w:r w:rsidRPr="004B64C6">
              <w:rPr>
                <w:rFonts w:ascii="Arial" w:eastAsia="Arial" w:hAnsi="Arial" w:cs="Arial"/>
                <w:color w:val="181717"/>
                <w:sz w:val="16"/>
              </w:rPr>
              <w:t>Bone Densitometry</w:t>
            </w:r>
          </w:p>
        </w:tc>
      </w:tr>
      <w:tr w:rsidR="00A86049" w14:paraId="2D89F53F"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41B3E5F6" w14:textId="77777777" w:rsidR="00A86049" w:rsidRDefault="00A86049" w:rsidP="0076552A">
            <w:r>
              <w:rPr>
                <w:rFonts w:ascii="Arial" w:eastAsia="Arial" w:hAnsi="Arial" w:cs="Arial"/>
                <w:color w:val="181717"/>
                <w:sz w:val="16"/>
              </w:rPr>
              <w:t>Cardiovascular-Interventional Technology*</w:t>
            </w:r>
          </w:p>
        </w:tc>
      </w:tr>
      <w:tr w:rsidR="00A86049" w14:paraId="23F1F877"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2092346D" w14:textId="77777777" w:rsidR="00A86049" w:rsidRDefault="00A86049" w:rsidP="0076552A">
            <w:r>
              <w:rPr>
                <w:rFonts w:ascii="Arial" w:eastAsia="Arial" w:hAnsi="Arial" w:cs="Arial"/>
                <w:color w:val="181717"/>
                <w:sz w:val="16"/>
              </w:rPr>
              <w:t>Computed Tomography</w:t>
            </w:r>
          </w:p>
        </w:tc>
      </w:tr>
      <w:tr w:rsidR="00A86049" w14:paraId="64CA972C"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14D5AFEB" w14:textId="77777777" w:rsidR="00A86049" w:rsidRDefault="00A86049" w:rsidP="0076552A">
            <w:r>
              <w:rPr>
                <w:rFonts w:ascii="Arial" w:eastAsia="Arial" w:hAnsi="Arial" w:cs="Arial"/>
                <w:color w:val="181717"/>
                <w:sz w:val="16"/>
              </w:rPr>
              <w:t>Corporate Media</w:t>
            </w:r>
          </w:p>
        </w:tc>
      </w:tr>
      <w:tr w:rsidR="00A86049" w14:paraId="3299604C"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4B1653CB" w14:textId="77777777" w:rsidR="00A86049" w:rsidRDefault="00A86049" w:rsidP="0076552A">
            <w:r>
              <w:rPr>
                <w:rFonts w:ascii="Arial" w:eastAsia="Arial" w:hAnsi="Arial" w:cs="Arial"/>
                <w:color w:val="181717"/>
                <w:sz w:val="16"/>
              </w:rPr>
              <w:t>Debate and Forensics</w:t>
            </w:r>
          </w:p>
        </w:tc>
      </w:tr>
      <w:tr w:rsidR="00A86049" w14:paraId="2243B695"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41101D60" w14:textId="77777777" w:rsidR="00A86049" w:rsidRPr="00A86049" w:rsidRDefault="00A86049" w:rsidP="0076552A">
            <w:pPr>
              <w:rPr>
                <w:rFonts w:ascii="Arial" w:eastAsia="Arial" w:hAnsi="Arial" w:cs="Arial"/>
                <w:color w:val="181717"/>
                <w:sz w:val="16"/>
              </w:rPr>
            </w:pPr>
            <w:r w:rsidRPr="00A86049">
              <w:rPr>
                <w:rFonts w:ascii="Arial" w:eastAsia="Arial" w:hAnsi="Arial" w:cs="Arial"/>
                <w:color w:val="181717"/>
                <w:sz w:val="16"/>
              </w:rPr>
              <w:t>Data Visualization and Information Design</w:t>
            </w:r>
          </w:p>
        </w:tc>
      </w:tr>
      <w:tr w:rsidR="00A86049" w14:paraId="58FC56A4"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1AC02947" w14:textId="77777777" w:rsidR="00A86049" w:rsidRDefault="00A86049" w:rsidP="0076552A">
            <w:r>
              <w:rPr>
                <w:rFonts w:ascii="Arial" w:eastAsia="Arial" w:hAnsi="Arial" w:cs="Arial"/>
                <w:color w:val="181717"/>
                <w:sz w:val="16"/>
              </w:rPr>
              <w:t>Diagnotics Medical Sonography*</w:t>
            </w:r>
          </w:p>
        </w:tc>
      </w:tr>
      <w:tr w:rsidR="00A86049" w14:paraId="5DAB6990"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6394C737" w14:textId="77777777" w:rsidR="00A86049" w:rsidRDefault="00A86049" w:rsidP="0076552A">
            <w:r>
              <w:rPr>
                <w:rFonts w:ascii="Arial" w:eastAsia="Arial" w:hAnsi="Arial" w:cs="Arial"/>
                <w:color w:val="181717"/>
                <w:sz w:val="16"/>
              </w:rPr>
              <w:t>Digital Humanities</w:t>
            </w:r>
          </w:p>
        </w:tc>
      </w:tr>
      <w:tr w:rsidR="00A86049" w14:paraId="02C967EC"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13FD9853" w14:textId="77777777" w:rsidR="00A86049" w:rsidRDefault="00A86049" w:rsidP="0076552A">
            <w:r>
              <w:rPr>
                <w:rFonts w:ascii="Arial" w:eastAsia="Arial" w:hAnsi="Arial" w:cs="Arial"/>
                <w:color w:val="181717"/>
                <w:sz w:val="16"/>
              </w:rPr>
              <w:t>Emergency Medical Technician</w:t>
            </w:r>
          </w:p>
        </w:tc>
      </w:tr>
      <w:tr w:rsidR="00A86049" w14:paraId="55CE315B"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03A46BF4" w14:textId="77777777" w:rsidR="00A86049" w:rsidRPr="00ED5849" w:rsidRDefault="00A86049" w:rsidP="0076552A">
            <w:r w:rsidRPr="00ED5849">
              <w:rPr>
                <w:rFonts w:ascii="Arial" w:eastAsia="Arial" w:hAnsi="Arial" w:cs="Arial"/>
                <w:color w:val="181717"/>
                <w:sz w:val="16"/>
              </w:rPr>
              <w:t>Free Enterprise</w:t>
            </w:r>
          </w:p>
        </w:tc>
      </w:tr>
      <w:tr w:rsidR="00A86049" w14:paraId="09B1F8F1"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624845FD" w14:textId="77777777" w:rsidR="00A86049" w:rsidRPr="00ED5849" w:rsidRDefault="00A86049" w:rsidP="0076552A">
            <w:r w:rsidRPr="00ED5849">
              <w:rPr>
                <w:rFonts w:ascii="Arial" w:eastAsia="Arial" w:hAnsi="Arial" w:cs="Arial"/>
                <w:color w:val="181717"/>
                <w:sz w:val="16"/>
              </w:rPr>
              <w:t>Graphic Communication</w:t>
            </w:r>
          </w:p>
        </w:tc>
      </w:tr>
      <w:tr w:rsidR="00A86049" w14:paraId="46A020D0"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0BA7FCF6" w14:textId="77777777" w:rsidR="00A86049" w:rsidRDefault="00A86049" w:rsidP="0076552A">
            <w:r>
              <w:rPr>
                <w:rFonts w:ascii="Arial" w:eastAsia="Arial" w:hAnsi="Arial" w:cs="Arial"/>
                <w:color w:val="181717"/>
                <w:sz w:val="16"/>
              </w:rPr>
              <w:t>Health Coaching</w:t>
            </w:r>
          </w:p>
        </w:tc>
      </w:tr>
      <w:tr w:rsidR="00A86049" w14:paraId="109296AD" w14:textId="77777777" w:rsidTr="0076552A">
        <w:trPr>
          <w:trHeight w:val="276"/>
        </w:trPr>
        <w:tc>
          <w:tcPr>
            <w:tcW w:w="3590" w:type="dxa"/>
            <w:tcBorders>
              <w:top w:val="single" w:sz="8" w:space="0" w:color="181717"/>
              <w:left w:val="single" w:sz="8" w:space="0" w:color="181717"/>
              <w:bottom w:val="single" w:sz="8" w:space="0" w:color="181717"/>
              <w:right w:val="single" w:sz="8" w:space="0" w:color="181717"/>
            </w:tcBorders>
          </w:tcPr>
          <w:p w14:paraId="0817B54A" w14:textId="77777777" w:rsidR="00A86049" w:rsidRDefault="00A86049" w:rsidP="0076552A">
            <w:r>
              <w:rPr>
                <w:rFonts w:ascii="Arial" w:eastAsia="Arial" w:hAnsi="Arial" w:cs="Arial"/>
                <w:color w:val="181717"/>
                <w:sz w:val="16"/>
              </w:rPr>
              <w:t>Information Technology</w:t>
            </w:r>
          </w:p>
        </w:tc>
      </w:tr>
    </w:tbl>
    <w:p w14:paraId="62AB2690" w14:textId="77777777" w:rsidR="00A86049" w:rsidRDefault="00A86049" w:rsidP="00A86049">
      <w:pPr>
        <w:tabs>
          <w:tab w:val="left" w:pos="720"/>
        </w:tabs>
        <w:spacing w:after="0" w:line="240" w:lineRule="auto"/>
        <w:rPr>
          <w:rFonts w:asciiTheme="majorHAnsi" w:eastAsia="Times New Roman" w:hAnsiTheme="majorHAnsi" w:cs="Arial"/>
          <w:b/>
          <w:sz w:val="20"/>
          <w:szCs w:val="24"/>
        </w:rPr>
      </w:pPr>
    </w:p>
    <w:p w14:paraId="5AF35999" w14:textId="77777777" w:rsidR="00A86049" w:rsidRDefault="00A86049" w:rsidP="00A86049">
      <w:pPr>
        <w:tabs>
          <w:tab w:val="left" w:pos="720"/>
        </w:tabs>
        <w:spacing w:after="0" w:line="240" w:lineRule="auto"/>
        <w:rPr>
          <w:rFonts w:asciiTheme="majorHAnsi" w:eastAsia="Times New Roman" w:hAnsiTheme="majorHAnsi" w:cs="Arial"/>
          <w:b/>
          <w:sz w:val="20"/>
          <w:szCs w:val="24"/>
        </w:rPr>
      </w:pPr>
    </w:p>
    <w:p w14:paraId="44C12304" w14:textId="77777777" w:rsidR="00A86049" w:rsidRDefault="00A86049" w:rsidP="00A86049">
      <w:pPr>
        <w:tabs>
          <w:tab w:val="left" w:pos="720"/>
        </w:tabs>
        <w:spacing w:after="0" w:line="240" w:lineRule="auto"/>
        <w:rPr>
          <w:rFonts w:asciiTheme="majorHAnsi" w:eastAsia="Times New Roman" w:hAnsiTheme="majorHAnsi" w:cs="Arial"/>
          <w:b/>
          <w:sz w:val="20"/>
          <w:szCs w:val="24"/>
        </w:rPr>
      </w:pPr>
    </w:p>
    <w:p w14:paraId="40692187" w14:textId="77777777" w:rsidR="00A86049" w:rsidRDefault="00A86049" w:rsidP="00A86049">
      <w:pPr>
        <w:tabs>
          <w:tab w:val="left" w:pos="720"/>
        </w:tabs>
        <w:spacing w:after="0" w:line="240" w:lineRule="auto"/>
        <w:rPr>
          <w:rFonts w:asciiTheme="majorHAnsi" w:eastAsia="Times New Roman" w:hAnsiTheme="majorHAnsi" w:cs="Arial"/>
          <w:b/>
          <w:sz w:val="20"/>
          <w:szCs w:val="24"/>
        </w:rPr>
      </w:pPr>
    </w:p>
    <w:p w14:paraId="1C38000D" w14:textId="77777777" w:rsidR="00A86049" w:rsidRDefault="00A86049" w:rsidP="00A86049">
      <w:pPr>
        <w:tabs>
          <w:tab w:val="left" w:pos="720"/>
        </w:tabs>
        <w:spacing w:after="0" w:line="240" w:lineRule="auto"/>
        <w:rPr>
          <w:rFonts w:asciiTheme="majorHAnsi" w:eastAsia="Times New Roman" w:hAnsiTheme="majorHAnsi" w:cs="Arial"/>
          <w:b/>
          <w:sz w:val="20"/>
          <w:szCs w:val="24"/>
        </w:rPr>
      </w:pPr>
    </w:p>
    <w:p w14:paraId="2B66BB8E" w14:textId="77777777" w:rsidR="00A86049" w:rsidRPr="004B64C6" w:rsidRDefault="00A86049" w:rsidP="00A86049">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p.</w:t>
      </w:r>
      <w:r>
        <w:rPr>
          <w:rFonts w:asciiTheme="majorHAnsi" w:eastAsia="Times New Roman" w:hAnsiTheme="majorHAnsi" w:cs="Arial"/>
          <w:b/>
          <w:sz w:val="20"/>
          <w:szCs w:val="24"/>
        </w:rPr>
        <w:t xml:space="preserve"> </w:t>
      </w:r>
      <w:r w:rsidRPr="004B64C6">
        <w:rPr>
          <w:rFonts w:asciiTheme="majorHAnsi" w:eastAsia="Times New Roman" w:hAnsiTheme="majorHAnsi" w:cs="Arial"/>
          <w:b/>
          <w:sz w:val="20"/>
          <w:szCs w:val="24"/>
        </w:rPr>
        <w:t>213</w:t>
      </w:r>
    </w:p>
    <w:p w14:paraId="1F35FF58" w14:textId="77777777" w:rsidR="00A86049" w:rsidRDefault="00A86049" w:rsidP="00A86049">
      <w:pPr>
        <w:spacing w:after="0" w:line="259" w:lineRule="auto"/>
        <w:ind w:left="73"/>
      </w:pPr>
      <w:r>
        <w:rPr>
          <w:rFonts w:ascii="Calibri" w:eastAsia="Calibri" w:hAnsi="Calibri" w:cs="Calibri"/>
          <w:b/>
          <w:sz w:val="48"/>
        </w:rPr>
        <w:t>College of Liberal Arts and Communication</w:t>
      </w:r>
    </w:p>
    <w:p w14:paraId="759194C1" w14:textId="77777777" w:rsidR="00A86049" w:rsidRDefault="00A86049" w:rsidP="00A86049">
      <w:pPr>
        <w:spacing w:after="0" w:line="259" w:lineRule="auto"/>
        <w:ind w:left="-5" w:hanging="10"/>
      </w:pPr>
      <w:r>
        <w:rPr>
          <w:rFonts w:ascii="Calibri" w:eastAsia="Calibri" w:hAnsi="Calibri" w:cs="Calibri"/>
          <w:i/>
          <w:sz w:val="20"/>
        </w:rPr>
        <w:t>Professor Carl M. Cates, Dean</w:t>
      </w:r>
    </w:p>
    <w:p w14:paraId="6D049C62" w14:textId="77777777" w:rsidR="00A86049" w:rsidRDefault="00A86049" w:rsidP="00A86049">
      <w:pPr>
        <w:spacing w:after="166" w:line="259" w:lineRule="auto"/>
        <w:ind w:left="-5" w:hanging="10"/>
      </w:pPr>
      <w:r>
        <w:rPr>
          <w:rFonts w:ascii="Calibri" w:eastAsia="Calibri" w:hAnsi="Calibri" w:cs="Calibri"/>
          <w:i/>
          <w:sz w:val="20"/>
        </w:rPr>
        <w:t>Associate Professor Gina Hogue, Associate Dean</w:t>
      </w:r>
    </w:p>
    <w:p w14:paraId="64F04792" w14:textId="77777777" w:rsidR="00A86049" w:rsidRDefault="00A86049" w:rsidP="00A86049">
      <w:pPr>
        <w:spacing w:after="18" w:line="259" w:lineRule="auto"/>
        <w:jc w:val="center"/>
      </w:pPr>
      <w:r>
        <w:rPr>
          <w:rFonts w:ascii="Calibri" w:eastAsia="Calibri" w:hAnsi="Calibri" w:cs="Calibri"/>
          <w:b/>
          <w:sz w:val="20"/>
        </w:rPr>
        <w:t>MISSION STATEMENT</w:t>
      </w:r>
    </w:p>
    <w:p w14:paraId="70F6A27F" w14:textId="77777777" w:rsidR="00A86049" w:rsidRDefault="00A86049" w:rsidP="00A86049">
      <w:pPr>
        <w:spacing w:after="40" w:line="250" w:lineRule="auto"/>
        <w:ind w:firstLine="360"/>
      </w:pPr>
      <w:r>
        <w:t xml:space="preserve">The mission of the College of Liberal Arts and Communication is to provide students and the region </w:t>
      </w:r>
      <w:r>
        <w:rPr>
          <w:rFonts w:ascii="Arial" w:eastAsia="Arial" w:hAnsi="Arial" w:cs="Arial"/>
        </w:rPr>
        <w:t>with innovative educational opportunities that will enable lifelong learning, professional leadership, and engaged lives.</w:t>
      </w:r>
    </w:p>
    <w:p w14:paraId="40C4E902" w14:textId="77777777" w:rsidR="00A86049" w:rsidRDefault="00A86049" w:rsidP="00A86049">
      <w:pPr>
        <w:spacing w:after="269"/>
        <w:ind w:firstLine="360"/>
      </w:pPr>
      <w:r>
        <w:t>Encompassing the areas of fine arts, humanities, media and communication, and social sciences, the College of Liberal Arts and Communication aims to:</w:t>
      </w:r>
    </w:p>
    <w:p w14:paraId="5D2BC9C4" w14:textId="77777777" w:rsidR="00A86049" w:rsidRDefault="00A86049" w:rsidP="00A86049">
      <w:pPr>
        <w:numPr>
          <w:ilvl w:val="0"/>
          <w:numId w:val="14"/>
        </w:numPr>
        <w:spacing w:after="87" w:line="255" w:lineRule="auto"/>
        <w:ind w:hanging="235"/>
        <w:jc w:val="both"/>
      </w:pPr>
      <w:r>
        <w:t>Provide excellent instruction to all students in the essential skills of oral communication, writing, critical thinking, and appreciation of their cultural heritage through the general education components of degree requirements;</w:t>
      </w:r>
    </w:p>
    <w:p w14:paraId="73E84E73" w14:textId="77777777" w:rsidR="00A86049" w:rsidRDefault="00A86049" w:rsidP="00A86049">
      <w:pPr>
        <w:numPr>
          <w:ilvl w:val="0"/>
          <w:numId w:val="14"/>
        </w:numPr>
        <w:spacing w:after="87" w:line="255" w:lineRule="auto"/>
        <w:ind w:hanging="235"/>
        <w:jc w:val="both"/>
      </w:pPr>
      <w:r>
        <w:lastRenderedPageBreak/>
        <w:t>Create a dynamic transformative education experience to prepare students for their professional careers or further study and their roles as leaders in a global society;</w:t>
      </w:r>
    </w:p>
    <w:p w14:paraId="32168159" w14:textId="77777777" w:rsidR="00A86049" w:rsidRDefault="00A86049" w:rsidP="00A86049">
      <w:pPr>
        <w:numPr>
          <w:ilvl w:val="0"/>
          <w:numId w:val="14"/>
        </w:numPr>
        <w:spacing w:after="87" w:line="255" w:lineRule="auto"/>
        <w:ind w:hanging="235"/>
        <w:jc w:val="both"/>
      </w:pPr>
      <w:r>
        <w:t>Promote an understanding and appreciation of diversity in all its various forms and the ways it can contribute to the enrichment of society;</w:t>
      </w:r>
    </w:p>
    <w:p w14:paraId="246CF8A5" w14:textId="77777777" w:rsidR="00A86049" w:rsidRDefault="00A86049" w:rsidP="00A86049">
      <w:pPr>
        <w:numPr>
          <w:ilvl w:val="0"/>
          <w:numId w:val="14"/>
        </w:numPr>
        <w:spacing w:after="87" w:line="255" w:lineRule="auto"/>
        <w:ind w:hanging="235"/>
        <w:jc w:val="both"/>
      </w:pPr>
      <w:r>
        <w:t xml:space="preserve">Expand diversity and global awareness by encouraging  the study of languages and participation in international  exchange  programs;  </w:t>
      </w:r>
    </w:p>
    <w:p w14:paraId="038B8618" w14:textId="77777777" w:rsidR="00A86049" w:rsidRDefault="00A86049" w:rsidP="00A86049">
      <w:pPr>
        <w:numPr>
          <w:ilvl w:val="0"/>
          <w:numId w:val="14"/>
        </w:numPr>
        <w:spacing w:after="87" w:line="255" w:lineRule="auto"/>
        <w:ind w:hanging="235"/>
        <w:jc w:val="both"/>
      </w:pPr>
      <w:r>
        <w:t>Enhance and promote faculty scholarly, creative, and professional development;</w:t>
      </w:r>
    </w:p>
    <w:p w14:paraId="1AA40A62" w14:textId="77777777" w:rsidR="00A86049" w:rsidRDefault="00A86049" w:rsidP="00A86049">
      <w:pPr>
        <w:numPr>
          <w:ilvl w:val="0"/>
          <w:numId w:val="14"/>
        </w:numPr>
        <w:spacing w:after="87" w:line="255" w:lineRule="auto"/>
        <w:ind w:hanging="235"/>
        <w:jc w:val="both"/>
      </w:pPr>
      <w:r>
        <w:t>Encourage interdisciplinary programs and collaborative research;</w:t>
      </w:r>
    </w:p>
    <w:p w14:paraId="222F05E7" w14:textId="77777777" w:rsidR="00A86049" w:rsidRDefault="00A86049" w:rsidP="00A86049">
      <w:pPr>
        <w:numPr>
          <w:ilvl w:val="0"/>
          <w:numId w:val="14"/>
        </w:numPr>
        <w:spacing w:after="269" w:line="255" w:lineRule="auto"/>
        <w:ind w:hanging="235"/>
        <w:jc w:val="both"/>
      </w:pPr>
      <w:r>
        <w:t>Facilitate and develop outreach activities to enrich the minds and hearts of pre-collegiate students, alumni, and diverse communities of the Mississippi Delta Region and greater Arkansas.</w:t>
      </w:r>
    </w:p>
    <w:p w14:paraId="01024085" w14:textId="77777777" w:rsidR="00A86049" w:rsidRDefault="00A86049" w:rsidP="00A86049">
      <w:pPr>
        <w:spacing w:after="0"/>
        <w:ind w:firstLine="360"/>
      </w:pPr>
      <w: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Digital Innovations, English, History, Music (and concentration in Jazz Studies), Philosophy, Political Science, </w:t>
      </w:r>
    </w:p>
    <w:p w14:paraId="4E71DA60" w14:textId="77777777" w:rsidR="00A86049" w:rsidRDefault="00A86049" w:rsidP="00A86049">
      <w:pPr>
        <w:spacing w:after="37"/>
      </w:pPr>
      <w:r>
        <w:t xml:space="preserve">Sociology, Theatre (and emphases in Acting, Design and Technology, 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and Sports Media),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Medieval Studies, Modern European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w:t>
      </w:r>
      <w:r w:rsidRPr="007E763D">
        <w:t>in</w:t>
      </w:r>
      <w:r w:rsidRPr="00A86049">
        <w:t xml:space="preserve"> Data Visualization and Information Design, </w:t>
      </w:r>
      <w:r w:rsidRPr="004B64C6">
        <w:t>Digital Humanities, Museum Studies,</w:t>
      </w:r>
      <w:r>
        <w:t xml:space="preserve"> Nonprofit Communication, Social Media Management, Spanish for the Professions, </w:t>
      </w:r>
      <w:r w:rsidRPr="00DE58D9">
        <w:t>and Swift Coding.</w:t>
      </w:r>
      <w:r>
        <w:t xml:space="preserve"> It also provides pre-professional advisement for law school as part of its Political Science, Philosophy, History, and Criminology majors.</w:t>
      </w:r>
    </w:p>
    <w:p w14:paraId="00D3673A" w14:textId="77777777" w:rsidR="00A86049" w:rsidRDefault="00A86049" w:rsidP="00A86049">
      <w:pPr>
        <w:spacing w:after="204"/>
        <w:ind w:firstLine="360"/>
      </w:pPr>
      <w:r>
        <w:t>The College of Liberal Arts and Communication grants a full range of masters’ degree (M.A., M.M., M.M.E., M.P.A., and M.S.E.) programs, several Educational Specialist degree (Ed.S.) programs, and an interdisciplinary doctoral degree (Ph.D.) program (Heritage Studies). For further information, see A-State’s Graduate Bulletin.</w:t>
      </w:r>
    </w:p>
    <w:p w14:paraId="492BCC8C" w14:textId="77777777" w:rsidR="00A86049" w:rsidRDefault="00A86049" w:rsidP="00A86049">
      <w:pPr>
        <w:tabs>
          <w:tab w:val="left" w:pos="720"/>
        </w:tabs>
        <w:spacing w:after="0" w:line="240" w:lineRule="auto"/>
        <w:rPr>
          <w:rFonts w:asciiTheme="majorHAnsi" w:eastAsia="Times New Roman" w:hAnsiTheme="majorHAnsi" w:cs="Arial"/>
          <w:b/>
          <w:sz w:val="20"/>
          <w:szCs w:val="24"/>
        </w:rPr>
      </w:pPr>
    </w:p>
    <w:p w14:paraId="305304B5" w14:textId="77777777" w:rsidR="00A86049" w:rsidRDefault="00A86049" w:rsidP="00A86049">
      <w:pPr>
        <w:tabs>
          <w:tab w:val="left" w:pos="720"/>
        </w:tabs>
        <w:spacing w:after="0" w:line="240" w:lineRule="auto"/>
        <w:rPr>
          <w:rFonts w:asciiTheme="majorHAnsi" w:eastAsia="Times New Roman" w:hAnsiTheme="majorHAnsi" w:cs="Arial"/>
          <w:b/>
          <w:sz w:val="20"/>
          <w:szCs w:val="24"/>
        </w:rPr>
      </w:pPr>
    </w:p>
    <w:p w14:paraId="7BE85DA1" w14:textId="77777777" w:rsidR="00A86049" w:rsidRDefault="00A86049" w:rsidP="00A86049">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t>p. 215</w:t>
      </w:r>
    </w:p>
    <w:p w14:paraId="1C5CED71" w14:textId="77777777" w:rsidR="00A86049" w:rsidRDefault="00A86049" w:rsidP="00A86049">
      <w:pPr>
        <w:spacing w:after="0" w:line="259" w:lineRule="auto"/>
        <w:jc w:val="center"/>
      </w:pPr>
      <w:r>
        <w:rPr>
          <w:rFonts w:ascii="Calibri" w:eastAsia="Calibri" w:hAnsi="Calibri" w:cs="Calibri"/>
          <w:b/>
          <w:sz w:val="44"/>
        </w:rPr>
        <w:t>Department of Art + Design</w:t>
      </w:r>
    </w:p>
    <w:p w14:paraId="340DB695" w14:textId="77777777" w:rsidR="00A86049" w:rsidRDefault="00A86049" w:rsidP="00A86049">
      <w:pPr>
        <w:spacing w:after="0" w:line="259" w:lineRule="auto"/>
        <w:ind w:left="-5" w:hanging="10"/>
      </w:pPr>
      <w:r>
        <w:rPr>
          <w:rFonts w:ascii="Calibri" w:eastAsia="Calibri" w:hAnsi="Calibri" w:cs="Calibri"/>
          <w:i/>
          <w:sz w:val="20"/>
        </w:rPr>
        <w:t>Professor Temma Balducci, Chair</w:t>
      </w:r>
    </w:p>
    <w:p w14:paraId="0D224441" w14:textId="77777777" w:rsidR="00A86049" w:rsidRDefault="00A86049" w:rsidP="00A86049">
      <w:pPr>
        <w:spacing w:after="0" w:line="259" w:lineRule="auto"/>
        <w:ind w:left="-5" w:hanging="10"/>
      </w:pPr>
      <w:r>
        <w:rPr>
          <w:rFonts w:ascii="Calibri" w:eastAsia="Calibri" w:hAnsi="Calibri" w:cs="Calibri"/>
          <w:b/>
          <w:sz w:val="20"/>
        </w:rPr>
        <w:t xml:space="preserve">Professors: </w:t>
      </w:r>
      <w:r>
        <w:rPr>
          <w:rFonts w:ascii="Calibri" w:eastAsia="Calibri" w:hAnsi="Calibri" w:cs="Calibri"/>
          <w:i/>
          <w:sz w:val="20"/>
        </w:rPr>
        <w:t>Gipson, Rowe, Salvest, Vickrey</w:t>
      </w:r>
    </w:p>
    <w:p w14:paraId="76A12815" w14:textId="77777777" w:rsidR="00A86049" w:rsidRDefault="00A86049" w:rsidP="00A86049">
      <w:pPr>
        <w:spacing w:after="0" w:line="259" w:lineRule="auto"/>
        <w:ind w:left="-5" w:hanging="10"/>
      </w:pPr>
      <w:r>
        <w:rPr>
          <w:rFonts w:ascii="Calibri" w:eastAsia="Calibri" w:hAnsi="Calibri" w:cs="Calibri"/>
          <w:b/>
          <w:sz w:val="20"/>
        </w:rPr>
        <w:t>Associate Professors:</w:t>
      </w:r>
      <w:r>
        <w:rPr>
          <w:rFonts w:ascii="Calibri" w:eastAsia="Calibri" w:hAnsi="Calibri" w:cs="Calibri"/>
          <w:i/>
          <w:sz w:val="20"/>
        </w:rPr>
        <w:t xml:space="preserve"> Arnell, Ford, Whiteland, Wilkinson</w:t>
      </w:r>
    </w:p>
    <w:p w14:paraId="1F8BAFDB" w14:textId="77777777" w:rsidR="00A86049" w:rsidRDefault="00A86049" w:rsidP="00A86049">
      <w:pPr>
        <w:spacing w:after="0" w:line="259" w:lineRule="auto"/>
      </w:pPr>
      <w:r>
        <w:rPr>
          <w:rFonts w:ascii="Calibri" w:eastAsia="Calibri" w:hAnsi="Calibri" w:cs="Calibri"/>
          <w:b/>
          <w:sz w:val="20"/>
        </w:rPr>
        <w:lastRenderedPageBreak/>
        <w:t>Assistant  Professors:</w:t>
      </w:r>
      <w:r>
        <w:rPr>
          <w:rFonts w:ascii="Calibri" w:eastAsia="Calibri" w:hAnsi="Calibri" w:cs="Calibri"/>
          <w:i/>
          <w:sz w:val="20"/>
        </w:rPr>
        <w:t xml:space="preserve"> Baker, Parker</w:t>
      </w:r>
    </w:p>
    <w:p w14:paraId="4CE632B5" w14:textId="77777777" w:rsidR="00A86049" w:rsidRDefault="00A86049" w:rsidP="00A86049">
      <w:pPr>
        <w:spacing w:after="166" w:line="259" w:lineRule="auto"/>
        <w:ind w:left="-5" w:hanging="10"/>
      </w:pPr>
      <w:r>
        <w:rPr>
          <w:rFonts w:ascii="Calibri" w:eastAsia="Calibri" w:hAnsi="Calibri" w:cs="Calibri"/>
          <w:b/>
          <w:sz w:val="20"/>
        </w:rPr>
        <w:t>Instructors:</w:t>
      </w:r>
      <w:r>
        <w:rPr>
          <w:rFonts w:ascii="Calibri" w:eastAsia="Calibri" w:hAnsi="Calibri" w:cs="Calibri"/>
          <w:i/>
          <w:sz w:val="20"/>
        </w:rPr>
        <w:t xml:space="preserve"> Buckley, Fulcher, Long, McCarroll, Sullivan</w:t>
      </w:r>
    </w:p>
    <w:p w14:paraId="363434E7" w14:textId="77777777" w:rsidR="00A86049" w:rsidRDefault="00A86049" w:rsidP="00A86049">
      <w:pPr>
        <w:pStyle w:val="Heading1"/>
        <w:jc w:val="center"/>
      </w:pPr>
      <w:r>
        <w:t>MISSION STATEMENT</w:t>
      </w:r>
    </w:p>
    <w:p w14:paraId="0BDE5205" w14:textId="77777777" w:rsidR="00A86049" w:rsidRDefault="00A86049" w:rsidP="00A86049">
      <w:pPr>
        <w:ind w:left="-15" w:right="-6"/>
      </w:pPr>
      <w:r>
        <w:t xml:space="preserve">The Department of Art + Design is dedicated to the creative, aesthetic and cultural development of visual art students that builds upon a well-rounded liberal arts education. The faculty prepares its stu- </w:t>
      </w:r>
      <w:r>
        <w:rPr>
          <w:rFonts w:ascii="Arial" w:eastAsia="Arial" w:hAnsi="Arial" w:cs="Arial"/>
        </w:rPr>
        <w:t xml:space="preserve">dents to assume leadership positions in their professional lives while maintaining a commitment to the </w:t>
      </w:r>
      <w:r>
        <w:t xml:space="preserve">conceptual and aesthetic standards of their chosen discipline. The department develops and supports a nurturing creative community that builds confidence through academic rigor and provides an environ- 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6AFD43F5" w14:textId="083491FB" w:rsidR="00A86049" w:rsidRDefault="00A86049" w:rsidP="00A86049">
      <w:pPr>
        <w:ind w:left="-15" w:right="-6"/>
      </w:pPr>
      <w: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w:t>
      </w:r>
      <w:r w:rsidRPr="004B64C6">
        <w:t>The Department also offers certificate</w:t>
      </w:r>
      <w:r w:rsidRPr="00A86049">
        <w:t>s</w:t>
      </w:r>
      <w:r w:rsidRPr="004B64C6">
        <w:t xml:space="preserve"> in </w:t>
      </w:r>
      <w:r w:rsidRPr="00A86049">
        <w:t>Data Visualization and Information Design</w:t>
      </w:r>
      <w:r>
        <w:t xml:space="preserve"> and </w:t>
      </w:r>
      <w:r w:rsidRPr="004B64C6">
        <w:t>Swift Coding.</w:t>
      </w:r>
      <w:r>
        <w:t xml:space="preserve"> </w:t>
      </w:r>
    </w:p>
    <w:p w14:paraId="11250C69" w14:textId="77777777" w:rsidR="00A86049" w:rsidRDefault="00A86049" w:rsidP="00A86049">
      <w:pPr>
        <w:ind w:left="-15" w:right="-6"/>
      </w:pPr>
      <w:r>
        <w:t xml:space="preserve">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 </w:t>
      </w:r>
    </w:p>
    <w:p w14:paraId="5559DC1B" w14:textId="77777777" w:rsidR="00A86049" w:rsidRDefault="00A86049" w:rsidP="00A86049">
      <w:pPr>
        <w:ind w:left="-15" w:right="-6"/>
      </w:pPr>
      <w:r>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735DC7FB" w14:textId="77777777" w:rsidR="00A86049" w:rsidRDefault="00A86049" w:rsidP="00A86049">
      <w:pPr>
        <w:ind w:left="-15" w:right="-6"/>
      </w:pPr>
      <w:r>
        <w:t xml:space="preserve">No grade below C in courses with an ART/ARTH/ARED/ARTM/GRFX prefix may be applied to the Bachelor of Fine Arts Degree. A cumulative 2.75 GPA (or higher) in all courses with an ART/ARTH/ ARED/ARTM/GRFX prefix is required for the BFA degree. </w:t>
      </w:r>
    </w:p>
    <w:p w14:paraId="6FCDCFA8" w14:textId="77777777" w:rsidR="00A86049" w:rsidRDefault="00A86049" w:rsidP="00A86049">
      <w:pPr>
        <w:ind w:left="-15" w:right="-6"/>
      </w:pPr>
    </w:p>
    <w:p w14:paraId="45A45A64" w14:textId="77777777" w:rsidR="00A86049" w:rsidRDefault="00A86049" w:rsidP="00A86049">
      <w:pPr>
        <w:ind w:left="-15" w:right="-6"/>
      </w:pPr>
    </w:p>
    <w:p w14:paraId="4D2C79A1" w14:textId="77777777" w:rsidR="00A86049" w:rsidRDefault="00A86049" w:rsidP="00A86049">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t>p. 228</w:t>
      </w:r>
    </w:p>
    <w:p w14:paraId="3E430462" w14:textId="77777777" w:rsidR="00A86049" w:rsidRDefault="00A86049" w:rsidP="00A86049">
      <w:pPr>
        <w:tabs>
          <w:tab w:val="left" w:pos="360"/>
          <w:tab w:val="left" w:pos="720"/>
        </w:tabs>
        <w:spacing w:after="120"/>
        <w:rPr>
          <w:rFonts w:ascii="Arial" w:hAnsi="Arial" w:cs="Arial"/>
          <w:sz w:val="20"/>
          <w:szCs w:val="20"/>
        </w:rPr>
      </w:pPr>
    </w:p>
    <w:p w14:paraId="2C0BF6D9" w14:textId="77777777" w:rsidR="00A86049" w:rsidRDefault="00A86049" w:rsidP="00A86049">
      <w:pPr>
        <w:spacing w:after="0"/>
        <w:jc w:val="center"/>
      </w:pPr>
      <w:r>
        <w:rPr>
          <w:rFonts w:ascii="Calibri" w:eastAsia="Calibri" w:hAnsi="Calibri" w:cs="Calibri"/>
          <w:b/>
          <w:color w:val="181717"/>
          <w:sz w:val="32"/>
        </w:rPr>
        <w:t>Certificate in Swift Coding</w:t>
      </w:r>
    </w:p>
    <w:p w14:paraId="6209B51A" w14:textId="77777777" w:rsidR="00A86049" w:rsidRDefault="00A86049" w:rsidP="00A86049">
      <w:pPr>
        <w:spacing w:after="0"/>
      </w:pPr>
      <w:r>
        <w:rPr>
          <w:rFonts w:ascii="Arial" w:eastAsia="Arial" w:hAnsi="Arial" w:cs="Arial"/>
          <w:i/>
          <w:color w:val="181717"/>
          <w:sz w:val="16"/>
        </w:rPr>
        <w:t>This certificate is not available to majors in BFA Graphic Design, Emphasis in Digital Design</w:t>
      </w: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A86049" w14:paraId="206CA67B" w14:textId="77777777" w:rsidTr="0076552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29759138" w14:textId="77777777" w:rsidR="00A86049" w:rsidRDefault="00A86049" w:rsidP="0076552A">
            <w:r>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1E50E4F7" w14:textId="77777777" w:rsidR="00A86049" w:rsidRDefault="00A86049" w:rsidP="0076552A">
            <w:pPr>
              <w:ind w:left="27"/>
            </w:pPr>
            <w:r>
              <w:rPr>
                <w:rFonts w:ascii="Arial" w:eastAsia="Arial" w:hAnsi="Arial" w:cs="Arial"/>
                <w:b/>
                <w:color w:val="181717"/>
                <w:sz w:val="12"/>
              </w:rPr>
              <w:t>Sem. Hrs.</w:t>
            </w:r>
          </w:p>
        </w:tc>
      </w:tr>
      <w:tr w:rsidR="00A86049" w14:paraId="2E3E6572" w14:textId="77777777" w:rsidTr="0076552A">
        <w:trPr>
          <w:trHeight w:val="247"/>
        </w:trPr>
        <w:tc>
          <w:tcPr>
            <w:tcW w:w="4996" w:type="dxa"/>
            <w:tcBorders>
              <w:top w:val="single" w:sz="8" w:space="0" w:color="181717"/>
              <w:left w:val="single" w:sz="8" w:space="0" w:color="181717"/>
              <w:bottom w:val="single" w:sz="8" w:space="0" w:color="181717"/>
              <w:right w:val="single" w:sz="8" w:space="0" w:color="181717"/>
            </w:tcBorders>
          </w:tcPr>
          <w:p w14:paraId="033B92DB" w14:textId="77777777" w:rsidR="00A86049" w:rsidRDefault="00A86049" w:rsidP="0076552A">
            <w:pPr>
              <w:ind w:left="180"/>
            </w:pPr>
            <w:r>
              <w:rPr>
                <w:rFonts w:ascii="Arial" w:eastAsia="Arial" w:hAnsi="Arial" w:cs="Arial"/>
                <w:color w:val="181717"/>
                <w:sz w:val="12"/>
              </w:rPr>
              <w:t>DIGI 2003, Introduction to Coding with Swift</w:t>
            </w:r>
          </w:p>
        </w:tc>
        <w:tc>
          <w:tcPr>
            <w:tcW w:w="768" w:type="dxa"/>
            <w:tcBorders>
              <w:top w:val="single" w:sz="8" w:space="0" w:color="181717"/>
              <w:left w:val="single" w:sz="8" w:space="0" w:color="181717"/>
              <w:bottom w:val="single" w:sz="8" w:space="0" w:color="181717"/>
              <w:right w:val="single" w:sz="8" w:space="0" w:color="181717"/>
            </w:tcBorders>
          </w:tcPr>
          <w:p w14:paraId="1F7D8AB1" w14:textId="77777777" w:rsidR="00A86049" w:rsidRDefault="00A86049" w:rsidP="0076552A">
            <w:pPr>
              <w:ind w:left="27"/>
              <w:jc w:val="center"/>
            </w:pPr>
            <w:r>
              <w:rPr>
                <w:rFonts w:ascii="Arial" w:eastAsia="Arial" w:hAnsi="Arial" w:cs="Arial"/>
                <w:color w:val="181717"/>
                <w:sz w:val="12"/>
              </w:rPr>
              <w:t>3</w:t>
            </w:r>
          </w:p>
        </w:tc>
      </w:tr>
      <w:tr w:rsidR="00A86049" w14:paraId="5602E514" w14:textId="77777777" w:rsidTr="0076552A">
        <w:trPr>
          <w:trHeight w:val="247"/>
        </w:trPr>
        <w:tc>
          <w:tcPr>
            <w:tcW w:w="4996" w:type="dxa"/>
            <w:tcBorders>
              <w:top w:val="single" w:sz="8" w:space="0" w:color="181717"/>
              <w:left w:val="single" w:sz="8" w:space="0" w:color="181717"/>
              <w:bottom w:val="single" w:sz="8" w:space="0" w:color="181717"/>
              <w:right w:val="single" w:sz="8" w:space="0" w:color="181717"/>
            </w:tcBorders>
          </w:tcPr>
          <w:p w14:paraId="2AC69949" w14:textId="77777777" w:rsidR="00A86049" w:rsidRDefault="00A86049" w:rsidP="0076552A">
            <w:pPr>
              <w:ind w:left="180"/>
            </w:pPr>
            <w:r>
              <w:rPr>
                <w:rFonts w:ascii="Arial" w:eastAsia="Arial" w:hAnsi="Arial" w:cs="Arial"/>
                <w:color w:val="181717"/>
                <w:sz w:val="12"/>
              </w:rPr>
              <w:t>DIGI 3003, Intermediate Coding with Swift</w:t>
            </w:r>
          </w:p>
        </w:tc>
        <w:tc>
          <w:tcPr>
            <w:tcW w:w="768" w:type="dxa"/>
            <w:tcBorders>
              <w:top w:val="single" w:sz="8" w:space="0" w:color="181717"/>
              <w:left w:val="single" w:sz="8" w:space="0" w:color="181717"/>
              <w:bottom w:val="single" w:sz="8" w:space="0" w:color="181717"/>
              <w:right w:val="single" w:sz="8" w:space="0" w:color="181717"/>
            </w:tcBorders>
          </w:tcPr>
          <w:p w14:paraId="1FF35B51" w14:textId="77777777" w:rsidR="00A86049" w:rsidRDefault="00A86049" w:rsidP="0076552A">
            <w:pPr>
              <w:ind w:left="27"/>
              <w:jc w:val="center"/>
            </w:pPr>
            <w:r>
              <w:rPr>
                <w:rFonts w:ascii="Arial" w:eastAsia="Arial" w:hAnsi="Arial" w:cs="Arial"/>
                <w:color w:val="181717"/>
                <w:sz w:val="12"/>
              </w:rPr>
              <w:t>3</w:t>
            </w:r>
          </w:p>
        </w:tc>
      </w:tr>
      <w:tr w:rsidR="00A86049" w14:paraId="74F5BEE1" w14:textId="77777777" w:rsidTr="0076552A">
        <w:trPr>
          <w:trHeight w:val="247"/>
        </w:trPr>
        <w:tc>
          <w:tcPr>
            <w:tcW w:w="4996" w:type="dxa"/>
            <w:tcBorders>
              <w:top w:val="single" w:sz="8" w:space="0" w:color="181717"/>
              <w:left w:val="single" w:sz="8" w:space="0" w:color="181717"/>
              <w:bottom w:val="single" w:sz="8" w:space="0" w:color="181717"/>
              <w:right w:val="single" w:sz="8" w:space="0" w:color="181717"/>
            </w:tcBorders>
          </w:tcPr>
          <w:p w14:paraId="481B0203" w14:textId="77777777" w:rsidR="00A86049" w:rsidRDefault="00A86049" w:rsidP="0076552A">
            <w:pPr>
              <w:ind w:left="180"/>
            </w:pPr>
            <w:r>
              <w:rPr>
                <w:rFonts w:ascii="Arial" w:eastAsia="Arial" w:hAnsi="Arial" w:cs="Arial"/>
                <w:color w:val="181717"/>
                <w:sz w:val="12"/>
              </w:rPr>
              <w:t>DIGI 4003, Advanced Studio in Swift Coding</w:t>
            </w:r>
          </w:p>
        </w:tc>
        <w:tc>
          <w:tcPr>
            <w:tcW w:w="768" w:type="dxa"/>
            <w:tcBorders>
              <w:top w:val="single" w:sz="8" w:space="0" w:color="181717"/>
              <w:left w:val="single" w:sz="8" w:space="0" w:color="181717"/>
              <w:bottom w:val="single" w:sz="8" w:space="0" w:color="181717"/>
              <w:right w:val="single" w:sz="8" w:space="0" w:color="181717"/>
            </w:tcBorders>
          </w:tcPr>
          <w:p w14:paraId="4F290D72" w14:textId="77777777" w:rsidR="00A86049" w:rsidRDefault="00A86049" w:rsidP="0076552A">
            <w:pPr>
              <w:ind w:left="27"/>
              <w:jc w:val="center"/>
            </w:pPr>
            <w:r>
              <w:rPr>
                <w:rFonts w:ascii="Arial" w:eastAsia="Arial" w:hAnsi="Arial" w:cs="Arial"/>
                <w:color w:val="181717"/>
                <w:sz w:val="12"/>
              </w:rPr>
              <w:t>3</w:t>
            </w:r>
          </w:p>
        </w:tc>
      </w:tr>
      <w:tr w:rsidR="00A86049" w14:paraId="2805EA1B" w14:textId="77777777" w:rsidTr="0076552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12A8B03B" w14:textId="77777777" w:rsidR="00A86049" w:rsidRDefault="00A86049" w:rsidP="0076552A">
            <w:r>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6C7D8FE3" w14:textId="77777777" w:rsidR="00A86049" w:rsidRDefault="00A86049" w:rsidP="0076552A">
            <w:pPr>
              <w:ind w:left="27"/>
              <w:jc w:val="center"/>
            </w:pPr>
            <w:r>
              <w:rPr>
                <w:rFonts w:ascii="Arial" w:eastAsia="Arial" w:hAnsi="Arial" w:cs="Arial"/>
                <w:b/>
                <w:color w:val="181717"/>
                <w:sz w:val="16"/>
              </w:rPr>
              <w:t>9</w:t>
            </w:r>
          </w:p>
        </w:tc>
      </w:tr>
    </w:tbl>
    <w:p w14:paraId="166F80D0" w14:textId="77777777" w:rsidR="00A86049" w:rsidRPr="00AB0D64" w:rsidRDefault="00A86049" w:rsidP="00A86049">
      <w:pPr>
        <w:spacing w:after="0"/>
        <w:jc w:val="center"/>
        <w:rPr>
          <w:rFonts w:ascii="Calibri" w:eastAsia="Calibri" w:hAnsi="Calibri" w:cs="Calibri"/>
          <w:b/>
          <w:color w:val="1F497D" w:themeColor="text2"/>
          <w:sz w:val="40"/>
          <w:szCs w:val="40"/>
        </w:rPr>
      </w:pPr>
      <w:r w:rsidRPr="00A86049">
        <w:rPr>
          <w:rFonts w:ascii="Calibri" w:eastAsia="Calibri" w:hAnsi="Calibri" w:cs="Calibri"/>
          <w:b/>
          <w:color w:val="181717"/>
          <w:sz w:val="32"/>
        </w:rPr>
        <w:lastRenderedPageBreak/>
        <w:t>Certificate in Data Visualization and Information Design</w:t>
      </w: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A86049" w:rsidRPr="00AB0D64" w14:paraId="52B77C38" w14:textId="77777777" w:rsidTr="0076552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4EAD6F26" w14:textId="77777777" w:rsidR="00A86049" w:rsidRPr="00A86049" w:rsidRDefault="00A86049" w:rsidP="0076552A">
            <w:pPr>
              <w:rPr>
                <w:rFonts w:ascii="Arial" w:eastAsia="Arial" w:hAnsi="Arial" w:cs="Arial"/>
                <w:b/>
                <w:color w:val="181717"/>
                <w:sz w:val="16"/>
              </w:rPr>
            </w:pPr>
            <w:r w:rsidRPr="00A86049">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6E8DD87F" w14:textId="77777777" w:rsidR="00A86049" w:rsidRPr="00A86049" w:rsidRDefault="00A86049" w:rsidP="0076552A">
            <w:pPr>
              <w:ind w:left="27"/>
              <w:rPr>
                <w:rFonts w:ascii="Arial" w:eastAsia="Arial" w:hAnsi="Arial" w:cs="Arial"/>
                <w:b/>
                <w:color w:val="181717"/>
                <w:sz w:val="16"/>
              </w:rPr>
            </w:pPr>
            <w:r w:rsidRPr="00A86049">
              <w:rPr>
                <w:rFonts w:ascii="Arial" w:eastAsia="Arial" w:hAnsi="Arial" w:cs="Arial"/>
                <w:b/>
                <w:color w:val="181717"/>
                <w:sz w:val="16"/>
              </w:rPr>
              <w:t>Sem. Hrs.</w:t>
            </w:r>
          </w:p>
        </w:tc>
      </w:tr>
      <w:tr w:rsidR="00A86049" w:rsidRPr="00AB0D64" w14:paraId="76567A25" w14:textId="77777777" w:rsidTr="0076552A">
        <w:trPr>
          <w:trHeight w:val="247"/>
        </w:trPr>
        <w:tc>
          <w:tcPr>
            <w:tcW w:w="4996" w:type="dxa"/>
            <w:tcBorders>
              <w:top w:val="single" w:sz="8" w:space="0" w:color="181717"/>
              <w:left w:val="single" w:sz="8" w:space="0" w:color="181717"/>
              <w:bottom w:val="single" w:sz="8" w:space="0" w:color="181717"/>
              <w:right w:val="single" w:sz="8" w:space="0" w:color="181717"/>
            </w:tcBorders>
          </w:tcPr>
          <w:p w14:paraId="64254263" w14:textId="77777777" w:rsidR="00A86049" w:rsidRPr="00A86049" w:rsidRDefault="00A86049" w:rsidP="00A86049">
            <w:pPr>
              <w:ind w:left="180"/>
              <w:rPr>
                <w:rFonts w:ascii="Arial" w:eastAsia="Arial" w:hAnsi="Arial" w:cs="Arial"/>
                <w:color w:val="181717"/>
                <w:sz w:val="12"/>
              </w:rPr>
            </w:pPr>
            <w:r w:rsidRPr="00A86049">
              <w:rPr>
                <w:rFonts w:ascii="Arial" w:eastAsia="Arial" w:hAnsi="Arial" w:cs="Arial"/>
                <w:color w:val="181717"/>
                <w:sz w:val="12"/>
              </w:rPr>
              <w:t>GRFX 3613, Information Design </w:t>
            </w:r>
          </w:p>
        </w:tc>
        <w:tc>
          <w:tcPr>
            <w:tcW w:w="768" w:type="dxa"/>
            <w:tcBorders>
              <w:top w:val="single" w:sz="8" w:space="0" w:color="181717"/>
              <w:left w:val="single" w:sz="8" w:space="0" w:color="181717"/>
              <w:bottom w:val="single" w:sz="8" w:space="0" w:color="181717"/>
              <w:right w:val="single" w:sz="8" w:space="0" w:color="181717"/>
            </w:tcBorders>
          </w:tcPr>
          <w:p w14:paraId="0470CC33" w14:textId="77777777" w:rsidR="00A86049" w:rsidRPr="00A86049" w:rsidRDefault="00A86049" w:rsidP="00A86049">
            <w:pPr>
              <w:ind w:left="180"/>
              <w:jc w:val="center"/>
              <w:rPr>
                <w:rFonts w:ascii="Arial" w:eastAsia="Arial" w:hAnsi="Arial" w:cs="Arial"/>
                <w:color w:val="181717"/>
                <w:sz w:val="12"/>
              </w:rPr>
            </w:pPr>
            <w:r w:rsidRPr="00A86049">
              <w:rPr>
                <w:rFonts w:ascii="Arial" w:eastAsia="Arial" w:hAnsi="Arial" w:cs="Arial"/>
                <w:color w:val="181717"/>
                <w:sz w:val="12"/>
              </w:rPr>
              <w:t>3</w:t>
            </w:r>
          </w:p>
        </w:tc>
      </w:tr>
      <w:tr w:rsidR="00A86049" w:rsidRPr="00AB0D64" w14:paraId="67C2F852" w14:textId="77777777" w:rsidTr="0076552A">
        <w:trPr>
          <w:trHeight w:val="247"/>
        </w:trPr>
        <w:tc>
          <w:tcPr>
            <w:tcW w:w="4996" w:type="dxa"/>
            <w:tcBorders>
              <w:top w:val="single" w:sz="8" w:space="0" w:color="181717"/>
              <w:left w:val="single" w:sz="8" w:space="0" w:color="181717"/>
              <w:bottom w:val="single" w:sz="8" w:space="0" w:color="181717"/>
              <w:right w:val="single" w:sz="8" w:space="0" w:color="181717"/>
            </w:tcBorders>
          </w:tcPr>
          <w:p w14:paraId="6E98D16E" w14:textId="77777777" w:rsidR="00A86049" w:rsidRPr="00A86049" w:rsidRDefault="00A86049" w:rsidP="00A86049">
            <w:pPr>
              <w:ind w:left="180"/>
              <w:rPr>
                <w:rFonts w:ascii="Arial" w:eastAsia="Arial" w:hAnsi="Arial" w:cs="Arial"/>
                <w:color w:val="181717"/>
                <w:sz w:val="12"/>
              </w:rPr>
            </w:pPr>
            <w:r w:rsidRPr="00A86049">
              <w:rPr>
                <w:rFonts w:ascii="Arial" w:eastAsia="Arial" w:hAnsi="Arial" w:cs="Arial"/>
                <w:color w:val="181717"/>
                <w:sz w:val="12"/>
              </w:rPr>
              <w:t>GRFX 4213, Interactive Infographics </w:t>
            </w:r>
          </w:p>
        </w:tc>
        <w:tc>
          <w:tcPr>
            <w:tcW w:w="768" w:type="dxa"/>
            <w:tcBorders>
              <w:top w:val="single" w:sz="8" w:space="0" w:color="181717"/>
              <w:left w:val="single" w:sz="8" w:space="0" w:color="181717"/>
              <w:bottom w:val="single" w:sz="8" w:space="0" w:color="181717"/>
              <w:right w:val="single" w:sz="8" w:space="0" w:color="181717"/>
            </w:tcBorders>
          </w:tcPr>
          <w:p w14:paraId="77A749B1" w14:textId="77777777" w:rsidR="00A86049" w:rsidRPr="00A86049" w:rsidRDefault="00A86049" w:rsidP="00A86049">
            <w:pPr>
              <w:ind w:left="180"/>
              <w:jc w:val="center"/>
              <w:rPr>
                <w:rFonts w:ascii="Arial" w:eastAsia="Arial" w:hAnsi="Arial" w:cs="Arial"/>
                <w:color w:val="181717"/>
                <w:sz w:val="12"/>
              </w:rPr>
            </w:pPr>
            <w:r w:rsidRPr="00A86049">
              <w:rPr>
                <w:rFonts w:ascii="Arial" w:eastAsia="Arial" w:hAnsi="Arial" w:cs="Arial"/>
                <w:color w:val="181717"/>
                <w:sz w:val="12"/>
              </w:rPr>
              <w:t>3</w:t>
            </w:r>
          </w:p>
        </w:tc>
      </w:tr>
      <w:tr w:rsidR="00A86049" w:rsidRPr="00AB0D64" w14:paraId="6742731A" w14:textId="77777777" w:rsidTr="0076552A">
        <w:trPr>
          <w:trHeight w:val="247"/>
        </w:trPr>
        <w:tc>
          <w:tcPr>
            <w:tcW w:w="4996" w:type="dxa"/>
            <w:tcBorders>
              <w:top w:val="single" w:sz="8" w:space="0" w:color="181717"/>
              <w:left w:val="single" w:sz="8" w:space="0" w:color="181717"/>
              <w:bottom w:val="single" w:sz="8" w:space="0" w:color="181717"/>
              <w:right w:val="single" w:sz="8" w:space="0" w:color="181717"/>
            </w:tcBorders>
          </w:tcPr>
          <w:p w14:paraId="3DBD46B8" w14:textId="77777777" w:rsidR="00A86049" w:rsidRPr="00A86049" w:rsidRDefault="00A86049" w:rsidP="00A86049">
            <w:pPr>
              <w:ind w:left="180"/>
              <w:rPr>
                <w:rFonts w:ascii="Arial" w:eastAsia="Arial" w:hAnsi="Arial" w:cs="Arial"/>
                <w:color w:val="181717"/>
                <w:sz w:val="12"/>
              </w:rPr>
            </w:pPr>
            <w:r w:rsidRPr="00A86049">
              <w:rPr>
                <w:rFonts w:ascii="Arial" w:eastAsia="Arial" w:hAnsi="Arial" w:cs="Arial"/>
                <w:color w:val="181717"/>
                <w:sz w:val="12"/>
              </w:rPr>
              <w:t>MDIA 3323, Media Analytics and Data Visualization </w:t>
            </w:r>
          </w:p>
        </w:tc>
        <w:tc>
          <w:tcPr>
            <w:tcW w:w="768" w:type="dxa"/>
            <w:tcBorders>
              <w:top w:val="single" w:sz="8" w:space="0" w:color="181717"/>
              <w:left w:val="single" w:sz="8" w:space="0" w:color="181717"/>
              <w:bottom w:val="single" w:sz="8" w:space="0" w:color="181717"/>
              <w:right w:val="single" w:sz="8" w:space="0" w:color="181717"/>
            </w:tcBorders>
          </w:tcPr>
          <w:p w14:paraId="214ECE06" w14:textId="77777777" w:rsidR="00A86049" w:rsidRPr="00A86049" w:rsidRDefault="00A86049" w:rsidP="00A86049">
            <w:pPr>
              <w:ind w:left="180"/>
              <w:jc w:val="center"/>
              <w:rPr>
                <w:rFonts w:ascii="Arial" w:eastAsia="Arial" w:hAnsi="Arial" w:cs="Arial"/>
                <w:color w:val="181717"/>
                <w:sz w:val="12"/>
              </w:rPr>
            </w:pPr>
            <w:r w:rsidRPr="00A86049">
              <w:rPr>
                <w:rFonts w:ascii="Arial" w:eastAsia="Arial" w:hAnsi="Arial" w:cs="Arial"/>
                <w:color w:val="181717"/>
                <w:sz w:val="12"/>
              </w:rPr>
              <w:t>3</w:t>
            </w:r>
          </w:p>
        </w:tc>
      </w:tr>
      <w:tr w:rsidR="00A86049" w:rsidRPr="00AB0D64" w14:paraId="40E31349" w14:textId="77777777" w:rsidTr="0076552A">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7B468BC0" w14:textId="77777777" w:rsidR="00A86049" w:rsidRPr="00A86049" w:rsidRDefault="00A86049" w:rsidP="0076552A">
            <w:pPr>
              <w:rPr>
                <w:rFonts w:ascii="Arial" w:eastAsia="Arial" w:hAnsi="Arial" w:cs="Arial"/>
                <w:b/>
                <w:color w:val="181717"/>
                <w:sz w:val="16"/>
              </w:rPr>
            </w:pPr>
            <w:r w:rsidRPr="00A86049">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5C6C46C0" w14:textId="77777777" w:rsidR="00A86049" w:rsidRPr="00A86049" w:rsidRDefault="00A86049" w:rsidP="0076552A">
            <w:pPr>
              <w:ind w:left="27"/>
              <w:jc w:val="center"/>
              <w:rPr>
                <w:rFonts w:ascii="Arial" w:eastAsia="Arial" w:hAnsi="Arial" w:cs="Arial"/>
                <w:b/>
                <w:color w:val="181717"/>
                <w:sz w:val="16"/>
              </w:rPr>
            </w:pPr>
            <w:r w:rsidRPr="00A86049">
              <w:rPr>
                <w:rFonts w:ascii="Arial" w:eastAsia="Arial" w:hAnsi="Arial" w:cs="Arial"/>
                <w:b/>
                <w:color w:val="181717"/>
                <w:sz w:val="16"/>
              </w:rPr>
              <w:t>9</w:t>
            </w:r>
          </w:p>
        </w:tc>
      </w:tr>
    </w:tbl>
    <w:p w14:paraId="6267A1B2" w14:textId="77777777" w:rsidR="00A86049" w:rsidRDefault="00A86049" w:rsidP="00A86049">
      <w:pPr>
        <w:spacing w:after="15"/>
        <w:ind w:left="1"/>
        <w:jc w:val="center"/>
        <w:rPr>
          <w:rFonts w:ascii="Times New Roman" w:eastAsia="Times New Roman" w:hAnsi="Times New Roman" w:cs="Times New Roman"/>
          <w:i/>
          <w:color w:val="181717"/>
          <w:sz w:val="18"/>
        </w:rPr>
      </w:pPr>
    </w:p>
    <w:p w14:paraId="4A068E21" w14:textId="77777777" w:rsidR="00A86049" w:rsidRDefault="00A86049" w:rsidP="009F58BC">
      <w:pPr>
        <w:spacing w:after="15"/>
        <w:ind w:left="1"/>
        <w:jc w:val="center"/>
        <w:rPr>
          <w:rFonts w:ascii="Times New Roman" w:eastAsia="Times New Roman" w:hAnsi="Times New Roman" w:cs="Times New Roman"/>
          <w:i/>
          <w:color w:val="181717"/>
          <w:sz w:val="18"/>
        </w:rPr>
      </w:pPr>
    </w:p>
    <w:sectPr w:rsidR="00A86049" w:rsidSect="00D747B9">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9E885" w14:textId="77777777" w:rsidR="00CC045B" w:rsidRDefault="00CC045B" w:rsidP="00AF3758">
      <w:pPr>
        <w:spacing w:after="0" w:line="240" w:lineRule="auto"/>
      </w:pPr>
      <w:r>
        <w:separator/>
      </w:r>
    </w:p>
  </w:endnote>
  <w:endnote w:type="continuationSeparator" w:id="0">
    <w:p w14:paraId="1655EE1A" w14:textId="77777777" w:rsidR="00CC045B" w:rsidRDefault="00CC04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CD64" w14:textId="51048BE9"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5F39">
      <w:rPr>
        <w:rStyle w:val="PageNumber"/>
        <w:noProof/>
      </w:rPr>
      <w:t>1</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4D63" w14:textId="77777777" w:rsidR="00D240B8" w:rsidRDefault="00D24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6198F" w14:textId="77777777" w:rsidR="00CC045B" w:rsidRDefault="00CC045B" w:rsidP="00AF3758">
      <w:pPr>
        <w:spacing w:after="0" w:line="240" w:lineRule="auto"/>
      </w:pPr>
      <w:r>
        <w:separator/>
      </w:r>
    </w:p>
  </w:footnote>
  <w:footnote w:type="continuationSeparator" w:id="0">
    <w:p w14:paraId="2ADF7AC8" w14:textId="77777777" w:rsidR="00CC045B" w:rsidRDefault="00CC045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1967B" w14:textId="23687E09" w:rsidR="00F82172" w:rsidRDefault="00F82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273B" w14:textId="7AB7F5E2" w:rsidR="00F82172" w:rsidRDefault="00F82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40EB0" w14:textId="33356B77" w:rsidR="00F82172" w:rsidRDefault="00F82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0E444C"/>
    <w:multiLevelType w:val="hybridMultilevel"/>
    <w:tmpl w:val="A76671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B6598"/>
    <w:multiLevelType w:val="hybridMultilevel"/>
    <w:tmpl w:val="802205FC"/>
    <w:lvl w:ilvl="0" w:tplc="DFB00D40">
      <w:start w:val="1"/>
      <w:numFmt w:val="bullet"/>
      <w:lvlText w:val="•"/>
      <w:lvlJc w:val="left"/>
      <w:pPr>
        <w:ind w:left="4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9AECFD7A">
      <w:start w:val="1"/>
      <w:numFmt w:val="bullet"/>
      <w:lvlText w:val="o"/>
      <w:lvlJc w:val="left"/>
      <w:pPr>
        <w:ind w:left="13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BDC83032">
      <w:start w:val="1"/>
      <w:numFmt w:val="bullet"/>
      <w:lvlText w:val="▪"/>
      <w:lvlJc w:val="left"/>
      <w:pPr>
        <w:ind w:left="20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6ECAA4D6">
      <w:start w:val="1"/>
      <w:numFmt w:val="bullet"/>
      <w:lvlText w:val="•"/>
      <w:lvlJc w:val="left"/>
      <w:pPr>
        <w:ind w:left="27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1A3CF200">
      <w:start w:val="1"/>
      <w:numFmt w:val="bullet"/>
      <w:lvlText w:val="o"/>
      <w:lvlJc w:val="left"/>
      <w:pPr>
        <w:ind w:left="351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916E9064">
      <w:start w:val="1"/>
      <w:numFmt w:val="bullet"/>
      <w:lvlText w:val="▪"/>
      <w:lvlJc w:val="left"/>
      <w:pPr>
        <w:ind w:left="423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E946C13C">
      <w:start w:val="1"/>
      <w:numFmt w:val="bullet"/>
      <w:lvlText w:val="•"/>
      <w:lvlJc w:val="left"/>
      <w:pPr>
        <w:ind w:left="49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946A2D8C">
      <w:start w:val="1"/>
      <w:numFmt w:val="bullet"/>
      <w:lvlText w:val="o"/>
      <w:lvlJc w:val="left"/>
      <w:pPr>
        <w:ind w:left="56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D5F24B8E">
      <w:start w:val="1"/>
      <w:numFmt w:val="bullet"/>
      <w:lvlText w:val="▪"/>
      <w:lvlJc w:val="left"/>
      <w:pPr>
        <w:ind w:left="63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803308E"/>
    <w:multiLevelType w:val="hybridMultilevel"/>
    <w:tmpl w:val="FB7A1F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8F319F6"/>
    <w:multiLevelType w:val="hybridMultilevel"/>
    <w:tmpl w:val="36C692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23033E"/>
    <w:multiLevelType w:val="hybridMultilevel"/>
    <w:tmpl w:val="3906E5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D7D5DC2"/>
    <w:multiLevelType w:val="hybridMultilevel"/>
    <w:tmpl w:val="54DAA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B691A"/>
    <w:multiLevelType w:val="hybridMultilevel"/>
    <w:tmpl w:val="F6CED4C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ind w:left="2070" w:hanging="36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1"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F3A680F"/>
    <w:multiLevelType w:val="hybridMultilevel"/>
    <w:tmpl w:val="6EE81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5A1B78"/>
    <w:multiLevelType w:val="hybridMultilevel"/>
    <w:tmpl w:val="0318F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9044C"/>
    <w:multiLevelType w:val="hybridMultilevel"/>
    <w:tmpl w:val="1E68EB2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8" w15:restartNumberingAfterBreak="0">
    <w:nsid w:val="4C906C14"/>
    <w:multiLevelType w:val="hybridMultilevel"/>
    <w:tmpl w:val="FF02AFD4"/>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0F">
      <w:start w:val="1"/>
      <w:numFmt w:val="decimal"/>
      <w:lvlText w:val="%3."/>
      <w:lvlJc w:val="left"/>
      <w:pPr>
        <w:ind w:left="2037" w:hanging="36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4D090E1A"/>
    <w:multiLevelType w:val="hybridMultilevel"/>
    <w:tmpl w:val="78B07E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830CCB"/>
    <w:multiLevelType w:val="hybridMultilevel"/>
    <w:tmpl w:val="8DD809D4"/>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ind w:left="2037" w:hanging="360"/>
      </w:pPr>
    </w:lvl>
    <w:lvl w:ilvl="3" w:tplc="6428DB1C">
      <w:numFmt w:val="bullet"/>
      <w:lvlText w:val="-"/>
      <w:lvlJc w:val="left"/>
      <w:pPr>
        <w:ind w:left="2577" w:hanging="360"/>
      </w:pPr>
      <w:rPr>
        <w:rFonts w:ascii="Cambria" w:eastAsia="Times New Roman" w:hAnsi="Cambria" w:cs="Arial" w:hint="default"/>
      </w:r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2" w15:restartNumberingAfterBreak="0">
    <w:nsid w:val="6FFA13DD"/>
    <w:multiLevelType w:val="hybridMultilevel"/>
    <w:tmpl w:val="60AE530E"/>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0F">
      <w:start w:val="1"/>
      <w:numFmt w:val="decimal"/>
      <w:lvlText w:val="%3."/>
      <w:lvlJc w:val="left"/>
      <w:pPr>
        <w:ind w:left="2037" w:hanging="36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3" w15:restartNumberingAfterBreak="0">
    <w:nsid w:val="73415507"/>
    <w:multiLevelType w:val="hybridMultilevel"/>
    <w:tmpl w:val="460228B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75994994"/>
    <w:multiLevelType w:val="hybridMultilevel"/>
    <w:tmpl w:val="6F3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27994"/>
    <w:multiLevelType w:val="hybridMultilevel"/>
    <w:tmpl w:val="FC3E5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3"/>
  </w:num>
  <w:num w:numId="4">
    <w:abstractNumId w:val="11"/>
  </w:num>
  <w:num w:numId="5">
    <w:abstractNumId w:val="0"/>
  </w:num>
  <w:num w:numId="6">
    <w:abstractNumId w:val="4"/>
  </w:num>
  <w:num w:numId="7">
    <w:abstractNumId w:val="20"/>
  </w:num>
  <w:num w:numId="8">
    <w:abstractNumId w:val="2"/>
  </w:num>
  <w:num w:numId="9">
    <w:abstractNumId w:val="16"/>
  </w:num>
  <w:num w:numId="10">
    <w:abstractNumId w:val="15"/>
  </w:num>
  <w:num w:numId="11">
    <w:abstractNumId w:val="19"/>
  </w:num>
  <w:num w:numId="12">
    <w:abstractNumId w:val="17"/>
  </w:num>
  <w:num w:numId="13">
    <w:abstractNumId w:val="12"/>
  </w:num>
  <w:num w:numId="14">
    <w:abstractNumId w:val="3"/>
  </w:num>
  <w:num w:numId="15">
    <w:abstractNumId w:val="1"/>
  </w:num>
  <w:num w:numId="16">
    <w:abstractNumId w:val="25"/>
  </w:num>
  <w:num w:numId="17">
    <w:abstractNumId w:val="22"/>
  </w:num>
  <w:num w:numId="18">
    <w:abstractNumId w:val="10"/>
  </w:num>
  <w:num w:numId="19">
    <w:abstractNumId w:val="9"/>
  </w:num>
  <w:num w:numId="20">
    <w:abstractNumId w:val="24"/>
  </w:num>
  <w:num w:numId="21">
    <w:abstractNumId w:val="5"/>
  </w:num>
  <w:num w:numId="22">
    <w:abstractNumId w:val="8"/>
  </w:num>
  <w:num w:numId="23">
    <w:abstractNumId w:val="18"/>
  </w:num>
  <w:num w:numId="24">
    <w:abstractNumId w:val="23"/>
  </w:num>
  <w:num w:numId="25">
    <w:abstractNumId w:val="14"/>
  </w:num>
  <w:num w:numId="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327B6"/>
    <w:rsid w:val="00046F72"/>
    <w:rsid w:val="00047582"/>
    <w:rsid w:val="000558EB"/>
    <w:rsid w:val="00074149"/>
    <w:rsid w:val="000842D2"/>
    <w:rsid w:val="00096CDF"/>
    <w:rsid w:val="000A7985"/>
    <w:rsid w:val="000B11F8"/>
    <w:rsid w:val="000B3B2D"/>
    <w:rsid w:val="000C7FBD"/>
    <w:rsid w:val="000D06F1"/>
    <w:rsid w:val="000E1A06"/>
    <w:rsid w:val="000F6B0E"/>
    <w:rsid w:val="00102DDC"/>
    <w:rsid w:val="00103070"/>
    <w:rsid w:val="001042B6"/>
    <w:rsid w:val="00112C8B"/>
    <w:rsid w:val="001166B8"/>
    <w:rsid w:val="00141A9C"/>
    <w:rsid w:val="00151451"/>
    <w:rsid w:val="0015426F"/>
    <w:rsid w:val="001639AC"/>
    <w:rsid w:val="00167D49"/>
    <w:rsid w:val="00183D01"/>
    <w:rsid w:val="00185D67"/>
    <w:rsid w:val="00186D3C"/>
    <w:rsid w:val="00196E4A"/>
    <w:rsid w:val="001A09B3"/>
    <w:rsid w:val="001A5DD5"/>
    <w:rsid w:val="001B1866"/>
    <w:rsid w:val="001D037D"/>
    <w:rsid w:val="001D43DA"/>
    <w:rsid w:val="001E6568"/>
    <w:rsid w:val="002016D1"/>
    <w:rsid w:val="00212149"/>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87835"/>
    <w:rsid w:val="00295250"/>
    <w:rsid w:val="002B59C7"/>
    <w:rsid w:val="002C0430"/>
    <w:rsid w:val="002C05DB"/>
    <w:rsid w:val="002C7E6E"/>
    <w:rsid w:val="002F1E35"/>
    <w:rsid w:val="003025B6"/>
    <w:rsid w:val="00324322"/>
    <w:rsid w:val="003302AD"/>
    <w:rsid w:val="00333D38"/>
    <w:rsid w:val="00341B0D"/>
    <w:rsid w:val="00342408"/>
    <w:rsid w:val="00346CC3"/>
    <w:rsid w:val="00347296"/>
    <w:rsid w:val="00351682"/>
    <w:rsid w:val="00361089"/>
    <w:rsid w:val="00362414"/>
    <w:rsid w:val="00374D72"/>
    <w:rsid w:val="00381C42"/>
    <w:rsid w:val="00383F47"/>
    <w:rsid w:val="00384538"/>
    <w:rsid w:val="00385F34"/>
    <w:rsid w:val="00387380"/>
    <w:rsid w:val="003A11BC"/>
    <w:rsid w:val="003C220A"/>
    <w:rsid w:val="003E110D"/>
    <w:rsid w:val="003F32F3"/>
    <w:rsid w:val="003F37F5"/>
    <w:rsid w:val="003F7289"/>
    <w:rsid w:val="00402B56"/>
    <w:rsid w:val="00404D82"/>
    <w:rsid w:val="00405F29"/>
    <w:rsid w:val="004072F1"/>
    <w:rsid w:val="00407B20"/>
    <w:rsid w:val="00424FAB"/>
    <w:rsid w:val="004257B6"/>
    <w:rsid w:val="00436E73"/>
    <w:rsid w:val="00436F3A"/>
    <w:rsid w:val="00450E2E"/>
    <w:rsid w:val="00455AAF"/>
    <w:rsid w:val="004642EF"/>
    <w:rsid w:val="00473252"/>
    <w:rsid w:val="004813C5"/>
    <w:rsid w:val="004865E2"/>
    <w:rsid w:val="00487771"/>
    <w:rsid w:val="00491F76"/>
    <w:rsid w:val="0049457E"/>
    <w:rsid w:val="004A268E"/>
    <w:rsid w:val="004A3742"/>
    <w:rsid w:val="004A7706"/>
    <w:rsid w:val="004B359E"/>
    <w:rsid w:val="004B7C94"/>
    <w:rsid w:val="004C156C"/>
    <w:rsid w:val="004C5744"/>
    <w:rsid w:val="004D11A2"/>
    <w:rsid w:val="004D4180"/>
    <w:rsid w:val="004E302E"/>
    <w:rsid w:val="004F16AC"/>
    <w:rsid w:val="004F3C87"/>
    <w:rsid w:val="0050159D"/>
    <w:rsid w:val="005150C6"/>
    <w:rsid w:val="00522E96"/>
    <w:rsid w:val="005268B8"/>
    <w:rsid w:val="00526B81"/>
    <w:rsid w:val="0053245F"/>
    <w:rsid w:val="00533BB1"/>
    <w:rsid w:val="0054021E"/>
    <w:rsid w:val="00543B53"/>
    <w:rsid w:val="005464C5"/>
    <w:rsid w:val="00551221"/>
    <w:rsid w:val="005522E4"/>
    <w:rsid w:val="00555CE3"/>
    <w:rsid w:val="005630DE"/>
    <w:rsid w:val="00563D7E"/>
    <w:rsid w:val="00566F0B"/>
    <w:rsid w:val="00584C22"/>
    <w:rsid w:val="00592A95"/>
    <w:rsid w:val="00594AF5"/>
    <w:rsid w:val="005B3CA3"/>
    <w:rsid w:val="005B4FF5"/>
    <w:rsid w:val="005C0CF4"/>
    <w:rsid w:val="005C12DD"/>
    <w:rsid w:val="005D6134"/>
    <w:rsid w:val="005F0E62"/>
    <w:rsid w:val="0061170A"/>
    <w:rsid w:val="006179CB"/>
    <w:rsid w:val="006263B7"/>
    <w:rsid w:val="006305EC"/>
    <w:rsid w:val="006318E6"/>
    <w:rsid w:val="00636DB3"/>
    <w:rsid w:val="00642FE1"/>
    <w:rsid w:val="00651865"/>
    <w:rsid w:val="0066203A"/>
    <w:rsid w:val="006657FB"/>
    <w:rsid w:val="00677A48"/>
    <w:rsid w:val="00681CE7"/>
    <w:rsid w:val="00684744"/>
    <w:rsid w:val="006908B0"/>
    <w:rsid w:val="006953CA"/>
    <w:rsid w:val="00695468"/>
    <w:rsid w:val="00696070"/>
    <w:rsid w:val="006A1EDD"/>
    <w:rsid w:val="006A5CF2"/>
    <w:rsid w:val="006B1394"/>
    <w:rsid w:val="006B52C0"/>
    <w:rsid w:val="006D0246"/>
    <w:rsid w:val="006D62A2"/>
    <w:rsid w:val="006E08C3"/>
    <w:rsid w:val="006E6117"/>
    <w:rsid w:val="006E6B70"/>
    <w:rsid w:val="007002A1"/>
    <w:rsid w:val="00712045"/>
    <w:rsid w:val="0073025F"/>
    <w:rsid w:val="0073125A"/>
    <w:rsid w:val="00732FEB"/>
    <w:rsid w:val="007359D8"/>
    <w:rsid w:val="00736F2F"/>
    <w:rsid w:val="00750AF6"/>
    <w:rsid w:val="0076722D"/>
    <w:rsid w:val="0077405E"/>
    <w:rsid w:val="00775908"/>
    <w:rsid w:val="007769FF"/>
    <w:rsid w:val="00776DB8"/>
    <w:rsid w:val="0079240B"/>
    <w:rsid w:val="007A06B9"/>
    <w:rsid w:val="007A14BA"/>
    <w:rsid w:val="007C1F6B"/>
    <w:rsid w:val="007C242E"/>
    <w:rsid w:val="007D05BB"/>
    <w:rsid w:val="007D2F4A"/>
    <w:rsid w:val="007E37E8"/>
    <w:rsid w:val="007E481A"/>
    <w:rsid w:val="007E763D"/>
    <w:rsid w:val="00807303"/>
    <w:rsid w:val="00811BD4"/>
    <w:rsid w:val="0081685D"/>
    <w:rsid w:val="008200B4"/>
    <w:rsid w:val="00821C11"/>
    <w:rsid w:val="0083170D"/>
    <w:rsid w:val="0083463F"/>
    <w:rsid w:val="00836BB2"/>
    <w:rsid w:val="008644F1"/>
    <w:rsid w:val="00880A0E"/>
    <w:rsid w:val="008A198F"/>
    <w:rsid w:val="008A201D"/>
    <w:rsid w:val="008B60CC"/>
    <w:rsid w:val="008C68AB"/>
    <w:rsid w:val="008C703B"/>
    <w:rsid w:val="008D156E"/>
    <w:rsid w:val="008D3553"/>
    <w:rsid w:val="008E43AA"/>
    <w:rsid w:val="008E6C1C"/>
    <w:rsid w:val="008F3F4D"/>
    <w:rsid w:val="008F7811"/>
    <w:rsid w:val="00903372"/>
    <w:rsid w:val="009063B6"/>
    <w:rsid w:val="00913CCB"/>
    <w:rsid w:val="0091516C"/>
    <w:rsid w:val="0092555A"/>
    <w:rsid w:val="009328D6"/>
    <w:rsid w:val="009353C1"/>
    <w:rsid w:val="00937B41"/>
    <w:rsid w:val="0094459F"/>
    <w:rsid w:val="00953239"/>
    <w:rsid w:val="00960E95"/>
    <w:rsid w:val="00965530"/>
    <w:rsid w:val="00971C58"/>
    <w:rsid w:val="00981E9D"/>
    <w:rsid w:val="0098226A"/>
    <w:rsid w:val="00990763"/>
    <w:rsid w:val="00992DFA"/>
    <w:rsid w:val="00995B6B"/>
    <w:rsid w:val="009977A9"/>
    <w:rsid w:val="009A529F"/>
    <w:rsid w:val="009A533E"/>
    <w:rsid w:val="009B1FE3"/>
    <w:rsid w:val="009F58BC"/>
    <w:rsid w:val="009F7CE5"/>
    <w:rsid w:val="00A009E8"/>
    <w:rsid w:val="00A01035"/>
    <w:rsid w:val="00A0329C"/>
    <w:rsid w:val="00A0421D"/>
    <w:rsid w:val="00A04919"/>
    <w:rsid w:val="00A1383B"/>
    <w:rsid w:val="00A16BB1"/>
    <w:rsid w:val="00A17840"/>
    <w:rsid w:val="00A5089E"/>
    <w:rsid w:val="00A5317E"/>
    <w:rsid w:val="00A56D36"/>
    <w:rsid w:val="00A65CFC"/>
    <w:rsid w:val="00A67677"/>
    <w:rsid w:val="00A70057"/>
    <w:rsid w:val="00A70F27"/>
    <w:rsid w:val="00A832C2"/>
    <w:rsid w:val="00A86049"/>
    <w:rsid w:val="00A8748D"/>
    <w:rsid w:val="00A9606F"/>
    <w:rsid w:val="00AA6B71"/>
    <w:rsid w:val="00AB0D64"/>
    <w:rsid w:val="00AB5523"/>
    <w:rsid w:val="00AB5A85"/>
    <w:rsid w:val="00AC3F97"/>
    <w:rsid w:val="00AC5FBD"/>
    <w:rsid w:val="00AC6ECE"/>
    <w:rsid w:val="00AC78F6"/>
    <w:rsid w:val="00AE5C9E"/>
    <w:rsid w:val="00AF1206"/>
    <w:rsid w:val="00AF3758"/>
    <w:rsid w:val="00AF3C6A"/>
    <w:rsid w:val="00AF46B3"/>
    <w:rsid w:val="00B014DE"/>
    <w:rsid w:val="00B1628A"/>
    <w:rsid w:val="00B31350"/>
    <w:rsid w:val="00B32544"/>
    <w:rsid w:val="00B35368"/>
    <w:rsid w:val="00B45215"/>
    <w:rsid w:val="00B5363E"/>
    <w:rsid w:val="00B558AB"/>
    <w:rsid w:val="00B61069"/>
    <w:rsid w:val="00B66993"/>
    <w:rsid w:val="00B8205E"/>
    <w:rsid w:val="00B82A53"/>
    <w:rsid w:val="00B96609"/>
    <w:rsid w:val="00BA6583"/>
    <w:rsid w:val="00BB3245"/>
    <w:rsid w:val="00BC3546"/>
    <w:rsid w:val="00BD3C8B"/>
    <w:rsid w:val="00BD4B5A"/>
    <w:rsid w:val="00BE069E"/>
    <w:rsid w:val="00BF29D9"/>
    <w:rsid w:val="00BF7CD5"/>
    <w:rsid w:val="00C020A5"/>
    <w:rsid w:val="00C109AC"/>
    <w:rsid w:val="00C12816"/>
    <w:rsid w:val="00C12D28"/>
    <w:rsid w:val="00C1468F"/>
    <w:rsid w:val="00C23CC7"/>
    <w:rsid w:val="00C334FF"/>
    <w:rsid w:val="00C502E1"/>
    <w:rsid w:val="00C55931"/>
    <w:rsid w:val="00C57E73"/>
    <w:rsid w:val="00C61549"/>
    <w:rsid w:val="00C6271D"/>
    <w:rsid w:val="00C64D43"/>
    <w:rsid w:val="00C65C42"/>
    <w:rsid w:val="00C82512"/>
    <w:rsid w:val="00C94E84"/>
    <w:rsid w:val="00CB3821"/>
    <w:rsid w:val="00CB5183"/>
    <w:rsid w:val="00CC045B"/>
    <w:rsid w:val="00CC0D13"/>
    <w:rsid w:val="00CC4137"/>
    <w:rsid w:val="00CC6490"/>
    <w:rsid w:val="00CD05C7"/>
    <w:rsid w:val="00CE001D"/>
    <w:rsid w:val="00CE5155"/>
    <w:rsid w:val="00CF14F5"/>
    <w:rsid w:val="00D0686A"/>
    <w:rsid w:val="00D1235B"/>
    <w:rsid w:val="00D12E58"/>
    <w:rsid w:val="00D13DCA"/>
    <w:rsid w:val="00D23594"/>
    <w:rsid w:val="00D240B8"/>
    <w:rsid w:val="00D34B13"/>
    <w:rsid w:val="00D3547B"/>
    <w:rsid w:val="00D42C27"/>
    <w:rsid w:val="00D44977"/>
    <w:rsid w:val="00D51205"/>
    <w:rsid w:val="00D57620"/>
    <w:rsid w:val="00D57716"/>
    <w:rsid w:val="00D67AC4"/>
    <w:rsid w:val="00D747B9"/>
    <w:rsid w:val="00D74CD6"/>
    <w:rsid w:val="00D75334"/>
    <w:rsid w:val="00D779A1"/>
    <w:rsid w:val="00D874E1"/>
    <w:rsid w:val="00D87BDA"/>
    <w:rsid w:val="00D95DBE"/>
    <w:rsid w:val="00D979DD"/>
    <w:rsid w:val="00DA0F68"/>
    <w:rsid w:val="00DA1318"/>
    <w:rsid w:val="00DB00A9"/>
    <w:rsid w:val="00DB24A8"/>
    <w:rsid w:val="00DC7207"/>
    <w:rsid w:val="00DD768A"/>
    <w:rsid w:val="00DE4CF4"/>
    <w:rsid w:val="00DE4F59"/>
    <w:rsid w:val="00DE58D9"/>
    <w:rsid w:val="00DF5FD5"/>
    <w:rsid w:val="00E01C88"/>
    <w:rsid w:val="00E05AD1"/>
    <w:rsid w:val="00E06C30"/>
    <w:rsid w:val="00E33DFA"/>
    <w:rsid w:val="00E42ED6"/>
    <w:rsid w:val="00E4378C"/>
    <w:rsid w:val="00E45868"/>
    <w:rsid w:val="00E475FC"/>
    <w:rsid w:val="00E6002F"/>
    <w:rsid w:val="00E63382"/>
    <w:rsid w:val="00E63573"/>
    <w:rsid w:val="00E728D6"/>
    <w:rsid w:val="00E90322"/>
    <w:rsid w:val="00E95EE7"/>
    <w:rsid w:val="00EB160E"/>
    <w:rsid w:val="00EB3E10"/>
    <w:rsid w:val="00EB593D"/>
    <w:rsid w:val="00EC1303"/>
    <w:rsid w:val="00EC6970"/>
    <w:rsid w:val="00ED4951"/>
    <w:rsid w:val="00ED5849"/>
    <w:rsid w:val="00EE1658"/>
    <w:rsid w:val="00EE2924"/>
    <w:rsid w:val="00EF2A44"/>
    <w:rsid w:val="00F0235A"/>
    <w:rsid w:val="00F06771"/>
    <w:rsid w:val="00F15A9C"/>
    <w:rsid w:val="00F2015B"/>
    <w:rsid w:val="00F26AC6"/>
    <w:rsid w:val="00F35D6A"/>
    <w:rsid w:val="00F473AF"/>
    <w:rsid w:val="00F645B5"/>
    <w:rsid w:val="00F76CD4"/>
    <w:rsid w:val="00F808AF"/>
    <w:rsid w:val="00F80F05"/>
    <w:rsid w:val="00F82172"/>
    <w:rsid w:val="00F84F77"/>
    <w:rsid w:val="00F85A46"/>
    <w:rsid w:val="00F87231"/>
    <w:rsid w:val="00F95F39"/>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30">
    <w:name w:val="Pa30"/>
    <w:basedOn w:val="Normal"/>
    <w:next w:val="Normal"/>
    <w:uiPriority w:val="99"/>
    <w:rsid w:val="007D2F4A"/>
    <w:pPr>
      <w:autoSpaceDE w:val="0"/>
      <w:autoSpaceDN w:val="0"/>
      <w:adjustRightInd w:val="0"/>
      <w:spacing w:after="0" w:line="201" w:lineRule="atLeast"/>
    </w:pPr>
    <w:rPr>
      <w:rFonts w:ascii="Myriad Pro Cond" w:hAnsi="Myriad Pro Cond"/>
      <w:sz w:val="24"/>
      <w:szCs w:val="24"/>
    </w:rPr>
  </w:style>
  <w:style w:type="paragraph" w:customStyle="1" w:styleId="Pa167">
    <w:name w:val="Pa167"/>
    <w:basedOn w:val="Normal"/>
    <w:next w:val="Normal"/>
    <w:uiPriority w:val="99"/>
    <w:rsid w:val="007D2F4A"/>
    <w:pPr>
      <w:autoSpaceDE w:val="0"/>
      <w:autoSpaceDN w:val="0"/>
      <w:adjustRightInd w:val="0"/>
      <w:spacing w:after="0" w:line="161" w:lineRule="atLeast"/>
    </w:pPr>
    <w:rPr>
      <w:rFonts w:ascii="Myriad Pro Cond" w:hAnsi="Myriad Pro Cond"/>
      <w:sz w:val="24"/>
      <w:szCs w:val="24"/>
    </w:rPr>
  </w:style>
  <w:style w:type="paragraph" w:customStyle="1" w:styleId="Pa21">
    <w:name w:val="Pa21"/>
    <w:basedOn w:val="Normal"/>
    <w:next w:val="Normal"/>
    <w:uiPriority w:val="99"/>
    <w:rsid w:val="007D2F4A"/>
    <w:pPr>
      <w:autoSpaceDE w:val="0"/>
      <w:autoSpaceDN w:val="0"/>
      <w:adjustRightInd w:val="0"/>
      <w:spacing w:after="0" w:line="161" w:lineRule="atLeast"/>
    </w:pPr>
    <w:rPr>
      <w:rFonts w:ascii="Myriad Pro Cond" w:hAnsi="Myriad Pro Cond"/>
      <w:sz w:val="24"/>
      <w:szCs w:val="24"/>
    </w:rPr>
  </w:style>
  <w:style w:type="table" w:customStyle="1" w:styleId="TableGrid0">
    <w:name w:val="TableGrid"/>
    <w:rsid w:val="00F35D6A"/>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4721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493E7C65FFC44B0E93A51BE820292DF5"/>
        <w:category>
          <w:name w:val="General"/>
          <w:gallery w:val="placeholder"/>
        </w:category>
        <w:types>
          <w:type w:val="bbPlcHdr"/>
        </w:types>
        <w:behaviors>
          <w:behavior w:val="content"/>
        </w:behaviors>
        <w:guid w:val="{544972EE-B67D-4438-85E2-A2A0ED914938}"/>
      </w:docPartPr>
      <w:docPartBody>
        <w:p w:rsidR="0024207C" w:rsidRDefault="00F03B24" w:rsidP="00F03B24">
          <w:pPr>
            <w:pStyle w:val="493E7C65FFC44B0E93A51BE820292DF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A2A4755FCEBEC4C8F14116F6CFF1564"/>
        <w:category>
          <w:name w:val="General"/>
          <w:gallery w:val="placeholder"/>
        </w:category>
        <w:types>
          <w:type w:val="bbPlcHdr"/>
        </w:types>
        <w:behaviors>
          <w:behavior w:val="content"/>
        </w:behaviors>
        <w:guid w:val="{727C2BD8-6A0A-7644-943B-4FC6C6E9B46E}"/>
      </w:docPartPr>
      <w:docPartBody>
        <w:p w:rsidR="00000000" w:rsidRDefault="0064208D" w:rsidP="0064208D">
          <w:pPr>
            <w:pStyle w:val="9A2A4755FCEBEC4C8F14116F6CFF156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7BBB"/>
    <w:rsid w:val="00141D6B"/>
    <w:rsid w:val="00147786"/>
    <w:rsid w:val="00160960"/>
    <w:rsid w:val="00176588"/>
    <w:rsid w:val="001A09AC"/>
    <w:rsid w:val="001A70B6"/>
    <w:rsid w:val="0024207C"/>
    <w:rsid w:val="00244A14"/>
    <w:rsid w:val="002A258E"/>
    <w:rsid w:val="002D04B0"/>
    <w:rsid w:val="00363586"/>
    <w:rsid w:val="003E1CB1"/>
    <w:rsid w:val="003F3E80"/>
    <w:rsid w:val="003F46F3"/>
    <w:rsid w:val="004335B1"/>
    <w:rsid w:val="004B3805"/>
    <w:rsid w:val="004E1A75"/>
    <w:rsid w:val="00522A19"/>
    <w:rsid w:val="00546CC9"/>
    <w:rsid w:val="00551375"/>
    <w:rsid w:val="00563B86"/>
    <w:rsid w:val="00587536"/>
    <w:rsid w:val="005A4CEC"/>
    <w:rsid w:val="005C18C9"/>
    <w:rsid w:val="005D5D2F"/>
    <w:rsid w:val="00602EE2"/>
    <w:rsid w:val="00610CE6"/>
    <w:rsid w:val="00623293"/>
    <w:rsid w:val="0064208D"/>
    <w:rsid w:val="006E0A45"/>
    <w:rsid w:val="006E6CB8"/>
    <w:rsid w:val="007562FE"/>
    <w:rsid w:val="00757AAF"/>
    <w:rsid w:val="00761D21"/>
    <w:rsid w:val="007A0210"/>
    <w:rsid w:val="007A60B5"/>
    <w:rsid w:val="007B747E"/>
    <w:rsid w:val="007F0217"/>
    <w:rsid w:val="00822EE1"/>
    <w:rsid w:val="00844B94"/>
    <w:rsid w:val="008579D2"/>
    <w:rsid w:val="008818BB"/>
    <w:rsid w:val="00892B50"/>
    <w:rsid w:val="0090371E"/>
    <w:rsid w:val="00922177"/>
    <w:rsid w:val="00966C0B"/>
    <w:rsid w:val="009856DC"/>
    <w:rsid w:val="0098736D"/>
    <w:rsid w:val="009B6AB6"/>
    <w:rsid w:val="009B75C5"/>
    <w:rsid w:val="009C008A"/>
    <w:rsid w:val="009E6716"/>
    <w:rsid w:val="009F4C18"/>
    <w:rsid w:val="00A02F68"/>
    <w:rsid w:val="00A2197E"/>
    <w:rsid w:val="00A85F18"/>
    <w:rsid w:val="00AD5D56"/>
    <w:rsid w:val="00AF6B44"/>
    <w:rsid w:val="00B07F3C"/>
    <w:rsid w:val="00B128D7"/>
    <w:rsid w:val="00B2559E"/>
    <w:rsid w:val="00B46AFF"/>
    <w:rsid w:val="00BA55AE"/>
    <w:rsid w:val="00BE4D0A"/>
    <w:rsid w:val="00BF37CC"/>
    <w:rsid w:val="00C55689"/>
    <w:rsid w:val="00CC59D1"/>
    <w:rsid w:val="00CD4EF8"/>
    <w:rsid w:val="00D3272F"/>
    <w:rsid w:val="00DA17B9"/>
    <w:rsid w:val="00E05783"/>
    <w:rsid w:val="00E37A95"/>
    <w:rsid w:val="00E4638F"/>
    <w:rsid w:val="00E66512"/>
    <w:rsid w:val="00EC74A9"/>
    <w:rsid w:val="00F03B24"/>
    <w:rsid w:val="00FD70C9"/>
    <w:rsid w:val="00FE3550"/>
    <w:rsid w:val="00FF5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4D0A"/>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493E7C65FFC44B0E93A51BE820292DF5">
    <w:name w:val="493E7C65FFC44B0E93A51BE820292DF5"/>
    <w:rsid w:val="00F03B24"/>
    <w:pPr>
      <w:spacing w:after="160" w:line="259" w:lineRule="auto"/>
    </w:pPr>
  </w:style>
  <w:style w:type="paragraph" w:customStyle="1" w:styleId="9A2A4755FCEBEC4C8F14116F6CFF1564">
    <w:name w:val="9A2A4755FCEBEC4C8F14116F6CFF1564"/>
    <w:rsid w:val="0064208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A1CD-3876-5442-9C01-3C34C3B3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13</cp:revision>
  <cp:lastPrinted>2015-03-20T21:52:00Z</cp:lastPrinted>
  <dcterms:created xsi:type="dcterms:W3CDTF">2021-02-16T22:59:00Z</dcterms:created>
  <dcterms:modified xsi:type="dcterms:W3CDTF">2021-03-15T18:50:00Z</dcterms:modified>
</cp:coreProperties>
</file>