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3C210ED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E7D8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3888616D" w:rsidR="00AB4AA6" w:rsidRDefault="00D1650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D0543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09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35AC1CE" w:rsidR="00AB4AA6" w:rsidRDefault="00D0543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D1650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6BE53341" w:rsidR="00AB4AA6" w:rsidRDefault="00D1650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8233C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09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56B7875" w:rsidR="00AB4AA6" w:rsidRDefault="008233C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D1650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E0A2618" w:rsidR="00AB4AA6" w:rsidRDefault="00D1650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55491ECAB69C4AEBAB6C52DD1D2430CA"/>
                          </w:placeholder>
                        </w:sdtPr>
                        <w:sdtEndPr/>
                        <w:sdtContent>
                          <w:r w:rsidR="000117F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250646B6" w:rsidR="00AB4AA6" w:rsidRDefault="000117F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D1650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5C98E481" w:rsidR="00AB4AA6" w:rsidRDefault="00D1650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09223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0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BBDCC78" w:rsidR="00AB4AA6" w:rsidRDefault="0009223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10/29/2020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D1650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D16506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D1650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12E85FAE" w14:textId="3371AA6D" w:rsidR="00806DDA" w:rsidRPr="00DE7D8E" w:rsidRDefault="008A0967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E7D8E">
        <w:rPr>
          <w:rFonts w:asciiTheme="majorHAnsi" w:hAnsiTheme="majorHAnsi" w:cs="Arial"/>
          <w:sz w:val="20"/>
          <w:szCs w:val="20"/>
        </w:rPr>
        <w:t>GRFX 3783</w:t>
      </w:r>
      <w:r w:rsidR="00DE7D8E" w:rsidRPr="00DE7D8E">
        <w:rPr>
          <w:rFonts w:asciiTheme="majorHAnsi" w:hAnsiTheme="majorHAnsi" w:cs="Arial"/>
          <w:sz w:val="20"/>
          <w:szCs w:val="20"/>
        </w:rPr>
        <w:t>,</w:t>
      </w:r>
      <w:r w:rsidRPr="00DE7D8E">
        <w:rPr>
          <w:rFonts w:asciiTheme="majorHAnsi" w:hAnsiTheme="majorHAnsi" w:cs="Arial"/>
          <w:sz w:val="20"/>
          <w:szCs w:val="20"/>
        </w:rPr>
        <w:t xml:space="preserve"> Patterns in Application Design</w:t>
      </w:r>
    </w:p>
    <w:p w14:paraId="47BFD82F" w14:textId="77777777" w:rsidR="008A0967" w:rsidRDefault="008A0967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5DA42C02" w:rsidR="00F87DAF" w:rsidRDefault="00BE513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DE7D8E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p w14:paraId="4DB766F8" w14:textId="37E33CE3" w:rsidR="00806DDA" w:rsidRPr="00DE7D8E" w:rsidRDefault="008A0967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E7D8E">
        <w:rPr>
          <w:rFonts w:asciiTheme="majorHAnsi" w:hAnsiTheme="majorHAnsi" w:cs="Arial"/>
          <w:sz w:val="20"/>
          <w:szCs w:val="20"/>
        </w:rPr>
        <w:t>This course is no longer needed. The content is being covered within DIGI 2003 and 3003.</w:t>
      </w:r>
    </w:p>
    <w:p w14:paraId="23A391CE" w14:textId="77777777" w:rsidR="008A0967" w:rsidRPr="00592A95" w:rsidRDefault="008A0967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43C199FA" w14:textId="6BBD3C07" w:rsidR="005522D7" w:rsidRDefault="00BE5133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F6F0E"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1F0FADC5" w:rsidR="00630AD8" w:rsidRPr="00630AD8" w:rsidRDefault="00D16506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6F6F0E" w:rsidRPr="006F6F0E">
            <w:rPr>
              <w:b/>
            </w:rPr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249399040"/>
            <w:placeholder>
              <w:docPart w:val="A398FDB6F28D4BB9864540A744AB599B"/>
            </w:placeholder>
          </w:sdtPr>
          <w:sdtEndPr/>
          <w:sdtContent>
            <w:p w14:paraId="2D6513C4" w14:textId="77777777" w:rsidR="006F6F0E" w:rsidRPr="00630AD8" w:rsidRDefault="006F6F0E" w:rsidP="006F6F0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The course exists in current curriculum of BS in Digital Innovations, which is being restructured.  The new curriculum will not include the course (see separate proposals).</w:t>
              </w:r>
            </w:p>
          </w:sdtContent>
        </w:sdt>
        <w:p w14:paraId="31057B9E" w14:textId="2B5F92AF" w:rsidR="00630AD8" w:rsidRPr="00630AD8" w:rsidRDefault="00D16506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562040C8" w:rsidR="005775A4" w:rsidRPr="005775A4" w:rsidRDefault="00D16506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6F6F0E" w:rsidRPr="006F6F0E">
            <w:rPr>
              <w:b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42F16592" w:rsidR="005775A4" w:rsidRPr="005775A4" w:rsidRDefault="005775A4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443F61F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6F6F0E" w:rsidRPr="006F6F0E">
            <w:rPr>
              <w:b/>
            </w:rPr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6CF9756B" w:rsidR="00B478DF" w:rsidRDefault="00D16506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6F6F0E" w:rsidRPr="006F6F0E">
            <w:rPr>
              <w:b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74DCB9B3" w14:textId="26DD6DE2" w:rsidR="00343CB5" w:rsidRDefault="00343CB5" w:rsidP="00343CB5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Theme="majorHAnsi" w:hAnsiTheme="majorHAnsi" w:cs="Arial"/>
          <w:sz w:val="20"/>
          <w:szCs w:val="20"/>
        </w:rPr>
      </w:pPr>
    </w:p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6F6F0E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B5F7211" w14:textId="1B4C9939" w:rsidR="005775A4" w:rsidRPr="006F6F0E" w:rsidRDefault="006F6F0E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b/>
          <w:sz w:val="24"/>
          <w:szCs w:val="24"/>
        </w:rPr>
      </w:pPr>
      <w:r w:rsidRPr="006F6F0E">
        <w:rPr>
          <w:rFonts w:asciiTheme="majorHAnsi" w:hAnsiTheme="majorHAnsi" w:cs="Arial"/>
          <w:b/>
          <w:sz w:val="24"/>
          <w:szCs w:val="24"/>
        </w:rPr>
        <w:t xml:space="preserve">Undergraduate Bulletin 2020-2021, p. 492 </w:t>
      </w:r>
    </w:p>
    <w:p w14:paraId="2D6D0409" w14:textId="657E7DC4" w:rsidR="00443198" w:rsidRDefault="00443198" w:rsidP="00443198">
      <w:pPr>
        <w:jc w:val="center"/>
        <w:rPr>
          <w:rFonts w:ascii="Arial" w:hAnsi="Arial" w:cs="Arial"/>
          <w:b/>
          <w:bCs/>
          <w:sz w:val="20"/>
        </w:rPr>
      </w:pPr>
    </w:p>
    <w:p w14:paraId="40ABA424" w14:textId="2DDD2F4C" w:rsidR="006F6F0E" w:rsidRPr="006F6F0E" w:rsidRDefault="006F6F0E" w:rsidP="006F6F0E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b/>
          <w:sz w:val="24"/>
          <w:szCs w:val="24"/>
          <w:u w:val="single"/>
        </w:rPr>
      </w:pPr>
      <w:r w:rsidRPr="006F6F0E">
        <w:rPr>
          <w:rFonts w:asciiTheme="majorHAnsi" w:hAnsiTheme="majorHAnsi" w:cs="Arial"/>
          <w:b/>
          <w:sz w:val="24"/>
          <w:szCs w:val="24"/>
          <w:u w:val="single"/>
        </w:rPr>
        <w:t>CURRENT</w:t>
      </w:r>
    </w:p>
    <w:p w14:paraId="4A40876A" w14:textId="77777777" w:rsidR="00443198" w:rsidRPr="008426D1" w:rsidRDefault="00443198" w:rsidP="0044319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28D2F6F5" w14:textId="77777777" w:rsidR="00443198" w:rsidRDefault="00443198" w:rsidP="00443198">
      <w:pPr>
        <w:pStyle w:val="BodyText"/>
        <w:spacing w:before="66" w:line="249" w:lineRule="auto"/>
        <w:ind w:left="460" w:right="117" w:hanging="360"/>
        <w:jc w:val="both"/>
      </w:pPr>
      <w:r>
        <w:rPr>
          <w:b/>
          <w:color w:val="231F20"/>
        </w:rPr>
        <w:t xml:space="preserve">GRFX 3603. Advertising Design </w:t>
      </w:r>
      <w:r>
        <w:rPr>
          <w:color w:val="231F20"/>
        </w:rPr>
        <w:t>Fundamentals of graphic design applied  to the advertising  industry and advertising designer’s role. Emphasis on ideation, art direction, and copywriting to communicate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strategic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marketing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target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markets.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 hours per week outside of class. May be repeated for credit. Prerequisites, a grade of C or better in GRFX 2303 and a grade of CR in GRFX 3400, or instructor permission. Fall,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Spring.</w:t>
      </w:r>
    </w:p>
    <w:p w14:paraId="4058DB10" w14:textId="77777777" w:rsidR="00443198" w:rsidRDefault="00443198" w:rsidP="00443198">
      <w:pPr>
        <w:pStyle w:val="BodyText"/>
        <w:spacing w:before="1"/>
        <w:rPr>
          <w:sz w:val="15"/>
        </w:rPr>
      </w:pPr>
    </w:p>
    <w:p w14:paraId="2BD8C849" w14:textId="77777777" w:rsidR="00443198" w:rsidRDefault="00443198" w:rsidP="00443198">
      <w:pPr>
        <w:pStyle w:val="BodyText"/>
        <w:spacing w:line="249" w:lineRule="auto"/>
        <w:ind w:left="460" w:right="117" w:hanging="360"/>
        <w:jc w:val="both"/>
      </w:pPr>
      <w:r>
        <w:rPr>
          <w:b/>
          <w:color w:val="231F20"/>
        </w:rPr>
        <w:t xml:space="preserve">GRFX 3703.    Front End Web Development    </w:t>
      </w:r>
      <w:r>
        <w:rPr>
          <w:color w:val="231F20"/>
        </w:rPr>
        <w:t>Advanced HTML and CSS techniques; introduction 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client-side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interactivity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jQuery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library.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featured, graphic design portfolio website. This course requires three or more hours per week outside of class. Prerequisites, a grade of C or better in GRFX 2703 and GRFX 3303; CR in GRFX 3400. Spring.</w:t>
      </w:r>
    </w:p>
    <w:p w14:paraId="36885955" w14:textId="77777777" w:rsidR="00443198" w:rsidRDefault="00443198" w:rsidP="00443198">
      <w:pPr>
        <w:pStyle w:val="BodyText"/>
        <w:spacing w:before="1"/>
        <w:rPr>
          <w:sz w:val="15"/>
        </w:rPr>
      </w:pPr>
    </w:p>
    <w:p w14:paraId="27D7F04A" w14:textId="77777777" w:rsidR="00443198" w:rsidRDefault="00443198" w:rsidP="00443198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3713. 3D Digital and Game Design </w:t>
      </w:r>
      <w:r>
        <w:rPr>
          <w:color w:val="231F20"/>
        </w:rPr>
        <w:t>Beginning digital 3D content creation for use in ani- mation,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fabrication,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game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interactive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environments.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textual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 video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games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mechanisms.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outside 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GRFX 2103; CR in GRFX 3400; or instructor permission.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Fall.</w:t>
      </w:r>
    </w:p>
    <w:p w14:paraId="222A1BA1" w14:textId="77777777" w:rsidR="00443198" w:rsidRDefault="00443198" w:rsidP="00443198">
      <w:pPr>
        <w:pStyle w:val="BodyText"/>
        <w:rPr>
          <w:sz w:val="15"/>
        </w:rPr>
      </w:pPr>
    </w:p>
    <w:p w14:paraId="4472B3AC" w14:textId="77777777" w:rsidR="00443198" w:rsidRDefault="00443198" w:rsidP="00443198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3753.  Motion Graphics  </w:t>
      </w:r>
      <w:r>
        <w:rPr>
          <w:color w:val="231F20"/>
        </w:rPr>
        <w:t>Design for screen focusing on effective use of typography, graphi- cal elements, sound, video and motion, including simple animations, logo and shape motion and environmental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visual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effects.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class. May be repeated for credit. Prerequisites, a grade of C or better in GRFX 2703 and GRFX 3303; CR in GRFX 3400.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Spring.</w:t>
      </w:r>
    </w:p>
    <w:p w14:paraId="7F63B28F" w14:textId="77777777" w:rsidR="00443198" w:rsidRDefault="00443198" w:rsidP="00443198">
      <w:pPr>
        <w:pStyle w:val="BodyText"/>
        <w:spacing w:before="1"/>
        <w:rPr>
          <w:sz w:val="15"/>
        </w:rPr>
      </w:pPr>
    </w:p>
    <w:p w14:paraId="2EC6196D" w14:textId="77777777" w:rsidR="00443198" w:rsidRDefault="00443198" w:rsidP="00443198">
      <w:pPr>
        <w:pStyle w:val="BodyText"/>
        <w:spacing w:line="249" w:lineRule="auto"/>
        <w:ind w:left="460" w:right="118" w:hanging="360"/>
        <w:jc w:val="both"/>
      </w:pPr>
      <w:r w:rsidRPr="00443198">
        <w:rPr>
          <w:b/>
          <w:color w:val="231F20"/>
          <w:highlight w:val="yellow"/>
        </w:rPr>
        <w:t xml:space="preserve">GRFX 3783. Patterns in Application Design </w:t>
      </w:r>
      <w:r w:rsidRPr="00443198">
        <w:rPr>
          <w:color w:val="231F20"/>
          <w:highlight w:val="yellow"/>
        </w:rPr>
        <w:t>User Experience Design with a focus on established design patterns of iOS and Android applications. This course requires three or more hours per week outside of class. Restricted to BS Digital Innovations students. Prerequisites, a grade of C or better in GRFX 1111, GRFX 1112, GRFX 2703 and GRFX 3713. Spring.</w:t>
      </w:r>
    </w:p>
    <w:p w14:paraId="00CA3FA5" w14:textId="77777777" w:rsidR="00443198" w:rsidRDefault="00443198" w:rsidP="00443198">
      <w:pPr>
        <w:pStyle w:val="BodyText"/>
        <w:rPr>
          <w:sz w:val="15"/>
        </w:rPr>
      </w:pPr>
    </w:p>
    <w:p w14:paraId="69F856A2" w14:textId="77777777" w:rsidR="00443198" w:rsidRDefault="00443198" w:rsidP="00443198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4103. Photography for the Graphic Designer </w:t>
      </w:r>
      <w:r>
        <w:rPr>
          <w:color w:val="231F20"/>
        </w:rPr>
        <w:t>Study of photographic equipment, tech-  niques and processes with emphasis on graphic design applications. This course requires three 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 better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3403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3303;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3400;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permission.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Fall.</w:t>
      </w:r>
    </w:p>
    <w:p w14:paraId="77207FCF" w14:textId="77777777" w:rsidR="00443198" w:rsidRDefault="00443198" w:rsidP="00443198">
      <w:pPr>
        <w:pStyle w:val="BodyText"/>
        <w:rPr>
          <w:sz w:val="15"/>
        </w:rPr>
      </w:pPr>
    </w:p>
    <w:p w14:paraId="34D41047" w14:textId="77777777" w:rsidR="00443198" w:rsidRDefault="00443198" w:rsidP="00443198">
      <w:pPr>
        <w:pStyle w:val="BodyText"/>
        <w:spacing w:before="1" w:line="249" w:lineRule="auto"/>
        <w:ind w:left="460" w:right="117" w:hanging="360"/>
        <w:jc w:val="both"/>
      </w:pPr>
      <w:r>
        <w:rPr>
          <w:b/>
          <w:color w:val="231F20"/>
        </w:rPr>
        <w:t xml:space="preserve">GRFX 4143. Advanced Photography for the Graphic Designer </w:t>
      </w:r>
      <w:r>
        <w:rPr>
          <w:color w:val="231F20"/>
        </w:rPr>
        <w:t>This course offers advanced studies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photography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utilized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graphic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pho- tography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photography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three or more hours per week outside of class. May be repeated for credit. Prerequisites, a grade of C or better in GRFX 4103; or instructor permission.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Spring.</w:t>
      </w:r>
    </w:p>
    <w:p w14:paraId="468132CF" w14:textId="69652FAC" w:rsidR="00443198" w:rsidRDefault="00443198" w:rsidP="00443198">
      <w:pPr>
        <w:pStyle w:val="BodyText"/>
        <w:rPr>
          <w:sz w:val="15"/>
        </w:rPr>
      </w:pPr>
    </w:p>
    <w:p w14:paraId="69E2CF32" w14:textId="00011FA8" w:rsidR="006F6F0E" w:rsidRDefault="006F6F0E" w:rsidP="00443198">
      <w:pPr>
        <w:pStyle w:val="BodyText"/>
        <w:rPr>
          <w:sz w:val="15"/>
        </w:rPr>
      </w:pPr>
    </w:p>
    <w:p w14:paraId="46280FBA" w14:textId="79E7D89A" w:rsidR="006F6F0E" w:rsidRDefault="006F6F0E" w:rsidP="00443198">
      <w:pPr>
        <w:pStyle w:val="BodyText"/>
        <w:rPr>
          <w:sz w:val="15"/>
        </w:rPr>
      </w:pPr>
    </w:p>
    <w:p w14:paraId="4E6D8C26" w14:textId="5A27738D" w:rsidR="00010205" w:rsidRDefault="00010205" w:rsidP="00443198">
      <w:pPr>
        <w:pStyle w:val="BodyText"/>
        <w:rPr>
          <w:sz w:val="15"/>
        </w:rPr>
      </w:pPr>
    </w:p>
    <w:p w14:paraId="46B2DF91" w14:textId="77777777" w:rsidR="00010205" w:rsidRDefault="00010205" w:rsidP="00010205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2AAB1232" w14:textId="77777777" w:rsidR="00010205" w:rsidRDefault="00010205" w:rsidP="00010205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3688DADD" w14:textId="515450C2" w:rsidR="00010205" w:rsidRPr="00010205" w:rsidRDefault="00010205" w:rsidP="00010205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lastRenderedPageBreak/>
        <w:t>PROPOSED</w:t>
      </w:r>
    </w:p>
    <w:p w14:paraId="49A70630" w14:textId="7AEC3B0F" w:rsidR="006F6F0E" w:rsidRDefault="006F6F0E" w:rsidP="00443198">
      <w:pPr>
        <w:pStyle w:val="BodyText"/>
        <w:rPr>
          <w:sz w:val="15"/>
        </w:rPr>
      </w:pPr>
    </w:p>
    <w:p w14:paraId="53A2AB21" w14:textId="7CB97CC7" w:rsidR="006F6F0E" w:rsidRDefault="006F6F0E" w:rsidP="00443198">
      <w:pPr>
        <w:pStyle w:val="BodyText"/>
        <w:rPr>
          <w:sz w:val="15"/>
        </w:rPr>
      </w:pPr>
    </w:p>
    <w:p w14:paraId="72F4DB32" w14:textId="16A14CEC" w:rsidR="006F6F0E" w:rsidRDefault="006F6F0E" w:rsidP="00443198">
      <w:pPr>
        <w:pStyle w:val="BodyText"/>
        <w:rPr>
          <w:sz w:val="15"/>
        </w:rPr>
      </w:pPr>
    </w:p>
    <w:p w14:paraId="5C59CBD0" w14:textId="77777777" w:rsidR="006F6F0E" w:rsidRDefault="006F6F0E" w:rsidP="006F6F0E">
      <w:pPr>
        <w:pStyle w:val="BodyText"/>
        <w:kinsoku w:val="0"/>
        <w:overflowPunct w:val="0"/>
        <w:spacing w:before="66"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GRFX 3603. Advertising Design  </w:t>
      </w:r>
      <w:r>
        <w:rPr>
          <w:color w:val="231F20"/>
        </w:rPr>
        <w:t>Fundamentals of graphic design applied to the advertising  industry and advertising designer’s role. Emphasis on ideation, art direction, and copywriting to communicate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strategic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marketing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target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markets.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 hours per week outside of class. May be repeated for credit. Prerequisites, a grade of C or better in GRFX 2303 and a grade of CR in GRFX 3400, or instructor permission. Fall,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Spring.</w:t>
      </w:r>
    </w:p>
    <w:p w14:paraId="7BECCFCA" w14:textId="77777777" w:rsidR="006F6F0E" w:rsidRDefault="006F6F0E" w:rsidP="006F6F0E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46EC616F" w14:textId="77777777" w:rsidR="006F6F0E" w:rsidRDefault="006F6F0E" w:rsidP="006F6F0E">
      <w:pPr>
        <w:pStyle w:val="BodyText"/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GRFX 3703.    Front End Web Development     </w:t>
      </w:r>
      <w:r>
        <w:rPr>
          <w:color w:val="231F20"/>
        </w:rPr>
        <w:t>Advanced HTML and CSS techniques; introduction 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client-side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interactivity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jQuery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library.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featured, graphic design portfolio website. This course requires three or more hours per week outside of class. Prerequisites, a grade of C or better in GRFX 2703 and GRFX 3303; CR in GRFX 3400. Spring.</w:t>
      </w:r>
    </w:p>
    <w:p w14:paraId="7562AC46" w14:textId="77777777" w:rsidR="006F6F0E" w:rsidRDefault="006F6F0E" w:rsidP="006F6F0E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6577E82C" w14:textId="77777777" w:rsidR="006F6F0E" w:rsidRDefault="006F6F0E" w:rsidP="006F6F0E">
      <w:pPr>
        <w:pStyle w:val="BodyText"/>
        <w:kinsoku w:val="0"/>
        <w:overflowPunct w:val="0"/>
        <w:spacing w:line="249" w:lineRule="auto"/>
        <w:ind w:left="460" w:right="117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GRFX 3713. 3D Digital and Game Design </w:t>
      </w:r>
      <w:r>
        <w:rPr>
          <w:color w:val="231F20"/>
        </w:rPr>
        <w:t>Beginning digital 3D content creation for use in ani- mation,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fabrication,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interactive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environments.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textual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 video games and game mechanisms. This course requires three or more hours per week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outside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GRFX 2103; CR in GRFX 3400; or instructor permission.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Fall.</w:t>
      </w:r>
    </w:p>
    <w:p w14:paraId="4412CBCE" w14:textId="77777777" w:rsidR="006F6F0E" w:rsidRDefault="006F6F0E" w:rsidP="006F6F0E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2021864A" w14:textId="77777777" w:rsidR="006F6F0E" w:rsidRDefault="006F6F0E" w:rsidP="006F6F0E">
      <w:pPr>
        <w:pStyle w:val="BodyText"/>
        <w:kinsoku w:val="0"/>
        <w:overflowPunct w:val="0"/>
        <w:spacing w:line="249" w:lineRule="auto"/>
        <w:ind w:left="460" w:right="117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GRFX 3753.  Motion Graphics   </w:t>
      </w:r>
      <w:r>
        <w:rPr>
          <w:color w:val="231F20"/>
        </w:rPr>
        <w:t>Design for screen focusing on effective use of typography,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graphi- cal elements, sound, video and motion, including simple animations, logo and shape motion and environmental visual effects. This course requires three or more hours per week outside 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class. May be repeated for credit. Prerequisites, a grade of C or better in GRFX 2703 and GRFX 3303; CR in GRFX 3400.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Spring.</w:t>
      </w:r>
    </w:p>
    <w:p w14:paraId="4129804D" w14:textId="77777777" w:rsidR="006F6F0E" w:rsidRDefault="006F6F0E" w:rsidP="006F6F0E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6371AAF7" w14:textId="77777777" w:rsidR="006F6F0E" w:rsidRDefault="006F6F0E" w:rsidP="006F6F0E">
      <w:pPr>
        <w:pStyle w:val="BodyText"/>
        <w:kinsoku w:val="0"/>
        <w:overflowPunct w:val="0"/>
        <w:spacing w:line="249" w:lineRule="auto"/>
        <w:ind w:left="460" w:right="11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GRFX 4103. Photography for the Graphic Designer </w:t>
      </w:r>
      <w:r>
        <w:rPr>
          <w:color w:val="231F20"/>
        </w:rPr>
        <w:t>Study of photographic equipment, tech-  niques and processes with emphasis on graphic design applications. This course requires three 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 better in ART 3403 and GRFX 3303; a grade of CR in GRFX 3400; or instructor permission.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Fall.</w:t>
      </w:r>
    </w:p>
    <w:p w14:paraId="1AB8A2CB" w14:textId="77777777" w:rsidR="006F6F0E" w:rsidRDefault="006F6F0E" w:rsidP="006F6F0E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384A1027" w14:textId="77777777" w:rsidR="006F6F0E" w:rsidRDefault="006F6F0E" w:rsidP="006F6F0E">
      <w:pPr>
        <w:pStyle w:val="BodyText"/>
        <w:kinsoku w:val="0"/>
        <w:overflowPunct w:val="0"/>
        <w:spacing w:line="249" w:lineRule="auto"/>
        <w:ind w:left="460" w:right="117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GRFX 4143. Advanced Photography for the Graphic Designer </w:t>
      </w:r>
      <w:r>
        <w:rPr>
          <w:color w:val="231F20"/>
        </w:rPr>
        <w:t>This course offers advanced studies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photography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utilized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graphic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pho- tography and the application of photography to print and digital media. This course requires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three or more hours per week outside of class. May be repeated for credit. Prerequisites, a grade of C or better in GRFX 4103; or instructor permission.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Spring.</w:t>
      </w:r>
    </w:p>
    <w:p w14:paraId="4510C33D" w14:textId="77777777" w:rsidR="006F6F0E" w:rsidRDefault="006F6F0E" w:rsidP="00443198">
      <w:pPr>
        <w:pStyle w:val="BodyText"/>
        <w:rPr>
          <w:sz w:val="15"/>
        </w:rPr>
      </w:pPr>
    </w:p>
    <w:sectPr w:rsidR="006F6F0E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C8072" w14:textId="77777777" w:rsidR="00D16506" w:rsidRDefault="00D16506" w:rsidP="00AF3758">
      <w:pPr>
        <w:spacing w:after="0" w:line="240" w:lineRule="auto"/>
      </w:pPr>
      <w:r>
        <w:separator/>
      </w:r>
    </w:p>
  </w:endnote>
  <w:endnote w:type="continuationSeparator" w:id="0">
    <w:p w14:paraId="6FC743C3" w14:textId="77777777" w:rsidR="00D16506" w:rsidRDefault="00D1650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3C41413F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7F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6BC39" w14:textId="77777777" w:rsidR="00D16506" w:rsidRDefault="00D16506" w:rsidP="00AF3758">
      <w:pPr>
        <w:spacing w:after="0" w:line="240" w:lineRule="auto"/>
      </w:pPr>
      <w:r>
        <w:separator/>
      </w:r>
    </w:p>
  </w:footnote>
  <w:footnote w:type="continuationSeparator" w:id="0">
    <w:p w14:paraId="7FDA3A21" w14:textId="77777777" w:rsidR="00D16506" w:rsidRDefault="00D1650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4B64"/>
    <w:rsid w:val="00010205"/>
    <w:rsid w:val="000117FF"/>
    <w:rsid w:val="00016FE7"/>
    <w:rsid w:val="00024BA5"/>
    <w:rsid w:val="000403B1"/>
    <w:rsid w:val="000470FE"/>
    <w:rsid w:val="00050706"/>
    <w:rsid w:val="00054D9E"/>
    <w:rsid w:val="00057435"/>
    <w:rsid w:val="0009223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3198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60C32"/>
    <w:rsid w:val="005674FE"/>
    <w:rsid w:val="00571E0A"/>
    <w:rsid w:val="00576393"/>
    <w:rsid w:val="005775A4"/>
    <w:rsid w:val="00584C22"/>
    <w:rsid w:val="00592A95"/>
    <w:rsid w:val="005E24CB"/>
    <w:rsid w:val="00605FC3"/>
    <w:rsid w:val="006179CB"/>
    <w:rsid w:val="00621C94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6F6F0E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233C0"/>
    <w:rsid w:val="0083170D"/>
    <w:rsid w:val="00874DA5"/>
    <w:rsid w:val="008829ED"/>
    <w:rsid w:val="00884F7A"/>
    <w:rsid w:val="008A0967"/>
    <w:rsid w:val="008B1506"/>
    <w:rsid w:val="008C703B"/>
    <w:rsid w:val="008E6C1C"/>
    <w:rsid w:val="00940426"/>
    <w:rsid w:val="00984E9F"/>
    <w:rsid w:val="009A529F"/>
    <w:rsid w:val="009C18CD"/>
    <w:rsid w:val="009C1ABA"/>
    <w:rsid w:val="009C3C35"/>
    <w:rsid w:val="009C65F8"/>
    <w:rsid w:val="009D458E"/>
    <w:rsid w:val="009F372C"/>
    <w:rsid w:val="00A01035"/>
    <w:rsid w:val="00A01C27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C133A"/>
    <w:rsid w:val="00BD2A0D"/>
    <w:rsid w:val="00BE069E"/>
    <w:rsid w:val="00BE5133"/>
    <w:rsid w:val="00BE6A44"/>
    <w:rsid w:val="00C12816"/>
    <w:rsid w:val="00C23CC7"/>
    <w:rsid w:val="00C334FF"/>
    <w:rsid w:val="00C36B08"/>
    <w:rsid w:val="00C46718"/>
    <w:rsid w:val="00C81897"/>
    <w:rsid w:val="00C8689C"/>
    <w:rsid w:val="00CA3A6A"/>
    <w:rsid w:val="00CE105C"/>
    <w:rsid w:val="00D05430"/>
    <w:rsid w:val="00D0686A"/>
    <w:rsid w:val="00D16506"/>
    <w:rsid w:val="00D41DEF"/>
    <w:rsid w:val="00D42065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DE7D8E"/>
    <w:rsid w:val="00E027CE"/>
    <w:rsid w:val="00E45868"/>
    <w:rsid w:val="00E56DCF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431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43198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443198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431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43198"/>
    <w:pPr>
      <w:widowControl w:val="0"/>
      <w:autoSpaceDE w:val="0"/>
      <w:autoSpaceDN w:val="0"/>
      <w:spacing w:before="45" w:after="0" w:line="240" w:lineRule="auto"/>
      <w:ind w:left="2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398FDB6F28D4BB9864540A744AB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1E950-F1F9-4B03-8204-B31DBFC8CD39}"/>
      </w:docPartPr>
      <w:docPartBody>
        <w:p w:rsidR="00856D28" w:rsidRDefault="00180E63" w:rsidP="00180E63">
          <w:pPr>
            <w:pStyle w:val="A398FDB6F28D4BB9864540A744AB599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5491ECAB69C4AEBAB6C52DD1D24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9CD4E-F024-4F48-A2DE-FF2B4EC2FF19}"/>
      </w:docPartPr>
      <w:docPartBody>
        <w:p w:rsidR="00E932F3" w:rsidRDefault="00856D28" w:rsidP="00856D28">
          <w:pPr>
            <w:pStyle w:val="55491ECAB69C4AEBAB6C52DD1D2430C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1757D"/>
    <w:rsid w:val="00160D6B"/>
    <w:rsid w:val="00180E63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5E6AFF"/>
    <w:rsid w:val="00623293"/>
    <w:rsid w:val="006C0858"/>
    <w:rsid w:val="00713AC7"/>
    <w:rsid w:val="00795998"/>
    <w:rsid w:val="007E18AE"/>
    <w:rsid w:val="007F243F"/>
    <w:rsid w:val="00856D28"/>
    <w:rsid w:val="0088037B"/>
    <w:rsid w:val="0090105B"/>
    <w:rsid w:val="00922CC2"/>
    <w:rsid w:val="009B1A71"/>
    <w:rsid w:val="009C0E11"/>
    <w:rsid w:val="00A11836"/>
    <w:rsid w:val="00A405E2"/>
    <w:rsid w:val="00A7369F"/>
    <w:rsid w:val="00A77AA6"/>
    <w:rsid w:val="00AD11A1"/>
    <w:rsid w:val="00AD5D56"/>
    <w:rsid w:val="00AE23B2"/>
    <w:rsid w:val="00B155E6"/>
    <w:rsid w:val="00B2559E"/>
    <w:rsid w:val="00B46AFF"/>
    <w:rsid w:val="00BA2926"/>
    <w:rsid w:val="00BE15C6"/>
    <w:rsid w:val="00C35680"/>
    <w:rsid w:val="00CC6021"/>
    <w:rsid w:val="00CD4EF8"/>
    <w:rsid w:val="00E07E32"/>
    <w:rsid w:val="00E223B8"/>
    <w:rsid w:val="00E932F3"/>
    <w:rsid w:val="00EA561A"/>
    <w:rsid w:val="00EB11A4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80E63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A398FDB6F28D4BB9864540A744AB599B">
    <w:name w:val="A398FDB6F28D4BB9864540A744AB599B"/>
    <w:rsid w:val="00180E63"/>
    <w:pPr>
      <w:spacing w:after="160" w:line="259" w:lineRule="auto"/>
    </w:pPr>
  </w:style>
  <w:style w:type="paragraph" w:customStyle="1" w:styleId="55491ECAB69C4AEBAB6C52DD1D2430CA">
    <w:name w:val="55491ECAB69C4AEBAB6C52DD1D2430CA"/>
    <w:rsid w:val="00856D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ACD0-11E4-EC4A-92DE-FA71A485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9</cp:revision>
  <dcterms:created xsi:type="dcterms:W3CDTF">2020-09-18T14:17:00Z</dcterms:created>
  <dcterms:modified xsi:type="dcterms:W3CDTF">2020-10-29T13:39:00Z</dcterms:modified>
</cp:coreProperties>
</file>