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A81FC7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22339">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85EE9E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42233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1E2EC55" w:rsidR="00001C04" w:rsidRPr="008426D1" w:rsidRDefault="007A270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F15D6">
                  <w:rPr>
                    <w:rFonts w:asciiTheme="majorHAnsi" w:hAnsiTheme="majorHAnsi"/>
                    <w:sz w:val="20"/>
                    <w:szCs w:val="20"/>
                  </w:rPr>
                  <w:t xml:space="preserve">Jim Washam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9T00:00:00Z">
                  <w:dateFormat w:val="M/d/yyyy"/>
                  <w:lid w:val="en-US"/>
                  <w:storeMappedDataAs w:val="dateTime"/>
                  <w:calendar w:val="gregorian"/>
                </w:date>
              </w:sdtPr>
              <w:sdtEndPr/>
              <w:sdtContent>
                <w:r w:rsidR="002F15D6">
                  <w:rPr>
                    <w:rFonts w:asciiTheme="majorHAnsi" w:hAnsiTheme="majorHAnsi"/>
                    <w:smallCaps/>
                    <w:sz w:val="20"/>
                    <w:szCs w:val="20"/>
                  </w:rPr>
                  <w:t>10/9/2020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A270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C1180DC" w:rsidR="00001C04" w:rsidRPr="008426D1" w:rsidRDefault="007A270C" w:rsidP="0074310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03790547"/>
                        <w:placeholder>
                          <w:docPart w:val="FB3BE0CD4AA54D50AEF5C9D88E21DA8F"/>
                        </w:placeholder>
                      </w:sdtPr>
                      <w:sdtEndPr/>
                      <w:sdtContent>
                        <w:r w:rsidR="0074310F">
                          <w:rPr>
                            <w:rFonts w:asciiTheme="majorHAnsi" w:hAnsiTheme="majorHAnsi"/>
                            <w:sz w:val="20"/>
                            <w:szCs w:val="20"/>
                          </w:rPr>
                          <w:t xml:space="preserve">Patricia Quinn Johnston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6T00:00:00Z">
                  <w:dateFormat w:val="M/d/yyyy"/>
                  <w:lid w:val="en-US"/>
                  <w:storeMappedDataAs w:val="dateTime"/>
                  <w:calendar w:val="gregorian"/>
                </w:date>
              </w:sdtPr>
              <w:sdtEndPr/>
              <w:sdtContent>
                <w:r w:rsidR="0074310F">
                  <w:rPr>
                    <w:rFonts w:asciiTheme="majorHAnsi" w:hAnsiTheme="majorHAnsi"/>
                    <w:smallCaps/>
                    <w:sz w:val="20"/>
                    <w:szCs w:val="20"/>
                  </w:rPr>
                  <w:t>10/26/2020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A270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39D25F6" w:rsidR="004C4ADF" w:rsidRDefault="007A270C"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981B50">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981B50">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7A270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25D3E36" w:rsidR="00D66C39" w:rsidRPr="008426D1" w:rsidRDefault="007A270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C25E9C">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7T00:00:00Z">
                  <w:dateFormat w:val="M/d/yyyy"/>
                  <w:lid w:val="en-US"/>
                  <w:storeMappedDataAs w:val="dateTime"/>
                  <w:calendar w:val="gregorian"/>
                </w:date>
              </w:sdtPr>
              <w:sdtEndPr/>
              <w:sdtContent>
                <w:r w:rsidR="00C25E9C">
                  <w:rPr>
                    <w:rFonts w:asciiTheme="majorHAnsi" w:hAnsiTheme="majorHAnsi"/>
                    <w:smallCaps/>
                    <w:sz w:val="20"/>
                    <w:szCs w:val="20"/>
                  </w:rPr>
                  <w:t>10/27/2020</w:t>
                </w:r>
              </w:sdtContent>
            </w:sdt>
            <w:r w:rsidR="00D66C39" w:rsidRPr="008426D1">
              <w:rPr>
                <w:rFonts w:asciiTheme="majorHAnsi" w:hAnsiTheme="majorHAnsi"/>
                <w:sz w:val="20"/>
                <w:szCs w:val="20"/>
              </w:rPr>
              <w:br/>
            </w:r>
            <w:r w:rsidR="00124A96">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7A270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4C93474" w:rsidR="00D66C39" w:rsidRPr="008426D1" w:rsidRDefault="007A270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F2F80">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8T00:00:00Z">
                  <w:dateFormat w:val="M/d/yyyy"/>
                  <w:lid w:val="en-US"/>
                  <w:storeMappedDataAs w:val="dateTime"/>
                  <w:calendar w:val="gregorian"/>
                </w:date>
              </w:sdtPr>
              <w:sdtEndPr/>
              <w:sdtContent>
                <w:r w:rsidR="005F2F80">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7A270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7A270C"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12B2CA1" w:rsidR="007D371A" w:rsidRPr="008426D1" w:rsidRDefault="00A541A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Patricia Quinn Robertson Johnston </w:t>
          </w:r>
          <w:hyperlink r:id="rId8" w:history="1">
            <w:r w:rsidRPr="003244C0">
              <w:rPr>
                <w:rStyle w:val="Hyperlink"/>
                <w:rFonts w:asciiTheme="majorHAnsi" w:hAnsiTheme="majorHAnsi" w:cs="Arial"/>
                <w:sz w:val="20"/>
                <w:szCs w:val="20"/>
              </w:rPr>
              <w:t>probertson@astate.edu</w:t>
            </w:r>
          </w:hyperlink>
          <w:r>
            <w:rPr>
              <w:rFonts w:asciiTheme="majorHAnsi" w:hAnsiTheme="majorHAnsi" w:cs="Arial"/>
              <w:sz w:val="20"/>
              <w:szCs w:val="20"/>
            </w:rPr>
            <w:t xml:space="preserve"> 870-972-2300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5CC0289" w:rsidR="003F2F3D" w:rsidRPr="00A865C3" w:rsidRDefault="001F1D58"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8"/>
              <w:szCs w:val="28"/>
              <w:u w:val="single"/>
            </w:rPr>
            <w:t>Fall 2021; Bulletin Year 2021-2022</w:t>
          </w:r>
          <w:r>
            <w:rPr>
              <w:rStyle w:val="PlaceholderText"/>
              <w:shd w:val="clear" w:color="auto" w:fill="D9D9D9" w:themeFill="background1" w:themeFillShade="D9"/>
            </w:rPr>
            <w:t>E</w:t>
          </w:r>
          <w:r w:rsidR="007D371A" w:rsidRPr="008426D1">
            <w:rPr>
              <w:rStyle w:val="PlaceholderText"/>
              <w:shd w:val="clear" w:color="auto" w:fill="D9D9D9" w:themeFill="background1" w:themeFillShade="D9"/>
            </w:rPr>
            <w:t>r text...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427E013" w:rsidR="00A865C3" w:rsidRDefault="001F1D5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DB288C7" w:rsidR="00A865C3" w:rsidRDefault="0042233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LAW </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FF63E82" w:rsidR="00A865C3" w:rsidRDefault="001F1D5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c>
          <w:tcPr>
            <w:tcW w:w="2051" w:type="pct"/>
          </w:tcPr>
          <w:p w14:paraId="4C031803" w14:textId="1D6122F4" w:rsidR="00A865C3" w:rsidRDefault="0042233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4083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43A9802" w:rsidR="00A865C3" w:rsidRDefault="001F1D5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c>
          <w:tcPr>
            <w:tcW w:w="2051" w:type="pct"/>
          </w:tcPr>
          <w:p w14:paraId="147E32A6" w14:textId="23D1F827" w:rsidR="00A865C3" w:rsidRDefault="00422339" w:rsidP="001B1748">
            <w:pPr>
              <w:tabs>
                <w:tab w:val="left" w:pos="360"/>
                <w:tab w:val="left" w:pos="720"/>
              </w:tabs>
              <w:rPr>
                <w:rFonts w:asciiTheme="majorHAnsi" w:hAnsiTheme="majorHAnsi" w:cs="Arial"/>
                <w:b/>
                <w:sz w:val="20"/>
                <w:szCs w:val="20"/>
              </w:rPr>
            </w:pPr>
            <w:r>
              <w:rPr>
                <w:rFonts w:asciiTheme="majorHAnsi" w:hAnsiTheme="majorHAnsi" w:cs="Arial"/>
                <w:b/>
                <w:sz w:val="20"/>
                <w:szCs w:val="20"/>
              </w:rPr>
              <w:t>Bank Regulation</w:t>
            </w:r>
            <w:r w:rsidR="001B1748">
              <w:rPr>
                <w:rFonts w:asciiTheme="majorHAnsi" w:hAnsiTheme="majorHAnsi" w:cs="Arial"/>
                <w:b/>
                <w:sz w:val="20"/>
                <w:szCs w:val="20"/>
              </w:rPr>
              <w:t xml:space="preserve"> and Compliance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sdt>
            <w:sdtPr>
              <w:rPr>
                <w:rFonts w:asciiTheme="majorHAnsi" w:hAnsiTheme="majorHAnsi" w:cs="Arial"/>
                <w:sz w:val="20"/>
                <w:szCs w:val="20"/>
              </w:rPr>
              <w:id w:val="255263969"/>
            </w:sdtPr>
            <w:sdtEndPr/>
            <w:sdtContent>
              <w:p w14:paraId="32A8D6A9" w14:textId="45EE5243" w:rsidR="00937E33" w:rsidRPr="00937E33" w:rsidRDefault="00937E33" w:rsidP="00937E33">
                <w:pPr>
                  <w:rPr>
                    <w:rFonts w:asciiTheme="majorHAnsi" w:hAnsiTheme="majorHAnsi"/>
                    <w:sz w:val="20"/>
                    <w:szCs w:val="20"/>
                  </w:rPr>
                </w:pPr>
                <w:r w:rsidRPr="00937E33">
                  <w:rPr>
                    <w:rFonts w:asciiTheme="majorHAnsi" w:hAnsiTheme="majorHAnsi" w:cs="Arial"/>
                    <w:sz w:val="20"/>
                    <w:szCs w:val="20"/>
                  </w:rPr>
                  <w:t>An introduction to b</w:t>
                </w:r>
                <w:r w:rsidRPr="00937E33">
                  <w:rPr>
                    <w:rFonts w:asciiTheme="majorHAnsi" w:hAnsiTheme="majorHAnsi" w:cstheme="minorHAnsi"/>
                    <w:sz w:val="20"/>
                    <w:szCs w:val="20"/>
                  </w:rPr>
                  <w:t>ank law and regulation, including affiliations, international banking, examination and enforcement, bank failure and systemic risk, anti-terrorism and anti-corruption issues, and protection of consumers, communities and other constitutents</w:t>
                </w:r>
                <w:r w:rsidR="00A541A3">
                  <w:rPr>
                    <w:rFonts w:asciiTheme="majorHAnsi" w:hAnsiTheme="majorHAnsi" w:cstheme="minorHAnsi"/>
                    <w:sz w:val="20"/>
                    <w:szCs w:val="20"/>
                  </w:rPr>
                  <w:t>.</w:t>
                </w:r>
              </w:p>
              <w:p w14:paraId="123FD5F6" w14:textId="77777777" w:rsidR="00937E33" w:rsidRDefault="007A270C" w:rsidP="00937E33">
                <w:pPr>
                  <w:rPr>
                    <w:rFonts w:asciiTheme="majorHAnsi" w:hAnsiTheme="majorHAnsi" w:cs="Arial"/>
                    <w:sz w:val="20"/>
                    <w:szCs w:val="20"/>
                  </w:rPr>
                </w:pPr>
              </w:p>
            </w:sdtContent>
          </w:sdt>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1F1D58">
        <w:rPr>
          <w:rFonts w:asciiTheme="majorHAnsi" w:hAnsiTheme="majorHAnsi" w:cs="Arial"/>
          <w:b/>
          <w:sz w:val="20"/>
          <w:szCs w:val="20"/>
          <w:u w:val="single"/>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5330BB1" w:rsidR="00391206" w:rsidRPr="008426D1" w:rsidRDefault="007A270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u w:val="single"/>
          </w:rPr>
          <w:alias w:val="Select Yes / No"/>
          <w:tag w:val="Select Yes / No"/>
          <w:id w:val="-580367690"/>
          <w:placeholder>
            <w:docPart w:val="31711CBD0AC74D08B223062DADD1B4CB"/>
          </w:placeholder>
        </w:sdtPr>
        <w:sdtEndPr/>
        <w:sdtContent>
          <w:r w:rsidR="001F1D58" w:rsidRPr="001F1D58">
            <w:rPr>
              <w:rFonts w:asciiTheme="majorHAnsi" w:hAnsiTheme="majorHAnsi" w:cs="Arial"/>
              <w:sz w:val="20"/>
              <w:szCs w:val="20"/>
              <w:u w:val="single"/>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1F1D58">
        <w:rPr>
          <w:rFonts w:asciiTheme="majorHAnsi" w:hAnsiTheme="majorHAnsi" w:cs="Arial"/>
          <w:bCs/>
          <w:sz w:val="28"/>
          <w:szCs w:val="28"/>
          <w:u w:val="single"/>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A270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0A299B" w:rsidR="00391206" w:rsidRPr="008426D1" w:rsidRDefault="007A270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1F1D5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1F1D58">
        <w:rPr>
          <w:rFonts w:asciiTheme="majorHAnsi" w:hAnsiTheme="majorHAnsi" w:cs="Arial"/>
          <w:b/>
          <w:sz w:val="20"/>
          <w:szCs w:val="20"/>
          <w:u w:val="single"/>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EF2AC8C" w:rsidR="00C002F9" w:rsidRPr="008426D1" w:rsidRDefault="001F1D5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8"/>
              <w:szCs w:val="28"/>
              <w:u w:val="single"/>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1F1D58">
        <w:rPr>
          <w:rFonts w:asciiTheme="majorHAnsi" w:hAnsiTheme="majorHAnsi" w:cs="Arial"/>
          <w:b/>
          <w:sz w:val="20"/>
          <w:szCs w:val="20"/>
          <w:u w:val="single"/>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sz w:val="28"/>
          <w:szCs w:val="28"/>
          <w:u w:val="single"/>
        </w:rPr>
      </w:sdtEndPr>
      <w:sdtContent>
        <w:p w14:paraId="7AA3A3F1" w14:textId="6EC9B34A" w:rsidR="00AF68E8" w:rsidRPr="001F1D58" w:rsidRDefault="001F1D58" w:rsidP="00AF68E8">
          <w:pPr>
            <w:tabs>
              <w:tab w:val="left" w:pos="360"/>
              <w:tab w:val="left" w:pos="720"/>
            </w:tabs>
            <w:spacing w:after="0" w:line="240" w:lineRule="auto"/>
            <w:rPr>
              <w:rFonts w:asciiTheme="majorHAnsi" w:hAnsiTheme="majorHAnsi" w:cs="Arial"/>
              <w:sz w:val="28"/>
              <w:szCs w:val="28"/>
              <w:u w:val="single"/>
            </w:rPr>
          </w:pPr>
          <w:r w:rsidRPr="001F1D58">
            <w:rPr>
              <w:rFonts w:asciiTheme="majorHAnsi" w:hAnsiTheme="majorHAnsi" w:cs="Arial"/>
              <w:sz w:val="28"/>
              <w:szCs w:val="28"/>
              <w:u w:val="single"/>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661580">
        <w:rPr>
          <w:rFonts w:asciiTheme="majorHAnsi" w:hAnsiTheme="majorHAnsi" w:cs="Arial"/>
          <w:b/>
          <w:sz w:val="20"/>
          <w:szCs w:val="20"/>
          <w:u w:val="single"/>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8"/>
          <w:szCs w:val="28"/>
          <w:u w:val="single"/>
        </w:rPr>
        <w:id w:val="639774960"/>
      </w:sdtPr>
      <w:sdtEndPr>
        <w:rPr>
          <w:sz w:val="20"/>
          <w:szCs w:val="20"/>
          <w:u w:val="none"/>
        </w:rPr>
      </w:sdtEndPr>
      <w:sdtContent>
        <w:p w14:paraId="699795D8" w14:textId="2F657ABC" w:rsidR="001E288B" w:rsidRDefault="00661580" w:rsidP="001E288B">
          <w:pPr>
            <w:tabs>
              <w:tab w:val="left" w:pos="360"/>
              <w:tab w:val="left" w:pos="720"/>
            </w:tabs>
            <w:spacing w:after="0" w:line="240" w:lineRule="auto"/>
            <w:rPr>
              <w:rFonts w:asciiTheme="majorHAnsi" w:hAnsiTheme="majorHAnsi" w:cs="Arial"/>
              <w:sz w:val="20"/>
              <w:szCs w:val="20"/>
            </w:rPr>
          </w:pPr>
          <w:r w:rsidRPr="00661580">
            <w:rPr>
              <w:rFonts w:asciiTheme="majorHAnsi" w:hAnsiTheme="majorHAnsi" w:cs="Arial"/>
              <w:sz w:val="28"/>
              <w:szCs w:val="28"/>
              <w:u w:val="single"/>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450B59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661580" w:rsidRPr="00661580">
        <w:rPr>
          <w:rFonts w:asciiTheme="majorHAnsi" w:hAnsiTheme="majorHAnsi" w:cs="Arial"/>
          <w:sz w:val="28"/>
          <w:szCs w:val="28"/>
          <w:u w:val="single"/>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8EF396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661580" w:rsidRPr="00661580">
        <w:rPr>
          <w:rFonts w:asciiTheme="majorHAnsi" w:hAnsiTheme="majorHAnsi" w:cs="Arial"/>
          <w:sz w:val="28"/>
          <w:szCs w:val="28"/>
          <w:u w:val="single"/>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4610BBB0"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1C3715">
            <w:rPr>
              <w:rFonts w:asciiTheme="majorHAnsi" w:hAnsiTheme="majorHAnsi" w:cs="Arial"/>
              <w:sz w:val="20"/>
              <w:szCs w:val="20"/>
            </w:rPr>
            <w:t>N/A</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0A249C1B"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r w:rsidR="001F1D58">
            <w:rPr>
              <w:rFonts w:cs="Arial"/>
            </w:rPr>
            <w:t>N/A</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D9ED6DA"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F20B5E" w:rsidRPr="00F20B5E">
        <w:rPr>
          <w:rFonts w:asciiTheme="majorHAnsi" w:hAnsiTheme="majorHAnsi" w:cs="Arial"/>
          <w:sz w:val="28"/>
          <w:szCs w:val="28"/>
          <w:u w:val="single"/>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27CC40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84307E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F20B5E">
        <w:rPr>
          <w:rFonts w:asciiTheme="majorHAnsi" w:hAnsiTheme="majorHAnsi" w:cs="Arial"/>
          <w:sz w:val="20"/>
          <w:szCs w:val="20"/>
        </w:rPr>
        <w:t xml:space="preserve"> </w:t>
      </w:r>
      <w:r w:rsidR="00F20B5E">
        <w:rPr>
          <w:rFonts w:asciiTheme="majorHAnsi" w:hAnsiTheme="majorHAnsi" w:cs="Arial"/>
          <w:sz w:val="28"/>
          <w:szCs w:val="28"/>
          <w:u w:val="single"/>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661580">
        <w:rPr>
          <w:rFonts w:asciiTheme="majorHAnsi" w:hAnsiTheme="majorHAnsi" w:cs="Arial"/>
          <w:b/>
          <w:sz w:val="20"/>
          <w:szCs w:val="20"/>
          <w:u w:val="single"/>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3EED7EC" w14:textId="3AEE3C3D" w:rsidR="00250A45" w:rsidRPr="001C3715" w:rsidRDefault="00250A45" w:rsidP="00250A45">
          <w:pPr>
            <w:spacing w:after="0" w:line="240" w:lineRule="auto"/>
            <w:rPr>
              <w:rFonts w:cstheme="minorHAnsi"/>
            </w:rPr>
          </w:pPr>
          <w:r w:rsidRPr="001C3715">
            <w:rPr>
              <w:rFonts w:cstheme="minorHAnsi"/>
            </w:rPr>
            <w:t xml:space="preserve">Week 1: Introduction to Bank </w:t>
          </w:r>
          <w:r w:rsidR="001B1748">
            <w:rPr>
              <w:rFonts w:cstheme="minorHAnsi"/>
            </w:rPr>
            <w:t>Compliance</w:t>
          </w:r>
          <w:r w:rsidRPr="001C3715">
            <w:rPr>
              <w:rFonts w:cstheme="minorHAnsi"/>
            </w:rPr>
            <w:t xml:space="preserve"> and Regulat</w:t>
          </w:r>
          <w:r w:rsidR="001B1748">
            <w:rPr>
              <w:rFonts w:cstheme="minorHAnsi"/>
            </w:rPr>
            <w:t xml:space="preserve">ory Issues </w:t>
          </w:r>
          <w:r w:rsidRPr="001C3715">
            <w:rPr>
              <w:rFonts w:cstheme="minorHAnsi"/>
            </w:rPr>
            <w:t>– Sources of Law, Ethics</w:t>
          </w:r>
          <w:r w:rsidR="00661580" w:rsidRPr="001C3715">
            <w:rPr>
              <w:rFonts w:cstheme="minorHAnsi"/>
            </w:rPr>
            <w:t>, History</w:t>
          </w:r>
        </w:p>
        <w:p w14:paraId="0714FBB4" w14:textId="3FE928C4" w:rsidR="00250A45" w:rsidRPr="001C3715" w:rsidRDefault="00250A45" w:rsidP="00250A45">
          <w:pPr>
            <w:spacing w:after="0" w:line="240" w:lineRule="auto"/>
            <w:rPr>
              <w:rFonts w:cstheme="minorHAnsi"/>
            </w:rPr>
          </w:pPr>
          <w:r w:rsidRPr="001C3715">
            <w:rPr>
              <w:rFonts w:cstheme="minorHAnsi"/>
            </w:rPr>
            <w:t>Week 2: Banks: Fundamental Concepts</w:t>
          </w:r>
        </w:p>
        <w:p w14:paraId="4B08E768" w14:textId="7FB6A3C0" w:rsidR="00250A45" w:rsidRPr="001C3715" w:rsidRDefault="00250A45" w:rsidP="00250A45">
          <w:pPr>
            <w:spacing w:after="0" w:line="240" w:lineRule="auto"/>
            <w:rPr>
              <w:rFonts w:cstheme="minorHAnsi"/>
            </w:rPr>
          </w:pPr>
          <w:r w:rsidRPr="001C3715">
            <w:rPr>
              <w:rFonts w:cstheme="minorHAnsi"/>
            </w:rPr>
            <w:t>Week 3:  Banking Law Basics – Entry, Bank Powers, Geographic Restrictions, Fundamental Changes</w:t>
          </w:r>
        </w:p>
        <w:p w14:paraId="4EB2F9D8" w14:textId="01080AF8" w:rsidR="002C04E1" w:rsidRDefault="00250A45" w:rsidP="00250A45">
          <w:pPr>
            <w:spacing w:after="0" w:line="240" w:lineRule="auto"/>
            <w:rPr>
              <w:rFonts w:cstheme="minorHAnsi"/>
            </w:rPr>
          </w:pPr>
          <w:r w:rsidRPr="001C3715">
            <w:rPr>
              <w:rFonts w:cstheme="minorHAnsi"/>
            </w:rPr>
            <w:t xml:space="preserve">Week </w:t>
          </w:r>
          <w:r w:rsidR="00A541A3">
            <w:rPr>
              <w:rFonts w:cstheme="minorHAnsi"/>
            </w:rPr>
            <w:t>4:</w:t>
          </w:r>
          <w:r w:rsidRPr="001C3715">
            <w:rPr>
              <w:rFonts w:cstheme="minorHAnsi"/>
            </w:rPr>
            <w:t xml:space="preserve"> Affiliations – Restrictions on Banks’ Transactions with Affiliates, Bank Holding Company Basics, </w:t>
          </w:r>
        </w:p>
        <w:p w14:paraId="0119C758" w14:textId="174E7EF3" w:rsidR="00250A45" w:rsidRPr="001C3715" w:rsidRDefault="002C04E1" w:rsidP="00250A45">
          <w:pPr>
            <w:spacing w:after="0" w:line="240" w:lineRule="auto"/>
            <w:rPr>
              <w:rFonts w:cstheme="minorHAnsi"/>
            </w:rPr>
          </w:pPr>
          <w:r>
            <w:rPr>
              <w:rFonts w:cstheme="minorHAnsi"/>
            </w:rPr>
            <w:t xml:space="preserve">Week 5: </w:t>
          </w:r>
          <w:r w:rsidR="00250A45" w:rsidRPr="001C3715">
            <w:rPr>
              <w:rFonts w:cstheme="minorHAnsi"/>
            </w:rPr>
            <w:t>Financial Holding Companies, Thrift Holding Companies, Subsidiaries of Banks, Volcker Rule, Financial Conglomerates</w:t>
          </w:r>
        </w:p>
        <w:p w14:paraId="55013629" w14:textId="41B48E0D" w:rsidR="00250A45" w:rsidRPr="001C3715" w:rsidRDefault="00250A45" w:rsidP="00250A45">
          <w:pPr>
            <w:spacing w:after="0" w:line="240" w:lineRule="auto"/>
            <w:rPr>
              <w:rFonts w:cstheme="minorHAnsi"/>
            </w:rPr>
          </w:pPr>
          <w:r w:rsidRPr="001C3715">
            <w:rPr>
              <w:rFonts w:cstheme="minorHAnsi"/>
            </w:rPr>
            <w:t xml:space="preserve">Week </w:t>
          </w:r>
          <w:r w:rsidR="00A541A3">
            <w:rPr>
              <w:rFonts w:cstheme="minorHAnsi"/>
            </w:rPr>
            <w:t>6</w:t>
          </w:r>
          <w:r w:rsidRPr="001C3715">
            <w:rPr>
              <w:rFonts w:cstheme="minorHAnsi"/>
            </w:rPr>
            <w:t>:  International Banking</w:t>
          </w:r>
        </w:p>
        <w:p w14:paraId="7DEC9150" w14:textId="3889B0DB" w:rsidR="00A541A3" w:rsidRPr="001C3715" w:rsidRDefault="00A541A3" w:rsidP="00A541A3">
          <w:pPr>
            <w:spacing w:after="0" w:line="240" w:lineRule="auto"/>
            <w:rPr>
              <w:rFonts w:cstheme="minorHAnsi"/>
            </w:rPr>
          </w:pPr>
          <w:r w:rsidRPr="001C3715">
            <w:rPr>
              <w:rFonts w:cstheme="minorHAnsi"/>
            </w:rPr>
            <w:t xml:space="preserve">Week </w:t>
          </w:r>
          <w:r>
            <w:rPr>
              <w:rFonts w:cstheme="minorHAnsi"/>
            </w:rPr>
            <w:t>7</w:t>
          </w:r>
          <w:r w:rsidRPr="001C3715">
            <w:rPr>
              <w:rFonts w:cstheme="minorHAnsi"/>
            </w:rPr>
            <w:t xml:space="preserve">: </w:t>
          </w:r>
          <w:r>
            <w:rPr>
              <w:rFonts w:cstheme="minorHAnsi"/>
            </w:rPr>
            <w:t xml:space="preserve">Student </w:t>
          </w:r>
          <w:r w:rsidRPr="001C3715">
            <w:rPr>
              <w:rFonts w:cstheme="minorHAnsi"/>
            </w:rPr>
            <w:t xml:space="preserve">Presentations </w:t>
          </w:r>
        </w:p>
        <w:p w14:paraId="2A87AFC5" w14:textId="7931C0A0" w:rsidR="00250A45" w:rsidRPr="001C3715" w:rsidRDefault="00250A45" w:rsidP="00250A45">
          <w:pPr>
            <w:spacing w:after="0" w:line="240" w:lineRule="auto"/>
            <w:rPr>
              <w:rFonts w:cstheme="minorHAnsi"/>
            </w:rPr>
          </w:pPr>
          <w:r w:rsidRPr="001C3715">
            <w:rPr>
              <w:rFonts w:cstheme="minorHAnsi"/>
            </w:rPr>
            <w:t xml:space="preserve">Week </w:t>
          </w:r>
          <w:r w:rsidR="00A541A3">
            <w:rPr>
              <w:rFonts w:cstheme="minorHAnsi"/>
            </w:rPr>
            <w:t>8</w:t>
          </w:r>
          <w:r w:rsidRPr="001C3715">
            <w:rPr>
              <w:rFonts w:cstheme="minorHAnsi"/>
            </w:rPr>
            <w:t>:  Examination and Enforcement</w:t>
          </w:r>
        </w:p>
        <w:p w14:paraId="326ED496" w14:textId="1843E231" w:rsidR="00250A45" w:rsidRPr="001C3715" w:rsidRDefault="00250A45" w:rsidP="00250A45">
          <w:pPr>
            <w:spacing w:after="0" w:line="240" w:lineRule="auto"/>
            <w:rPr>
              <w:rFonts w:cstheme="minorHAnsi"/>
            </w:rPr>
          </w:pPr>
          <w:r w:rsidRPr="001C3715">
            <w:rPr>
              <w:rFonts w:cstheme="minorHAnsi"/>
            </w:rPr>
            <w:t xml:space="preserve">Week </w:t>
          </w:r>
          <w:r w:rsidR="00A541A3">
            <w:rPr>
              <w:rFonts w:cstheme="minorHAnsi"/>
            </w:rPr>
            <w:t>9</w:t>
          </w:r>
          <w:r w:rsidRPr="001C3715">
            <w:rPr>
              <w:rFonts w:cstheme="minorHAnsi"/>
            </w:rPr>
            <w:t>:  Bank Failure and Systemic Risk</w:t>
          </w:r>
        </w:p>
        <w:p w14:paraId="36FD294E" w14:textId="2D4D9711" w:rsidR="00661580" w:rsidRPr="001C3715" w:rsidRDefault="00661580" w:rsidP="00A41DDB">
          <w:pPr>
            <w:spacing w:after="0" w:line="240" w:lineRule="auto"/>
            <w:rPr>
              <w:rFonts w:cstheme="minorHAnsi"/>
            </w:rPr>
          </w:pPr>
          <w:r w:rsidRPr="001C3715">
            <w:rPr>
              <w:rFonts w:cstheme="minorHAnsi"/>
            </w:rPr>
            <w:lastRenderedPageBreak/>
            <w:t>Week 1</w:t>
          </w:r>
          <w:r w:rsidR="00A541A3">
            <w:rPr>
              <w:rFonts w:cstheme="minorHAnsi"/>
            </w:rPr>
            <w:t>0</w:t>
          </w:r>
          <w:r w:rsidRPr="001C3715">
            <w:rPr>
              <w:rFonts w:cstheme="minorHAnsi"/>
            </w:rPr>
            <w:t>: Abuse of Market Power, Tying, Data Security (Gramm Leach Bliley), Privacy, Usury</w:t>
          </w:r>
        </w:p>
        <w:p w14:paraId="073DDCFC" w14:textId="2E98F254" w:rsidR="002C04E1" w:rsidRDefault="00250A45" w:rsidP="00250A45">
          <w:pPr>
            <w:spacing w:after="0" w:line="240" w:lineRule="auto"/>
            <w:rPr>
              <w:rFonts w:cstheme="minorHAnsi"/>
            </w:rPr>
          </w:pPr>
          <w:r w:rsidRPr="001C3715">
            <w:rPr>
              <w:rFonts w:cstheme="minorHAnsi"/>
            </w:rPr>
            <w:t>Week 1</w:t>
          </w:r>
          <w:r w:rsidR="002C04E1">
            <w:rPr>
              <w:rFonts w:cstheme="minorHAnsi"/>
            </w:rPr>
            <w:t>1</w:t>
          </w:r>
          <w:r w:rsidRPr="001C3715">
            <w:rPr>
              <w:rFonts w:cstheme="minorHAnsi"/>
            </w:rPr>
            <w:t xml:space="preserve">: Discrimination in Lending, Truth in Lending, Credit Reporting, Predatory Lending, </w:t>
          </w:r>
        </w:p>
        <w:p w14:paraId="2A7EE537" w14:textId="1AB18789" w:rsidR="00250A45" w:rsidRPr="001C3715" w:rsidRDefault="002C04E1" w:rsidP="00250A45">
          <w:pPr>
            <w:spacing w:after="0" w:line="240" w:lineRule="auto"/>
            <w:rPr>
              <w:rFonts w:cstheme="minorHAnsi"/>
            </w:rPr>
          </w:pPr>
          <w:r>
            <w:rPr>
              <w:rFonts w:cstheme="minorHAnsi"/>
            </w:rPr>
            <w:t xml:space="preserve">Week 12: </w:t>
          </w:r>
          <w:r w:rsidR="00250A45" w:rsidRPr="001C3715">
            <w:rPr>
              <w:rFonts w:cstheme="minorHAnsi"/>
            </w:rPr>
            <w:t xml:space="preserve">Real Estate, Debt Collection, Unfair, Deceptive, or Abusive Acts and Practices </w:t>
          </w:r>
        </w:p>
        <w:p w14:paraId="60DE44EC" w14:textId="63AE3142" w:rsidR="00250A45" w:rsidRPr="001C3715" w:rsidRDefault="00250A45" w:rsidP="00250A45">
          <w:pPr>
            <w:spacing w:after="0" w:line="240" w:lineRule="auto"/>
            <w:rPr>
              <w:rFonts w:cstheme="minorHAnsi"/>
            </w:rPr>
          </w:pPr>
          <w:r w:rsidRPr="001C3715">
            <w:rPr>
              <w:rFonts w:cstheme="minorHAnsi"/>
            </w:rPr>
            <w:t>Week 1</w:t>
          </w:r>
          <w:r w:rsidR="00A541A3">
            <w:rPr>
              <w:rFonts w:cstheme="minorHAnsi"/>
            </w:rPr>
            <w:t>3</w:t>
          </w:r>
          <w:r w:rsidRPr="001C3715">
            <w:rPr>
              <w:rFonts w:cstheme="minorHAnsi"/>
            </w:rPr>
            <w:t>:  Arbitration Clauses, Community Reinvestment and Development, Lender Liability</w:t>
          </w:r>
        </w:p>
        <w:p w14:paraId="4A07080C" w14:textId="667DE309" w:rsidR="00250A45" w:rsidRPr="001C3715" w:rsidRDefault="00250A45" w:rsidP="00250A45">
          <w:pPr>
            <w:spacing w:after="0" w:line="240" w:lineRule="auto"/>
            <w:rPr>
              <w:rFonts w:cstheme="minorHAnsi"/>
            </w:rPr>
          </w:pPr>
          <w:r w:rsidRPr="001C3715">
            <w:rPr>
              <w:rFonts w:cstheme="minorHAnsi"/>
            </w:rPr>
            <w:t>Week 1</w:t>
          </w:r>
          <w:r w:rsidR="00A541A3">
            <w:rPr>
              <w:rFonts w:cstheme="minorHAnsi"/>
            </w:rPr>
            <w:t>4</w:t>
          </w:r>
          <w:r w:rsidRPr="001C3715">
            <w:rPr>
              <w:rFonts w:cstheme="minorHAnsi"/>
            </w:rPr>
            <w:t>:  Anti-Terrorism and Anti-Corruption Issues:  The Foreign Corrupt Practice Act and Money Laundering</w:t>
          </w:r>
        </w:p>
        <w:p w14:paraId="1010F6CA" w14:textId="3E2D0143" w:rsidR="00A541A3" w:rsidRPr="001C3715" w:rsidRDefault="00A541A3" w:rsidP="00A541A3">
          <w:pPr>
            <w:spacing w:after="0" w:line="240" w:lineRule="auto"/>
            <w:rPr>
              <w:rFonts w:cstheme="minorHAnsi"/>
            </w:rPr>
          </w:pPr>
          <w:r w:rsidRPr="001C3715">
            <w:rPr>
              <w:rFonts w:cstheme="minorHAnsi"/>
            </w:rPr>
            <w:t>Week 1</w:t>
          </w:r>
          <w:r>
            <w:rPr>
              <w:rFonts w:cstheme="minorHAnsi"/>
            </w:rPr>
            <w:t>5</w:t>
          </w:r>
          <w:r w:rsidRPr="001C3715">
            <w:rPr>
              <w:rFonts w:cstheme="minorHAnsi"/>
            </w:rPr>
            <w:t xml:space="preserve">: </w:t>
          </w:r>
          <w:r>
            <w:rPr>
              <w:rFonts w:cstheme="minorHAnsi"/>
            </w:rPr>
            <w:t xml:space="preserve">Student </w:t>
          </w:r>
          <w:r w:rsidR="001B1748">
            <w:rPr>
              <w:rFonts w:cstheme="minorHAnsi"/>
            </w:rPr>
            <w:t xml:space="preserve">Presentations </w:t>
          </w:r>
        </w:p>
        <w:p w14:paraId="4C36B818" w14:textId="1D95798F" w:rsidR="00A966C5" w:rsidRPr="008426D1" w:rsidRDefault="00633DEA" w:rsidP="00633DEA">
          <w:pPr>
            <w:spacing w:after="0" w:line="240" w:lineRule="auto"/>
            <w:rPr>
              <w:rFonts w:asciiTheme="majorHAnsi" w:hAnsiTheme="majorHAnsi" w:cs="Arial"/>
              <w:sz w:val="20"/>
              <w:szCs w:val="20"/>
            </w:rPr>
          </w:pPr>
          <w:r w:rsidRPr="001C3715">
            <w:rPr>
              <w:rFonts w:cstheme="minorHAnsi"/>
            </w:rPr>
            <w:t>End of Semester: Final Exam</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8"/>
          <w:szCs w:val="28"/>
          <w:u w:val="single"/>
        </w:rPr>
        <w:id w:val="2006626283"/>
      </w:sdtPr>
      <w:sdtEndPr>
        <w:rPr>
          <w:sz w:val="20"/>
          <w:szCs w:val="20"/>
          <w:u w:val="none"/>
        </w:rPr>
      </w:sdtEndPr>
      <w:sdtContent>
        <w:p w14:paraId="0A9CC22B" w14:textId="07AD554B" w:rsidR="00A966C5" w:rsidRPr="008426D1" w:rsidRDefault="00661580" w:rsidP="00A966C5">
          <w:pPr>
            <w:tabs>
              <w:tab w:val="left" w:pos="360"/>
              <w:tab w:val="left" w:pos="720"/>
            </w:tabs>
            <w:spacing w:after="0" w:line="240" w:lineRule="auto"/>
            <w:rPr>
              <w:rFonts w:asciiTheme="majorHAnsi" w:hAnsiTheme="majorHAnsi" w:cs="Arial"/>
              <w:sz w:val="20"/>
              <w:szCs w:val="20"/>
            </w:rPr>
          </w:pPr>
          <w:r w:rsidRPr="00661580">
            <w:rPr>
              <w:rFonts w:asciiTheme="majorHAnsi" w:hAnsiTheme="majorHAnsi" w:cs="Arial"/>
              <w:sz w:val="28"/>
              <w:szCs w:val="28"/>
              <w:u w:val="single"/>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46ECF7FC" w:rsidR="00A966C5" w:rsidRPr="008426D1" w:rsidRDefault="0066158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Existing faculty will teach in existing classrooms; no lab resources are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047E4C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661580" w:rsidRPr="00661580">
            <w:rPr>
              <w:rFonts w:asciiTheme="majorHAnsi" w:hAnsiTheme="majorHAnsi" w:cs="Arial"/>
              <w:sz w:val="28"/>
              <w:szCs w:val="28"/>
              <w:u w:val="single"/>
            </w:rPr>
            <w:t>N</w:t>
          </w:r>
          <w:r w:rsidR="00661580">
            <w:rPr>
              <w:rFonts w:asciiTheme="majorHAnsi" w:hAnsiTheme="majorHAnsi" w:cs="Arial"/>
              <w:sz w:val="28"/>
              <w:szCs w:val="28"/>
              <w:u w:val="single"/>
            </w:rPr>
            <w:t>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110A782" w:rsidR="00EC52BB" w:rsidRPr="00661580"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8"/>
          <w:szCs w:val="28"/>
          <w:u w:val="single"/>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661580" w:rsidRPr="00661580">
        <w:rPr>
          <w:rFonts w:asciiTheme="majorHAnsi" w:hAnsiTheme="majorHAnsi" w:cs="Arial"/>
          <w:sz w:val="28"/>
          <w:szCs w:val="28"/>
          <w:u w:val="single"/>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BDEC9C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55749">
            <w:rPr>
              <w:rFonts w:asciiTheme="majorHAnsi" w:hAnsiTheme="majorHAnsi" w:cs="Arial"/>
              <w:sz w:val="20"/>
              <w:szCs w:val="20"/>
            </w:rPr>
            <w:t>The course will be required for the Fi</w:t>
          </w:r>
          <w:r w:rsidR="00DA7A8E">
            <w:rPr>
              <w:rFonts w:asciiTheme="majorHAnsi" w:hAnsiTheme="majorHAnsi" w:cs="Arial"/>
              <w:sz w:val="20"/>
              <w:szCs w:val="20"/>
            </w:rPr>
            <w:t xml:space="preserve">nance, Banking Emphasis major.  The successful student will </w:t>
          </w:r>
          <w:r w:rsidR="00DA7A8E">
            <w:rPr>
              <w:rFonts w:asciiTheme="majorHAnsi" w:hAnsiTheme="majorHAnsi"/>
              <w:sz w:val="20"/>
              <w:szCs w:val="20"/>
            </w:rPr>
            <w:t>identify violations of bank law and regulation</w:t>
          </w:r>
          <w:r w:rsidR="00DA7A8E">
            <w:rPr>
              <w:rFonts w:asciiTheme="majorHAnsi" w:hAnsiTheme="majorHAnsi" w:cs="Arial"/>
              <w:sz w:val="20"/>
              <w:szCs w:val="20"/>
            </w:rPr>
            <w:t xml:space="preserve"> and a</w:t>
          </w:r>
          <w:r w:rsidR="00DA7A8E">
            <w:rPr>
              <w:rFonts w:asciiTheme="majorHAnsi" w:hAnsiTheme="majorHAnsi"/>
              <w:sz w:val="20"/>
              <w:szCs w:val="20"/>
            </w:rPr>
            <w:t xml:space="preserve">nalyze </w:t>
          </w:r>
          <w:sdt>
            <w:sdtPr>
              <w:rPr>
                <w:rFonts w:asciiTheme="majorHAnsi" w:hAnsiTheme="majorHAnsi"/>
                <w:sz w:val="20"/>
                <w:szCs w:val="20"/>
              </w:rPr>
              <w:id w:val="-880553052"/>
            </w:sdtPr>
            <w:sdtEndPr/>
            <w:sdtContent>
              <w:r w:rsidR="00DA7A8E">
                <w:rPr>
                  <w:rFonts w:asciiTheme="majorHAnsi" w:hAnsiTheme="majorHAnsi"/>
                  <w:sz w:val="20"/>
                  <w:szCs w:val="20"/>
                </w:rPr>
                <w:t>the impact of violations of bank law and regulation on the performance of a bank.</w:t>
              </w:r>
            </w:sdtContent>
          </w:sdt>
          <w:r w:rsidR="00DA7A8E">
            <w:rPr>
              <w:rFonts w:asciiTheme="majorHAnsi" w:hAnsiTheme="majorHAnsi"/>
              <w:sz w:val="20"/>
              <w:szCs w:val="20"/>
            </w:rPr>
            <w:t xml:space="preserve">  This will contribute to and enhance the overall Finance, Banking Emphasis Program Student Learning Outcome that successful students will a</w:t>
          </w:r>
          <w:r w:rsidR="00DA7A8E" w:rsidRPr="00396FFE">
            <w:rPr>
              <w:rFonts w:asciiTheme="majorHAnsi" w:hAnsiTheme="majorHAnsi"/>
              <w:sz w:val="20"/>
              <w:szCs w:val="20"/>
            </w:rPr>
            <w:t>nalyze the performance of a bank.</w:t>
          </w:r>
          <w:r w:rsidR="00DA7A8E">
            <w:rPr>
              <w:rFonts w:asciiTheme="majorHAnsi" w:hAnsiTheme="majorHAnsi"/>
              <w:sz w:val="20"/>
              <w:szCs w:val="20"/>
            </w:rPr>
            <w:t xml:space="preserve"> In addition, the successful student will d</w:t>
          </w:r>
          <w:r w:rsidR="00DA7A8E" w:rsidRPr="00571823">
            <w:rPr>
              <w:rFonts w:asciiTheme="majorHAnsi" w:hAnsiTheme="majorHAnsi"/>
              <w:sz w:val="20"/>
              <w:szCs w:val="20"/>
            </w:rPr>
            <w:t>emonstrate effective and professional oral communication</w:t>
          </w:r>
          <w:r w:rsidR="00DA7A8E">
            <w:rPr>
              <w:rFonts w:asciiTheme="majorHAnsi" w:hAnsiTheme="majorHAnsi"/>
              <w:sz w:val="20"/>
              <w:szCs w:val="20"/>
            </w:rPr>
            <w:t xml:space="preserve"> (a Neil Griffin College of Business student learning outcome)</w:t>
          </w:r>
          <w:r w:rsidR="00DA7A8E" w:rsidRPr="00571823">
            <w:rPr>
              <w:rFonts w:asciiTheme="majorHAnsi" w:hAnsiTheme="majorHAnsi"/>
              <w:sz w:val="20"/>
              <w:szCs w:val="20"/>
            </w:rPr>
            <w:t>.</w:t>
          </w:r>
          <w:sdt>
            <w:sdtPr>
              <w:rPr>
                <w:rFonts w:asciiTheme="majorHAnsi" w:hAnsiTheme="majorHAnsi" w:cs="Arial"/>
                <w:sz w:val="20"/>
                <w:szCs w:val="20"/>
              </w:rPr>
              <w:id w:val="1227190067"/>
            </w:sdtPr>
            <w:sdtEndPr/>
            <w:sdtContent>
              <w:r w:rsidR="00DA7A8E">
                <w:rPr>
                  <w:rFonts w:asciiTheme="majorHAnsi" w:hAnsiTheme="majorHAnsi" w:cs="Arial"/>
                  <w:sz w:val="20"/>
                  <w:szCs w:val="20"/>
                </w:rPr>
                <w:t>.</w:t>
              </w:r>
            </w:sdtContent>
          </w:sdt>
          <w:r w:rsidR="00DA7A8E">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AF4DEFF" w:rsidR="00CA269E" w:rsidRPr="00DA7A8E"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55749" w:rsidRPr="00DA7A8E">
            <w:rPr>
              <w:rFonts w:asciiTheme="majorHAnsi" w:hAnsiTheme="majorHAnsi"/>
              <w:sz w:val="20"/>
              <w:szCs w:val="20"/>
            </w:rPr>
            <w:t xml:space="preserve">The Finance, Banking Emphasis major prepares students for a wide variety of careers positions in banks, credit unions, and government. </w:t>
          </w:r>
          <w:r w:rsidR="00B57753" w:rsidRPr="00DA7A8E">
            <w:rPr>
              <w:rFonts w:asciiTheme="majorHAnsi" w:hAnsiTheme="majorHAnsi"/>
              <w:sz w:val="20"/>
              <w:szCs w:val="20"/>
            </w:rPr>
            <w:t>Many f</w:t>
          </w:r>
          <w:r w:rsidR="00055749" w:rsidRPr="00DA7A8E">
            <w:rPr>
              <w:rFonts w:asciiTheme="majorHAnsi" w:hAnsiTheme="majorHAnsi"/>
              <w:sz w:val="20"/>
              <w:szCs w:val="20"/>
            </w:rPr>
            <w:t>inance major graduates serve as loan officers in banks</w:t>
          </w:r>
          <w:r w:rsidR="00B57753" w:rsidRPr="00DA7A8E">
            <w:rPr>
              <w:rFonts w:asciiTheme="majorHAnsi" w:hAnsiTheme="majorHAnsi"/>
              <w:sz w:val="20"/>
              <w:szCs w:val="20"/>
            </w:rPr>
            <w:t>,</w:t>
          </w:r>
          <w:r w:rsidR="00055749" w:rsidRPr="00DA7A8E">
            <w:rPr>
              <w:rFonts w:asciiTheme="majorHAnsi" w:hAnsiTheme="majorHAnsi"/>
              <w:sz w:val="20"/>
              <w:szCs w:val="20"/>
            </w:rPr>
            <w:t xml:space="preserve"> supervise commercial credit departments</w:t>
          </w:r>
          <w:r w:rsidR="00B57753" w:rsidRPr="00DA7A8E">
            <w:rPr>
              <w:rFonts w:asciiTheme="majorHAnsi" w:hAnsiTheme="majorHAnsi"/>
              <w:sz w:val="20"/>
              <w:szCs w:val="20"/>
            </w:rPr>
            <w:t>, work in bank compliance, or work for the FDIC, Federal Reserve, or OCC.</w:t>
          </w:r>
          <w:r w:rsidR="00055749" w:rsidRPr="00DA7A8E">
            <w:rPr>
              <w:rFonts w:asciiTheme="majorHAnsi" w:hAnsiTheme="majorHAnsi"/>
              <w:sz w:val="20"/>
              <w:szCs w:val="20"/>
            </w:rPr>
            <w:t xml:space="preserve"> </w:t>
          </w:r>
          <w:r w:rsidR="00055749" w:rsidRPr="00DA7A8E">
            <w:rPr>
              <w:rFonts w:asciiTheme="majorHAnsi" w:hAnsiTheme="majorHAnsi" w:cs="Arial"/>
              <w:sz w:val="20"/>
              <w:szCs w:val="20"/>
            </w:rPr>
            <w:t xml:space="preserve">The course contributes to the following Finance, Banking Emphasis student learning outcome:  Analyze performance of a bank. </w:t>
          </w:r>
          <w:r w:rsidR="00B57753" w:rsidRPr="00DA7A8E">
            <w:rPr>
              <w:rFonts w:asciiTheme="majorHAnsi" w:hAnsiTheme="majorHAnsi" w:cs="Arial"/>
              <w:sz w:val="20"/>
              <w:szCs w:val="20"/>
            </w:rPr>
            <w:t xml:space="preserve">The advisory board for this major has state that an understanding of banking law and regulation is critical for a career in banking. </w:t>
          </w:r>
          <w:r w:rsidR="00DA7A8E">
            <w:rPr>
              <w:rFonts w:asciiTheme="majorHAnsi" w:hAnsiTheme="majorHAnsi" w:cs="Arial"/>
              <w:sz w:val="20"/>
              <w:szCs w:val="20"/>
            </w:rPr>
            <w:t xml:space="preserve">                                                            We are strengthening our Finance, Banking Emphasis degree plan to include more courses that address the needs our Finance, Banking Emphasis advisory board has deemed important for a successful career in banking and bank regulation.  We anticipate that our students will have more career opportunities and success due to these changes.  This class will help students learn to analyze performance of a bank (a Program-level student learning outcome of Finance, Banking Emphasis) and it will also contribute to the College of Business student learning outcome of effective and professional oral communication</w:t>
          </w:r>
          <w:r w:rsidR="00055749" w:rsidRPr="00DA7A8E">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EF1E026" w:rsidR="00CA269E" w:rsidRPr="008426D1" w:rsidRDefault="0005574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Finance, Banking Emphasis majors will be required to take this course.  This course is also a great upper-level business elective for Business Administration majors and other students interested in business law, finance, or pre-law.</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E2151D6" w:rsidR="00CA269E" w:rsidRPr="008426D1" w:rsidRDefault="0005574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is an advanced law course with significant, detailed readings about banking law and regulation. </w:t>
          </w:r>
          <w:r w:rsidR="00DA7A8E">
            <w:rPr>
              <w:rFonts w:asciiTheme="majorHAnsi" w:hAnsiTheme="majorHAnsi" w:cs="Arial"/>
              <w:sz w:val="20"/>
              <w:szCs w:val="20"/>
            </w:rPr>
            <w:t>Advanced undergraduate</w:t>
          </w:r>
          <w:r>
            <w:rPr>
              <w:rFonts w:asciiTheme="majorHAnsi" w:hAnsiTheme="majorHAnsi" w:cs="Arial"/>
              <w:sz w:val="20"/>
              <w:szCs w:val="20"/>
            </w:rPr>
            <w:t xml:space="preserve"> research will be required for presentations in class.  It </w:t>
          </w:r>
          <w:r w:rsidR="00DA7A8E">
            <w:rPr>
              <w:rFonts w:asciiTheme="majorHAnsi" w:hAnsiTheme="majorHAnsi" w:cs="Arial"/>
              <w:sz w:val="20"/>
              <w:szCs w:val="20"/>
            </w:rPr>
            <w:t>will be</w:t>
          </w:r>
          <w:r>
            <w:rPr>
              <w:rFonts w:asciiTheme="majorHAnsi" w:hAnsiTheme="majorHAnsi" w:cs="Arial"/>
              <w:sz w:val="20"/>
              <w:szCs w:val="20"/>
            </w:rPr>
            <w:t xml:space="preserve"> a required upper-level course for undergraduate Finance, Banking Emphasis majors.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4D3310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396FFE">
        <w:rPr>
          <w:rFonts w:asciiTheme="majorHAnsi" w:hAnsiTheme="majorHAnsi" w:cs="Arial"/>
          <w:sz w:val="20"/>
          <w:szCs w:val="20"/>
        </w:rPr>
        <w:t xml:space="preserve">  </w:t>
      </w:r>
      <w:r w:rsidR="00396FFE">
        <w:rPr>
          <w:rFonts w:asciiTheme="majorHAnsi" w:hAnsiTheme="majorHAnsi" w:cs="Arial"/>
          <w:sz w:val="28"/>
          <w:szCs w:val="28"/>
        </w:rPr>
        <w:t>N/A</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cstheme="minorHAnsi"/>
          <w:sz w:val="28"/>
          <w:szCs w:val="28"/>
        </w:rPr>
        <w:id w:val="-250741043"/>
      </w:sdtPr>
      <w:sdtEndPr/>
      <w:sdtContent>
        <w:p w14:paraId="77964C95" w14:textId="120C3C96" w:rsidR="00547433" w:rsidRPr="00396FFE" w:rsidRDefault="00396FFE" w:rsidP="00547433">
          <w:pPr>
            <w:tabs>
              <w:tab w:val="left" w:pos="360"/>
              <w:tab w:val="left" w:pos="720"/>
            </w:tabs>
            <w:spacing w:after="0" w:line="240" w:lineRule="auto"/>
            <w:rPr>
              <w:rFonts w:cstheme="minorHAnsi"/>
              <w:sz w:val="28"/>
              <w:szCs w:val="28"/>
            </w:rPr>
          </w:pPr>
          <w:r w:rsidRPr="00396FFE">
            <w:rPr>
              <w:rFonts w:cstheme="minorHAnsi"/>
              <w:sz w:val="28"/>
              <w:szCs w:val="28"/>
            </w:rPr>
            <w:t>This course will be required for all Finance, Banking Emphasis majors.  This course will contribute to the following program-level learning outcome for the Finance, Banking Emphasis program: Analyze the performance of a bank.</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6912BD5D" w:rsidR="00F7007D" w:rsidRPr="002B453A" w:rsidRDefault="002236C9" w:rsidP="00041E75">
                <w:pPr>
                  <w:rPr>
                    <w:rFonts w:asciiTheme="majorHAnsi" w:hAnsiTheme="majorHAnsi"/>
                    <w:sz w:val="20"/>
                    <w:szCs w:val="20"/>
                  </w:rPr>
                </w:pPr>
                <w:r>
                  <w:rPr>
                    <w:rFonts w:asciiTheme="majorHAnsi" w:hAnsiTheme="majorHAnsi"/>
                    <w:sz w:val="20"/>
                    <w:szCs w:val="20"/>
                  </w:rPr>
                  <w:t xml:space="preserve">The successful student will:  </w:t>
                </w:r>
                <w:r w:rsidR="00396FFE" w:rsidRPr="00396FFE">
                  <w:rPr>
                    <w:rFonts w:asciiTheme="majorHAnsi" w:hAnsiTheme="majorHAnsi"/>
                    <w:sz w:val="20"/>
                    <w:szCs w:val="20"/>
                  </w:rPr>
                  <w:t>Analyze the performance of a bank.</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commentRangeStart w:id="1"/>
        <w:commentRangeStart w:id="2"/>
        <w:tc>
          <w:tcPr>
            <w:tcW w:w="7428" w:type="dxa"/>
          </w:tcPr>
          <w:p w14:paraId="4F8A8040" w14:textId="1DC9F1AC" w:rsidR="00F7007D" w:rsidRPr="002B453A" w:rsidRDefault="007A270C" w:rsidP="00396FFE">
            <w:pPr>
              <w:rPr>
                <w:rFonts w:asciiTheme="majorHAnsi" w:hAnsiTheme="majorHAnsi"/>
                <w:sz w:val="20"/>
                <w:szCs w:val="20"/>
              </w:rPr>
            </w:pPr>
            <w:sdt>
              <w:sdtPr>
                <w:rPr>
                  <w:rFonts w:ascii="Cambria" w:hAnsi="Cambria"/>
                  <w:sz w:val="20"/>
                  <w:szCs w:val="20"/>
                </w:rPr>
                <w:id w:val="-1294900252"/>
                <w:text/>
              </w:sdtPr>
              <w:sdtEndPr/>
              <w:sdtContent>
                <w:r w:rsidR="00396FFE" w:rsidRPr="00396FFE">
                  <w:rPr>
                    <w:rFonts w:ascii="Cambria" w:hAnsi="Cambria"/>
                    <w:sz w:val="20"/>
                    <w:szCs w:val="20"/>
                  </w:rPr>
                  <w:t>Direct measure: We will include on an examination questions that require students to analyze the performance of a bank.</w:t>
                </w:r>
                <w:r w:rsidR="00396FFE">
                  <w:rPr>
                    <w:rFonts w:ascii="Cambria" w:hAnsi="Cambria"/>
                    <w:sz w:val="20"/>
                    <w:szCs w:val="20"/>
                  </w:rPr>
                  <w:t xml:space="preserve">    </w:t>
                </w:r>
                <w:r w:rsidR="00396FFE" w:rsidRPr="00396FFE">
                  <w:rPr>
                    <w:rFonts w:ascii="Cambria" w:hAnsi="Cambria"/>
                    <w:sz w:val="20"/>
                    <w:szCs w:val="20"/>
                  </w:rPr>
                  <w:t>Indirect measure: Survey of Finance majors</w:t>
                </w:r>
              </w:sdtContent>
            </w:sdt>
            <w:r w:rsidR="00F7007D" w:rsidRPr="002B453A">
              <w:rPr>
                <w:rFonts w:asciiTheme="majorHAnsi" w:hAnsiTheme="majorHAnsi"/>
                <w:sz w:val="20"/>
                <w:szCs w:val="20"/>
              </w:rPr>
              <w:t xml:space="preserve"> </w:t>
            </w:r>
            <w:commentRangeEnd w:id="1"/>
            <w:r w:rsidR="007A5561">
              <w:rPr>
                <w:rStyle w:val="CommentReference"/>
              </w:rPr>
              <w:commentReference w:id="1"/>
            </w:r>
            <w:commentRangeEnd w:id="2"/>
            <w:r w:rsidR="000A2090">
              <w:rPr>
                <w:rStyle w:val="CommentReference"/>
              </w:rPr>
              <w:commentReference w:id="2"/>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35A56D5" w:rsidR="00F7007D" w:rsidRPr="002B453A" w:rsidRDefault="00396FFE" w:rsidP="00396FFE">
                <w:pPr>
                  <w:rPr>
                    <w:rFonts w:asciiTheme="majorHAnsi" w:hAnsiTheme="majorHAnsi"/>
                    <w:sz w:val="20"/>
                    <w:szCs w:val="20"/>
                  </w:rPr>
                </w:pPr>
                <w:r>
                  <w:rPr>
                    <w:rFonts w:asciiTheme="majorHAnsi" w:hAnsiTheme="majorHAnsi"/>
                    <w:sz w:val="20"/>
                    <w:szCs w:val="20"/>
                  </w:rPr>
                  <w:t>Once every three years, beginning Spring 2018</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13C1B50F" w:rsidR="00F7007D" w:rsidRPr="00396FFE" w:rsidRDefault="00396FFE" w:rsidP="00212A84">
            <w:pPr>
              <w:rPr>
                <w:rFonts w:asciiTheme="majorHAnsi" w:hAnsiTheme="majorHAnsi"/>
                <w:sz w:val="20"/>
                <w:szCs w:val="20"/>
              </w:rPr>
            </w:pPr>
            <w:r>
              <w:rPr>
                <w:rFonts w:asciiTheme="majorHAnsi" w:hAnsiTheme="majorHAnsi"/>
                <w:sz w:val="20"/>
                <w:szCs w:val="20"/>
              </w:rPr>
              <w:t>Finance faculty and department chair</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1FCD255" w:rsidR="00575870" w:rsidRPr="002B453A" w:rsidRDefault="002236C9" w:rsidP="002236C9">
                <w:pPr>
                  <w:rPr>
                    <w:rFonts w:asciiTheme="majorHAnsi" w:hAnsiTheme="majorHAnsi"/>
                    <w:sz w:val="20"/>
                    <w:szCs w:val="20"/>
                  </w:rPr>
                </w:pPr>
                <w:r>
                  <w:rPr>
                    <w:rFonts w:asciiTheme="majorHAnsi" w:hAnsiTheme="majorHAnsi"/>
                    <w:sz w:val="20"/>
                    <w:szCs w:val="20"/>
                  </w:rPr>
                  <w:t>The successful student will: Identify violations of bank law and regulation.</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1F9C6D85" w:rsidR="00575870" w:rsidRPr="002B453A" w:rsidRDefault="002236C9" w:rsidP="002236C9">
            <w:pPr>
              <w:rPr>
                <w:rFonts w:asciiTheme="majorHAnsi" w:hAnsiTheme="majorHAnsi"/>
                <w:sz w:val="20"/>
                <w:szCs w:val="20"/>
              </w:rPr>
            </w:pPr>
            <w:r>
              <w:rPr>
                <w:rFonts w:asciiTheme="majorHAnsi" w:hAnsiTheme="majorHAnsi"/>
                <w:sz w:val="20"/>
                <w:szCs w:val="20"/>
              </w:rPr>
              <w:t xml:space="preserve">Students will be required to answer questions on exams that require the students to identify violations of bank law and regulation.  Lectures and class discussions will contribute to this outcome.  </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8952359" w:rsidR="00CB2125" w:rsidRPr="002B453A" w:rsidRDefault="007A270C" w:rsidP="002236C9">
            <w:pPr>
              <w:rPr>
                <w:rFonts w:asciiTheme="majorHAnsi" w:hAnsiTheme="majorHAnsi"/>
                <w:sz w:val="20"/>
                <w:szCs w:val="20"/>
              </w:rPr>
            </w:pPr>
            <w:sdt>
              <w:sdtPr>
                <w:rPr>
                  <w:rFonts w:asciiTheme="majorHAnsi" w:hAnsiTheme="majorHAnsi"/>
                  <w:sz w:val="20"/>
                  <w:szCs w:val="20"/>
                </w:rPr>
                <w:id w:val="-938209012"/>
                <w:text/>
              </w:sdtPr>
              <w:sdtEndPr/>
              <w:sdtContent>
                <w:r w:rsidR="002236C9" w:rsidRPr="002236C9">
                  <w:rPr>
                    <w:rFonts w:asciiTheme="majorHAnsi" w:hAnsiTheme="majorHAnsi"/>
                    <w:sz w:val="20"/>
                    <w:szCs w:val="20"/>
                  </w:rPr>
                  <w:t>Midterm exam and final exam</w:t>
                </w:r>
              </w:sdtContent>
            </w:sdt>
          </w:p>
        </w:tc>
      </w:tr>
    </w:tbl>
    <w:p w14:paraId="6CEBC93A" w14:textId="77777777" w:rsidR="002236C9" w:rsidRPr="00575870" w:rsidRDefault="002236C9" w:rsidP="002236C9">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236C9" w:rsidRPr="002B453A" w14:paraId="71F2C15C" w14:textId="77777777" w:rsidTr="00055749">
        <w:tc>
          <w:tcPr>
            <w:tcW w:w="2148" w:type="dxa"/>
          </w:tcPr>
          <w:p w14:paraId="2C939B13" w14:textId="1F3D4655" w:rsidR="002236C9" w:rsidRPr="002B453A" w:rsidRDefault="002236C9" w:rsidP="0005574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5B0FC0C" w14:textId="77777777" w:rsidR="002236C9" w:rsidRPr="002B453A" w:rsidRDefault="002236C9" w:rsidP="00055749">
            <w:pPr>
              <w:rPr>
                <w:rFonts w:asciiTheme="majorHAnsi" w:hAnsiTheme="majorHAnsi"/>
                <w:sz w:val="20"/>
                <w:szCs w:val="20"/>
              </w:rPr>
            </w:pPr>
          </w:p>
        </w:tc>
        <w:sdt>
          <w:sdtPr>
            <w:rPr>
              <w:rFonts w:asciiTheme="majorHAnsi" w:hAnsiTheme="majorHAnsi"/>
              <w:sz w:val="20"/>
              <w:szCs w:val="20"/>
            </w:rPr>
            <w:id w:val="-206721475"/>
          </w:sdtPr>
          <w:sdtEndPr/>
          <w:sdtContent>
            <w:tc>
              <w:tcPr>
                <w:tcW w:w="7428" w:type="dxa"/>
              </w:tcPr>
              <w:p w14:paraId="7B91EA2E" w14:textId="710C4232" w:rsidR="002236C9" w:rsidRDefault="002236C9" w:rsidP="002236C9">
                <w:pPr>
                  <w:rPr>
                    <w:rFonts w:asciiTheme="majorHAnsi" w:hAnsiTheme="majorHAnsi" w:cs="Arial"/>
                    <w:sz w:val="20"/>
                    <w:szCs w:val="20"/>
                  </w:rPr>
                </w:pPr>
                <w:r>
                  <w:rPr>
                    <w:rFonts w:asciiTheme="majorHAnsi" w:hAnsiTheme="majorHAnsi"/>
                    <w:sz w:val="20"/>
                    <w:szCs w:val="20"/>
                  </w:rPr>
                  <w:t xml:space="preserve">The successful student will: Analyze </w:t>
                </w:r>
                <w:sdt>
                  <w:sdtPr>
                    <w:rPr>
                      <w:rFonts w:asciiTheme="majorHAnsi" w:hAnsiTheme="majorHAnsi"/>
                      <w:sz w:val="20"/>
                      <w:szCs w:val="20"/>
                    </w:rPr>
                    <w:id w:val="260884359"/>
                  </w:sdtPr>
                  <w:sdtEndPr/>
                  <w:sdtContent>
                    <w:r>
                      <w:rPr>
                        <w:rFonts w:asciiTheme="majorHAnsi" w:hAnsiTheme="majorHAnsi"/>
                        <w:sz w:val="20"/>
                        <w:szCs w:val="20"/>
                      </w:rPr>
                      <w:t>the impact of violations of bank law and regulation on the performance of a bank.</w:t>
                    </w:r>
                  </w:sdtContent>
                </w:sdt>
              </w:p>
              <w:p w14:paraId="61C23186" w14:textId="7E54D922" w:rsidR="002236C9" w:rsidRPr="002B453A" w:rsidRDefault="002236C9" w:rsidP="002236C9">
                <w:pPr>
                  <w:rPr>
                    <w:rFonts w:asciiTheme="majorHAnsi" w:hAnsiTheme="majorHAnsi"/>
                    <w:sz w:val="20"/>
                    <w:szCs w:val="20"/>
                  </w:rPr>
                </w:pPr>
              </w:p>
            </w:tc>
          </w:sdtContent>
        </w:sdt>
      </w:tr>
      <w:tr w:rsidR="002236C9" w:rsidRPr="002B453A" w14:paraId="7E4A3D03" w14:textId="77777777" w:rsidTr="00055749">
        <w:tc>
          <w:tcPr>
            <w:tcW w:w="2148" w:type="dxa"/>
          </w:tcPr>
          <w:p w14:paraId="08F0E4E8" w14:textId="77777777" w:rsidR="002236C9" w:rsidRPr="002B453A" w:rsidRDefault="002236C9" w:rsidP="0005574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C8A3CC6" w14:textId="087BF05E" w:rsidR="002236C9" w:rsidRPr="002B453A" w:rsidRDefault="002236C9" w:rsidP="00571823">
            <w:pPr>
              <w:rPr>
                <w:rFonts w:asciiTheme="majorHAnsi" w:hAnsiTheme="majorHAnsi"/>
                <w:sz w:val="20"/>
                <w:szCs w:val="20"/>
              </w:rPr>
            </w:pPr>
            <w:r>
              <w:rPr>
                <w:rFonts w:asciiTheme="majorHAnsi" w:hAnsiTheme="majorHAnsi"/>
                <w:sz w:val="20"/>
                <w:szCs w:val="20"/>
              </w:rPr>
              <w:t>Students will be give oral presentations in class to analyze the impact of violations of bank law and regulation on the performance of a bank.  Lectures</w:t>
            </w:r>
            <w:r w:rsidR="00571823">
              <w:rPr>
                <w:rFonts w:asciiTheme="majorHAnsi" w:hAnsiTheme="majorHAnsi"/>
                <w:sz w:val="20"/>
                <w:szCs w:val="20"/>
              </w:rPr>
              <w:t>,</w:t>
            </w:r>
            <w:r>
              <w:rPr>
                <w:rFonts w:asciiTheme="majorHAnsi" w:hAnsiTheme="majorHAnsi"/>
                <w:sz w:val="20"/>
                <w:szCs w:val="20"/>
              </w:rPr>
              <w:t xml:space="preserve"> class discussions</w:t>
            </w:r>
            <w:r w:rsidR="00571823">
              <w:rPr>
                <w:rFonts w:asciiTheme="majorHAnsi" w:hAnsiTheme="majorHAnsi"/>
                <w:sz w:val="20"/>
                <w:szCs w:val="20"/>
              </w:rPr>
              <w:t>, quizzes, and exams</w:t>
            </w:r>
            <w:r>
              <w:rPr>
                <w:rFonts w:asciiTheme="majorHAnsi" w:hAnsiTheme="majorHAnsi"/>
                <w:sz w:val="20"/>
                <w:szCs w:val="20"/>
              </w:rPr>
              <w:t xml:space="preserve"> will contribute to this outcome.  </w:t>
            </w:r>
          </w:p>
        </w:tc>
      </w:tr>
      <w:tr w:rsidR="002236C9" w:rsidRPr="002B453A" w14:paraId="6D51D427" w14:textId="77777777" w:rsidTr="00055749">
        <w:tc>
          <w:tcPr>
            <w:tcW w:w="2148" w:type="dxa"/>
          </w:tcPr>
          <w:p w14:paraId="01138811" w14:textId="77777777" w:rsidR="002236C9" w:rsidRPr="002B453A" w:rsidRDefault="002236C9" w:rsidP="0005574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5579DE9" w14:textId="0970CE09" w:rsidR="002236C9" w:rsidRPr="002B453A" w:rsidRDefault="002236C9" w:rsidP="00055749">
            <w:pPr>
              <w:rPr>
                <w:rFonts w:asciiTheme="majorHAnsi" w:hAnsiTheme="majorHAnsi"/>
                <w:sz w:val="20"/>
                <w:szCs w:val="20"/>
              </w:rPr>
            </w:pPr>
            <w:r>
              <w:rPr>
                <w:rFonts w:asciiTheme="majorHAnsi" w:hAnsiTheme="majorHAnsi"/>
                <w:sz w:val="20"/>
                <w:szCs w:val="20"/>
              </w:rPr>
              <w:t>Oral presentations in class.</w:t>
            </w:r>
          </w:p>
        </w:tc>
      </w:tr>
    </w:tbl>
    <w:p w14:paraId="752ED933" w14:textId="77777777" w:rsidR="00571823" w:rsidRDefault="00571823"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71823" w:rsidRPr="002B453A" w14:paraId="4E36364B" w14:textId="77777777" w:rsidTr="00055749">
        <w:tc>
          <w:tcPr>
            <w:tcW w:w="2148" w:type="dxa"/>
          </w:tcPr>
          <w:p w14:paraId="1C4F760C" w14:textId="35B1908A" w:rsidR="00571823" w:rsidRPr="002B453A" w:rsidRDefault="00571823" w:rsidP="0005574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2F706BB3" w14:textId="77777777" w:rsidR="00571823" w:rsidRPr="002B453A" w:rsidRDefault="00571823" w:rsidP="00055749">
            <w:pPr>
              <w:rPr>
                <w:rFonts w:asciiTheme="majorHAnsi" w:hAnsiTheme="majorHAnsi"/>
                <w:sz w:val="20"/>
                <w:szCs w:val="20"/>
              </w:rPr>
            </w:pPr>
          </w:p>
        </w:tc>
        <w:sdt>
          <w:sdtPr>
            <w:rPr>
              <w:rFonts w:asciiTheme="majorHAnsi" w:hAnsiTheme="majorHAnsi"/>
              <w:sz w:val="20"/>
              <w:szCs w:val="20"/>
            </w:rPr>
            <w:id w:val="-1464571692"/>
          </w:sdtPr>
          <w:sdtEndPr/>
          <w:sdtContent>
            <w:tc>
              <w:tcPr>
                <w:tcW w:w="7428" w:type="dxa"/>
              </w:tcPr>
              <w:p w14:paraId="06E0747E" w14:textId="7D9AF114" w:rsidR="00571823" w:rsidRPr="00571823" w:rsidRDefault="00571823" w:rsidP="00055749">
                <w:pPr>
                  <w:rPr>
                    <w:rFonts w:asciiTheme="majorHAnsi" w:hAnsiTheme="majorHAnsi" w:cs="Arial"/>
                    <w:sz w:val="20"/>
                    <w:szCs w:val="20"/>
                  </w:rPr>
                </w:pPr>
                <w:r w:rsidRPr="00571823">
                  <w:rPr>
                    <w:rFonts w:asciiTheme="majorHAnsi" w:hAnsiTheme="majorHAnsi"/>
                    <w:sz w:val="20"/>
                    <w:szCs w:val="20"/>
                  </w:rPr>
                  <w:t>The successful student will: Demonstrate effective and professional oral communication.</w:t>
                </w:r>
              </w:p>
              <w:p w14:paraId="6BE1BDAB" w14:textId="77777777" w:rsidR="00571823" w:rsidRPr="002B453A" w:rsidRDefault="00571823" w:rsidP="00055749">
                <w:pPr>
                  <w:rPr>
                    <w:rFonts w:asciiTheme="majorHAnsi" w:hAnsiTheme="majorHAnsi"/>
                    <w:sz w:val="20"/>
                    <w:szCs w:val="20"/>
                  </w:rPr>
                </w:pPr>
              </w:p>
            </w:tc>
          </w:sdtContent>
        </w:sdt>
      </w:tr>
      <w:tr w:rsidR="00571823" w:rsidRPr="002B453A" w14:paraId="427D589C" w14:textId="77777777" w:rsidTr="00055749">
        <w:tc>
          <w:tcPr>
            <w:tcW w:w="2148" w:type="dxa"/>
          </w:tcPr>
          <w:p w14:paraId="10CDA7C0" w14:textId="77777777" w:rsidR="00571823" w:rsidRPr="002B453A" w:rsidRDefault="00571823" w:rsidP="0005574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CA935AF" w14:textId="6EE845EA" w:rsidR="00571823" w:rsidRPr="002B453A" w:rsidRDefault="00571823" w:rsidP="00571823">
            <w:pPr>
              <w:rPr>
                <w:rFonts w:asciiTheme="majorHAnsi" w:hAnsiTheme="majorHAnsi"/>
                <w:sz w:val="20"/>
                <w:szCs w:val="20"/>
              </w:rPr>
            </w:pPr>
            <w:r>
              <w:rPr>
                <w:rFonts w:asciiTheme="majorHAnsi" w:hAnsiTheme="majorHAnsi"/>
                <w:sz w:val="20"/>
                <w:szCs w:val="20"/>
              </w:rPr>
              <w:t>Students will give oral presentations in class.  Students will receive guidance and training on how to make effective and professional oral presentations</w:t>
            </w:r>
          </w:p>
        </w:tc>
      </w:tr>
      <w:tr w:rsidR="00571823" w:rsidRPr="002B453A" w14:paraId="50A23D06" w14:textId="77777777" w:rsidTr="00055749">
        <w:tc>
          <w:tcPr>
            <w:tcW w:w="2148" w:type="dxa"/>
          </w:tcPr>
          <w:p w14:paraId="5DBD30F0" w14:textId="77777777" w:rsidR="00571823" w:rsidRPr="002B453A" w:rsidRDefault="00571823" w:rsidP="0005574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E0B3FFA" w14:textId="77777777" w:rsidR="00571823" w:rsidRPr="002B453A" w:rsidRDefault="00571823" w:rsidP="00055749">
            <w:pPr>
              <w:rPr>
                <w:rFonts w:asciiTheme="majorHAnsi" w:hAnsiTheme="majorHAnsi"/>
                <w:sz w:val="20"/>
                <w:szCs w:val="20"/>
              </w:rPr>
            </w:pPr>
            <w:r>
              <w:rPr>
                <w:rFonts w:asciiTheme="majorHAnsi" w:hAnsiTheme="majorHAnsi"/>
                <w:sz w:val="20"/>
                <w:szCs w:val="20"/>
              </w:rPr>
              <w:t>Oral presentations in class.</w:t>
            </w:r>
          </w:p>
        </w:tc>
      </w:tr>
    </w:tbl>
    <w:p w14:paraId="1F4FEFFD" w14:textId="77777777" w:rsidR="00571823" w:rsidRDefault="00571823" w:rsidP="00976B5B">
      <w:pPr>
        <w:ind w:firstLine="720"/>
        <w:rPr>
          <w:rFonts w:asciiTheme="majorHAnsi" w:hAnsiTheme="majorHAnsi" w:cs="Arial"/>
          <w:i/>
          <w:sz w:val="20"/>
          <w:szCs w:val="20"/>
        </w:rPr>
      </w:pPr>
    </w:p>
    <w:p w14:paraId="756C15D4" w14:textId="281F4377" w:rsidR="00895557" w:rsidRPr="00CA269E" w:rsidRDefault="00575870" w:rsidP="00571823">
      <w:pPr>
        <w:ind w:firstLine="720"/>
        <w:jc w:val="cente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055749">
        <w:tc>
          <w:tcPr>
            <w:tcW w:w="11016" w:type="dxa"/>
            <w:shd w:val="clear" w:color="auto" w:fill="D9D9D9" w:themeFill="background1" w:themeFillShade="D9"/>
          </w:tcPr>
          <w:p w14:paraId="5DA37BC1" w14:textId="77777777" w:rsidR="00D3680D" w:rsidRPr="008426D1" w:rsidRDefault="00D3680D" w:rsidP="0005574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055749">
        <w:tc>
          <w:tcPr>
            <w:tcW w:w="11016" w:type="dxa"/>
            <w:shd w:val="clear" w:color="auto" w:fill="F2F2F2" w:themeFill="background1" w:themeFillShade="F2"/>
          </w:tcPr>
          <w:p w14:paraId="2B89A680" w14:textId="77777777" w:rsidR="00D3680D" w:rsidRPr="008426D1" w:rsidRDefault="00D3680D" w:rsidP="00055749">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05574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055749">
            <w:pPr>
              <w:rPr>
                <w:rFonts w:ascii="Times New Roman" w:hAnsi="Times New Roman" w:cs="Times New Roman"/>
                <w:b/>
                <w:color w:val="FF0000"/>
                <w:sz w:val="14"/>
                <w:szCs w:val="24"/>
              </w:rPr>
            </w:pPr>
          </w:p>
          <w:p w14:paraId="6BCFEAAC" w14:textId="77777777" w:rsidR="00D3680D" w:rsidRPr="008426D1" w:rsidRDefault="00D3680D" w:rsidP="0005574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055749">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055749">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055749">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4A821CC" w:rsidR="00D3680D" w:rsidRPr="00B60E60" w:rsidRDefault="00B60E60" w:rsidP="00D3680D">
      <w:pPr>
        <w:rPr>
          <w:rFonts w:asciiTheme="majorHAnsi" w:hAnsiTheme="majorHAnsi" w:cs="Arial"/>
          <w:b/>
          <w:sz w:val="32"/>
          <w:szCs w:val="32"/>
          <w:u w:val="single"/>
        </w:rPr>
      </w:pPr>
      <w:r>
        <w:rPr>
          <w:rFonts w:asciiTheme="majorHAnsi" w:hAnsiTheme="majorHAnsi" w:cs="Arial"/>
          <w:b/>
          <w:sz w:val="32"/>
          <w:szCs w:val="32"/>
          <w:u w:val="single"/>
        </w:rPr>
        <w:t>BEFORE</w:t>
      </w:r>
    </w:p>
    <w:sdt>
      <w:sdtPr>
        <w:rPr>
          <w:rFonts w:asciiTheme="majorHAnsi" w:eastAsiaTheme="minorHAnsi" w:hAnsiTheme="majorHAnsi" w:cs="Arial"/>
          <w:b w:val="0"/>
          <w:bCs w:val="0"/>
          <w:sz w:val="20"/>
          <w:szCs w:val="20"/>
        </w:rPr>
        <w:id w:val="-97950460"/>
        <w:placeholder>
          <w:docPart w:val="1E28C2430E3E89459CA33ABFFD2153F2"/>
        </w:placeholder>
      </w:sdtPr>
      <w:sdtEndPr/>
      <w:sdtContent>
        <w:p w14:paraId="0068A638" w14:textId="77777777" w:rsidR="00B60E60" w:rsidRPr="00B60E60" w:rsidRDefault="00B60E60" w:rsidP="00B60E60">
          <w:pPr>
            <w:pStyle w:val="Heading7"/>
            <w:spacing w:before="80"/>
            <w:ind w:left="720" w:right="720"/>
            <w:rPr>
              <w:rFonts w:ascii="Arial" w:hAnsi="Arial" w:cs="Arial"/>
              <w:sz w:val="20"/>
              <w:szCs w:val="20"/>
            </w:rPr>
          </w:pPr>
          <w:r w:rsidRPr="00B60E60">
            <w:rPr>
              <w:rFonts w:ascii="Arial" w:hAnsi="Arial" w:cs="Arial"/>
              <w:color w:val="231F20"/>
              <w:sz w:val="20"/>
              <w:szCs w:val="20"/>
            </w:rPr>
            <w:t>Law (LAW)</w:t>
          </w:r>
        </w:p>
        <w:p w14:paraId="49BD66F1" w14:textId="77777777" w:rsidR="00B60E60" w:rsidRPr="00B60E60" w:rsidRDefault="00B60E60" w:rsidP="00B60E60">
          <w:pPr>
            <w:pStyle w:val="BodyText"/>
            <w:tabs>
              <w:tab w:val="left" w:pos="4131"/>
            </w:tabs>
            <w:spacing w:before="247" w:line="249" w:lineRule="auto"/>
            <w:ind w:left="720" w:right="720" w:hanging="360"/>
            <w:jc w:val="both"/>
            <w:rPr>
              <w:sz w:val="20"/>
              <w:szCs w:val="20"/>
            </w:rPr>
          </w:pPr>
          <w:r w:rsidRPr="00B60E60">
            <w:rPr>
              <w:b/>
              <w:color w:val="231F20"/>
              <w:spacing w:val="-3"/>
              <w:sz w:val="20"/>
              <w:szCs w:val="20"/>
            </w:rPr>
            <w:t xml:space="preserve">LAW </w:t>
          </w:r>
          <w:r w:rsidRPr="00B60E60">
            <w:rPr>
              <w:b/>
              <w:color w:val="231F20"/>
              <w:sz w:val="20"/>
              <w:szCs w:val="20"/>
            </w:rPr>
            <w:t>2023.       Legal Environment</w:t>
          </w:r>
          <w:r w:rsidRPr="00B60E60">
            <w:rPr>
              <w:b/>
              <w:color w:val="231F20"/>
              <w:spacing w:val="1"/>
              <w:sz w:val="20"/>
              <w:szCs w:val="20"/>
            </w:rPr>
            <w:t xml:space="preserve"> </w:t>
          </w:r>
          <w:r w:rsidRPr="00B60E60">
            <w:rPr>
              <w:b/>
              <w:color w:val="231F20"/>
              <w:sz w:val="20"/>
              <w:szCs w:val="20"/>
            </w:rPr>
            <w:t>of</w:t>
          </w:r>
          <w:r w:rsidRPr="00B60E60">
            <w:rPr>
              <w:b/>
              <w:color w:val="231F20"/>
              <w:spacing w:val="-1"/>
              <w:sz w:val="20"/>
              <w:szCs w:val="20"/>
            </w:rPr>
            <w:t xml:space="preserve"> </w:t>
          </w:r>
          <w:r w:rsidRPr="00B60E60">
            <w:rPr>
              <w:b/>
              <w:color w:val="231F20"/>
              <w:sz w:val="20"/>
              <w:szCs w:val="20"/>
            </w:rPr>
            <w:t>Business</w:t>
          </w:r>
          <w:r w:rsidRPr="00B60E60">
            <w:rPr>
              <w:b/>
              <w:color w:val="231F20"/>
              <w:sz w:val="20"/>
              <w:szCs w:val="20"/>
            </w:rPr>
            <w:tab/>
          </w:r>
          <w:r w:rsidRPr="00B60E60">
            <w:rPr>
              <w:color w:val="231F20"/>
              <w:sz w:val="20"/>
              <w:szCs w:val="20"/>
            </w:rPr>
            <w:t>Introduction</w:t>
          </w:r>
          <w:r w:rsidRPr="00B60E60">
            <w:rPr>
              <w:color w:val="231F20"/>
              <w:spacing w:val="-31"/>
              <w:sz w:val="20"/>
              <w:szCs w:val="20"/>
            </w:rPr>
            <w:t xml:space="preserve"> </w:t>
          </w:r>
          <w:r w:rsidRPr="00B60E60">
            <w:rPr>
              <w:color w:val="231F20"/>
              <w:sz w:val="20"/>
              <w:szCs w:val="20"/>
            </w:rPr>
            <w:t>to</w:t>
          </w:r>
          <w:r w:rsidRPr="00B60E60">
            <w:rPr>
              <w:color w:val="231F20"/>
              <w:spacing w:val="-31"/>
              <w:sz w:val="20"/>
              <w:szCs w:val="20"/>
            </w:rPr>
            <w:t xml:space="preserve"> </w:t>
          </w:r>
          <w:r w:rsidRPr="00B60E60">
            <w:rPr>
              <w:color w:val="231F20"/>
              <w:sz w:val="20"/>
              <w:szCs w:val="20"/>
            </w:rPr>
            <w:t>the</w:t>
          </w:r>
          <w:r w:rsidRPr="00B60E60">
            <w:rPr>
              <w:color w:val="231F20"/>
              <w:spacing w:val="-31"/>
              <w:sz w:val="20"/>
              <w:szCs w:val="20"/>
            </w:rPr>
            <w:t xml:space="preserve"> </w:t>
          </w:r>
          <w:r w:rsidRPr="00B60E60">
            <w:rPr>
              <w:color w:val="231F20"/>
              <w:sz w:val="20"/>
              <w:szCs w:val="20"/>
            </w:rPr>
            <w:t>fundamental</w:t>
          </w:r>
          <w:r w:rsidRPr="00B60E60">
            <w:rPr>
              <w:color w:val="231F20"/>
              <w:spacing w:val="-31"/>
              <w:sz w:val="20"/>
              <w:szCs w:val="20"/>
            </w:rPr>
            <w:t xml:space="preserve"> </w:t>
          </w:r>
          <w:r w:rsidRPr="00B60E60">
            <w:rPr>
              <w:color w:val="231F20"/>
              <w:sz w:val="20"/>
              <w:szCs w:val="20"/>
            </w:rPr>
            <w:t>elements</w:t>
          </w:r>
          <w:r w:rsidRPr="00B60E60">
            <w:rPr>
              <w:color w:val="231F20"/>
              <w:spacing w:val="-31"/>
              <w:sz w:val="20"/>
              <w:szCs w:val="20"/>
            </w:rPr>
            <w:t xml:space="preserve"> </w:t>
          </w:r>
          <w:r w:rsidRPr="00B60E60">
            <w:rPr>
              <w:color w:val="231F20"/>
              <w:sz w:val="20"/>
              <w:szCs w:val="20"/>
            </w:rPr>
            <w:t>of</w:t>
          </w:r>
          <w:r w:rsidRPr="00B60E60">
            <w:rPr>
              <w:color w:val="231F20"/>
              <w:spacing w:val="-31"/>
              <w:sz w:val="20"/>
              <w:szCs w:val="20"/>
            </w:rPr>
            <w:t xml:space="preserve"> </w:t>
          </w:r>
          <w:r w:rsidRPr="00B60E60">
            <w:rPr>
              <w:color w:val="231F20"/>
              <w:sz w:val="20"/>
              <w:szCs w:val="20"/>
            </w:rPr>
            <w:t>the</w:t>
          </w:r>
          <w:r w:rsidRPr="00B60E60">
            <w:rPr>
              <w:color w:val="231F20"/>
              <w:spacing w:val="-1"/>
              <w:sz w:val="20"/>
              <w:szCs w:val="20"/>
            </w:rPr>
            <w:t xml:space="preserve"> </w:t>
          </w:r>
          <w:r w:rsidRPr="00B60E60">
            <w:rPr>
              <w:color w:val="231F20"/>
              <w:sz w:val="20"/>
              <w:szCs w:val="20"/>
            </w:rPr>
            <w:t>Anglo</w:t>
          </w:r>
          <w:r w:rsidRPr="00B60E60">
            <w:rPr>
              <w:color w:val="231F20"/>
              <w:spacing w:val="-17"/>
              <w:sz w:val="20"/>
              <w:szCs w:val="20"/>
            </w:rPr>
            <w:t xml:space="preserve"> </w:t>
          </w:r>
          <w:r w:rsidRPr="00B60E60">
            <w:rPr>
              <w:color w:val="231F20"/>
              <w:sz w:val="20"/>
              <w:szCs w:val="20"/>
            </w:rPr>
            <w:t>American</w:t>
          </w:r>
          <w:r w:rsidRPr="00B60E60">
            <w:rPr>
              <w:color w:val="231F20"/>
              <w:spacing w:val="-8"/>
              <w:sz w:val="20"/>
              <w:szCs w:val="20"/>
            </w:rPr>
            <w:t xml:space="preserve"> </w:t>
          </w:r>
          <w:r w:rsidRPr="00B60E60">
            <w:rPr>
              <w:color w:val="231F20"/>
              <w:sz w:val="20"/>
              <w:szCs w:val="20"/>
            </w:rPr>
            <w:t>legal</w:t>
          </w:r>
          <w:r w:rsidRPr="00B60E60">
            <w:rPr>
              <w:color w:val="231F20"/>
              <w:spacing w:val="-8"/>
              <w:sz w:val="20"/>
              <w:szCs w:val="20"/>
            </w:rPr>
            <w:t xml:space="preserve"> </w:t>
          </w:r>
          <w:r w:rsidRPr="00B60E60">
            <w:rPr>
              <w:color w:val="231F20"/>
              <w:sz w:val="20"/>
              <w:szCs w:val="20"/>
            </w:rPr>
            <w:t>system</w:t>
          </w:r>
          <w:r w:rsidRPr="00B60E60">
            <w:rPr>
              <w:color w:val="231F20"/>
              <w:spacing w:val="-9"/>
              <w:sz w:val="20"/>
              <w:szCs w:val="20"/>
            </w:rPr>
            <w:t xml:space="preserve"> </w:t>
          </w:r>
          <w:r w:rsidRPr="00B60E60">
            <w:rPr>
              <w:color w:val="231F20"/>
              <w:sz w:val="20"/>
              <w:szCs w:val="20"/>
            </w:rPr>
            <w:t>and</w:t>
          </w:r>
          <w:r w:rsidRPr="00B60E60">
            <w:rPr>
              <w:color w:val="231F20"/>
              <w:spacing w:val="-8"/>
              <w:sz w:val="20"/>
              <w:szCs w:val="20"/>
            </w:rPr>
            <w:t xml:space="preserve"> </w:t>
          </w:r>
          <w:r w:rsidRPr="00B60E60">
            <w:rPr>
              <w:color w:val="231F20"/>
              <w:sz w:val="20"/>
              <w:szCs w:val="20"/>
            </w:rPr>
            <w:t>its</w:t>
          </w:r>
          <w:r w:rsidRPr="00B60E60">
            <w:rPr>
              <w:color w:val="231F20"/>
              <w:spacing w:val="-9"/>
              <w:sz w:val="20"/>
              <w:szCs w:val="20"/>
            </w:rPr>
            <w:t xml:space="preserve"> </w:t>
          </w:r>
          <w:r w:rsidRPr="00B60E60">
            <w:rPr>
              <w:color w:val="231F20"/>
              <w:sz w:val="20"/>
              <w:szCs w:val="20"/>
            </w:rPr>
            <w:t>common</w:t>
          </w:r>
          <w:r w:rsidRPr="00B60E60">
            <w:rPr>
              <w:color w:val="231F20"/>
              <w:spacing w:val="-8"/>
              <w:sz w:val="20"/>
              <w:szCs w:val="20"/>
            </w:rPr>
            <w:t xml:space="preserve"> </w:t>
          </w:r>
          <w:r w:rsidRPr="00B60E60">
            <w:rPr>
              <w:color w:val="231F20"/>
              <w:sz w:val="20"/>
              <w:szCs w:val="20"/>
            </w:rPr>
            <w:t>law</w:t>
          </w:r>
          <w:r w:rsidRPr="00B60E60">
            <w:rPr>
              <w:color w:val="231F20"/>
              <w:spacing w:val="-8"/>
              <w:sz w:val="20"/>
              <w:szCs w:val="20"/>
            </w:rPr>
            <w:t xml:space="preserve"> </w:t>
          </w:r>
          <w:r w:rsidRPr="00B60E60">
            <w:rPr>
              <w:color w:val="231F20"/>
              <w:sz w:val="20"/>
              <w:szCs w:val="20"/>
            </w:rPr>
            <w:t>origins.</w:t>
          </w:r>
          <w:r w:rsidRPr="00B60E60">
            <w:rPr>
              <w:color w:val="231F20"/>
              <w:spacing w:val="27"/>
              <w:sz w:val="20"/>
              <w:szCs w:val="20"/>
            </w:rPr>
            <w:t xml:space="preserve"> </w:t>
          </w:r>
          <w:r w:rsidRPr="00B60E60">
            <w:rPr>
              <w:color w:val="231F20"/>
              <w:sz w:val="20"/>
              <w:szCs w:val="20"/>
            </w:rPr>
            <w:t>The</w:t>
          </w:r>
          <w:r w:rsidRPr="00B60E60">
            <w:rPr>
              <w:color w:val="231F20"/>
              <w:spacing w:val="-9"/>
              <w:sz w:val="20"/>
              <w:szCs w:val="20"/>
            </w:rPr>
            <w:t xml:space="preserve"> </w:t>
          </w:r>
          <w:r w:rsidRPr="00B60E60">
            <w:rPr>
              <w:color w:val="231F20"/>
              <w:sz w:val="20"/>
              <w:szCs w:val="20"/>
            </w:rPr>
            <w:t>scope</w:t>
          </w:r>
          <w:r w:rsidRPr="00B60E60">
            <w:rPr>
              <w:color w:val="231F20"/>
              <w:spacing w:val="-8"/>
              <w:sz w:val="20"/>
              <w:szCs w:val="20"/>
            </w:rPr>
            <w:t xml:space="preserve"> </w:t>
          </w:r>
          <w:r w:rsidRPr="00B60E60">
            <w:rPr>
              <w:color w:val="231F20"/>
              <w:sz w:val="20"/>
              <w:szCs w:val="20"/>
            </w:rPr>
            <w:t>of</w:t>
          </w:r>
          <w:r w:rsidRPr="00B60E60">
            <w:rPr>
              <w:color w:val="231F20"/>
              <w:spacing w:val="-9"/>
              <w:sz w:val="20"/>
              <w:szCs w:val="20"/>
            </w:rPr>
            <w:t xml:space="preserve"> </w:t>
          </w:r>
          <w:r w:rsidRPr="00B60E60">
            <w:rPr>
              <w:color w:val="231F20"/>
              <w:sz w:val="20"/>
              <w:szCs w:val="20"/>
            </w:rPr>
            <w:t>the</w:t>
          </w:r>
          <w:r w:rsidRPr="00B60E60">
            <w:rPr>
              <w:color w:val="231F20"/>
              <w:spacing w:val="-9"/>
              <w:sz w:val="20"/>
              <w:szCs w:val="20"/>
            </w:rPr>
            <w:t xml:space="preserve"> </w:t>
          </w:r>
          <w:r w:rsidRPr="00B60E60">
            <w:rPr>
              <w:color w:val="231F20"/>
              <w:sz w:val="20"/>
              <w:szCs w:val="20"/>
            </w:rPr>
            <w:t>course</w:t>
          </w:r>
          <w:r w:rsidRPr="00B60E60">
            <w:rPr>
              <w:color w:val="231F20"/>
              <w:spacing w:val="-8"/>
              <w:sz w:val="20"/>
              <w:szCs w:val="20"/>
            </w:rPr>
            <w:t xml:space="preserve"> </w:t>
          </w:r>
          <w:r w:rsidRPr="00B60E60">
            <w:rPr>
              <w:color w:val="231F20"/>
              <w:sz w:val="20"/>
              <w:szCs w:val="20"/>
            </w:rPr>
            <w:t>will</w:t>
          </w:r>
          <w:r w:rsidRPr="00B60E60">
            <w:rPr>
              <w:color w:val="231F20"/>
              <w:spacing w:val="-8"/>
              <w:sz w:val="20"/>
              <w:szCs w:val="20"/>
            </w:rPr>
            <w:t xml:space="preserve"> </w:t>
          </w:r>
          <w:r w:rsidRPr="00B60E60">
            <w:rPr>
              <w:color w:val="231F20"/>
              <w:sz w:val="20"/>
              <w:szCs w:val="20"/>
            </w:rPr>
            <w:t>include</w:t>
          </w:r>
          <w:r w:rsidRPr="00B60E60">
            <w:rPr>
              <w:color w:val="231F20"/>
              <w:spacing w:val="-8"/>
              <w:sz w:val="20"/>
              <w:szCs w:val="20"/>
            </w:rPr>
            <w:t xml:space="preserve"> </w:t>
          </w:r>
          <w:r w:rsidRPr="00B60E60">
            <w:rPr>
              <w:color w:val="231F20"/>
              <w:sz w:val="20"/>
              <w:szCs w:val="20"/>
            </w:rPr>
            <w:t>the application</w:t>
          </w:r>
          <w:r w:rsidRPr="00B60E60">
            <w:rPr>
              <w:color w:val="231F20"/>
              <w:spacing w:val="-12"/>
              <w:sz w:val="20"/>
              <w:szCs w:val="20"/>
            </w:rPr>
            <w:t xml:space="preserve"> </w:t>
          </w:r>
          <w:r w:rsidRPr="00B60E60">
            <w:rPr>
              <w:color w:val="231F20"/>
              <w:sz w:val="20"/>
              <w:szCs w:val="20"/>
            </w:rPr>
            <w:t>and</w:t>
          </w:r>
          <w:r w:rsidRPr="00B60E60">
            <w:rPr>
              <w:color w:val="231F20"/>
              <w:spacing w:val="-12"/>
              <w:sz w:val="20"/>
              <w:szCs w:val="20"/>
            </w:rPr>
            <w:t xml:space="preserve"> </w:t>
          </w:r>
          <w:r w:rsidRPr="00B60E60">
            <w:rPr>
              <w:color w:val="231F20"/>
              <w:sz w:val="20"/>
              <w:szCs w:val="20"/>
            </w:rPr>
            <w:t>operation</w:t>
          </w:r>
          <w:r w:rsidRPr="00B60E60">
            <w:rPr>
              <w:color w:val="231F20"/>
              <w:spacing w:val="-12"/>
              <w:sz w:val="20"/>
              <w:szCs w:val="20"/>
            </w:rPr>
            <w:t xml:space="preserve"> </w:t>
          </w:r>
          <w:r w:rsidRPr="00B60E60">
            <w:rPr>
              <w:color w:val="231F20"/>
              <w:sz w:val="20"/>
              <w:szCs w:val="20"/>
            </w:rPr>
            <w:t>of</w:t>
          </w:r>
          <w:r w:rsidRPr="00B60E60">
            <w:rPr>
              <w:color w:val="231F20"/>
              <w:spacing w:val="-12"/>
              <w:sz w:val="20"/>
              <w:szCs w:val="20"/>
            </w:rPr>
            <w:t xml:space="preserve"> </w:t>
          </w:r>
          <w:r w:rsidRPr="00B60E60">
            <w:rPr>
              <w:color w:val="231F20"/>
              <w:sz w:val="20"/>
              <w:szCs w:val="20"/>
            </w:rPr>
            <w:t>the</w:t>
          </w:r>
          <w:r w:rsidRPr="00B60E60">
            <w:rPr>
              <w:color w:val="231F20"/>
              <w:spacing w:val="-12"/>
              <w:sz w:val="20"/>
              <w:szCs w:val="20"/>
            </w:rPr>
            <w:t xml:space="preserve"> </w:t>
          </w:r>
          <w:r w:rsidRPr="00B60E60">
            <w:rPr>
              <w:color w:val="231F20"/>
              <w:sz w:val="20"/>
              <w:szCs w:val="20"/>
            </w:rPr>
            <w:t>legal</w:t>
          </w:r>
          <w:r w:rsidRPr="00B60E60">
            <w:rPr>
              <w:color w:val="231F20"/>
              <w:spacing w:val="-12"/>
              <w:sz w:val="20"/>
              <w:szCs w:val="20"/>
            </w:rPr>
            <w:t xml:space="preserve"> </w:t>
          </w:r>
          <w:r w:rsidRPr="00B60E60">
            <w:rPr>
              <w:color w:val="231F20"/>
              <w:sz w:val="20"/>
              <w:szCs w:val="20"/>
            </w:rPr>
            <w:t>system</w:t>
          </w:r>
          <w:r w:rsidRPr="00B60E60">
            <w:rPr>
              <w:color w:val="231F20"/>
              <w:spacing w:val="-12"/>
              <w:sz w:val="20"/>
              <w:szCs w:val="20"/>
            </w:rPr>
            <w:t xml:space="preserve"> </w:t>
          </w:r>
          <w:r w:rsidRPr="00B60E60">
            <w:rPr>
              <w:color w:val="231F20"/>
              <w:sz w:val="20"/>
              <w:szCs w:val="20"/>
            </w:rPr>
            <w:t>in</w:t>
          </w:r>
          <w:r w:rsidRPr="00B60E60">
            <w:rPr>
              <w:color w:val="231F20"/>
              <w:spacing w:val="-12"/>
              <w:sz w:val="20"/>
              <w:szCs w:val="20"/>
            </w:rPr>
            <w:t xml:space="preserve"> </w:t>
          </w:r>
          <w:r w:rsidRPr="00B60E60">
            <w:rPr>
              <w:color w:val="231F20"/>
              <w:sz w:val="20"/>
              <w:szCs w:val="20"/>
            </w:rPr>
            <w:t>the</w:t>
          </w:r>
          <w:r w:rsidRPr="00B60E60">
            <w:rPr>
              <w:color w:val="231F20"/>
              <w:spacing w:val="-12"/>
              <w:sz w:val="20"/>
              <w:szCs w:val="20"/>
            </w:rPr>
            <w:t xml:space="preserve"> </w:t>
          </w:r>
          <w:r w:rsidRPr="00B60E60">
            <w:rPr>
              <w:color w:val="231F20"/>
              <w:sz w:val="20"/>
              <w:szCs w:val="20"/>
            </w:rPr>
            <w:t>remedy</w:t>
          </w:r>
          <w:r w:rsidRPr="00B60E60">
            <w:rPr>
              <w:color w:val="231F20"/>
              <w:spacing w:val="-12"/>
              <w:sz w:val="20"/>
              <w:szCs w:val="20"/>
            </w:rPr>
            <w:t xml:space="preserve"> </w:t>
          </w:r>
          <w:r w:rsidRPr="00B60E60">
            <w:rPr>
              <w:color w:val="231F20"/>
              <w:sz w:val="20"/>
              <w:szCs w:val="20"/>
            </w:rPr>
            <w:t>of</w:t>
          </w:r>
          <w:r w:rsidRPr="00B60E60">
            <w:rPr>
              <w:color w:val="231F20"/>
              <w:spacing w:val="-12"/>
              <w:sz w:val="20"/>
              <w:szCs w:val="20"/>
            </w:rPr>
            <w:t xml:space="preserve"> </w:t>
          </w:r>
          <w:r w:rsidRPr="00B60E60">
            <w:rPr>
              <w:color w:val="231F20"/>
              <w:sz w:val="20"/>
              <w:szCs w:val="20"/>
            </w:rPr>
            <w:t>business</w:t>
          </w:r>
          <w:r w:rsidRPr="00B60E60">
            <w:rPr>
              <w:color w:val="231F20"/>
              <w:spacing w:val="-12"/>
              <w:sz w:val="20"/>
              <w:szCs w:val="20"/>
            </w:rPr>
            <w:t xml:space="preserve"> </w:t>
          </w:r>
          <w:r w:rsidRPr="00B60E60">
            <w:rPr>
              <w:color w:val="231F20"/>
              <w:sz w:val="20"/>
              <w:szCs w:val="20"/>
            </w:rPr>
            <w:t>disputes,</w:t>
          </w:r>
          <w:r w:rsidRPr="00B60E60">
            <w:rPr>
              <w:color w:val="231F20"/>
              <w:spacing w:val="-12"/>
              <w:sz w:val="20"/>
              <w:szCs w:val="20"/>
            </w:rPr>
            <w:t xml:space="preserve"> </w:t>
          </w:r>
          <w:r w:rsidRPr="00B60E60">
            <w:rPr>
              <w:color w:val="231F20"/>
              <w:sz w:val="20"/>
              <w:szCs w:val="20"/>
            </w:rPr>
            <w:t>the</w:t>
          </w:r>
          <w:r w:rsidRPr="00B60E60">
            <w:rPr>
              <w:color w:val="231F20"/>
              <w:spacing w:val="-12"/>
              <w:sz w:val="20"/>
              <w:szCs w:val="20"/>
            </w:rPr>
            <w:t xml:space="preserve"> </w:t>
          </w:r>
          <w:r w:rsidRPr="00B60E60">
            <w:rPr>
              <w:color w:val="231F20"/>
              <w:sz w:val="20"/>
              <w:szCs w:val="20"/>
            </w:rPr>
            <w:t>development and operation of the court system, and the regulation of American business and industry by the United States government.  Fall, Spring, Summer. (ACTS#: BLAW</w:t>
          </w:r>
          <w:r w:rsidRPr="00B60E60">
            <w:rPr>
              <w:color w:val="231F20"/>
              <w:spacing w:val="-16"/>
              <w:sz w:val="20"/>
              <w:szCs w:val="20"/>
            </w:rPr>
            <w:t xml:space="preserve"> </w:t>
          </w:r>
          <w:r w:rsidRPr="00B60E60">
            <w:rPr>
              <w:color w:val="231F20"/>
              <w:sz w:val="20"/>
              <w:szCs w:val="20"/>
            </w:rPr>
            <w:t>2003)</w:t>
          </w:r>
        </w:p>
        <w:p w14:paraId="02231907" w14:textId="77777777" w:rsidR="00B60E60" w:rsidRPr="00B60E60" w:rsidRDefault="00B60E60" w:rsidP="00B60E60">
          <w:pPr>
            <w:pStyle w:val="BodyText"/>
            <w:spacing w:before="9"/>
            <w:ind w:left="720" w:right="720"/>
            <w:rPr>
              <w:sz w:val="20"/>
              <w:szCs w:val="20"/>
            </w:rPr>
          </w:pPr>
        </w:p>
        <w:p w14:paraId="1783CB81" w14:textId="77777777" w:rsidR="00B60E60" w:rsidRPr="00B60E60" w:rsidRDefault="00B60E60" w:rsidP="00B60E60">
          <w:pPr>
            <w:pStyle w:val="BodyText"/>
            <w:spacing w:line="249" w:lineRule="auto"/>
            <w:ind w:left="720" w:right="720" w:hanging="360"/>
            <w:jc w:val="both"/>
            <w:rPr>
              <w:sz w:val="20"/>
              <w:szCs w:val="20"/>
            </w:rPr>
          </w:pPr>
          <w:r w:rsidRPr="00B60E60">
            <w:rPr>
              <w:b/>
              <w:color w:val="231F20"/>
              <w:sz w:val="20"/>
              <w:szCs w:val="20"/>
            </w:rPr>
            <w:t xml:space="preserve">LAW 4033. Law of Commercial Transactions </w:t>
          </w:r>
          <w:r w:rsidRPr="00B60E60">
            <w:rPr>
              <w:color w:val="231F20"/>
              <w:sz w:val="20"/>
              <w:szCs w:val="20"/>
            </w:rPr>
            <w:t>Business related legal subject matter reflecting marketplace problems and considerations. Topics include the law of sales, secured transactions, commercial paper, contracts, and bankruptcy.  Prerequisite, LAW 2023. Irregular.</w:t>
          </w:r>
        </w:p>
        <w:p w14:paraId="3622E2EA" w14:textId="77777777" w:rsidR="00B60E60" w:rsidRPr="00B60E60" w:rsidRDefault="00B60E60" w:rsidP="00B60E60">
          <w:pPr>
            <w:pStyle w:val="BodyText"/>
            <w:spacing w:before="9"/>
            <w:ind w:left="720" w:right="720"/>
            <w:rPr>
              <w:sz w:val="20"/>
              <w:szCs w:val="20"/>
            </w:rPr>
          </w:pPr>
        </w:p>
        <w:p w14:paraId="73680DB0" w14:textId="77777777" w:rsidR="00B60E60" w:rsidRPr="00B60E60" w:rsidRDefault="00B60E60" w:rsidP="00B60E60">
          <w:pPr>
            <w:pStyle w:val="BodyText"/>
            <w:tabs>
              <w:tab w:val="left" w:pos="4131"/>
            </w:tabs>
            <w:spacing w:line="249" w:lineRule="auto"/>
            <w:ind w:left="720" w:right="720" w:hanging="360"/>
            <w:jc w:val="both"/>
            <w:rPr>
              <w:sz w:val="20"/>
              <w:szCs w:val="20"/>
            </w:rPr>
          </w:pPr>
          <w:r w:rsidRPr="00B60E60">
            <w:rPr>
              <w:b/>
              <w:color w:val="231F20"/>
              <w:spacing w:val="-3"/>
              <w:sz w:val="20"/>
              <w:szCs w:val="20"/>
            </w:rPr>
            <w:t xml:space="preserve">LAW </w:t>
          </w:r>
          <w:r w:rsidRPr="00B60E60">
            <w:rPr>
              <w:b/>
              <w:color w:val="231F20"/>
              <w:sz w:val="20"/>
              <w:szCs w:val="20"/>
            </w:rPr>
            <w:t>4043.       Law of</w:t>
          </w:r>
          <w:r w:rsidRPr="00B60E60">
            <w:rPr>
              <w:b/>
              <w:color w:val="231F20"/>
              <w:spacing w:val="1"/>
              <w:sz w:val="20"/>
              <w:szCs w:val="20"/>
            </w:rPr>
            <w:t xml:space="preserve"> </w:t>
          </w:r>
          <w:r w:rsidRPr="00B60E60">
            <w:rPr>
              <w:b/>
              <w:color w:val="231F20"/>
              <w:sz w:val="20"/>
              <w:szCs w:val="20"/>
            </w:rPr>
            <w:t>Business</w:t>
          </w:r>
          <w:r w:rsidRPr="00B60E60">
            <w:rPr>
              <w:b/>
              <w:color w:val="231F20"/>
              <w:spacing w:val="-1"/>
              <w:sz w:val="20"/>
              <w:szCs w:val="20"/>
            </w:rPr>
            <w:t xml:space="preserve"> </w:t>
          </w:r>
          <w:r w:rsidRPr="00B60E60">
            <w:rPr>
              <w:b/>
              <w:color w:val="231F20"/>
              <w:sz w:val="20"/>
              <w:szCs w:val="20"/>
            </w:rPr>
            <w:t>Organizations</w:t>
          </w:r>
          <w:r w:rsidRPr="00B60E60">
            <w:rPr>
              <w:b/>
              <w:color w:val="231F20"/>
              <w:sz w:val="20"/>
              <w:szCs w:val="20"/>
            </w:rPr>
            <w:tab/>
          </w:r>
          <w:r w:rsidRPr="00B60E60">
            <w:rPr>
              <w:color w:val="231F20"/>
              <w:sz w:val="20"/>
              <w:szCs w:val="20"/>
            </w:rPr>
            <w:t>Business</w:t>
          </w:r>
          <w:r w:rsidRPr="00B60E60">
            <w:rPr>
              <w:color w:val="231F20"/>
              <w:spacing w:val="-32"/>
              <w:sz w:val="20"/>
              <w:szCs w:val="20"/>
            </w:rPr>
            <w:t xml:space="preserve"> </w:t>
          </w:r>
          <w:r w:rsidRPr="00B60E60">
            <w:rPr>
              <w:color w:val="231F20"/>
              <w:sz w:val="20"/>
              <w:szCs w:val="20"/>
            </w:rPr>
            <w:t>related</w:t>
          </w:r>
          <w:r w:rsidRPr="00B60E60">
            <w:rPr>
              <w:color w:val="231F20"/>
              <w:spacing w:val="-32"/>
              <w:sz w:val="20"/>
              <w:szCs w:val="20"/>
            </w:rPr>
            <w:t xml:space="preserve"> </w:t>
          </w:r>
          <w:r w:rsidRPr="00B60E60">
            <w:rPr>
              <w:color w:val="231F20"/>
              <w:sz w:val="20"/>
              <w:szCs w:val="20"/>
            </w:rPr>
            <w:t>legal</w:t>
          </w:r>
          <w:r w:rsidRPr="00B60E60">
            <w:rPr>
              <w:color w:val="231F20"/>
              <w:spacing w:val="-32"/>
              <w:sz w:val="20"/>
              <w:szCs w:val="20"/>
            </w:rPr>
            <w:t xml:space="preserve"> </w:t>
          </w:r>
          <w:r w:rsidRPr="00B60E60">
            <w:rPr>
              <w:color w:val="231F20"/>
              <w:sz w:val="20"/>
              <w:szCs w:val="20"/>
            </w:rPr>
            <w:t>subject</w:t>
          </w:r>
          <w:r w:rsidRPr="00B60E60">
            <w:rPr>
              <w:color w:val="231F20"/>
              <w:spacing w:val="-32"/>
              <w:sz w:val="20"/>
              <w:szCs w:val="20"/>
            </w:rPr>
            <w:t xml:space="preserve"> </w:t>
          </w:r>
          <w:r w:rsidRPr="00B60E60">
            <w:rPr>
              <w:color w:val="231F20"/>
              <w:sz w:val="20"/>
              <w:szCs w:val="20"/>
            </w:rPr>
            <w:t>matter</w:t>
          </w:r>
          <w:r w:rsidRPr="00B60E60">
            <w:rPr>
              <w:color w:val="231F20"/>
              <w:spacing w:val="-32"/>
              <w:sz w:val="20"/>
              <w:szCs w:val="20"/>
            </w:rPr>
            <w:t xml:space="preserve"> </w:t>
          </w:r>
          <w:r w:rsidRPr="00B60E60">
            <w:rPr>
              <w:color w:val="231F20"/>
              <w:sz w:val="20"/>
              <w:szCs w:val="20"/>
            </w:rPr>
            <w:t>reflecting</w:t>
          </w:r>
          <w:r w:rsidRPr="00B60E60">
            <w:rPr>
              <w:color w:val="231F20"/>
              <w:spacing w:val="-1"/>
              <w:w w:val="99"/>
              <w:sz w:val="20"/>
              <w:szCs w:val="20"/>
            </w:rPr>
            <w:t xml:space="preserve"> </w:t>
          </w:r>
          <w:r w:rsidRPr="00B60E60">
            <w:rPr>
              <w:color w:val="231F20"/>
              <w:sz w:val="20"/>
              <w:szCs w:val="20"/>
            </w:rPr>
            <w:t xml:space="preserve">marketplace problems and considerations. </w:t>
          </w:r>
          <w:r w:rsidRPr="00B60E60">
            <w:rPr>
              <w:color w:val="231F20"/>
              <w:spacing w:val="-3"/>
              <w:sz w:val="20"/>
              <w:szCs w:val="20"/>
            </w:rPr>
            <w:t xml:space="preserve">Topics </w:t>
          </w:r>
          <w:r w:rsidRPr="00B60E60">
            <w:rPr>
              <w:color w:val="231F20"/>
              <w:sz w:val="20"/>
              <w:szCs w:val="20"/>
            </w:rPr>
            <w:t>include the law of corporations, partnerships, agency, and property. Prerequisite, LAW 2023. Fall, Spring,</w:t>
          </w:r>
          <w:r w:rsidRPr="00B60E60">
            <w:rPr>
              <w:color w:val="231F20"/>
              <w:spacing w:val="5"/>
              <w:sz w:val="20"/>
              <w:szCs w:val="20"/>
            </w:rPr>
            <w:t xml:space="preserve"> </w:t>
          </w:r>
          <w:r w:rsidRPr="00B60E60">
            <w:rPr>
              <w:color w:val="231F20"/>
              <w:sz w:val="20"/>
              <w:szCs w:val="20"/>
            </w:rPr>
            <w:t>Summer.</w:t>
          </w:r>
        </w:p>
        <w:p w14:paraId="79E1FB3D" w14:textId="77777777" w:rsidR="00B60E60" w:rsidRPr="00B60E60" w:rsidRDefault="00B60E60" w:rsidP="00B60E60">
          <w:pPr>
            <w:pStyle w:val="BodyText"/>
            <w:spacing w:before="9"/>
            <w:ind w:left="720" w:right="720"/>
            <w:rPr>
              <w:sz w:val="20"/>
              <w:szCs w:val="20"/>
            </w:rPr>
          </w:pPr>
        </w:p>
        <w:p w14:paraId="6D705F59" w14:textId="77777777" w:rsidR="00B60E60" w:rsidRPr="00B60E60" w:rsidRDefault="00B60E60" w:rsidP="00B60E60">
          <w:pPr>
            <w:pStyle w:val="BodyText"/>
            <w:spacing w:line="249" w:lineRule="auto"/>
            <w:ind w:left="720" w:right="720" w:hanging="360"/>
            <w:jc w:val="both"/>
            <w:rPr>
              <w:sz w:val="20"/>
              <w:szCs w:val="20"/>
            </w:rPr>
          </w:pPr>
          <w:r w:rsidRPr="00B60E60">
            <w:rPr>
              <w:b/>
              <w:color w:val="231F20"/>
              <w:spacing w:val="-3"/>
              <w:sz w:val="20"/>
              <w:szCs w:val="20"/>
            </w:rPr>
            <w:t xml:space="preserve">LAW </w:t>
          </w:r>
          <w:r w:rsidRPr="00B60E60">
            <w:rPr>
              <w:b/>
              <w:color w:val="231F20"/>
              <w:sz w:val="20"/>
              <w:szCs w:val="20"/>
            </w:rPr>
            <w:t xml:space="preserve">4053.   Employment Law    </w:t>
          </w:r>
          <w:r w:rsidRPr="00B60E60">
            <w:rPr>
              <w:color w:val="231F20"/>
              <w:sz w:val="20"/>
              <w:szCs w:val="20"/>
            </w:rPr>
            <w:t>Analysis of current employment law practices as applied to    human</w:t>
          </w:r>
          <w:r w:rsidRPr="00B60E60">
            <w:rPr>
              <w:color w:val="231F20"/>
              <w:spacing w:val="-8"/>
              <w:sz w:val="20"/>
              <w:szCs w:val="20"/>
            </w:rPr>
            <w:t xml:space="preserve"> </w:t>
          </w:r>
          <w:r w:rsidRPr="00B60E60">
            <w:rPr>
              <w:color w:val="231F20"/>
              <w:sz w:val="20"/>
              <w:szCs w:val="20"/>
            </w:rPr>
            <w:t>resource</w:t>
          </w:r>
          <w:r w:rsidRPr="00B60E60">
            <w:rPr>
              <w:color w:val="231F20"/>
              <w:spacing w:val="-9"/>
              <w:sz w:val="20"/>
              <w:szCs w:val="20"/>
            </w:rPr>
            <w:t xml:space="preserve"> </w:t>
          </w:r>
          <w:r w:rsidRPr="00B60E60">
            <w:rPr>
              <w:color w:val="231F20"/>
              <w:sz w:val="20"/>
              <w:szCs w:val="20"/>
            </w:rPr>
            <w:t>management,</w:t>
          </w:r>
          <w:r w:rsidRPr="00B60E60">
            <w:rPr>
              <w:color w:val="231F20"/>
              <w:spacing w:val="-9"/>
              <w:sz w:val="20"/>
              <w:szCs w:val="20"/>
            </w:rPr>
            <w:t xml:space="preserve"> </w:t>
          </w:r>
          <w:r w:rsidRPr="00B60E60">
            <w:rPr>
              <w:color w:val="231F20"/>
              <w:sz w:val="20"/>
              <w:szCs w:val="20"/>
            </w:rPr>
            <w:t>with</w:t>
          </w:r>
          <w:r w:rsidRPr="00B60E60">
            <w:rPr>
              <w:color w:val="231F20"/>
              <w:spacing w:val="-8"/>
              <w:sz w:val="20"/>
              <w:szCs w:val="20"/>
            </w:rPr>
            <w:t xml:space="preserve"> </w:t>
          </w:r>
          <w:r w:rsidRPr="00B60E60">
            <w:rPr>
              <w:color w:val="231F20"/>
              <w:sz w:val="20"/>
              <w:szCs w:val="20"/>
            </w:rPr>
            <w:t>emphasis</w:t>
          </w:r>
          <w:r w:rsidRPr="00B60E60">
            <w:rPr>
              <w:color w:val="231F20"/>
              <w:spacing w:val="-8"/>
              <w:sz w:val="20"/>
              <w:szCs w:val="20"/>
            </w:rPr>
            <w:t xml:space="preserve"> </w:t>
          </w:r>
          <w:r w:rsidRPr="00B60E60">
            <w:rPr>
              <w:color w:val="231F20"/>
              <w:sz w:val="20"/>
              <w:szCs w:val="20"/>
            </w:rPr>
            <w:t>on</w:t>
          </w:r>
          <w:r w:rsidRPr="00B60E60">
            <w:rPr>
              <w:color w:val="231F20"/>
              <w:spacing w:val="-9"/>
              <w:sz w:val="20"/>
              <w:szCs w:val="20"/>
            </w:rPr>
            <w:t xml:space="preserve"> </w:t>
          </w:r>
          <w:r w:rsidRPr="00B60E60">
            <w:rPr>
              <w:color w:val="231F20"/>
              <w:sz w:val="20"/>
              <w:szCs w:val="20"/>
            </w:rPr>
            <w:t>federal</w:t>
          </w:r>
          <w:r w:rsidRPr="00B60E60">
            <w:rPr>
              <w:color w:val="231F20"/>
              <w:spacing w:val="-9"/>
              <w:sz w:val="20"/>
              <w:szCs w:val="20"/>
            </w:rPr>
            <w:t xml:space="preserve"> </w:t>
          </w:r>
          <w:r w:rsidRPr="00B60E60">
            <w:rPr>
              <w:color w:val="231F20"/>
              <w:sz w:val="20"/>
              <w:szCs w:val="20"/>
            </w:rPr>
            <w:t>and</w:t>
          </w:r>
          <w:r w:rsidRPr="00B60E60">
            <w:rPr>
              <w:color w:val="231F20"/>
              <w:spacing w:val="-9"/>
              <w:sz w:val="20"/>
              <w:szCs w:val="20"/>
            </w:rPr>
            <w:t xml:space="preserve"> </w:t>
          </w:r>
          <w:r w:rsidRPr="00B60E60">
            <w:rPr>
              <w:color w:val="231F20"/>
              <w:sz w:val="20"/>
              <w:szCs w:val="20"/>
            </w:rPr>
            <w:t>state</w:t>
          </w:r>
          <w:r w:rsidRPr="00B60E60">
            <w:rPr>
              <w:color w:val="231F20"/>
              <w:spacing w:val="-9"/>
              <w:sz w:val="20"/>
              <w:szCs w:val="20"/>
            </w:rPr>
            <w:t xml:space="preserve"> </w:t>
          </w:r>
          <w:r w:rsidRPr="00B60E60">
            <w:rPr>
              <w:color w:val="231F20"/>
              <w:sz w:val="20"/>
              <w:szCs w:val="20"/>
            </w:rPr>
            <w:t>civil</w:t>
          </w:r>
          <w:r w:rsidRPr="00B60E60">
            <w:rPr>
              <w:color w:val="231F20"/>
              <w:spacing w:val="-9"/>
              <w:sz w:val="20"/>
              <w:szCs w:val="20"/>
            </w:rPr>
            <w:t xml:space="preserve"> </w:t>
          </w:r>
          <w:r w:rsidRPr="00B60E60">
            <w:rPr>
              <w:color w:val="231F20"/>
              <w:sz w:val="20"/>
              <w:szCs w:val="20"/>
            </w:rPr>
            <w:t>rights</w:t>
          </w:r>
          <w:r w:rsidRPr="00B60E60">
            <w:rPr>
              <w:color w:val="231F20"/>
              <w:spacing w:val="-9"/>
              <w:sz w:val="20"/>
              <w:szCs w:val="20"/>
            </w:rPr>
            <w:t xml:space="preserve"> </w:t>
          </w:r>
          <w:r w:rsidRPr="00B60E60">
            <w:rPr>
              <w:color w:val="231F20"/>
              <w:sz w:val="20"/>
              <w:szCs w:val="20"/>
            </w:rPr>
            <w:t>laws.</w:t>
          </w:r>
          <w:r w:rsidRPr="00B60E60">
            <w:rPr>
              <w:color w:val="231F20"/>
              <w:spacing w:val="29"/>
              <w:sz w:val="20"/>
              <w:szCs w:val="20"/>
            </w:rPr>
            <w:t xml:space="preserve"> </w:t>
          </w:r>
          <w:r w:rsidRPr="00B60E60">
            <w:rPr>
              <w:color w:val="231F20"/>
              <w:sz w:val="20"/>
              <w:szCs w:val="20"/>
            </w:rPr>
            <w:t>Prerequisites, LAW 2023.</w:t>
          </w:r>
          <w:r w:rsidRPr="00B60E60">
            <w:rPr>
              <w:color w:val="231F20"/>
              <w:spacing w:val="38"/>
              <w:sz w:val="20"/>
              <w:szCs w:val="20"/>
            </w:rPr>
            <w:t xml:space="preserve"> </w:t>
          </w:r>
          <w:r w:rsidRPr="00B60E60">
            <w:rPr>
              <w:color w:val="231F20"/>
              <w:sz w:val="20"/>
              <w:szCs w:val="20"/>
            </w:rPr>
            <w:t>Spring.</w:t>
          </w:r>
        </w:p>
        <w:p w14:paraId="0B06D3D8" w14:textId="77777777" w:rsidR="00B60E60" w:rsidRPr="00B60E60" w:rsidRDefault="00B60E60" w:rsidP="00B60E60">
          <w:pPr>
            <w:pStyle w:val="BodyText"/>
            <w:spacing w:before="9"/>
            <w:ind w:left="720" w:right="720"/>
            <w:rPr>
              <w:sz w:val="20"/>
              <w:szCs w:val="20"/>
            </w:rPr>
          </w:pPr>
        </w:p>
        <w:p w14:paraId="1FF9B859" w14:textId="77777777" w:rsidR="00B60E60" w:rsidRPr="00B60E60" w:rsidRDefault="00B60E60" w:rsidP="00B60E60">
          <w:pPr>
            <w:pStyle w:val="BodyText"/>
            <w:spacing w:line="249" w:lineRule="auto"/>
            <w:ind w:left="720" w:right="720" w:hanging="360"/>
            <w:jc w:val="both"/>
            <w:rPr>
              <w:sz w:val="20"/>
              <w:szCs w:val="20"/>
            </w:rPr>
          </w:pPr>
          <w:r w:rsidRPr="00B60E60">
            <w:rPr>
              <w:b/>
              <w:color w:val="231F20"/>
              <w:sz w:val="20"/>
              <w:szCs w:val="20"/>
            </w:rPr>
            <w:t xml:space="preserve">LAW 4063.   Hospitality Law    </w:t>
          </w:r>
          <w:r w:rsidRPr="00B60E60">
            <w:rPr>
              <w:color w:val="231F20"/>
              <w:sz w:val="20"/>
              <w:szCs w:val="20"/>
            </w:rPr>
            <w:t>Acomprehensive study of the legal aspects of the hospitality industry with an emphasis on compliance and prevention of liabilities. Prerequisite, LAW 2023. Fall.</w:t>
          </w:r>
        </w:p>
        <w:p w14:paraId="4A21EE9F" w14:textId="77777777" w:rsidR="00B60E60" w:rsidRPr="00B60E60" w:rsidRDefault="00B60E60" w:rsidP="00B60E60">
          <w:pPr>
            <w:pStyle w:val="BodyText"/>
            <w:spacing w:before="9"/>
            <w:ind w:left="720" w:right="720"/>
            <w:rPr>
              <w:sz w:val="20"/>
              <w:szCs w:val="20"/>
            </w:rPr>
          </w:pPr>
        </w:p>
        <w:p w14:paraId="12CC1DC2" w14:textId="53AD019E" w:rsidR="00B60E60" w:rsidRPr="00B60E60" w:rsidRDefault="00B60E60" w:rsidP="00B60E60">
          <w:pPr>
            <w:spacing w:line="249" w:lineRule="auto"/>
            <w:ind w:left="720" w:right="720" w:hanging="360"/>
            <w:jc w:val="both"/>
            <w:rPr>
              <w:rFonts w:ascii="Arial" w:hAnsi="Arial" w:cs="Arial"/>
              <w:color w:val="231F20"/>
              <w:sz w:val="20"/>
              <w:szCs w:val="20"/>
            </w:rPr>
          </w:pPr>
          <w:r w:rsidRPr="00B60E60">
            <w:rPr>
              <w:rFonts w:ascii="Arial" w:hAnsi="Arial" w:cs="Arial"/>
              <w:b/>
              <w:color w:val="231F20"/>
              <w:sz w:val="20"/>
              <w:szCs w:val="20"/>
            </w:rPr>
            <w:t xml:space="preserve">LAW 4073.  Business Law in Popular Culture   </w:t>
          </w:r>
          <w:r w:rsidR="002A6E25" w:rsidRPr="00B60E60">
            <w:rPr>
              <w:rFonts w:ascii="Arial" w:hAnsi="Arial" w:cs="Arial"/>
              <w:color w:val="231F20"/>
              <w:sz w:val="20"/>
              <w:szCs w:val="20"/>
            </w:rPr>
            <w:t>A study</w:t>
          </w:r>
          <w:r w:rsidRPr="00B60E60">
            <w:rPr>
              <w:rFonts w:ascii="Arial" w:hAnsi="Arial" w:cs="Arial"/>
              <w:color w:val="231F20"/>
              <w:sz w:val="20"/>
              <w:szCs w:val="20"/>
            </w:rPr>
            <w:t xml:space="preserve"> of the interaction of popular legal culture with business law in a variety of contexts. Prerequisite, LAW 2023 or instructor permission. Fall, odd.</w:t>
          </w:r>
        </w:p>
        <w:p w14:paraId="46D6EF51" w14:textId="77777777" w:rsidR="00B60E60" w:rsidRPr="00B60E60" w:rsidRDefault="00B60E60" w:rsidP="00B60E60">
          <w:pPr>
            <w:spacing w:line="249" w:lineRule="auto"/>
            <w:ind w:left="720" w:right="720" w:hanging="360"/>
            <w:jc w:val="both"/>
            <w:rPr>
              <w:rFonts w:ascii="Arial" w:hAnsi="Arial" w:cs="Arial"/>
              <w:sz w:val="20"/>
              <w:szCs w:val="20"/>
            </w:rPr>
          </w:pPr>
          <w:r w:rsidRPr="00B60E60">
            <w:rPr>
              <w:rFonts w:ascii="Arial" w:hAnsi="Arial" w:cs="Arial"/>
              <w:b/>
              <w:color w:val="231F20"/>
              <w:spacing w:val="-3"/>
              <w:sz w:val="20"/>
              <w:szCs w:val="20"/>
            </w:rPr>
            <w:t xml:space="preserve">LAW </w:t>
          </w:r>
          <w:r w:rsidRPr="00B60E60">
            <w:rPr>
              <w:rFonts w:ascii="Arial" w:hAnsi="Arial" w:cs="Arial"/>
              <w:b/>
              <w:color w:val="231F20"/>
              <w:spacing w:val="-4"/>
              <w:sz w:val="20"/>
              <w:szCs w:val="20"/>
            </w:rPr>
            <w:t xml:space="preserve">459V.  </w:t>
          </w:r>
          <w:r w:rsidRPr="00B60E60">
            <w:rPr>
              <w:rFonts w:ascii="Arial" w:hAnsi="Arial" w:cs="Arial"/>
              <w:b/>
              <w:color w:val="231F20"/>
              <w:spacing w:val="36"/>
              <w:sz w:val="20"/>
              <w:szCs w:val="20"/>
            </w:rPr>
            <w:t xml:space="preserve"> </w:t>
          </w:r>
          <w:r w:rsidRPr="00B60E60">
            <w:rPr>
              <w:rFonts w:ascii="Arial" w:hAnsi="Arial" w:cs="Arial"/>
              <w:b/>
              <w:color w:val="231F20"/>
              <w:sz w:val="20"/>
              <w:szCs w:val="20"/>
            </w:rPr>
            <w:t xml:space="preserve">Special Problems in Law     </w:t>
          </w:r>
          <w:r w:rsidRPr="00B60E60">
            <w:rPr>
              <w:rFonts w:ascii="Arial" w:hAnsi="Arial" w:cs="Arial"/>
              <w:color w:val="231F20"/>
              <w:sz w:val="20"/>
              <w:szCs w:val="20"/>
            </w:rPr>
            <w:t>Individual problems in law arranged in consultation with the</w:t>
          </w:r>
          <w:r w:rsidRPr="00B60E60">
            <w:rPr>
              <w:rFonts w:ascii="Arial" w:hAnsi="Arial" w:cs="Arial"/>
              <w:color w:val="231F20"/>
              <w:spacing w:val="-5"/>
              <w:sz w:val="20"/>
              <w:szCs w:val="20"/>
            </w:rPr>
            <w:t xml:space="preserve"> </w:t>
          </w:r>
          <w:r w:rsidRPr="00B60E60">
            <w:rPr>
              <w:rFonts w:ascii="Arial" w:hAnsi="Arial" w:cs="Arial"/>
              <w:color w:val="231F20"/>
              <w:sz w:val="20"/>
              <w:szCs w:val="20"/>
            </w:rPr>
            <w:t>instructor.</w:t>
          </w:r>
          <w:r w:rsidRPr="00B60E60">
            <w:rPr>
              <w:rFonts w:ascii="Arial" w:hAnsi="Arial" w:cs="Arial"/>
              <w:color w:val="231F20"/>
              <w:spacing w:val="-5"/>
              <w:sz w:val="20"/>
              <w:szCs w:val="20"/>
            </w:rPr>
            <w:t xml:space="preserve"> </w:t>
          </w:r>
          <w:r w:rsidRPr="00B60E60">
            <w:rPr>
              <w:rFonts w:ascii="Arial" w:hAnsi="Arial" w:cs="Arial"/>
              <w:color w:val="231F20"/>
              <w:sz w:val="20"/>
              <w:szCs w:val="20"/>
            </w:rPr>
            <w:t>Must</w:t>
          </w:r>
          <w:r w:rsidRPr="00B60E60">
            <w:rPr>
              <w:rFonts w:ascii="Arial" w:hAnsi="Arial" w:cs="Arial"/>
              <w:color w:val="231F20"/>
              <w:spacing w:val="-5"/>
              <w:sz w:val="20"/>
              <w:szCs w:val="20"/>
            </w:rPr>
            <w:t xml:space="preserve"> </w:t>
          </w:r>
          <w:r w:rsidRPr="00B60E60">
            <w:rPr>
              <w:rFonts w:ascii="Arial" w:hAnsi="Arial" w:cs="Arial"/>
              <w:color w:val="231F20"/>
              <w:sz w:val="20"/>
              <w:szCs w:val="20"/>
            </w:rPr>
            <w:t>be</w:t>
          </w:r>
          <w:r w:rsidRPr="00B60E60">
            <w:rPr>
              <w:rFonts w:ascii="Arial" w:hAnsi="Arial" w:cs="Arial"/>
              <w:color w:val="231F20"/>
              <w:spacing w:val="-5"/>
              <w:sz w:val="20"/>
              <w:szCs w:val="20"/>
            </w:rPr>
            <w:t xml:space="preserve"> </w:t>
          </w:r>
          <w:r w:rsidRPr="00B60E60">
            <w:rPr>
              <w:rFonts w:ascii="Arial" w:hAnsi="Arial" w:cs="Arial"/>
              <w:color w:val="231F20"/>
              <w:sz w:val="20"/>
              <w:szCs w:val="20"/>
            </w:rPr>
            <w:t>approved</w:t>
          </w:r>
          <w:r w:rsidRPr="00B60E60">
            <w:rPr>
              <w:rFonts w:ascii="Arial" w:hAnsi="Arial" w:cs="Arial"/>
              <w:color w:val="231F20"/>
              <w:spacing w:val="-5"/>
              <w:sz w:val="20"/>
              <w:szCs w:val="20"/>
            </w:rPr>
            <w:t xml:space="preserve"> </w:t>
          </w:r>
          <w:r w:rsidRPr="00B60E60">
            <w:rPr>
              <w:rFonts w:ascii="Arial" w:hAnsi="Arial" w:cs="Arial"/>
              <w:color w:val="231F20"/>
              <w:sz w:val="20"/>
              <w:szCs w:val="20"/>
            </w:rPr>
            <w:t>by</w:t>
          </w:r>
          <w:r w:rsidRPr="00B60E60">
            <w:rPr>
              <w:rFonts w:ascii="Arial" w:hAnsi="Arial" w:cs="Arial"/>
              <w:color w:val="231F20"/>
              <w:spacing w:val="-5"/>
              <w:sz w:val="20"/>
              <w:szCs w:val="20"/>
            </w:rPr>
            <w:t xml:space="preserve"> </w:t>
          </w:r>
          <w:r w:rsidRPr="00B60E60">
            <w:rPr>
              <w:rFonts w:ascii="Arial" w:hAnsi="Arial" w:cs="Arial"/>
              <w:color w:val="231F20"/>
              <w:sz w:val="20"/>
              <w:szCs w:val="20"/>
            </w:rPr>
            <w:t>department</w:t>
          </w:r>
          <w:r w:rsidRPr="00B60E60">
            <w:rPr>
              <w:rFonts w:ascii="Arial" w:hAnsi="Arial" w:cs="Arial"/>
              <w:color w:val="231F20"/>
              <w:spacing w:val="-5"/>
              <w:sz w:val="20"/>
              <w:szCs w:val="20"/>
            </w:rPr>
            <w:t xml:space="preserve"> </w:t>
          </w:r>
          <w:r w:rsidRPr="00B60E60">
            <w:rPr>
              <w:rFonts w:ascii="Arial" w:hAnsi="Arial" w:cs="Arial"/>
              <w:color w:val="231F20"/>
              <w:sz w:val="20"/>
              <w:szCs w:val="20"/>
            </w:rPr>
            <w:t>chair.</w:t>
          </w:r>
          <w:r w:rsidRPr="00B60E60">
            <w:rPr>
              <w:rFonts w:ascii="Arial" w:hAnsi="Arial" w:cs="Arial"/>
              <w:color w:val="231F20"/>
              <w:spacing w:val="-5"/>
              <w:sz w:val="20"/>
              <w:szCs w:val="20"/>
            </w:rPr>
            <w:t xml:space="preserve"> </w:t>
          </w:r>
          <w:r w:rsidRPr="00B60E60">
            <w:rPr>
              <w:rFonts w:ascii="Arial" w:hAnsi="Arial" w:cs="Arial"/>
              <w:color w:val="231F20"/>
              <w:sz w:val="20"/>
              <w:szCs w:val="20"/>
            </w:rPr>
            <w:t>Prerequisite,</w:t>
          </w:r>
          <w:r w:rsidRPr="00B60E60">
            <w:rPr>
              <w:rFonts w:ascii="Arial" w:hAnsi="Arial" w:cs="Arial"/>
              <w:color w:val="231F20"/>
              <w:spacing w:val="-5"/>
              <w:sz w:val="20"/>
              <w:szCs w:val="20"/>
            </w:rPr>
            <w:t xml:space="preserve"> </w:t>
          </w:r>
          <w:r w:rsidRPr="00B60E60">
            <w:rPr>
              <w:rFonts w:ascii="Arial" w:hAnsi="Arial" w:cs="Arial"/>
              <w:color w:val="231F20"/>
              <w:sz w:val="20"/>
              <w:szCs w:val="20"/>
            </w:rPr>
            <w:t>LAW</w:t>
          </w:r>
          <w:r w:rsidRPr="00B60E60">
            <w:rPr>
              <w:rFonts w:ascii="Arial" w:hAnsi="Arial" w:cs="Arial"/>
              <w:color w:val="231F20"/>
              <w:spacing w:val="-5"/>
              <w:sz w:val="20"/>
              <w:szCs w:val="20"/>
            </w:rPr>
            <w:t xml:space="preserve"> </w:t>
          </w:r>
          <w:r w:rsidRPr="00B60E60">
            <w:rPr>
              <w:rFonts w:ascii="Arial" w:hAnsi="Arial" w:cs="Arial"/>
              <w:color w:val="231F20"/>
              <w:sz w:val="20"/>
              <w:szCs w:val="20"/>
            </w:rPr>
            <w:t>2023.</w:t>
          </w:r>
          <w:r w:rsidRPr="00B60E60">
            <w:rPr>
              <w:rFonts w:ascii="Arial" w:hAnsi="Arial" w:cs="Arial"/>
              <w:color w:val="231F20"/>
              <w:spacing w:val="-5"/>
              <w:sz w:val="20"/>
              <w:szCs w:val="20"/>
            </w:rPr>
            <w:t xml:space="preserve"> </w:t>
          </w:r>
          <w:r w:rsidRPr="00B60E60">
            <w:rPr>
              <w:rFonts w:ascii="Arial" w:hAnsi="Arial" w:cs="Arial"/>
              <w:color w:val="231F20"/>
              <w:sz w:val="20"/>
              <w:szCs w:val="20"/>
            </w:rPr>
            <w:t>Fall,</w:t>
          </w:r>
          <w:r w:rsidRPr="00B60E60">
            <w:rPr>
              <w:rFonts w:ascii="Arial" w:hAnsi="Arial" w:cs="Arial"/>
              <w:color w:val="231F20"/>
              <w:spacing w:val="-5"/>
              <w:sz w:val="20"/>
              <w:szCs w:val="20"/>
            </w:rPr>
            <w:t xml:space="preserve"> </w:t>
          </w:r>
          <w:r w:rsidRPr="00B60E60">
            <w:rPr>
              <w:rFonts w:ascii="Arial" w:hAnsi="Arial" w:cs="Arial"/>
              <w:color w:val="231F20"/>
              <w:sz w:val="20"/>
              <w:szCs w:val="20"/>
            </w:rPr>
            <w:t>Spring,</w:t>
          </w:r>
          <w:r w:rsidRPr="00B60E60">
            <w:rPr>
              <w:rFonts w:ascii="Arial" w:hAnsi="Arial" w:cs="Arial"/>
              <w:color w:val="231F20"/>
              <w:spacing w:val="-5"/>
              <w:sz w:val="20"/>
              <w:szCs w:val="20"/>
            </w:rPr>
            <w:t xml:space="preserve"> </w:t>
          </w:r>
          <w:r w:rsidRPr="00B60E60">
            <w:rPr>
              <w:rFonts w:ascii="Arial" w:hAnsi="Arial" w:cs="Arial"/>
              <w:color w:val="231F20"/>
              <w:sz w:val="20"/>
              <w:szCs w:val="20"/>
            </w:rPr>
            <w:t xml:space="preserve">Sum- </w:t>
          </w:r>
          <w:r w:rsidRPr="00B60E60">
            <w:rPr>
              <w:rFonts w:ascii="Arial" w:hAnsi="Arial" w:cs="Arial"/>
              <w:color w:val="231F20"/>
              <w:spacing w:val="-3"/>
              <w:sz w:val="20"/>
              <w:szCs w:val="20"/>
            </w:rPr>
            <w:t>mer.</w:t>
          </w:r>
        </w:p>
        <w:p w14:paraId="3EA7CDCB" w14:textId="77777777" w:rsidR="00B60E60" w:rsidRPr="00B60E60" w:rsidRDefault="00B60E60" w:rsidP="00B60E60">
          <w:pPr>
            <w:pStyle w:val="BodyText"/>
            <w:ind w:left="720" w:right="720"/>
            <w:rPr>
              <w:sz w:val="20"/>
              <w:szCs w:val="20"/>
            </w:rPr>
          </w:pPr>
        </w:p>
        <w:p w14:paraId="468EB6A5" w14:textId="77777777" w:rsidR="00B60E60" w:rsidRPr="00B60E60" w:rsidRDefault="00B60E60" w:rsidP="00B60E60">
          <w:pPr>
            <w:pStyle w:val="BodyText"/>
            <w:spacing w:before="7"/>
            <w:ind w:left="720" w:right="720"/>
            <w:rPr>
              <w:sz w:val="20"/>
              <w:szCs w:val="20"/>
            </w:rPr>
          </w:pPr>
        </w:p>
        <w:p w14:paraId="6C019FDF" w14:textId="77777777" w:rsidR="00B60E60" w:rsidRPr="00B60E60" w:rsidRDefault="00B60E60" w:rsidP="00B60E60">
          <w:pPr>
            <w:pStyle w:val="Heading7"/>
            <w:ind w:left="720" w:right="720"/>
            <w:rPr>
              <w:rFonts w:ascii="Arial" w:hAnsi="Arial" w:cs="Arial"/>
              <w:sz w:val="20"/>
              <w:szCs w:val="20"/>
            </w:rPr>
          </w:pPr>
          <w:r w:rsidRPr="00B60E60">
            <w:rPr>
              <w:rFonts w:ascii="Arial" w:hAnsi="Arial" w:cs="Arial"/>
              <w:color w:val="231F20"/>
              <w:sz w:val="20"/>
              <w:szCs w:val="20"/>
            </w:rPr>
            <w:t>Library Resources (LIR)</w:t>
          </w:r>
        </w:p>
        <w:p w14:paraId="155F163D" w14:textId="77777777" w:rsidR="00B60E60" w:rsidRPr="00B60E60" w:rsidRDefault="00B60E60" w:rsidP="00B60E60">
          <w:pPr>
            <w:pStyle w:val="BodyText"/>
            <w:spacing w:before="247" w:line="249" w:lineRule="auto"/>
            <w:ind w:left="720" w:right="720" w:hanging="360"/>
            <w:jc w:val="both"/>
            <w:rPr>
              <w:sz w:val="20"/>
              <w:szCs w:val="20"/>
            </w:rPr>
          </w:pPr>
          <w:r w:rsidRPr="00B60E60">
            <w:rPr>
              <w:b/>
              <w:color w:val="231F20"/>
              <w:sz w:val="20"/>
              <w:szCs w:val="20"/>
            </w:rPr>
            <w:t xml:space="preserve">LIR </w:t>
          </w:r>
          <w:r w:rsidRPr="00B60E60">
            <w:rPr>
              <w:b/>
              <w:color w:val="231F20"/>
              <w:spacing w:val="-3"/>
              <w:sz w:val="20"/>
              <w:szCs w:val="20"/>
            </w:rPr>
            <w:t xml:space="preserve">1011. </w:t>
          </w:r>
          <w:r w:rsidRPr="00B60E60">
            <w:rPr>
              <w:b/>
              <w:color w:val="231F20"/>
              <w:sz w:val="20"/>
              <w:szCs w:val="20"/>
            </w:rPr>
            <w:t xml:space="preserve">Introduction to Academic Research </w:t>
          </w:r>
          <w:r w:rsidRPr="00B60E60">
            <w:rPr>
              <w:color w:val="231F20"/>
              <w:sz w:val="20"/>
              <w:szCs w:val="20"/>
            </w:rPr>
            <w:t>Strategies for effective academic research, including:</w:t>
          </w:r>
          <w:r w:rsidRPr="00B60E60">
            <w:rPr>
              <w:color w:val="231F20"/>
              <w:spacing w:val="-30"/>
              <w:sz w:val="20"/>
              <w:szCs w:val="20"/>
            </w:rPr>
            <w:t xml:space="preserve"> </w:t>
          </w:r>
          <w:r w:rsidRPr="00B60E60">
            <w:rPr>
              <w:color w:val="231F20"/>
              <w:sz w:val="20"/>
              <w:szCs w:val="20"/>
            </w:rPr>
            <w:t>selecting</w:t>
          </w:r>
          <w:r w:rsidRPr="00B60E60">
            <w:rPr>
              <w:color w:val="231F20"/>
              <w:spacing w:val="-30"/>
              <w:sz w:val="20"/>
              <w:szCs w:val="20"/>
            </w:rPr>
            <w:t xml:space="preserve"> </w:t>
          </w:r>
          <w:r w:rsidRPr="00B60E60">
            <w:rPr>
              <w:color w:val="231F20"/>
              <w:sz w:val="20"/>
              <w:szCs w:val="20"/>
            </w:rPr>
            <w:t>and</w:t>
          </w:r>
          <w:r w:rsidRPr="00B60E60">
            <w:rPr>
              <w:color w:val="231F20"/>
              <w:spacing w:val="-30"/>
              <w:sz w:val="20"/>
              <w:szCs w:val="20"/>
            </w:rPr>
            <w:t xml:space="preserve"> </w:t>
          </w:r>
          <w:r w:rsidRPr="00B60E60">
            <w:rPr>
              <w:color w:val="231F20"/>
              <w:sz w:val="20"/>
              <w:szCs w:val="20"/>
            </w:rPr>
            <w:t>using</w:t>
          </w:r>
          <w:r w:rsidRPr="00B60E60">
            <w:rPr>
              <w:color w:val="231F20"/>
              <w:spacing w:val="-30"/>
              <w:sz w:val="20"/>
              <w:szCs w:val="20"/>
            </w:rPr>
            <w:t xml:space="preserve"> </w:t>
          </w:r>
          <w:r w:rsidRPr="00B60E60">
            <w:rPr>
              <w:color w:val="231F20"/>
              <w:sz w:val="20"/>
              <w:szCs w:val="20"/>
            </w:rPr>
            <w:t>appropriate</w:t>
          </w:r>
          <w:r w:rsidRPr="00B60E60">
            <w:rPr>
              <w:color w:val="231F20"/>
              <w:spacing w:val="-30"/>
              <w:sz w:val="20"/>
              <w:szCs w:val="20"/>
            </w:rPr>
            <w:t xml:space="preserve"> </w:t>
          </w:r>
          <w:r w:rsidRPr="00B60E60">
            <w:rPr>
              <w:color w:val="231F20"/>
              <w:sz w:val="20"/>
              <w:szCs w:val="20"/>
            </w:rPr>
            <w:t>electronic</w:t>
          </w:r>
          <w:r w:rsidRPr="00B60E60">
            <w:rPr>
              <w:color w:val="231F20"/>
              <w:spacing w:val="-30"/>
              <w:sz w:val="20"/>
              <w:szCs w:val="20"/>
            </w:rPr>
            <w:t xml:space="preserve"> </w:t>
          </w:r>
          <w:r w:rsidRPr="00B60E60">
            <w:rPr>
              <w:color w:val="231F20"/>
              <w:sz w:val="20"/>
              <w:szCs w:val="20"/>
            </w:rPr>
            <w:t>and</w:t>
          </w:r>
          <w:r w:rsidRPr="00B60E60">
            <w:rPr>
              <w:color w:val="231F20"/>
              <w:spacing w:val="-30"/>
              <w:sz w:val="20"/>
              <w:szCs w:val="20"/>
            </w:rPr>
            <w:t xml:space="preserve"> </w:t>
          </w:r>
          <w:r w:rsidRPr="00B60E60">
            <w:rPr>
              <w:color w:val="231F20"/>
              <w:sz w:val="20"/>
              <w:szCs w:val="20"/>
            </w:rPr>
            <w:t>traditional</w:t>
          </w:r>
          <w:r w:rsidRPr="00B60E60">
            <w:rPr>
              <w:color w:val="231F20"/>
              <w:spacing w:val="-30"/>
              <w:sz w:val="20"/>
              <w:szCs w:val="20"/>
            </w:rPr>
            <w:t xml:space="preserve"> </w:t>
          </w:r>
          <w:r w:rsidRPr="00B60E60">
            <w:rPr>
              <w:color w:val="231F20"/>
              <w:sz w:val="20"/>
              <w:szCs w:val="20"/>
            </w:rPr>
            <w:t>resources,</w:t>
          </w:r>
          <w:r w:rsidRPr="00B60E60">
            <w:rPr>
              <w:color w:val="231F20"/>
              <w:spacing w:val="-30"/>
              <w:sz w:val="20"/>
              <w:szCs w:val="20"/>
            </w:rPr>
            <w:t xml:space="preserve"> </w:t>
          </w:r>
          <w:r w:rsidRPr="00B60E60">
            <w:rPr>
              <w:color w:val="231F20"/>
              <w:sz w:val="20"/>
              <w:szCs w:val="20"/>
            </w:rPr>
            <w:t>formulating</w:t>
          </w:r>
          <w:r w:rsidRPr="00B60E60">
            <w:rPr>
              <w:color w:val="231F20"/>
              <w:spacing w:val="-30"/>
              <w:sz w:val="20"/>
              <w:szCs w:val="20"/>
            </w:rPr>
            <w:t xml:space="preserve"> </w:t>
          </w:r>
          <w:r w:rsidRPr="00B60E60">
            <w:rPr>
              <w:color w:val="231F20"/>
              <w:sz w:val="20"/>
              <w:szCs w:val="20"/>
            </w:rPr>
            <w:t xml:space="preserve">searches, evaluating the quality and </w:t>
          </w:r>
          <w:r w:rsidRPr="00B60E60">
            <w:rPr>
              <w:color w:val="231F20"/>
              <w:sz w:val="20"/>
              <w:szCs w:val="20"/>
            </w:rPr>
            <w:lastRenderedPageBreak/>
            <w:t>reliability of sources, and using information ethically. Fall,</w:t>
          </w:r>
          <w:r w:rsidRPr="00B60E60">
            <w:rPr>
              <w:color w:val="231F20"/>
              <w:spacing w:val="-13"/>
              <w:sz w:val="20"/>
              <w:szCs w:val="20"/>
            </w:rPr>
            <w:t xml:space="preserve"> </w:t>
          </w:r>
          <w:r w:rsidRPr="00B60E60">
            <w:rPr>
              <w:color w:val="231F20"/>
              <w:sz w:val="20"/>
              <w:szCs w:val="20"/>
            </w:rPr>
            <w:t>Spring.</w:t>
          </w:r>
        </w:p>
        <w:p w14:paraId="7BE4EF1C" w14:textId="77777777" w:rsidR="00B60E60" w:rsidRPr="00B60E60" w:rsidRDefault="00B60E60" w:rsidP="00B60E60">
          <w:pPr>
            <w:pStyle w:val="BodyText"/>
            <w:spacing w:before="9"/>
            <w:ind w:left="720" w:right="720"/>
            <w:rPr>
              <w:sz w:val="20"/>
              <w:szCs w:val="20"/>
            </w:rPr>
          </w:pPr>
        </w:p>
        <w:p w14:paraId="18B5F3EB" w14:textId="77777777" w:rsidR="00B60E60" w:rsidRPr="00B60E60" w:rsidRDefault="00B60E60" w:rsidP="00B60E60">
          <w:pPr>
            <w:spacing w:line="249" w:lineRule="auto"/>
            <w:ind w:left="720" w:right="720" w:hanging="360"/>
            <w:jc w:val="both"/>
            <w:rPr>
              <w:rFonts w:ascii="Arial" w:hAnsi="Arial" w:cs="Arial"/>
              <w:sz w:val="20"/>
              <w:szCs w:val="20"/>
            </w:rPr>
          </w:pPr>
          <w:r w:rsidRPr="00B60E60">
            <w:rPr>
              <w:rFonts w:ascii="Arial" w:hAnsi="Arial" w:cs="Arial"/>
              <w:b/>
              <w:color w:val="231F20"/>
              <w:sz w:val="20"/>
              <w:szCs w:val="20"/>
            </w:rPr>
            <w:t>LIR 1021. Introduction to Academic Research Biology Strategies for effective academic research,</w:t>
          </w:r>
          <w:r w:rsidRPr="00B60E60">
            <w:rPr>
              <w:rFonts w:ascii="Arial" w:hAnsi="Arial" w:cs="Arial"/>
              <w:b/>
              <w:color w:val="231F20"/>
              <w:spacing w:val="-30"/>
              <w:sz w:val="20"/>
              <w:szCs w:val="20"/>
            </w:rPr>
            <w:t xml:space="preserve"> </w:t>
          </w:r>
          <w:r w:rsidRPr="00B60E60">
            <w:rPr>
              <w:rFonts w:ascii="Arial" w:hAnsi="Arial" w:cs="Arial"/>
              <w:color w:val="231F20"/>
              <w:sz w:val="20"/>
              <w:szCs w:val="20"/>
            </w:rPr>
            <w:t>including:</w:t>
          </w:r>
          <w:r w:rsidRPr="00B60E60">
            <w:rPr>
              <w:rFonts w:ascii="Arial" w:hAnsi="Arial" w:cs="Arial"/>
              <w:color w:val="231F20"/>
              <w:spacing w:val="-30"/>
              <w:sz w:val="20"/>
              <w:szCs w:val="20"/>
            </w:rPr>
            <w:t xml:space="preserve"> </w:t>
          </w:r>
          <w:r w:rsidRPr="00B60E60">
            <w:rPr>
              <w:rFonts w:ascii="Arial" w:hAnsi="Arial" w:cs="Arial"/>
              <w:color w:val="231F20"/>
              <w:sz w:val="20"/>
              <w:szCs w:val="20"/>
            </w:rPr>
            <w:t>selecting</w:t>
          </w:r>
          <w:r w:rsidRPr="00B60E60">
            <w:rPr>
              <w:rFonts w:ascii="Arial" w:hAnsi="Arial" w:cs="Arial"/>
              <w:color w:val="231F20"/>
              <w:spacing w:val="-31"/>
              <w:sz w:val="20"/>
              <w:szCs w:val="20"/>
            </w:rPr>
            <w:t xml:space="preserve"> </w:t>
          </w:r>
          <w:r w:rsidRPr="00B60E60">
            <w:rPr>
              <w:rFonts w:ascii="Arial" w:hAnsi="Arial" w:cs="Arial"/>
              <w:color w:val="231F20"/>
              <w:sz w:val="20"/>
              <w:szCs w:val="20"/>
            </w:rPr>
            <w:t>and</w:t>
          </w:r>
          <w:r w:rsidRPr="00B60E60">
            <w:rPr>
              <w:rFonts w:ascii="Arial" w:hAnsi="Arial" w:cs="Arial"/>
              <w:color w:val="231F20"/>
              <w:spacing w:val="-31"/>
              <w:sz w:val="20"/>
              <w:szCs w:val="20"/>
            </w:rPr>
            <w:t xml:space="preserve"> </w:t>
          </w:r>
          <w:r w:rsidRPr="00B60E60">
            <w:rPr>
              <w:rFonts w:ascii="Arial" w:hAnsi="Arial" w:cs="Arial"/>
              <w:color w:val="231F20"/>
              <w:sz w:val="20"/>
              <w:szCs w:val="20"/>
            </w:rPr>
            <w:t>using</w:t>
          </w:r>
          <w:r w:rsidRPr="00B60E60">
            <w:rPr>
              <w:rFonts w:ascii="Arial" w:hAnsi="Arial" w:cs="Arial"/>
              <w:color w:val="231F20"/>
              <w:spacing w:val="-31"/>
              <w:sz w:val="20"/>
              <w:szCs w:val="20"/>
            </w:rPr>
            <w:t xml:space="preserve"> </w:t>
          </w:r>
          <w:r w:rsidRPr="00B60E60">
            <w:rPr>
              <w:rFonts w:ascii="Arial" w:hAnsi="Arial" w:cs="Arial"/>
              <w:color w:val="231F20"/>
              <w:sz w:val="20"/>
              <w:szCs w:val="20"/>
            </w:rPr>
            <w:t>appropriate</w:t>
          </w:r>
          <w:r w:rsidRPr="00B60E60">
            <w:rPr>
              <w:rFonts w:ascii="Arial" w:hAnsi="Arial" w:cs="Arial"/>
              <w:color w:val="231F20"/>
              <w:spacing w:val="-30"/>
              <w:sz w:val="20"/>
              <w:szCs w:val="20"/>
            </w:rPr>
            <w:t xml:space="preserve"> </w:t>
          </w:r>
          <w:r w:rsidRPr="00B60E60">
            <w:rPr>
              <w:rFonts w:ascii="Arial" w:hAnsi="Arial" w:cs="Arial"/>
              <w:color w:val="231F20"/>
              <w:sz w:val="20"/>
              <w:szCs w:val="20"/>
            </w:rPr>
            <w:t>electronic</w:t>
          </w:r>
          <w:r w:rsidRPr="00B60E60">
            <w:rPr>
              <w:rFonts w:ascii="Arial" w:hAnsi="Arial" w:cs="Arial"/>
              <w:color w:val="231F20"/>
              <w:spacing w:val="-30"/>
              <w:sz w:val="20"/>
              <w:szCs w:val="20"/>
            </w:rPr>
            <w:t xml:space="preserve"> </w:t>
          </w:r>
          <w:r w:rsidRPr="00B60E60">
            <w:rPr>
              <w:rFonts w:ascii="Arial" w:hAnsi="Arial" w:cs="Arial"/>
              <w:color w:val="231F20"/>
              <w:sz w:val="20"/>
              <w:szCs w:val="20"/>
            </w:rPr>
            <w:t>and</w:t>
          </w:r>
          <w:r w:rsidRPr="00B60E60">
            <w:rPr>
              <w:rFonts w:ascii="Arial" w:hAnsi="Arial" w:cs="Arial"/>
              <w:color w:val="231F20"/>
              <w:spacing w:val="-31"/>
              <w:sz w:val="20"/>
              <w:szCs w:val="20"/>
            </w:rPr>
            <w:t xml:space="preserve"> </w:t>
          </w:r>
          <w:r w:rsidRPr="00B60E60">
            <w:rPr>
              <w:rFonts w:ascii="Arial" w:hAnsi="Arial" w:cs="Arial"/>
              <w:color w:val="231F20"/>
              <w:sz w:val="20"/>
              <w:szCs w:val="20"/>
            </w:rPr>
            <w:t>traditional</w:t>
          </w:r>
          <w:r w:rsidRPr="00B60E60">
            <w:rPr>
              <w:rFonts w:ascii="Arial" w:hAnsi="Arial" w:cs="Arial"/>
              <w:color w:val="231F20"/>
              <w:spacing w:val="-31"/>
              <w:sz w:val="20"/>
              <w:szCs w:val="20"/>
            </w:rPr>
            <w:t xml:space="preserve"> </w:t>
          </w:r>
          <w:r w:rsidRPr="00B60E60">
            <w:rPr>
              <w:rFonts w:ascii="Arial" w:hAnsi="Arial" w:cs="Arial"/>
              <w:color w:val="231F20"/>
              <w:sz w:val="20"/>
              <w:szCs w:val="20"/>
            </w:rPr>
            <w:t>resources,</w:t>
          </w:r>
          <w:r w:rsidRPr="00B60E60">
            <w:rPr>
              <w:rFonts w:ascii="Arial" w:hAnsi="Arial" w:cs="Arial"/>
              <w:color w:val="231F20"/>
              <w:spacing w:val="-31"/>
              <w:sz w:val="20"/>
              <w:szCs w:val="20"/>
            </w:rPr>
            <w:t xml:space="preserve"> </w:t>
          </w:r>
          <w:r w:rsidRPr="00B60E60">
            <w:rPr>
              <w:rFonts w:ascii="Arial" w:hAnsi="Arial" w:cs="Arial"/>
              <w:color w:val="231F20"/>
              <w:sz w:val="20"/>
              <w:szCs w:val="20"/>
            </w:rPr>
            <w:t>formulating searches,</w:t>
          </w:r>
          <w:r w:rsidRPr="00B60E60">
            <w:rPr>
              <w:rFonts w:ascii="Arial" w:hAnsi="Arial" w:cs="Arial"/>
              <w:color w:val="231F20"/>
              <w:spacing w:val="-6"/>
              <w:sz w:val="20"/>
              <w:szCs w:val="20"/>
            </w:rPr>
            <w:t xml:space="preserve"> </w:t>
          </w:r>
          <w:r w:rsidRPr="00B60E60">
            <w:rPr>
              <w:rFonts w:ascii="Arial" w:hAnsi="Arial" w:cs="Arial"/>
              <w:color w:val="231F20"/>
              <w:sz w:val="20"/>
              <w:szCs w:val="20"/>
            </w:rPr>
            <w:t>evaluating</w:t>
          </w:r>
          <w:r w:rsidRPr="00B60E60">
            <w:rPr>
              <w:rFonts w:ascii="Arial" w:hAnsi="Arial" w:cs="Arial"/>
              <w:color w:val="231F20"/>
              <w:spacing w:val="-6"/>
              <w:sz w:val="20"/>
              <w:szCs w:val="20"/>
            </w:rPr>
            <w:t xml:space="preserve"> </w:t>
          </w:r>
          <w:r w:rsidRPr="00B60E60">
            <w:rPr>
              <w:rFonts w:ascii="Arial" w:hAnsi="Arial" w:cs="Arial"/>
              <w:color w:val="231F20"/>
              <w:sz w:val="20"/>
              <w:szCs w:val="20"/>
            </w:rPr>
            <w:t>the</w:t>
          </w:r>
          <w:r w:rsidRPr="00B60E60">
            <w:rPr>
              <w:rFonts w:ascii="Arial" w:hAnsi="Arial" w:cs="Arial"/>
              <w:color w:val="231F20"/>
              <w:spacing w:val="-6"/>
              <w:sz w:val="20"/>
              <w:szCs w:val="20"/>
            </w:rPr>
            <w:t xml:space="preserve"> </w:t>
          </w:r>
          <w:r w:rsidRPr="00B60E60">
            <w:rPr>
              <w:rFonts w:ascii="Arial" w:hAnsi="Arial" w:cs="Arial"/>
              <w:color w:val="231F20"/>
              <w:sz w:val="20"/>
              <w:szCs w:val="20"/>
            </w:rPr>
            <w:t>quality</w:t>
          </w:r>
          <w:r w:rsidRPr="00B60E60">
            <w:rPr>
              <w:rFonts w:ascii="Arial" w:hAnsi="Arial" w:cs="Arial"/>
              <w:color w:val="231F20"/>
              <w:spacing w:val="-6"/>
              <w:sz w:val="20"/>
              <w:szCs w:val="20"/>
            </w:rPr>
            <w:t xml:space="preserve"> </w:t>
          </w:r>
          <w:r w:rsidRPr="00B60E60">
            <w:rPr>
              <w:rFonts w:ascii="Arial" w:hAnsi="Arial" w:cs="Arial"/>
              <w:color w:val="231F20"/>
              <w:sz w:val="20"/>
              <w:szCs w:val="20"/>
            </w:rPr>
            <w:t>and</w:t>
          </w:r>
          <w:r w:rsidRPr="00B60E60">
            <w:rPr>
              <w:rFonts w:ascii="Arial" w:hAnsi="Arial" w:cs="Arial"/>
              <w:color w:val="231F20"/>
              <w:spacing w:val="-6"/>
              <w:sz w:val="20"/>
              <w:szCs w:val="20"/>
            </w:rPr>
            <w:t xml:space="preserve"> </w:t>
          </w:r>
          <w:r w:rsidRPr="00B60E60">
            <w:rPr>
              <w:rFonts w:ascii="Arial" w:hAnsi="Arial" w:cs="Arial"/>
              <w:color w:val="231F20"/>
              <w:sz w:val="20"/>
              <w:szCs w:val="20"/>
            </w:rPr>
            <w:t>reliability</w:t>
          </w:r>
          <w:r w:rsidRPr="00B60E60">
            <w:rPr>
              <w:rFonts w:ascii="Arial" w:hAnsi="Arial" w:cs="Arial"/>
              <w:color w:val="231F20"/>
              <w:spacing w:val="-6"/>
              <w:sz w:val="20"/>
              <w:szCs w:val="20"/>
            </w:rPr>
            <w:t xml:space="preserve"> </w:t>
          </w:r>
          <w:r w:rsidRPr="00B60E60">
            <w:rPr>
              <w:rFonts w:ascii="Arial" w:hAnsi="Arial" w:cs="Arial"/>
              <w:color w:val="231F20"/>
              <w:sz w:val="20"/>
              <w:szCs w:val="20"/>
            </w:rPr>
            <w:t>of</w:t>
          </w:r>
          <w:r w:rsidRPr="00B60E60">
            <w:rPr>
              <w:rFonts w:ascii="Arial" w:hAnsi="Arial" w:cs="Arial"/>
              <w:color w:val="231F20"/>
              <w:spacing w:val="-6"/>
              <w:sz w:val="20"/>
              <w:szCs w:val="20"/>
            </w:rPr>
            <w:t xml:space="preserve"> </w:t>
          </w:r>
          <w:r w:rsidRPr="00B60E60">
            <w:rPr>
              <w:rFonts w:ascii="Arial" w:hAnsi="Arial" w:cs="Arial"/>
              <w:color w:val="231F20"/>
              <w:sz w:val="20"/>
              <w:szCs w:val="20"/>
            </w:rPr>
            <w:t>sources,</w:t>
          </w:r>
          <w:r w:rsidRPr="00B60E60">
            <w:rPr>
              <w:rFonts w:ascii="Arial" w:hAnsi="Arial" w:cs="Arial"/>
              <w:color w:val="231F20"/>
              <w:spacing w:val="-6"/>
              <w:sz w:val="20"/>
              <w:szCs w:val="20"/>
            </w:rPr>
            <w:t xml:space="preserve"> </w:t>
          </w:r>
          <w:r w:rsidRPr="00B60E60">
            <w:rPr>
              <w:rFonts w:ascii="Arial" w:hAnsi="Arial" w:cs="Arial"/>
              <w:color w:val="231F20"/>
              <w:sz w:val="20"/>
              <w:szCs w:val="20"/>
            </w:rPr>
            <w:t>and</w:t>
          </w:r>
          <w:r w:rsidRPr="00B60E60">
            <w:rPr>
              <w:rFonts w:ascii="Arial" w:hAnsi="Arial" w:cs="Arial"/>
              <w:color w:val="231F20"/>
              <w:spacing w:val="-6"/>
              <w:sz w:val="20"/>
              <w:szCs w:val="20"/>
            </w:rPr>
            <w:t xml:space="preserve"> </w:t>
          </w:r>
          <w:r w:rsidRPr="00B60E60">
            <w:rPr>
              <w:rFonts w:ascii="Arial" w:hAnsi="Arial" w:cs="Arial"/>
              <w:color w:val="231F20"/>
              <w:sz w:val="20"/>
              <w:szCs w:val="20"/>
            </w:rPr>
            <w:t>using</w:t>
          </w:r>
          <w:r w:rsidRPr="00B60E60">
            <w:rPr>
              <w:rFonts w:ascii="Arial" w:hAnsi="Arial" w:cs="Arial"/>
              <w:color w:val="231F20"/>
              <w:spacing w:val="-6"/>
              <w:sz w:val="20"/>
              <w:szCs w:val="20"/>
            </w:rPr>
            <w:t xml:space="preserve"> </w:t>
          </w:r>
          <w:r w:rsidRPr="00B60E60">
            <w:rPr>
              <w:rFonts w:ascii="Arial" w:hAnsi="Arial" w:cs="Arial"/>
              <w:color w:val="231F20"/>
              <w:sz w:val="20"/>
              <w:szCs w:val="20"/>
            </w:rPr>
            <w:t>information</w:t>
          </w:r>
          <w:r w:rsidRPr="00B60E60">
            <w:rPr>
              <w:rFonts w:ascii="Arial" w:hAnsi="Arial" w:cs="Arial"/>
              <w:color w:val="231F20"/>
              <w:spacing w:val="-6"/>
              <w:sz w:val="20"/>
              <w:szCs w:val="20"/>
            </w:rPr>
            <w:t xml:space="preserve"> </w:t>
          </w:r>
          <w:r w:rsidRPr="00B60E60">
            <w:rPr>
              <w:rFonts w:ascii="Arial" w:hAnsi="Arial" w:cs="Arial"/>
              <w:color w:val="231F20"/>
              <w:sz w:val="20"/>
              <w:szCs w:val="20"/>
            </w:rPr>
            <w:t>ethically.</w:t>
          </w:r>
          <w:r w:rsidRPr="00B60E60">
            <w:rPr>
              <w:rFonts w:ascii="Arial" w:hAnsi="Arial" w:cs="Arial"/>
              <w:color w:val="231F20"/>
              <w:spacing w:val="-6"/>
              <w:sz w:val="20"/>
              <w:szCs w:val="20"/>
            </w:rPr>
            <w:t xml:space="preserve"> </w:t>
          </w:r>
          <w:r w:rsidRPr="00B60E60">
            <w:rPr>
              <w:rFonts w:ascii="Arial" w:hAnsi="Arial" w:cs="Arial"/>
              <w:color w:val="231F20"/>
              <w:sz w:val="20"/>
              <w:szCs w:val="20"/>
            </w:rPr>
            <w:t>Content related to the departmental major is included. Fall,</w:t>
          </w:r>
          <w:r w:rsidRPr="00B60E60">
            <w:rPr>
              <w:rFonts w:ascii="Arial" w:hAnsi="Arial" w:cs="Arial"/>
              <w:color w:val="231F20"/>
              <w:spacing w:val="-1"/>
              <w:sz w:val="20"/>
              <w:szCs w:val="20"/>
            </w:rPr>
            <w:t xml:space="preserve"> </w:t>
          </w:r>
          <w:r w:rsidRPr="00B60E60">
            <w:rPr>
              <w:rFonts w:ascii="Arial" w:hAnsi="Arial" w:cs="Arial"/>
              <w:color w:val="231F20"/>
              <w:sz w:val="20"/>
              <w:szCs w:val="20"/>
            </w:rPr>
            <w:t>Spring.</w:t>
          </w:r>
        </w:p>
        <w:p w14:paraId="175B43D5" w14:textId="77777777" w:rsidR="00B60E60" w:rsidRPr="00B60E60" w:rsidRDefault="00B60E60" w:rsidP="00B60E60">
          <w:pPr>
            <w:pStyle w:val="BodyText"/>
            <w:ind w:left="720" w:right="720"/>
            <w:rPr>
              <w:sz w:val="20"/>
              <w:szCs w:val="20"/>
            </w:rPr>
          </w:pPr>
        </w:p>
        <w:p w14:paraId="23460478" w14:textId="77777777" w:rsidR="00B60E60" w:rsidRPr="00B60E60" w:rsidRDefault="00B60E60" w:rsidP="00B60E60">
          <w:pPr>
            <w:pStyle w:val="BodyText"/>
            <w:spacing w:before="8"/>
            <w:ind w:left="720" w:right="720"/>
            <w:rPr>
              <w:sz w:val="20"/>
              <w:szCs w:val="20"/>
            </w:rPr>
          </w:pPr>
        </w:p>
        <w:p w14:paraId="50262B03" w14:textId="77777777" w:rsidR="00B60E60" w:rsidRPr="00B60E60" w:rsidRDefault="00B60E60" w:rsidP="00B60E60">
          <w:pPr>
            <w:pStyle w:val="Heading7"/>
            <w:ind w:left="720" w:right="720"/>
            <w:rPr>
              <w:rFonts w:ascii="Arial" w:hAnsi="Arial" w:cs="Arial"/>
              <w:sz w:val="20"/>
              <w:szCs w:val="20"/>
            </w:rPr>
          </w:pPr>
          <w:r w:rsidRPr="00B60E60">
            <w:rPr>
              <w:rFonts w:ascii="Arial" w:hAnsi="Arial" w:cs="Arial"/>
              <w:color w:val="231F20"/>
              <w:sz w:val="20"/>
              <w:szCs w:val="20"/>
            </w:rPr>
            <w:t>Mathematics (MATH)</w:t>
          </w:r>
        </w:p>
        <w:p w14:paraId="1940386B" w14:textId="228CA276" w:rsidR="00B60E60" w:rsidRPr="00B60E60" w:rsidRDefault="00B60E60" w:rsidP="00B60E60">
          <w:pPr>
            <w:pStyle w:val="BodyText"/>
            <w:tabs>
              <w:tab w:val="left" w:pos="3411"/>
            </w:tabs>
            <w:spacing w:before="148" w:line="249" w:lineRule="auto"/>
            <w:ind w:left="720" w:right="720" w:hanging="360"/>
            <w:jc w:val="both"/>
            <w:rPr>
              <w:sz w:val="20"/>
              <w:szCs w:val="20"/>
            </w:rPr>
          </w:pPr>
          <w:r w:rsidRPr="00B60E60">
            <w:rPr>
              <w:b/>
              <w:color w:val="231F20"/>
              <w:spacing w:val="-3"/>
              <w:sz w:val="20"/>
              <w:szCs w:val="20"/>
            </w:rPr>
            <w:t xml:space="preserve">MATH </w:t>
          </w:r>
          <w:r w:rsidRPr="00B60E60">
            <w:rPr>
              <w:b/>
              <w:color w:val="231F20"/>
              <w:sz w:val="20"/>
              <w:szCs w:val="20"/>
            </w:rPr>
            <w:t xml:space="preserve">0003.   </w:t>
          </w:r>
          <w:r w:rsidRPr="00B60E60">
            <w:rPr>
              <w:b/>
              <w:color w:val="231F20"/>
              <w:spacing w:val="41"/>
              <w:sz w:val="20"/>
              <w:szCs w:val="20"/>
            </w:rPr>
            <w:t xml:space="preserve"> </w:t>
          </w:r>
          <w:r w:rsidRPr="00B60E60">
            <w:rPr>
              <w:b/>
              <w:color w:val="231F20"/>
              <w:sz w:val="20"/>
              <w:szCs w:val="20"/>
            </w:rPr>
            <w:t>Introductory</w:t>
          </w:r>
          <w:r w:rsidRPr="00B60E60">
            <w:rPr>
              <w:b/>
              <w:color w:val="231F20"/>
              <w:spacing w:val="-8"/>
              <w:sz w:val="20"/>
              <w:szCs w:val="20"/>
            </w:rPr>
            <w:t xml:space="preserve"> </w:t>
          </w:r>
          <w:r w:rsidRPr="00B60E60">
            <w:rPr>
              <w:b/>
              <w:color w:val="231F20"/>
              <w:sz w:val="20"/>
              <w:szCs w:val="20"/>
            </w:rPr>
            <w:t>Algebra</w:t>
          </w:r>
          <w:r w:rsidRPr="00B60E60">
            <w:rPr>
              <w:b/>
              <w:color w:val="231F20"/>
              <w:sz w:val="20"/>
              <w:szCs w:val="20"/>
            </w:rPr>
            <w:tab/>
          </w:r>
          <w:r w:rsidRPr="00B60E60">
            <w:rPr>
              <w:color w:val="231F20"/>
              <w:sz w:val="20"/>
              <w:szCs w:val="20"/>
            </w:rPr>
            <w:t xml:space="preserve">Credit not applicable toward a degree. </w:t>
          </w:r>
          <w:r w:rsidRPr="00B60E60">
            <w:rPr>
              <w:color w:val="231F20"/>
              <w:spacing w:val="43"/>
              <w:sz w:val="20"/>
              <w:szCs w:val="20"/>
            </w:rPr>
            <w:t xml:space="preserve"> </w:t>
          </w:r>
          <w:r w:rsidRPr="00B60E60">
            <w:rPr>
              <w:color w:val="231F20"/>
              <w:sz w:val="20"/>
              <w:szCs w:val="20"/>
            </w:rPr>
            <w:t>Real</w:t>
          </w:r>
          <w:r w:rsidRPr="00B60E60">
            <w:rPr>
              <w:color w:val="231F20"/>
              <w:spacing w:val="5"/>
              <w:sz w:val="20"/>
              <w:szCs w:val="20"/>
            </w:rPr>
            <w:t xml:space="preserve"> </w:t>
          </w:r>
          <w:r w:rsidRPr="00B60E60">
            <w:rPr>
              <w:color w:val="231F20"/>
              <w:sz w:val="20"/>
              <w:szCs w:val="20"/>
            </w:rPr>
            <w:t>numbers,</w:t>
          </w:r>
          <w:r w:rsidRPr="00B60E60">
            <w:rPr>
              <w:color w:val="231F20"/>
              <w:w w:val="99"/>
              <w:sz w:val="20"/>
              <w:szCs w:val="20"/>
            </w:rPr>
            <w:t xml:space="preserve"> </w:t>
          </w:r>
          <w:r w:rsidRPr="00B60E60">
            <w:rPr>
              <w:color w:val="231F20"/>
              <w:sz w:val="20"/>
              <w:szCs w:val="20"/>
            </w:rPr>
            <w:t xml:space="preserve">inequalities, linear equations, exponents, polynomials, and rational expressions. A grade of C or better must be made in this course before enrolling in </w:t>
          </w:r>
          <w:r w:rsidRPr="00B60E60">
            <w:rPr>
              <w:color w:val="231F20"/>
              <w:spacing w:val="-3"/>
              <w:sz w:val="20"/>
              <w:szCs w:val="20"/>
            </w:rPr>
            <w:t xml:space="preserve">MATH </w:t>
          </w:r>
          <w:r w:rsidRPr="00B60E60">
            <w:rPr>
              <w:color w:val="231F20"/>
              <w:sz w:val="20"/>
              <w:szCs w:val="20"/>
            </w:rPr>
            <w:t xml:space="preserve">0013.  Prerequisite,  </w:t>
          </w:r>
          <w:r w:rsidRPr="00B60E60">
            <w:rPr>
              <w:color w:val="231F20"/>
              <w:spacing w:val="32"/>
              <w:sz w:val="20"/>
              <w:szCs w:val="20"/>
            </w:rPr>
            <w:t xml:space="preserve"> </w:t>
          </w:r>
          <w:r w:rsidRPr="00B60E60">
            <w:rPr>
              <w:color w:val="231F20"/>
              <w:spacing w:val="-3"/>
              <w:sz w:val="20"/>
              <w:szCs w:val="20"/>
            </w:rPr>
            <w:t xml:space="preserve">MATH </w:t>
          </w:r>
          <w:r w:rsidRPr="00B60E60">
            <w:rPr>
              <w:color w:val="231F20"/>
              <w:sz w:val="20"/>
              <w:szCs w:val="20"/>
            </w:rPr>
            <w:t>ACT of 16. The grade in this course will not be used to compute semester and cumulative grade point averages. The course does not count toward any degree. Fall, Spring, Summer.</w:t>
          </w:r>
        </w:p>
        <w:p w14:paraId="27FFDB12" w14:textId="3E41DA34" w:rsidR="00D3680D" w:rsidRPr="008426D1" w:rsidRDefault="007A270C"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7609C05B" w14:textId="77777777" w:rsidR="00B60E60" w:rsidRDefault="00B60E60" w:rsidP="00B60E60">
      <w:pPr>
        <w:spacing w:before="12"/>
        <w:jc w:val="center"/>
        <w:rPr>
          <w:rFonts w:ascii="Times New Roman"/>
          <w:i/>
          <w:sz w:val="18"/>
        </w:rPr>
      </w:pPr>
      <w:r>
        <w:rPr>
          <w:rFonts w:ascii="Times New Roman"/>
          <w:i/>
          <w:color w:val="231F20"/>
          <w:sz w:val="18"/>
        </w:rPr>
        <w:t xml:space="preserve">The bulletin can be accessed at </w:t>
      </w:r>
      <w:hyperlink r:id="rId12">
        <w:r>
          <w:rPr>
            <w:rFonts w:ascii="Times New Roman"/>
            <w:i/>
            <w:color w:val="231F20"/>
            <w:spacing w:val="-3"/>
            <w:sz w:val="18"/>
          </w:rPr>
          <w:t>https://www.astate.edu/a/registrar/students/bulletins/</w:t>
        </w:r>
      </w:hyperlink>
    </w:p>
    <w:p w14:paraId="0FC4C605" w14:textId="710F8E7A" w:rsidR="00895557" w:rsidRDefault="00B60E60" w:rsidP="00D02490">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505</w:t>
      </w:r>
    </w:p>
    <w:p w14:paraId="7CD9DA9F" w14:textId="04002D05" w:rsidR="00B60E60" w:rsidRDefault="00B60E60" w:rsidP="00D02490">
      <w:pPr>
        <w:tabs>
          <w:tab w:val="left" w:pos="360"/>
          <w:tab w:val="left" w:pos="720"/>
        </w:tabs>
        <w:spacing w:after="0" w:line="240" w:lineRule="auto"/>
        <w:jc w:val="center"/>
        <w:rPr>
          <w:rFonts w:asciiTheme="majorHAnsi" w:hAnsiTheme="majorHAnsi" w:cs="Arial"/>
          <w:sz w:val="20"/>
          <w:szCs w:val="20"/>
        </w:rPr>
      </w:pPr>
    </w:p>
    <w:p w14:paraId="15CBCBB2" w14:textId="27F2D6F3" w:rsidR="00B60E60" w:rsidRDefault="00B60E60" w:rsidP="00D02490">
      <w:pPr>
        <w:tabs>
          <w:tab w:val="left" w:pos="360"/>
          <w:tab w:val="left" w:pos="720"/>
        </w:tabs>
        <w:spacing w:after="0" w:line="240" w:lineRule="auto"/>
        <w:jc w:val="center"/>
        <w:rPr>
          <w:rFonts w:asciiTheme="majorHAnsi" w:hAnsiTheme="majorHAnsi" w:cs="Arial"/>
          <w:sz w:val="20"/>
          <w:szCs w:val="20"/>
        </w:rPr>
      </w:pPr>
    </w:p>
    <w:p w14:paraId="2A2CDFBA" w14:textId="41479BDC" w:rsidR="00B60E60" w:rsidRDefault="00B60E60" w:rsidP="00D02490">
      <w:pPr>
        <w:tabs>
          <w:tab w:val="left" w:pos="360"/>
          <w:tab w:val="left" w:pos="720"/>
        </w:tabs>
        <w:spacing w:after="0" w:line="240" w:lineRule="auto"/>
        <w:jc w:val="center"/>
        <w:rPr>
          <w:rFonts w:asciiTheme="majorHAnsi" w:hAnsiTheme="majorHAnsi" w:cs="Arial"/>
          <w:sz w:val="20"/>
          <w:szCs w:val="20"/>
        </w:rPr>
      </w:pPr>
    </w:p>
    <w:p w14:paraId="73330EB3" w14:textId="26761C3A" w:rsidR="00B60E60" w:rsidRDefault="00B60E60" w:rsidP="00B60E60">
      <w:pPr>
        <w:tabs>
          <w:tab w:val="left" w:pos="360"/>
          <w:tab w:val="left" w:pos="720"/>
        </w:tabs>
        <w:spacing w:after="0" w:line="240" w:lineRule="auto"/>
        <w:rPr>
          <w:rFonts w:asciiTheme="majorHAnsi" w:hAnsiTheme="majorHAnsi" w:cs="Arial"/>
          <w:b/>
          <w:sz w:val="28"/>
          <w:szCs w:val="28"/>
          <w:u w:val="single"/>
        </w:rPr>
      </w:pPr>
      <w:r>
        <w:rPr>
          <w:rFonts w:asciiTheme="majorHAnsi" w:hAnsiTheme="majorHAnsi" w:cs="Arial"/>
          <w:b/>
          <w:sz w:val="28"/>
          <w:szCs w:val="28"/>
          <w:u w:val="single"/>
        </w:rPr>
        <w:t>AFTER</w:t>
      </w:r>
    </w:p>
    <w:p w14:paraId="1C259B0A" w14:textId="02643DE6" w:rsidR="00B60E60" w:rsidRDefault="00B60E60" w:rsidP="00B60E60">
      <w:pPr>
        <w:tabs>
          <w:tab w:val="left" w:pos="360"/>
          <w:tab w:val="left" w:pos="720"/>
        </w:tabs>
        <w:spacing w:after="0" w:line="240" w:lineRule="auto"/>
        <w:rPr>
          <w:rFonts w:asciiTheme="majorHAnsi" w:hAnsiTheme="majorHAnsi" w:cs="Arial"/>
          <w:b/>
          <w:sz w:val="28"/>
          <w:szCs w:val="28"/>
          <w:u w:val="single"/>
        </w:rPr>
      </w:pPr>
    </w:p>
    <w:sdt>
      <w:sdtPr>
        <w:rPr>
          <w:rFonts w:ascii="Arial" w:eastAsiaTheme="minorHAnsi" w:hAnsi="Arial" w:cs="Arial"/>
          <w:b w:val="0"/>
          <w:bCs w:val="0"/>
          <w:sz w:val="20"/>
          <w:szCs w:val="20"/>
        </w:rPr>
        <w:id w:val="-6452023"/>
        <w:placeholder>
          <w:docPart w:val="D456B35EEA79404DB92C3B834907CBB0"/>
        </w:placeholder>
      </w:sdtPr>
      <w:sdtEndPr/>
      <w:sdtContent>
        <w:p w14:paraId="2D545D95" w14:textId="77777777" w:rsidR="00B60E60" w:rsidRPr="00B60E60" w:rsidRDefault="00B60E60" w:rsidP="00B60E60">
          <w:pPr>
            <w:pStyle w:val="Heading7"/>
            <w:spacing w:before="80"/>
            <w:ind w:left="720" w:right="720"/>
            <w:rPr>
              <w:rFonts w:ascii="Arial" w:hAnsi="Arial" w:cs="Arial"/>
              <w:sz w:val="20"/>
              <w:szCs w:val="20"/>
            </w:rPr>
          </w:pPr>
          <w:r w:rsidRPr="00B60E60">
            <w:rPr>
              <w:rFonts w:ascii="Arial" w:hAnsi="Arial" w:cs="Arial"/>
              <w:color w:val="231F20"/>
              <w:sz w:val="20"/>
              <w:szCs w:val="20"/>
            </w:rPr>
            <w:t>Law (LAW)</w:t>
          </w:r>
        </w:p>
        <w:p w14:paraId="1896FA58" w14:textId="77777777" w:rsidR="00B60E60" w:rsidRPr="00B60E60" w:rsidRDefault="00B60E60" w:rsidP="00B60E60">
          <w:pPr>
            <w:pStyle w:val="BodyText"/>
            <w:tabs>
              <w:tab w:val="left" w:pos="4131"/>
            </w:tabs>
            <w:spacing w:before="247" w:line="249" w:lineRule="auto"/>
            <w:ind w:left="720" w:right="720" w:hanging="360"/>
            <w:jc w:val="both"/>
            <w:rPr>
              <w:sz w:val="20"/>
              <w:szCs w:val="20"/>
            </w:rPr>
          </w:pPr>
          <w:r w:rsidRPr="00B60E60">
            <w:rPr>
              <w:b/>
              <w:color w:val="231F20"/>
              <w:spacing w:val="-3"/>
              <w:sz w:val="20"/>
              <w:szCs w:val="20"/>
            </w:rPr>
            <w:t xml:space="preserve">LAW </w:t>
          </w:r>
          <w:r w:rsidRPr="00B60E60">
            <w:rPr>
              <w:b/>
              <w:color w:val="231F20"/>
              <w:sz w:val="20"/>
              <w:szCs w:val="20"/>
            </w:rPr>
            <w:t>2023.       Legal Environment</w:t>
          </w:r>
          <w:r w:rsidRPr="00B60E60">
            <w:rPr>
              <w:b/>
              <w:color w:val="231F20"/>
              <w:spacing w:val="1"/>
              <w:sz w:val="20"/>
              <w:szCs w:val="20"/>
            </w:rPr>
            <w:t xml:space="preserve"> </w:t>
          </w:r>
          <w:r w:rsidRPr="00B60E60">
            <w:rPr>
              <w:b/>
              <w:color w:val="231F20"/>
              <w:sz w:val="20"/>
              <w:szCs w:val="20"/>
            </w:rPr>
            <w:t>of</w:t>
          </w:r>
          <w:r w:rsidRPr="00B60E60">
            <w:rPr>
              <w:b/>
              <w:color w:val="231F20"/>
              <w:spacing w:val="-1"/>
              <w:sz w:val="20"/>
              <w:szCs w:val="20"/>
            </w:rPr>
            <w:t xml:space="preserve"> </w:t>
          </w:r>
          <w:r w:rsidRPr="00B60E60">
            <w:rPr>
              <w:b/>
              <w:color w:val="231F20"/>
              <w:sz w:val="20"/>
              <w:szCs w:val="20"/>
            </w:rPr>
            <w:t>Business</w:t>
          </w:r>
          <w:r w:rsidRPr="00B60E60">
            <w:rPr>
              <w:b/>
              <w:color w:val="231F20"/>
              <w:sz w:val="20"/>
              <w:szCs w:val="20"/>
            </w:rPr>
            <w:tab/>
          </w:r>
          <w:r w:rsidRPr="00B60E60">
            <w:rPr>
              <w:color w:val="231F20"/>
              <w:sz w:val="20"/>
              <w:szCs w:val="20"/>
            </w:rPr>
            <w:t>Introduction</w:t>
          </w:r>
          <w:r w:rsidRPr="00B60E60">
            <w:rPr>
              <w:color w:val="231F20"/>
              <w:spacing w:val="-31"/>
              <w:sz w:val="20"/>
              <w:szCs w:val="20"/>
            </w:rPr>
            <w:t xml:space="preserve"> </w:t>
          </w:r>
          <w:r w:rsidRPr="00B60E60">
            <w:rPr>
              <w:color w:val="231F20"/>
              <w:sz w:val="20"/>
              <w:szCs w:val="20"/>
            </w:rPr>
            <w:t>to</w:t>
          </w:r>
          <w:r w:rsidRPr="00B60E60">
            <w:rPr>
              <w:color w:val="231F20"/>
              <w:spacing w:val="-31"/>
              <w:sz w:val="20"/>
              <w:szCs w:val="20"/>
            </w:rPr>
            <w:t xml:space="preserve"> </w:t>
          </w:r>
          <w:r w:rsidRPr="00B60E60">
            <w:rPr>
              <w:color w:val="231F20"/>
              <w:sz w:val="20"/>
              <w:szCs w:val="20"/>
            </w:rPr>
            <w:t>the</w:t>
          </w:r>
          <w:r w:rsidRPr="00B60E60">
            <w:rPr>
              <w:color w:val="231F20"/>
              <w:spacing w:val="-31"/>
              <w:sz w:val="20"/>
              <w:szCs w:val="20"/>
            </w:rPr>
            <w:t xml:space="preserve"> </w:t>
          </w:r>
          <w:r w:rsidRPr="00B60E60">
            <w:rPr>
              <w:color w:val="231F20"/>
              <w:sz w:val="20"/>
              <w:szCs w:val="20"/>
            </w:rPr>
            <w:t>fundamental</w:t>
          </w:r>
          <w:r w:rsidRPr="00B60E60">
            <w:rPr>
              <w:color w:val="231F20"/>
              <w:spacing w:val="-31"/>
              <w:sz w:val="20"/>
              <w:szCs w:val="20"/>
            </w:rPr>
            <w:t xml:space="preserve"> </w:t>
          </w:r>
          <w:r w:rsidRPr="00B60E60">
            <w:rPr>
              <w:color w:val="231F20"/>
              <w:sz w:val="20"/>
              <w:szCs w:val="20"/>
            </w:rPr>
            <w:t>elements</w:t>
          </w:r>
          <w:r w:rsidRPr="00B60E60">
            <w:rPr>
              <w:color w:val="231F20"/>
              <w:spacing w:val="-31"/>
              <w:sz w:val="20"/>
              <w:szCs w:val="20"/>
            </w:rPr>
            <w:t xml:space="preserve"> </w:t>
          </w:r>
          <w:r w:rsidRPr="00B60E60">
            <w:rPr>
              <w:color w:val="231F20"/>
              <w:sz w:val="20"/>
              <w:szCs w:val="20"/>
            </w:rPr>
            <w:t>of</w:t>
          </w:r>
          <w:r w:rsidRPr="00B60E60">
            <w:rPr>
              <w:color w:val="231F20"/>
              <w:spacing w:val="-31"/>
              <w:sz w:val="20"/>
              <w:szCs w:val="20"/>
            </w:rPr>
            <w:t xml:space="preserve"> </w:t>
          </w:r>
          <w:r w:rsidRPr="00B60E60">
            <w:rPr>
              <w:color w:val="231F20"/>
              <w:sz w:val="20"/>
              <w:szCs w:val="20"/>
            </w:rPr>
            <w:t>the</w:t>
          </w:r>
          <w:r w:rsidRPr="00B60E60">
            <w:rPr>
              <w:color w:val="231F20"/>
              <w:spacing w:val="-1"/>
              <w:sz w:val="20"/>
              <w:szCs w:val="20"/>
            </w:rPr>
            <w:t xml:space="preserve"> </w:t>
          </w:r>
          <w:r w:rsidRPr="00B60E60">
            <w:rPr>
              <w:color w:val="231F20"/>
              <w:sz w:val="20"/>
              <w:szCs w:val="20"/>
            </w:rPr>
            <w:t>Anglo</w:t>
          </w:r>
          <w:r w:rsidRPr="00B60E60">
            <w:rPr>
              <w:color w:val="231F20"/>
              <w:spacing w:val="-17"/>
              <w:sz w:val="20"/>
              <w:szCs w:val="20"/>
            </w:rPr>
            <w:t xml:space="preserve"> </w:t>
          </w:r>
          <w:r w:rsidRPr="00B60E60">
            <w:rPr>
              <w:color w:val="231F20"/>
              <w:sz w:val="20"/>
              <w:szCs w:val="20"/>
            </w:rPr>
            <w:t>American</w:t>
          </w:r>
          <w:r w:rsidRPr="00B60E60">
            <w:rPr>
              <w:color w:val="231F20"/>
              <w:spacing w:val="-8"/>
              <w:sz w:val="20"/>
              <w:szCs w:val="20"/>
            </w:rPr>
            <w:t xml:space="preserve"> </w:t>
          </w:r>
          <w:r w:rsidRPr="00B60E60">
            <w:rPr>
              <w:color w:val="231F20"/>
              <w:sz w:val="20"/>
              <w:szCs w:val="20"/>
            </w:rPr>
            <w:t>legal</w:t>
          </w:r>
          <w:r w:rsidRPr="00B60E60">
            <w:rPr>
              <w:color w:val="231F20"/>
              <w:spacing w:val="-8"/>
              <w:sz w:val="20"/>
              <w:szCs w:val="20"/>
            </w:rPr>
            <w:t xml:space="preserve"> </w:t>
          </w:r>
          <w:r w:rsidRPr="00B60E60">
            <w:rPr>
              <w:color w:val="231F20"/>
              <w:sz w:val="20"/>
              <w:szCs w:val="20"/>
            </w:rPr>
            <w:t>system</w:t>
          </w:r>
          <w:r w:rsidRPr="00B60E60">
            <w:rPr>
              <w:color w:val="231F20"/>
              <w:spacing w:val="-9"/>
              <w:sz w:val="20"/>
              <w:szCs w:val="20"/>
            </w:rPr>
            <w:t xml:space="preserve"> </w:t>
          </w:r>
          <w:r w:rsidRPr="00B60E60">
            <w:rPr>
              <w:color w:val="231F20"/>
              <w:sz w:val="20"/>
              <w:szCs w:val="20"/>
            </w:rPr>
            <w:t>and</w:t>
          </w:r>
          <w:r w:rsidRPr="00B60E60">
            <w:rPr>
              <w:color w:val="231F20"/>
              <w:spacing w:val="-8"/>
              <w:sz w:val="20"/>
              <w:szCs w:val="20"/>
            </w:rPr>
            <w:t xml:space="preserve"> </w:t>
          </w:r>
          <w:r w:rsidRPr="00B60E60">
            <w:rPr>
              <w:color w:val="231F20"/>
              <w:sz w:val="20"/>
              <w:szCs w:val="20"/>
            </w:rPr>
            <w:t>its</w:t>
          </w:r>
          <w:r w:rsidRPr="00B60E60">
            <w:rPr>
              <w:color w:val="231F20"/>
              <w:spacing w:val="-9"/>
              <w:sz w:val="20"/>
              <w:szCs w:val="20"/>
            </w:rPr>
            <w:t xml:space="preserve"> </w:t>
          </w:r>
          <w:r w:rsidRPr="00B60E60">
            <w:rPr>
              <w:color w:val="231F20"/>
              <w:sz w:val="20"/>
              <w:szCs w:val="20"/>
            </w:rPr>
            <w:t>common</w:t>
          </w:r>
          <w:r w:rsidRPr="00B60E60">
            <w:rPr>
              <w:color w:val="231F20"/>
              <w:spacing w:val="-8"/>
              <w:sz w:val="20"/>
              <w:szCs w:val="20"/>
            </w:rPr>
            <w:t xml:space="preserve"> </w:t>
          </w:r>
          <w:r w:rsidRPr="00B60E60">
            <w:rPr>
              <w:color w:val="231F20"/>
              <w:sz w:val="20"/>
              <w:szCs w:val="20"/>
            </w:rPr>
            <w:t>law</w:t>
          </w:r>
          <w:r w:rsidRPr="00B60E60">
            <w:rPr>
              <w:color w:val="231F20"/>
              <w:spacing w:val="-8"/>
              <w:sz w:val="20"/>
              <w:szCs w:val="20"/>
            </w:rPr>
            <w:t xml:space="preserve"> </w:t>
          </w:r>
          <w:r w:rsidRPr="00B60E60">
            <w:rPr>
              <w:color w:val="231F20"/>
              <w:sz w:val="20"/>
              <w:szCs w:val="20"/>
            </w:rPr>
            <w:t>origins.</w:t>
          </w:r>
          <w:r w:rsidRPr="00B60E60">
            <w:rPr>
              <w:color w:val="231F20"/>
              <w:spacing w:val="27"/>
              <w:sz w:val="20"/>
              <w:szCs w:val="20"/>
            </w:rPr>
            <w:t xml:space="preserve"> </w:t>
          </w:r>
          <w:r w:rsidRPr="00B60E60">
            <w:rPr>
              <w:color w:val="231F20"/>
              <w:sz w:val="20"/>
              <w:szCs w:val="20"/>
            </w:rPr>
            <w:t>The</w:t>
          </w:r>
          <w:r w:rsidRPr="00B60E60">
            <w:rPr>
              <w:color w:val="231F20"/>
              <w:spacing w:val="-9"/>
              <w:sz w:val="20"/>
              <w:szCs w:val="20"/>
            </w:rPr>
            <w:t xml:space="preserve"> </w:t>
          </w:r>
          <w:r w:rsidRPr="00B60E60">
            <w:rPr>
              <w:color w:val="231F20"/>
              <w:sz w:val="20"/>
              <w:szCs w:val="20"/>
            </w:rPr>
            <w:t>scope</w:t>
          </w:r>
          <w:r w:rsidRPr="00B60E60">
            <w:rPr>
              <w:color w:val="231F20"/>
              <w:spacing w:val="-8"/>
              <w:sz w:val="20"/>
              <w:szCs w:val="20"/>
            </w:rPr>
            <w:t xml:space="preserve"> </w:t>
          </w:r>
          <w:r w:rsidRPr="00B60E60">
            <w:rPr>
              <w:color w:val="231F20"/>
              <w:sz w:val="20"/>
              <w:szCs w:val="20"/>
            </w:rPr>
            <w:t>of</w:t>
          </w:r>
          <w:r w:rsidRPr="00B60E60">
            <w:rPr>
              <w:color w:val="231F20"/>
              <w:spacing w:val="-9"/>
              <w:sz w:val="20"/>
              <w:szCs w:val="20"/>
            </w:rPr>
            <w:t xml:space="preserve"> </w:t>
          </w:r>
          <w:r w:rsidRPr="00B60E60">
            <w:rPr>
              <w:color w:val="231F20"/>
              <w:sz w:val="20"/>
              <w:szCs w:val="20"/>
            </w:rPr>
            <w:t>the</w:t>
          </w:r>
          <w:r w:rsidRPr="00B60E60">
            <w:rPr>
              <w:color w:val="231F20"/>
              <w:spacing w:val="-9"/>
              <w:sz w:val="20"/>
              <w:szCs w:val="20"/>
            </w:rPr>
            <w:t xml:space="preserve"> </w:t>
          </w:r>
          <w:r w:rsidRPr="00B60E60">
            <w:rPr>
              <w:color w:val="231F20"/>
              <w:sz w:val="20"/>
              <w:szCs w:val="20"/>
            </w:rPr>
            <w:t>course</w:t>
          </w:r>
          <w:r w:rsidRPr="00B60E60">
            <w:rPr>
              <w:color w:val="231F20"/>
              <w:spacing w:val="-8"/>
              <w:sz w:val="20"/>
              <w:szCs w:val="20"/>
            </w:rPr>
            <w:t xml:space="preserve"> </w:t>
          </w:r>
          <w:r w:rsidRPr="00B60E60">
            <w:rPr>
              <w:color w:val="231F20"/>
              <w:sz w:val="20"/>
              <w:szCs w:val="20"/>
            </w:rPr>
            <w:t>will</w:t>
          </w:r>
          <w:r w:rsidRPr="00B60E60">
            <w:rPr>
              <w:color w:val="231F20"/>
              <w:spacing w:val="-8"/>
              <w:sz w:val="20"/>
              <w:szCs w:val="20"/>
            </w:rPr>
            <w:t xml:space="preserve"> </w:t>
          </w:r>
          <w:r w:rsidRPr="00B60E60">
            <w:rPr>
              <w:color w:val="231F20"/>
              <w:sz w:val="20"/>
              <w:szCs w:val="20"/>
            </w:rPr>
            <w:t>include</w:t>
          </w:r>
          <w:r w:rsidRPr="00B60E60">
            <w:rPr>
              <w:color w:val="231F20"/>
              <w:spacing w:val="-8"/>
              <w:sz w:val="20"/>
              <w:szCs w:val="20"/>
            </w:rPr>
            <w:t xml:space="preserve"> </w:t>
          </w:r>
          <w:r w:rsidRPr="00B60E60">
            <w:rPr>
              <w:color w:val="231F20"/>
              <w:sz w:val="20"/>
              <w:szCs w:val="20"/>
            </w:rPr>
            <w:t>the application</w:t>
          </w:r>
          <w:r w:rsidRPr="00B60E60">
            <w:rPr>
              <w:color w:val="231F20"/>
              <w:spacing w:val="-12"/>
              <w:sz w:val="20"/>
              <w:szCs w:val="20"/>
            </w:rPr>
            <w:t xml:space="preserve"> </w:t>
          </w:r>
          <w:r w:rsidRPr="00B60E60">
            <w:rPr>
              <w:color w:val="231F20"/>
              <w:sz w:val="20"/>
              <w:szCs w:val="20"/>
            </w:rPr>
            <w:t>and</w:t>
          </w:r>
          <w:r w:rsidRPr="00B60E60">
            <w:rPr>
              <w:color w:val="231F20"/>
              <w:spacing w:val="-12"/>
              <w:sz w:val="20"/>
              <w:szCs w:val="20"/>
            </w:rPr>
            <w:t xml:space="preserve"> </w:t>
          </w:r>
          <w:r w:rsidRPr="00B60E60">
            <w:rPr>
              <w:color w:val="231F20"/>
              <w:sz w:val="20"/>
              <w:szCs w:val="20"/>
            </w:rPr>
            <w:t>operation</w:t>
          </w:r>
          <w:r w:rsidRPr="00B60E60">
            <w:rPr>
              <w:color w:val="231F20"/>
              <w:spacing w:val="-12"/>
              <w:sz w:val="20"/>
              <w:szCs w:val="20"/>
            </w:rPr>
            <w:t xml:space="preserve"> </w:t>
          </w:r>
          <w:r w:rsidRPr="00B60E60">
            <w:rPr>
              <w:color w:val="231F20"/>
              <w:sz w:val="20"/>
              <w:szCs w:val="20"/>
            </w:rPr>
            <w:t>of</w:t>
          </w:r>
          <w:r w:rsidRPr="00B60E60">
            <w:rPr>
              <w:color w:val="231F20"/>
              <w:spacing w:val="-12"/>
              <w:sz w:val="20"/>
              <w:szCs w:val="20"/>
            </w:rPr>
            <w:t xml:space="preserve"> </w:t>
          </w:r>
          <w:r w:rsidRPr="00B60E60">
            <w:rPr>
              <w:color w:val="231F20"/>
              <w:sz w:val="20"/>
              <w:szCs w:val="20"/>
            </w:rPr>
            <w:t>the</w:t>
          </w:r>
          <w:r w:rsidRPr="00B60E60">
            <w:rPr>
              <w:color w:val="231F20"/>
              <w:spacing w:val="-12"/>
              <w:sz w:val="20"/>
              <w:szCs w:val="20"/>
            </w:rPr>
            <w:t xml:space="preserve"> </w:t>
          </w:r>
          <w:r w:rsidRPr="00B60E60">
            <w:rPr>
              <w:color w:val="231F20"/>
              <w:sz w:val="20"/>
              <w:szCs w:val="20"/>
            </w:rPr>
            <w:t>legal</w:t>
          </w:r>
          <w:r w:rsidRPr="00B60E60">
            <w:rPr>
              <w:color w:val="231F20"/>
              <w:spacing w:val="-12"/>
              <w:sz w:val="20"/>
              <w:szCs w:val="20"/>
            </w:rPr>
            <w:t xml:space="preserve"> </w:t>
          </w:r>
          <w:r w:rsidRPr="00B60E60">
            <w:rPr>
              <w:color w:val="231F20"/>
              <w:sz w:val="20"/>
              <w:szCs w:val="20"/>
            </w:rPr>
            <w:t>system</w:t>
          </w:r>
          <w:r w:rsidRPr="00B60E60">
            <w:rPr>
              <w:color w:val="231F20"/>
              <w:spacing w:val="-12"/>
              <w:sz w:val="20"/>
              <w:szCs w:val="20"/>
            </w:rPr>
            <w:t xml:space="preserve"> </w:t>
          </w:r>
          <w:r w:rsidRPr="00B60E60">
            <w:rPr>
              <w:color w:val="231F20"/>
              <w:sz w:val="20"/>
              <w:szCs w:val="20"/>
            </w:rPr>
            <w:t>in</w:t>
          </w:r>
          <w:r w:rsidRPr="00B60E60">
            <w:rPr>
              <w:color w:val="231F20"/>
              <w:spacing w:val="-12"/>
              <w:sz w:val="20"/>
              <w:szCs w:val="20"/>
            </w:rPr>
            <w:t xml:space="preserve"> </w:t>
          </w:r>
          <w:r w:rsidRPr="00B60E60">
            <w:rPr>
              <w:color w:val="231F20"/>
              <w:sz w:val="20"/>
              <w:szCs w:val="20"/>
            </w:rPr>
            <w:t>the</w:t>
          </w:r>
          <w:r w:rsidRPr="00B60E60">
            <w:rPr>
              <w:color w:val="231F20"/>
              <w:spacing w:val="-12"/>
              <w:sz w:val="20"/>
              <w:szCs w:val="20"/>
            </w:rPr>
            <w:t xml:space="preserve"> </w:t>
          </w:r>
          <w:r w:rsidRPr="00B60E60">
            <w:rPr>
              <w:color w:val="231F20"/>
              <w:sz w:val="20"/>
              <w:szCs w:val="20"/>
            </w:rPr>
            <w:t>remedy</w:t>
          </w:r>
          <w:r w:rsidRPr="00B60E60">
            <w:rPr>
              <w:color w:val="231F20"/>
              <w:spacing w:val="-12"/>
              <w:sz w:val="20"/>
              <w:szCs w:val="20"/>
            </w:rPr>
            <w:t xml:space="preserve"> </w:t>
          </w:r>
          <w:r w:rsidRPr="00B60E60">
            <w:rPr>
              <w:color w:val="231F20"/>
              <w:sz w:val="20"/>
              <w:szCs w:val="20"/>
            </w:rPr>
            <w:t>of</w:t>
          </w:r>
          <w:r w:rsidRPr="00B60E60">
            <w:rPr>
              <w:color w:val="231F20"/>
              <w:spacing w:val="-12"/>
              <w:sz w:val="20"/>
              <w:szCs w:val="20"/>
            </w:rPr>
            <w:t xml:space="preserve"> </w:t>
          </w:r>
          <w:r w:rsidRPr="00B60E60">
            <w:rPr>
              <w:color w:val="231F20"/>
              <w:sz w:val="20"/>
              <w:szCs w:val="20"/>
            </w:rPr>
            <w:t>business</w:t>
          </w:r>
          <w:r w:rsidRPr="00B60E60">
            <w:rPr>
              <w:color w:val="231F20"/>
              <w:spacing w:val="-12"/>
              <w:sz w:val="20"/>
              <w:szCs w:val="20"/>
            </w:rPr>
            <w:t xml:space="preserve"> </w:t>
          </w:r>
          <w:r w:rsidRPr="00B60E60">
            <w:rPr>
              <w:color w:val="231F20"/>
              <w:sz w:val="20"/>
              <w:szCs w:val="20"/>
            </w:rPr>
            <w:t>disputes,</w:t>
          </w:r>
          <w:r w:rsidRPr="00B60E60">
            <w:rPr>
              <w:color w:val="231F20"/>
              <w:spacing w:val="-12"/>
              <w:sz w:val="20"/>
              <w:szCs w:val="20"/>
            </w:rPr>
            <w:t xml:space="preserve"> </w:t>
          </w:r>
          <w:r w:rsidRPr="00B60E60">
            <w:rPr>
              <w:color w:val="231F20"/>
              <w:sz w:val="20"/>
              <w:szCs w:val="20"/>
            </w:rPr>
            <w:t>the</w:t>
          </w:r>
          <w:r w:rsidRPr="00B60E60">
            <w:rPr>
              <w:color w:val="231F20"/>
              <w:spacing w:val="-12"/>
              <w:sz w:val="20"/>
              <w:szCs w:val="20"/>
            </w:rPr>
            <w:t xml:space="preserve"> </w:t>
          </w:r>
          <w:r w:rsidRPr="00B60E60">
            <w:rPr>
              <w:color w:val="231F20"/>
              <w:sz w:val="20"/>
              <w:szCs w:val="20"/>
            </w:rPr>
            <w:t>development and operation of the court system, and the regulation of American business and industry by the United States government.  Fall, Spring, Summer. (ACTS#: BLAW</w:t>
          </w:r>
          <w:r w:rsidRPr="00B60E60">
            <w:rPr>
              <w:color w:val="231F20"/>
              <w:spacing w:val="-16"/>
              <w:sz w:val="20"/>
              <w:szCs w:val="20"/>
            </w:rPr>
            <w:t xml:space="preserve"> </w:t>
          </w:r>
          <w:r w:rsidRPr="00B60E60">
            <w:rPr>
              <w:color w:val="231F20"/>
              <w:sz w:val="20"/>
              <w:szCs w:val="20"/>
            </w:rPr>
            <w:t>2003)</w:t>
          </w:r>
        </w:p>
        <w:p w14:paraId="730EB3F1" w14:textId="77777777" w:rsidR="00B60E60" w:rsidRPr="00B60E60" w:rsidRDefault="00B60E60" w:rsidP="00B60E60">
          <w:pPr>
            <w:pStyle w:val="BodyText"/>
            <w:spacing w:before="9"/>
            <w:ind w:left="720" w:right="720"/>
            <w:rPr>
              <w:sz w:val="20"/>
              <w:szCs w:val="20"/>
            </w:rPr>
          </w:pPr>
        </w:p>
        <w:p w14:paraId="161A2AAD" w14:textId="77777777" w:rsidR="00B60E60" w:rsidRPr="00B60E60" w:rsidRDefault="00B60E60" w:rsidP="00B60E60">
          <w:pPr>
            <w:pStyle w:val="BodyText"/>
            <w:spacing w:line="249" w:lineRule="auto"/>
            <w:ind w:left="720" w:right="720" w:hanging="360"/>
            <w:jc w:val="both"/>
            <w:rPr>
              <w:sz w:val="20"/>
              <w:szCs w:val="20"/>
            </w:rPr>
          </w:pPr>
          <w:r w:rsidRPr="00B60E60">
            <w:rPr>
              <w:b/>
              <w:color w:val="231F20"/>
              <w:sz w:val="20"/>
              <w:szCs w:val="20"/>
            </w:rPr>
            <w:t xml:space="preserve">LAW 4033. Law of Commercial Transactions </w:t>
          </w:r>
          <w:r w:rsidRPr="00B60E60">
            <w:rPr>
              <w:color w:val="231F20"/>
              <w:sz w:val="20"/>
              <w:szCs w:val="20"/>
            </w:rPr>
            <w:t>Business related legal subject matter reflecting marketplace problems and considerations. Topics include the law of sales, secured transactions, commercial paper, contracts, and bankruptcy.  Prerequisite, LAW 2023. Irregular.</w:t>
          </w:r>
        </w:p>
        <w:p w14:paraId="04E3E7B9" w14:textId="77777777" w:rsidR="00B60E60" w:rsidRPr="00B60E60" w:rsidRDefault="00B60E60" w:rsidP="00B60E60">
          <w:pPr>
            <w:pStyle w:val="BodyText"/>
            <w:spacing w:before="9"/>
            <w:ind w:left="720" w:right="720"/>
            <w:rPr>
              <w:sz w:val="20"/>
              <w:szCs w:val="20"/>
            </w:rPr>
          </w:pPr>
        </w:p>
        <w:p w14:paraId="363D5283" w14:textId="77777777" w:rsidR="00B60E60" w:rsidRPr="00B60E60" w:rsidRDefault="00B60E60" w:rsidP="00B60E60">
          <w:pPr>
            <w:pStyle w:val="BodyText"/>
            <w:tabs>
              <w:tab w:val="left" w:pos="4131"/>
            </w:tabs>
            <w:spacing w:line="249" w:lineRule="auto"/>
            <w:ind w:left="720" w:right="720" w:hanging="360"/>
            <w:jc w:val="both"/>
            <w:rPr>
              <w:sz w:val="20"/>
              <w:szCs w:val="20"/>
            </w:rPr>
          </w:pPr>
          <w:r w:rsidRPr="00B60E60">
            <w:rPr>
              <w:b/>
              <w:color w:val="231F20"/>
              <w:spacing w:val="-3"/>
              <w:sz w:val="20"/>
              <w:szCs w:val="20"/>
            </w:rPr>
            <w:t xml:space="preserve">LAW </w:t>
          </w:r>
          <w:r w:rsidRPr="00B60E60">
            <w:rPr>
              <w:b/>
              <w:color w:val="231F20"/>
              <w:sz w:val="20"/>
              <w:szCs w:val="20"/>
            </w:rPr>
            <w:t>4043.       Law of</w:t>
          </w:r>
          <w:r w:rsidRPr="00B60E60">
            <w:rPr>
              <w:b/>
              <w:color w:val="231F20"/>
              <w:spacing w:val="1"/>
              <w:sz w:val="20"/>
              <w:szCs w:val="20"/>
            </w:rPr>
            <w:t xml:space="preserve"> </w:t>
          </w:r>
          <w:r w:rsidRPr="00B60E60">
            <w:rPr>
              <w:b/>
              <w:color w:val="231F20"/>
              <w:sz w:val="20"/>
              <w:szCs w:val="20"/>
            </w:rPr>
            <w:t>Business</w:t>
          </w:r>
          <w:r w:rsidRPr="00B60E60">
            <w:rPr>
              <w:b/>
              <w:color w:val="231F20"/>
              <w:spacing w:val="-1"/>
              <w:sz w:val="20"/>
              <w:szCs w:val="20"/>
            </w:rPr>
            <w:t xml:space="preserve"> </w:t>
          </w:r>
          <w:r w:rsidRPr="00B60E60">
            <w:rPr>
              <w:b/>
              <w:color w:val="231F20"/>
              <w:sz w:val="20"/>
              <w:szCs w:val="20"/>
            </w:rPr>
            <w:t>Organizations</w:t>
          </w:r>
          <w:r w:rsidRPr="00B60E60">
            <w:rPr>
              <w:b/>
              <w:color w:val="231F20"/>
              <w:sz w:val="20"/>
              <w:szCs w:val="20"/>
            </w:rPr>
            <w:tab/>
          </w:r>
          <w:r w:rsidRPr="00B60E60">
            <w:rPr>
              <w:color w:val="231F20"/>
              <w:sz w:val="20"/>
              <w:szCs w:val="20"/>
            </w:rPr>
            <w:t>Business</w:t>
          </w:r>
          <w:r w:rsidRPr="00B60E60">
            <w:rPr>
              <w:color w:val="231F20"/>
              <w:spacing w:val="-32"/>
              <w:sz w:val="20"/>
              <w:szCs w:val="20"/>
            </w:rPr>
            <w:t xml:space="preserve"> </w:t>
          </w:r>
          <w:r w:rsidRPr="00B60E60">
            <w:rPr>
              <w:color w:val="231F20"/>
              <w:sz w:val="20"/>
              <w:szCs w:val="20"/>
            </w:rPr>
            <w:t>related</w:t>
          </w:r>
          <w:r w:rsidRPr="00B60E60">
            <w:rPr>
              <w:color w:val="231F20"/>
              <w:spacing w:val="-32"/>
              <w:sz w:val="20"/>
              <w:szCs w:val="20"/>
            </w:rPr>
            <w:t xml:space="preserve"> </w:t>
          </w:r>
          <w:r w:rsidRPr="00B60E60">
            <w:rPr>
              <w:color w:val="231F20"/>
              <w:sz w:val="20"/>
              <w:szCs w:val="20"/>
            </w:rPr>
            <w:t>legal</w:t>
          </w:r>
          <w:r w:rsidRPr="00B60E60">
            <w:rPr>
              <w:color w:val="231F20"/>
              <w:spacing w:val="-32"/>
              <w:sz w:val="20"/>
              <w:szCs w:val="20"/>
            </w:rPr>
            <w:t xml:space="preserve"> </w:t>
          </w:r>
          <w:r w:rsidRPr="00B60E60">
            <w:rPr>
              <w:color w:val="231F20"/>
              <w:sz w:val="20"/>
              <w:szCs w:val="20"/>
            </w:rPr>
            <w:t>subject</w:t>
          </w:r>
          <w:r w:rsidRPr="00B60E60">
            <w:rPr>
              <w:color w:val="231F20"/>
              <w:spacing w:val="-32"/>
              <w:sz w:val="20"/>
              <w:szCs w:val="20"/>
            </w:rPr>
            <w:t xml:space="preserve"> </w:t>
          </w:r>
          <w:r w:rsidRPr="00B60E60">
            <w:rPr>
              <w:color w:val="231F20"/>
              <w:sz w:val="20"/>
              <w:szCs w:val="20"/>
            </w:rPr>
            <w:t>matter</w:t>
          </w:r>
          <w:r w:rsidRPr="00B60E60">
            <w:rPr>
              <w:color w:val="231F20"/>
              <w:spacing w:val="-32"/>
              <w:sz w:val="20"/>
              <w:szCs w:val="20"/>
            </w:rPr>
            <w:t xml:space="preserve"> </w:t>
          </w:r>
          <w:r w:rsidRPr="00B60E60">
            <w:rPr>
              <w:color w:val="231F20"/>
              <w:sz w:val="20"/>
              <w:szCs w:val="20"/>
            </w:rPr>
            <w:t>reflecting</w:t>
          </w:r>
          <w:r w:rsidRPr="00B60E60">
            <w:rPr>
              <w:color w:val="231F20"/>
              <w:spacing w:val="-1"/>
              <w:w w:val="99"/>
              <w:sz w:val="20"/>
              <w:szCs w:val="20"/>
            </w:rPr>
            <w:t xml:space="preserve"> </w:t>
          </w:r>
          <w:r w:rsidRPr="00B60E60">
            <w:rPr>
              <w:color w:val="231F20"/>
              <w:sz w:val="20"/>
              <w:szCs w:val="20"/>
            </w:rPr>
            <w:t xml:space="preserve">marketplace problems and considerations. </w:t>
          </w:r>
          <w:r w:rsidRPr="00B60E60">
            <w:rPr>
              <w:color w:val="231F20"/>
              <w:spacing w:val="-3"/>
              <w:sz w:val="20"/>
              <w:szCs w:val="20"/>
            </w:rPr>
            <w:t xml:space="preserve">Topics </w:t>
          </w:r>
          <w:r w:rsidRPr="00B60E60">
            <w:rPr>
              <w:color w:val="231F20"/>
              <w:sz w:val="20"/>
              <w:szCs w:val="20"/>
            </w:rPr>
            <w:t>include the law of corporations, partnerships, agency, and property. Prerequisite, LAW 2023. Fall, Spring,</w:t>
          </w:r>
          <w:r w:rsidRPr="00B60E60">
            <w:rPr>
              <w:color w:val="231F20"/>
              <w:spacing w:val="5"/>
              <w:sz w:val="20"/>
              <w:szCs w:val="20"/>
            </w:rPr>
            <w:t xml:space="preserve"> </w:t>
          </w:r>
          <w:r w:rsidRPr="00B60E60">
            <w:rPr>
              <w:color w:val="231F20"/>
              <w:sz w:val="20"/>
              <w:szCs w:val="20"/>
            </w:rPr>
            <w:t>Summer.</w:t>
          </w:r>
        </w:p>
        <w:p w14:paraId="69934F2B" w14:textId="77777777" w:rsidR="00B60E60" w:rsidRPr="00B60E60" w:rsidRDefault="00B60E60" w:rsidP="00B60E60">
          <w:pPr>
            <w:pStyle w:val="BodyText"/>
            <w:spacing w:before="9"/>
            <w:ind w:left="720" w:right="720"/>
            <w:rPr>
              <w:sz w:val="20"/>
              <w:szCs w:val="20"/>
            </w:rPr>
          </w:pPr>
        </w:p>
        <w:p w14:paraId="53510DD2" w14:textId="77777777" w:rsidR="00B60E60" w:rsidRPr="00B60E60" w:rsidRDefault="00B60E60" w:rsidP="00B60E60">
          <w:pPr>
            <w:pStyle w:val="BodyText"/>
            <w:spacing w:line="249" w:lineRule="auto"/>
            <w:ind w:left="720" w:right="720" w:hanging="360"/>
            <w:jc w:val="both"/>
            <w:rPr>
              <w:sz w:val="20"/>
              <w:szCs w:val="20"/>
            </w:rPr>
          </w:pPr>
          <w:r w:rsidRPr="00B60E60">
            <w:rPr>
              <w:b/>
              <w:color w:val="231F20"/>
              <w:spacing w:val="-3"/>
              <w:sz w:val="20"/>
              <w:szCs w:val="20"/>
            </w:rPr>
            <w:t xml:space="preserve">LAW </w:t>
          </w:r>
          <w:r w:rsidRPr="00B60E60">
            <w:rPr>
              <w:b/>
              <w:color w:val="231F20"/>
              <w:sz w:val="20"/>
              <w:szCs w:val="20"/>
            </w:rPr>
            <w:t xml:space="preserve">4053.   Employment Law    </w:t>
          </w:r>
          <w:r w:rsidRPr="00B60E60">
            <w:rPr>
              <w:color w:val="231F20"/>
              <w:sz w:val="20"/>
              <w:szCs w:val="20"/>
            </w:rPr>
            <w:t>Analysis of current employment law practices as applied to    human</w:t>
          </w:r>
          <w:r w:rsidRPr="00B60E60">
            <w:rPr>
              <w:color w:val="231F20"/>
              <w:spacing w:val="-8"/>
              <w:sz w:val="20"/>
              <w:szCs w:val="20"/>
            </w:rPr>
            <w:t xml:space="preserve"> </w:t>
          </w:r>
          <w:r w:rsidRPr="00B60E60">
            <w:rPr>
              <w:color w:val="231F20"/>
              <w:sz w:val="20"/>
              <w:szCs w:val="20"/>
            </w:rPr>
            <w:t>resource</w:t>
          </w:r>
          <w:r w:rsidRPr="00B60E60">
            <w:rPr>
              <w:color w:val="231F20"/>
              <w:spacing w:val="-9"/>
              <w:sz w:val="20"/>
              <w:szCs w:val="20"/>
            </w:rPr>
            <w:t xml:space="preserve"> </w:t>
          </w:r>
          <w:r w:rsidRPr="00B60E60">
            <w:rPr>
              <w:color w:val="231F20"/>
              <w:sz w:val="20"/>
              <w:szCs w:val="20"/>
            </w:rPr>
            <w:t>management,</w:t>
          </w:r>
          <w:r w:rsidRPr="00B60E60">
            <w:rPr>
              <w:color w:val="231F20"/>
              <w:spacing w:val="-9"/>
              <w:sz w:val="20"/>
              <w:szCs w:val="20"/>
            </w:rPr>
            <w:t xml:space="preserve"> </w:t>
          </w:r>
          <w:r w:rsidRPr="00B60E60">
            <w:rPr>
              <w:color w:val="231F20"/>
              <w:sz w:val="20"/>
              <w:szCs w:val="20"/>
            </w:rPr>
            <w:t>with</w:t>
          </w:r>
          <w:r w:rsidRPr="00B60E60">
            <w:rPr>
              <w:color w:val="231F20"/>
              <w:spacing w:val="-8"/>
              <w:sz w:val="20"/>
              <w:szCs w:val="20"/>
            </w:rPr>
            <w:t xml:space="preserve"> </w:t>
          </w:r>
          <w:r w:rsidRPr="00B60E60">
            <w:rPr>
              <w:color w:val="231F20"/>
              <w:sz w:val="20"/>
              <w:szCs w:val="20"/>
            </w:rPr>
            <w:t>emphasis</w:t>
          </w:r>
          <w:r w:rsidRPr="00B60E60">
            <w:rPr>
              <w:color w:val="231F20"/>
              <w:spacing w:val="-8"/>
              <w:sz w:val="20"/>
              <w:szCs w:val="20"/>
            </w:rPr>
            <w:t xml:space="preserve"> </w:t>
          </w:r>
          <w:r w:rsidRPr="00B60E60">
            <w:rPr>
              <w:color w:val="231F20"/>
              <w:sz w:val="20"/>
              <w:szCs w:val="20"/>
            </w:rPr>
            <w:t>on</w:t>
          </w:r>
          <w:r w:rsidRPr="00B60E60">
            <w:rPr>
              <w:color w:val="231F20"/>
              <w:spacing w:val="-9"/>
              <w:sz w:val="20"/>
              <w:szCs w:val="20"/>
            </w:rPr>
            <w:t xml:space="preserve"> </w:t>
          </w:r>
          <w:r w:rsidRPr="00B60E60">
            <w:rPr>
              <w:color w:val="231F20"/>
              <w:sz w:val="20"/>
              <w:szCs w:val="20"/>
            </w:rPr>
            <w:t>federal</w:t>
          </w:r>
          <w:r w:rsidRPr="00B60E60">
            <w:rPr>
              <w:color w:val="231F20"/>
              <w:spacing w:val="-9"/>
              <w:sz w:val="20"/>
              <w:szCs w:val="20"/>
            </w:rPr>
            <w:t xml:space="preserve"> </w:t>
          </w:r>
          <w:r w:rsidRPr="00B60E60">
            <w:rPr>
              <w:color w:val="231F20"/>
              <w:sz w:val="20"/>
              <w:szCs w:val="20"/>
            </w:rPr>
            <w:t>and</w:t>
          </w:r>
          <w:r w:rsidRPr="00B60E60">
            <w:rPr>
              <w:color w:val="231F20"/>
              <w:spacing w:val="-9"/>
              <w:sz w:val="20"/>
              <w:szCs w:val="20"/>
            </w:rPr>
            <w:t xml:space="preserve"> </w:t>
          </w:r>
          <w:r w:rsidRPr="00B60E60">
            <w:rPr>
              <w:color w:val="231F20"/>
              <w:sz w:val="20"/>
              <w:szCs w:val="20"/>
            </w:rPr>
            <w:t>state</w:t>
          </w:r>
          <w:r w:rsidRPr="00B60E60">
            <w:rPr>
              <w:color w:val="231F20"/>
              <w:spacing w:val="-9"/>
              <w:sz w:val="20"/>
              <w:szCs w:val="20"/>
            </w:rPr>
            <w:t xml:space="preserve"> </w:t>
          </w:r>
          <w:r w:rsidRPr="00B60E60">
            <w:rPr>
              <w:color w:val="231F20"/>
              <w:sz w:val="20"/>
              <w:szCs w:val="20"/>
            </w:rPr>
            <w:t>civil</w:t>
          </w:r>
          <w:r w:rsidRPr="00B60E60">
            <w:rPr>
              <w:color w:val="231F20"/>
              <w:spacing w:val="-9"/>
              <w:sz w:val="20"/>
              <w:szCs w:val="20"/>
            </w:rPr>
            <w:t xml:space="preserve"> </w:t>
          </w:r>
          <w:r w:rsidRPr="00B60E60">
            <w:rPr>
              <w:color w:val="231F20"/>
              <w:sz w:val="20"/>
              <w:szCs w:val="20"/>
            </w:rPr>
            <w:t>rights</w:t>
          </w:r>
          <w:r w:rsidRPr="00B60E60">
            <w:rPr>
              <w:color w:val="231F20"/>
              <w:spacing w:val="-9"/>
              <w:sz w:val="20"/>
              <w:szCs w:val="20"/>
            </w:rPr>
            <w:t xml:space="preserve"> </w:t>
          </w:r>
          <w:r w:rsidRPr="00B60E60">
            <w:rPr>
              <w:color w:val="231F20"/>
              <w:sz w:val="20"/>
              <w:szCs w:val="20"/>
            </w:rPr>
            <w:t>laws.</w:t>
          </w:r>
          <w:r w:rsidRPr="00B60E60">
            <w:rPr>
              <w:color w:val="231F20"/>
              <w:spacing w:val="29"/>
              <w:sz w:val="20"/>
              <w:szCs w:val="20"/>
            </w:rPr>
            <w:t xml:space="preserve"> </w:t>
          </w:r>
          <w:r w:rsidRPr="00B60E60">
            <w:rPr>
              <w:color w:val="231F20"/>
              <w:sz w:val="20"/>
              <w:szCs w:val="20"/>
            </w:rPr>
            <w:t>Prerequisites, LAW 2023.</w:t>
          </w:r>
          <w:r w:rsidRPr="00B60E60">
            <w:rPr>
              <w:color w:val="231F20"/>
              <w:spacing w:val="38"/>
              <w:sz w:val="20"/>
              <w:szCs w:val="20"/>
            </w:rPr>
            <w:t xml:space="preserve"> </w:t>
          </w:r>
          <w:r w:rsidRPr="00B60E60">
            <w:rPr>
              <w:color w:val="231F20"/>
              <w:sz w:val="20"/>
              <w:szCs w:val="20"/>
            </w:rPr>
            <w:t>Spring.</w:t>
          </w:r>
        </w:p>
        <w:p w14:paraId="678C0C06" w14:textId="77777777" w:rsidR="00B60E60" w:rsidRPr="00B60E60" w:rsidRDefault="00B60E60" w:rsidP="00B60E60">
          <w:pPr>
            <w:pStyle w:val="BodyText"/>
            <w:spacing w:before="9"/>
            <w:ind w:left="720" w:right="720"/>
            <w:rPr>
              <w:sz w:val="20"/>
              <w:szCs w:val="20"/>
            </w:rPr>
          </w:pPr>
        </w:p>
        <w:p w14:paraId="02B6411D" w14:textId="633C6F41" w:rsidR="00B60E60" w:rsidRPr="00B60E60" w:rsidRDefault="00B60E60" w:rsidP="00B60E60">
          <w:pPr>
            <w:pStyle w:val="BodyText"/>
            <w:spacing w:line="249" w:lineRule="auto"/>
            <w:ind w:left="720" w:right="720" w:hanging="360"/>
            <w:jc w:val="both"/>
            <w:rPr>
              <w:sz w:val="20"/>
              <w:szCs w:val="20"/>
            </w:rPr>
          </w:pPr>
          <w:r w:rsidRPr="00B60E60">
            <w:rPr>
              <w:b/>
              <w:color w:val="231F20"/>
              <w:sz w:val="20"/>
              <w:szCs w:val="20"/>
            </w:rPr>
            <w:t xml:space="preserve">LAW 4063.   Hospitality Law    </w:t>
          </w:r>
          <w:r w:rsidR="002A6E25" w:rsidRPr="00B60E60">
            <w:rPr>
              <w:color w:val="231F20"/>
              <w:sz w:val="20"/>
              <w:szCs w:val="20"/>
            </w:rPr>
            <w:t>A comprehensive</w:t>
          </w:r>
          <w:r w:rsidRPr="00B60E60">
            <w:rPr>
              <w:color w:val="231F20"/>
              <w:sz w:val="20"/>
              <w:szCs w:val="20"/>
            </w:rPr>
            <w:t xml:space="preserve"> study of the legal aspects of the hospitality industry with an emphasis on compliance and prevention of liabilities. Prerequisite, LAW 2023. Fall.</w:t>
          </w:r>
        </w:p>
        <w:p w14:paraId="24EC9D79" w14:textId="77777777" w:rsidR="00B60E60" w:rsidRPr="00B60E60" w:rsidRDefault="00B60E60" w:rsidP="00B60E60">
          <w:pPr>
            <w:pStyle w:val="BodyText"/>
            <w:spacing w:before="9"/>
            <w:ind w:left="720" w:right="720"/>
            <w:rPr>
              <w:sz w:val="20"/>
              <w:szCs w:val="20"/>
            </w:rPr>
          </w:pPr>
        </w:p>
        <w:p w14:paraId="2461FDAF" w14:textId="7579C17B" w:rsidR="00B60E60" w:rsidRPr="00B60E60" w:rsidRDefault="00B60E60" w:rsidP="00B60E60">
          <w:pPr>
            <w:spacing w:line="249" w:lineRule="auto"/>
            <w:ind w:left="720" w:right="720" w:hanging="360"/>
            <w:jc w:val="both"/>
            <w:rPr>
              <w:rFonts w:ascii="Arial" w:hAnsi="Arial" w:cs="Arial"/>
              <w:color w:val="231F20"/>
              <w:sz w:val="20"/>
              <w:szCs w:val="20"/>
            </w:rPr>
          </w:pPr>
          <w:r w:rsidRPr="00B60E60">
            <w:rPr>
              <w:rFonts w:ascii="Arial" w:hAnsi="Arial" w:cs="Arial"/>
              <w:b/>
              <w:color w:val="231F20"/>
              <w:sz w:val="20"/>
              <w:szCs w:val="20"/>
            </w:rPr>
            <w:t xml:space="preserve">LAW 4073.  Business Law in Popular Culture   </w:t>
          </w:r>
          <w:r w:rsidR="002A6E25" w:rsidRPr="00B60E60">
            <w:rPr>
              <w:rFonts w:ascii="Arial" w:hAnsi="Arial" w:cs="Arial"/>
              <w:color w:val="231F20"/>
              <w:sz w:val="20"/>
              <w:szCs w:val="20"/>
            </w:rPr>
            <w:t>A study</w:t>
          </w:r>
          <w:r w:rsidRPr="00B60E60">
            <w:rPr>
              <w:rFonts w:ascii="Arial" w:hAnsi="Arial" w:cs="Arial"/>
              <w:color w:val="231F20"/>
              <w:sz w:val="20"/>
              <w:szCs w:val="20"/>
            </w:rPr>
            <w:t xml:space="preserve"> of the interaction of popular legal culture with business law in a variety of contexts. Prerequisite, LAW 2023 or instructor permission. Fall, odd.</w:t>
          </w:r>
        </w:p>
        <w:sdt>
          <w:sdtPr>
            <w:rPr>
              <w:rFonts w:ascii="Arial" w:hAnsi="Arial" w:cs="Arial"/>
              <w:sz w:val="20"/>
              <w:szCs w:val="20"/>
            </w:rPr>
            <w:id w:val="-1222669289"/>
          </w:sdtPr>
          <w:sdtEndPr/>
          <w:sdtContent>
            <w:p w14:paraId="54881EA1" w14:textId="7A065DFD" w:rsidR="00B60E60" w:rsidRPr="00B60E60" w:rsidRDefault="00B60E60" w:rsidP="00B60E60">
              <w:pPr>
                <w:ind w:left="720" w:right="720" w:hanging="432"/>
                <w:rPr>
                  <w:rFonts w:ascii="Arial" w:hAnsi="Arial" w:cs="Arial"/>
                  <w:b/>
                  <w:sz w:val="20"/>
                  <w:szCs w:val="20"/>
                </w:rPr>
              </w:pPr>
              <w:r w:rsidRPr="00B60E60">
                <w:rPr>
                  <w:rFonts w:ascii="Arial" w:hAnsi="Arial" w:cs="Arial"/>
                  <w:b/>
                  <w:sz w:val="20"/>
                  <w:szCs w:val="20"/>
                  <w:highlight w:val="yellow"/>
                </w:rPr>
                <w:t xml:space="preserve">LAW 4083.  Bank Regulation </w:t>
              </w:r>
              <w:r w:rsidR="001B1748">
                <w:rPr>
                  <w:rFonts w:ascii="Arial" w:hAnsi="Arial" w:cs="Arial"/>
                  <w:b/>
                  <w:sz w:val="20"/>
                  <w:szCs w:val="20"/>
                  <w:highlight w:val="yellow"/>
                </w:rPr>
                <w:t xml:space="preserve">and Compliance </w:t>
              </w:r>
              <w:r w:rsidRPr="00B60E60">
                <w:rPr>
                  <w:rFonts w:ascii="Arial" w:hAnsi="Arial" w:cs="Arial"/>
                  <w:b/>
                  <w:sz w:val="20"/>
                  <w:szCs w:val="20"/>
                  <w:highlight w:val="yellow"/>
                </w:rPr>
                <w:t xml:space="preserve"> </w:t>
              </w:r>
              <w:r w:rsidRPr="00B60E60">
                <w:rPr>
                  <w:rFonts w:ascii="Arial" w:hAnsi="Arial" w:cs="Arial"/>
                  <w:sz w:val="20"/>
                  <w:szCs w:val="20"/>
                  <w:highlight w:val="yellow"/>
                </w:rPr>
                <w:t>An introduction to bank law and regulation, including affiliations, international banking, examination and enforcement, bank failure and systemic risk, anti-</w:t>
              </w:r>
              <w:r w:rsidRPr="00B60E60">
                <w:rPr>
                  <w:rFonts w:ascii="Arial" w:hAnsi="Arial" w:cs="Arial"/>
                  <w:sz w:val="20"/>
                  <w:szCs w:val="20"/>
                  <w:highlight w:val="yellow"/>
                </w:rPr>
                <w:lastRenderedPageBreak/>
                <w:t>terrorism and anti-corruption issues, and protection of consumers, communities and other constitutents</w:t>
              </w:r>
              <w:r w:rsidRPr="00A541A3">
                <w:rPr>
                  <w:rFonts w:ascii="Arial" w:hAnsi="Arial" w:cs="Arial"/>
                  <w:sz w:val="20"/>
                  <w:szCs w:val="20"/>
                  <w:highlight w:val="yellow"/>
                </w:rPr>
                <w:t>.</w:t>
              </w:r>
              <w:r w:rsidR="00A541A3" w:rsidRPr="00A541A3">
                <w:rPr>
                  <w:rFonts w:ascii="Arial" w:hAnsi="Arial" w:cs="Arial"/>
                  <w:sz w:val="20"/>
                  <w:szCs w:val="20"/>
                  <w:highlight w:val="yellow"/>
                </w:rPr>
                <w:t xml:space="preserve"> Fall.</w:t>
              </w:r>
            </w:p>
            <w:p w14:paraId="050BE161" w14:textId="77777777" w:rsidR="00B60E60" w:rsidRPr="00B60E60" w:rsidRDefault="007A270C" w:rsidP="00B60E60">
              <w:pPr>
                <w:spacing w:after="0" w:line="240" w:lineRule="auto"/>
                <w:ind w:left="720" w:right="720"/>
                <w:rPr>
                  <w:rFonts w:ascii="Arial" w:hAnsi="Arial" w:cs="Arial"/>
                  <w:sz w:val="20"/>
                  <w:szCs w:val="20"/>
                </w:rPr>
              </w:pPr>
            </w:p>
          </w:sdtContent>
        </w:sdt>
        <w:p w14:paraId="5E4DDB12" w14:textId="77777777" w:rsidR="00B60E60" w:rsidRPr="00B60E60" w:rsidRDefault="00B60E60" w:rsidP="00B60E60">
          <w:pPr>
            <w:spacing w:line="249" w:lineRule="auto"/>
            <w:ind w:left="720" w:right="720" w:hanging="360"/>
            <w:jc w:val="both"/>
            <w:rPr>
              <w:rFonts w:ascii="Arial" w:hAnsi="Arial" w:cs="Arial"/>
              <w:sz w:val="20"/>
              <w:szCs w:val="20"/>
            </w:rPr>
          </w:pPr>
          <w:r w:rsidRPr="00B60E60">
            <w:rPr>
              <w:rFonts w:ascii="Arial" w:hAnsi="Arial" w:cs="Arial"/>
              <w:b/>
              <w:color w:val="231F20"/>
              <w:spacing w:val="-3"/>
              <w:sz w:val="20"/>
              <w:szCs w:val="20"/>
            </w:rPr>
            <w:t xml:space="preserve">LAW </w:t>
          </w:r>
          <w:r w:rsidRPr="00B60E60">
            <w:rPr>
              <w:rFonts w:ascii="Arial" w:hAnsi="Arial" w:cs="Arial"/>
              <w:b/>
              <w:color w:val="231F20"/>
              <w:spacing w:val="-4"/>
              <w:sz w:val="20"/>
              <w:szCs w:val="20"/>
            </w:rPr>
            <w:t xml:space="preserve">459V.  </w:t>
          </w:r>
          <w:r w:rsidRPr="00B60E60">
            <w:rPr>
              <w:rFonts w:ascii="Arial" w:hAnsi="Arial" w:cs="Arial"/>
              <w:b/>
              <w:color w:val="231F20"/>
              <w:spacing w:val="36"/>
              <w:sz w:val="20"/>
              <w:szCs w:val="20"/>
            </w:rPr>
            <w:t xml:space="preserve"> </w:t>
          </w:r>
          <w:r w:rsidRPr="00B60E60">
            <w:rPr>
              <w:rFonts w:ascii="Arial" w:hAnsi="Arial" w:cs="Arial"/>
              <w:b/>
              <w:color w:val="231F20"/>
              <w:sz w:val="20"/>
              <w:szCs w:val="20"/>
            </w:rPr>
            <w:t xml:space="preserve">Special Problems in Law     </w:t>
          </w:r>
          <w:r w:rsidRPr="00B60E60">
            <w:rPr>
              <w:rFonts w:ascii="Arial" w:hAnsi="Arial" w:cs="Arial"/>
              <w:color w:val="231F20"/>
              <w:sz w:val="20"/>
              <w:szCs w:val="20"/>
            </w:rPr>
            <w:t>Individual problems in law arranged in consultation with the</w:t>
          </w:r>
          <w:r w:rsidRPr="00B60E60">
            <w:rPr>
              <w:rFonts w:ascii="Arial" w:hAnsi="Arial" w:cs="Arial"/>
              <w:color w:val="231F20"/>
              <w:spacing w:val="-5"/>
              <w:sz w:val="20"/>
              <w:szCs w:val="20"/>
            </w:rPr>
            <w:t xml:space="preserve"> </w:t>
          </w:r>
          <w:r w:rsidRPr="00B60E60">
            <w:rPr>
              <w:rFonts w:ascii="Arial" w:hAnsi="Arial" w:cs="Arial"/>
              <w:color w:val="231F20"/>
              <w:sz w:val="20"/>
              <w:szCs w:val="20"/>
            </w:rPr>
            <w:t>instructor.</w:t>
          </w:r>
          <w:r w:rsidRPr="00B60E60">
            <w:rPr>
              <w:rFonts w:ascii="Arial" w:hAnsi="Arial" w:cs="Arial"/>
              <w:color w:val="231F20"/>
              <w:spacing w:val="-5"/>
              <w:sz w:val="20"/>
              <w:szCs w:val="20"/>
            </w:rPr>
            <w:t xml:space="preserve"> </w:t>
          </w:r>
          <w:r w:rsidRPr="00B60E60">
            <w:rPr>
              <w:rFonts w:ascii="Arial" w:hAnsi="Arial" w:cs="Arial"/>
              <w:color w:val="231F20"/>
              <w:sz w:val="20"/>
              <w:szCs w:val="20"/>
            </w:rPr>
            <w:t>Must</w:t>
          </w:r>
          <w:r w:rsidRPr="00B60E60">
            <w:rPr>
              <w:rFonts w:ascii="Arial" w:hAnsi="Arial" w:cs="Arial"/>
              <w:color w:val="231F20"/>
              <w:spacing w:val="-5"/>
              <w:sz w:val="20"/>
              <w:szCs w:val="20"/>
            </w:rPr>
            <w:t xml:space="preserve"> </w:t>
          </w:r>
          <w:r w:rsidRPr="00B60E60">
            <w:rPr>
              <w:rFonts w:ascii="Arial" w:hAnsi="Arial" w:cs="Arial"/>
              <w:color w:val="231F20"/>
              <w:sz w:val="20"/>
              <w:szCs w:val="20"/>
            </w:rPr>
            <w:t>be</w:t>
          </w:r>
          <w:r w:rsidRPr="00B60E60">
            <w:rPr>
              <w:rFonts w:ascii="Arial" w:hAnsi="Arial" w:cs="Arial"/>
              <w:color w:val="231F20"/>
              <w:spacing w:val="-5"/>
              <w:sz w:val="20"/>
              <w:szCs w:val="20"/>
            </w:rPr>
            <w:t xml:space="preserve"> </w:t>
          </w:r>
          <w:r w:rsidRPr="00B60E60">
            <w:rPr>
              <w:rFonts w:ascii="Arial" w:hAnsi="Arial" w:cs="Arial"/>
              <w:color w:val="231F20"/>
              <w:sz w:val="20"/>
              <w:szCs w:val="20"/>
            </w:rPr>
            <w:t>approved</w:t>
          </w:r>
          <w:r w:rsidRPr="00B60E60">
            <w:rPr>
              <w:rFonts w:ascii="Arial" w:hAnsi="Arial" w:cs="Arial"/>
              <w:color w:val="231F20"/>
              <w:spacing w:val="-5"/>
              <w:sz w:val="20"/>
              <w:szCs w:val="20"/>
            </w:rPr>
            <w:t xml:space="preserve"> </w:t>
          </w:r>
          <w:r w:rsidRPr="00B60E60">
            <w:rPr>
              <w:rFonts w:ascii="Arial" w:hAnsi="Arial" w:cs="Arial"/>
              <w:color w:val="231F20"/>
              <w:sz w:val="20"/>
              <w:szCs w:val="20"/>
            </w:rPr>
            <w:t>by</w:t>
          </w:r>
          <w:r w:rsidRPr="00B60E60">
            <w:rPr>
              <w:rFonts w:ascii="Arial" w:hAnsi="Arial" w:cs="Arial"/>
              <w:color w:val="231F20"/>
              <w:spacing w:val="-5"/>
              <w:sz w:val="20"/>
              <w:szCs w:val="20"/>
            </w:rPr>
            <w:t xml:space="preserve"> </w:t>
          </w:r>
          <w:r w:rsidRPr="00B60E60">
            <w:rPr>
              <w:rFonts w:ascii="Arial" w:hAnsi="Arial" w:cs="Arial"/>
              <w:color w:val="231F20"/>
              <w:sz w:val="20"/>
              <w:szCs w:val="20"/>
            </w:rPr>
            <w:t>department</w:t>
          </w:r>
          <w:r w:rsidRPr="00B60E60">
            <w:rPr>
              <w:rFonts w:ascii="Arial" w:hAnsi="Arial" w:cs="Arial"/>
              <w:color w:val="231F20"/>
              <w:spacing w:val="-5"/>
              <w:sz w:val="20"/>
              <w:szCs w:val="20"/>
            </w:rPr>
            <w:t xml:space="preserve"> </w:t>
          </w:r>
          <w:r w:rsidRPr="00B60E60">
            <w:rPr>
              <w:rFonts w:ascii="Arial" w:hAnsi="Arial" w:cs="Arial"/>
              <w:color w:val="231F20"/>
              <w:sz w:val="20"/>
              <w:szCs w:val="20"/>
            </w:rPr>
            <w:t>chair.</w:t>
          </w:r>
          <w:r w:rsidRPr="00B60E60">
            <w:rPr>
              <w:rFonts w:ascii="Arial" w:hAnsi="Arial" w:cs="Arial"/>
              <w:color w:val="231F20"/>
              <w:spacing w:val="-5"/>
              <w:sz w:val="20"/>
              <w:szCs w:val="20"/>
            </w:rPr>
            <w:t xml:space="preserve"> </w:t>
          </w:r>
          <w:r w:rsidRPr="00B60E60">
            <w:rPr>
              <w:rFonts w:ascii="Arial" w:hAnsi="Arial" w:cs="Arial"/>
              <w:color w:val="231F20"/>
              <w:sz w:val="20"/>
              <w:szCs w:val="20"/>
            </w:rPr>
            <w:t>Prerequisite,</w:t>
          </w:r>
          <w:r w:rsidRPr="00B60E60">
            <w:rPr>
              <w:rFonts w:ascii="Arial" w:hAnsi="Arial" w:cs="Arial"/>
              <w:color w:val="231F20"/>
              <w:spacing w:val="-5"/>
              <w:sz w:val="20"/>
              <w:szCs w:val="20"/>
            </w:rPr>
            <w:t xml:space="preserve"> </w:t>
          </w:r>
          <w:r w:rsidRPr="00B60E60">
            <w:rPr>
              <w:rFonts w:ascii="Arial" w:hAnsi="Arial" w:cs="Arial"/>
              <w:color w:val="231F20"/>
              <w:sz w:val="20"/>
              <w:szCs w:val="20"/>
            </w:rPr>
            <w:t>LAW</w:t>
          </w:r>
          <w:r w:rsidRPr="00B60E60">
            <w:rPr>
              <w:rFonts w:ascii="Arial" w:hAnsi="Arial" w:cs="Arial"/>
              <w:color w:val="231F20"/>
              <w:spacing w:val="-5"/>
              <w:sz w:val="20"/>
              <w:szCs w:val="20"/>
            </w:rPr>
            <w:t xml:space="preserve"> </w:t>
          </w:r>
          <w:r w:rsidRPr="00B60E60">
            <w:rPr>
              <w:rFonts w:ascii="Arial" w:hAnsi="Arial" w:cs="Arial"/>
              <w:color w:val="231F20"/>
              <w:sz w:val="20"/>
              <w:szCs w:val="20"/>
            </w:rPr>
            <w:t>2023.</w:t>
          </w:r>
          <w:r w:rsidRPr="00B60E60">
            <w:rPr>
              <w:rFonts w:ascii="Arial" w:hAnsi="Arial" w:cs="Arial"/>
              <w:color w:val="231F20"/>
              <w:spacing w:val="-5"/>
              <w:sz w:val="20"/>
              <w:szCs w:val="20"/>
            </w:rPr>
            <w:t xml:space="preserve"> </w:t>
          </w:r>
          <w:r w:rsidRPr="00B60E60">
            <w:rPr>
              <w:rFonts w:ascii="Arial" w:hAnsi="Arial" w:cs="Arial"/>
              <w:color w:val="231F20"/>
              <w:sz w:val="20"/>
              <w:szCs w:val="20"/>
            </w:rPr>
            <w:t>Fall,</w:t>
          </w:r>
          <w:r w:rsidRPr="00B60E60">
            <w:rPr>
              <w:rFonts w:ascii="Arial" w:hAnsi="Arial" w:cs="Arial"/>
              <w:color w:val="231F20"/>
              <w:spacing w:val="-5"/>
              <w:sz w:val="20"/>
              <w:szCs w:val="20"/>
            </w:rPr>
            <w:t xml:space="preserve"> </w:t>
          </w:r>
          <w:r w:rsidRPr="00B60E60">
            <w:rPr>
              <w:rFonts w:ascii="Arial" w:hAnsi="Arial" w:cs="Arial"/>
              <w:color w:val="231F20"/>
              <w:sz w:val="20"/>
              <w:szCs w:val="20"/>
            </w:rPr>
            <w:t>Spring,</w:t>
          </w:r>
          <w:r w:rsidRPr="00B60E60">
            <w:rPr>
              <w:rFonts w:ascii="Arial" w:hAnsi="Arial" w:cs="Arial"/>
              <w:color w:val="231F20"/>
              <w:spacing w:val="-5"/>
              <w:sz w:val="20"/>
              <w:szCs w:val="20"/>
            </w:rPr>
            <w:t xml:space="preserve"> </w:t>
          </w:r>
          <w:r w:rsidRPr="00B60E60">
            <w:rPr>
              <w:rFonts w:ascii="Arial" w:hAnsi="Arial" w:cs="Arial"/>
              <w:color w:val="231F20"/>
              <w:sz w:val="20"/>
              <w:szCs w:val="20"/>
            </w:rPr>
            <w:t xml:space="preserve">Sum- </w:t>
          </w:r>
          <w:r w:rsidRPr="00B60E60">
            <w:rPr>
              <w:rFonts w:ascii="Arial" w:hAnsi="Arial" w:cs="Arial"/>
              <w:color w:val="231F20"/>
              <w:spacing w:val="-3"/>
              <w:sz w:val="20"/>
              <w:szCs w:val="20"/>
            </w:rPr>
            <w:t>mer.</w:t>
          </w:r>
        </w:p>
        <w:p w14:paraId="6BDA19BA" w14:textId="77777777" w:rsidR="00B60E60" w:rsidRPr="00B60E60" w:rsidRDefault="00B60E60" w:rsidP="00B60E60">
          <w:pPr>
            <w:pStyle w:val="BodyText"/>
            <w:ind w:left="720" w:right="720"/>
            <w:rPr>
              <w:sz w:val="20"/>
              <w:szCs w:val="20"/>
            </w:rPr>
          </w:pPr>
        </w:p>
        <w:p w14:paraId="2919ECC2" w14:textId="77777777" w:rsidR="00B60E60" w:rsidRPr="00B60E60" w:rsidRDefault="00B60E60" w:rsidP="00B60E60">
          <w:pPr>
            <w:pStyle w:val="BodyText"/>
            <w:spacing w:before="7"/>
            <w:ind w:left="720" w:right="720"/>
            <w:rPr>
              <w:sz w:val="20"/>
              <w:szCs w:val="20"/>
            </w:rPr>
          </w:pPr>
        </w:p>
        <w:p w14:paraId="629C8F70" w14:textId="77777777" w:rsidR="00B60E60" w:rsidRPr="00B60E60" w:rsidRDefault="00B60E60" w:rsidP="00B60E60">
          <w:pPr>
            <w:pStyle w:val="Heading7"/>
            <w:ind w:left="720" w:right="720"/>
            <w:rPr>
              <w:rFonts w:ascii="Arial" w:hAnsi="Arial" w:cs="Arial"/>
              <w:sz w:val="20"/>
              <w:szCs w:val="20"/>
            </w:rPr>
          </w:pPr>
          <w:r w:rsidRPr="00B60E60">
            <w:rPr>
              <w:rFonts w:ascii="Arial" w:hAnsi="Arial" w:cs="Arial"/>
              <w:color w:val="231F20"/>
              <w:sz w:val="20"/>
              <w:szCs w:val="20"/>
            </w:rPr>
            <w:t>Library Resources (LIR)</w:t>
          </w:r>
        </w:p>
        <w:p w14:paraId="2B37A809" w14:textId="77777777" w:rsidR="00B60E60" w:rsidRPr="00B60E60" w:rsidRDefault="00B60E60" w:rsidP="00B60E60">
          <w:pPr>
            <w:pStyle w:val="BodyText"/>
            <w:spacing w:before="247" w:line="249" w:lineRule="auto"/>
            <w:ind w:left="720" w:right="720" w:hanging="360"/>
            <w:jc w:val="both"/>
            <w:rPr>
              <w:sz w:val="20"/>
              <w:szCs w:val="20"/>
            </w:rPr>
          </w:pPr>
          <w:r w:rsidRPr="00B60E60">
            <w:rPr>
              <w:b/>
              <w:color w:val="231F20"/>
              <w:sz w:val="20"/>
              <w:szCs w:val="20"/>
            </w:rPr>
            <w:t xml:space="preserve">LIR </w:t>
          </w:r>
          <w:r w:rsidRPr="00B60E60">
            <w:rPr>
              <w:b/>
              <w:color w:val="231F20"/>
              <w:spacing w:val="-3"/>
              <w:sz w:val="20"/>
              <w:szCs w:val="20"/>
            </w:rPr>
            <w:t xml:space="preserve">1011. </w:t>
          </w:r>
          <w:r w:rsidRPr="00B60E60">
            <w:rPr>
              <w:b/>
              <w:color w:val="231F20"/>
              <w:sz w:val="20"/>
              <w:szCs w:val="20"/>
            </w:rPr>
            <w:t xml:space="preserve">Introduction to Academic Research </w:t>
          </w:r>
          <w:r w:rsidRPr="00B60E60">
            <w:rPr>
              <w:color w:val="231F20"/>
              <w:sz w:val="20"/>
              <w:szCs w:val="20"/>
            </w:rPr>
            <w:t>Strategies for effective academic research, including:</w:t>
          </w:r>
          <w:r w:rsidRPr="00B60E60">
            <w:rPr>
              <w:color w:val="231F20"/>
              <w:spacing w:val="-30"/>
              <w:sz w:val="20"/>
              <w:szCs w:val="20"/>
            </w:rPr>
            <w:t xml:space="preserve"> </w:t>
          </w:r>
          <w:r w:rsidRPr="00B60E60">
            <w:rPr>
              <w:color w:val="231F20"/>
              <w:sz w:val="20"/>
              <w:szCs w:val="20"/>
            </w:rPr>
            <w:t>selecting</w:t>
          </w:r>
          <w:r w:rsidRPr="00B60E60">
            <w:rPr>
              <w:color w:val="231F20"/>
              <w:spacing w:val="-30"/>
              <w:sz w:val="20"/>
              <w:szCs w:val="20"/>
            </w:rPr>
            <w:t xml:space="preserve"> </w:t>
          </w:r>
          <w:r w:rsidRPr="00B60E60">
            <w:rPr>
              <w:color w:val="231F20"/>
              <w:sz w:val="20"/>
              <w:szCs w:val="20"/>
            </w:rPr>
            <w:t>and</w:t>
          </w:r>
          <w:r w:rsidRPr="00B60E60">
            <w:rPr>
              <w:color w:val="231F20"/>
              <w:spacing w:val="-30"/>
              <w:sz w:val="20"/>
              <w:szCs w:val="20"/>
            </w:rPr>
            <w:t xml:space="preserve"> </w:t>
          </w:r>
          <w:r w:rsidRPr="00B60E60">
            <w:rPr>
              <w:color w:val="231F20"/>
              <w:sz w:val="20"/>
              <w:szCs w:val="20"/>
            </w:rPr>
            <w:t>using</w:t>
          </w:r>
          <w:r w:rsidRPr="00B60E60">
            <w:rPr>
              <w:color w:val="231F20"/>
              <w:spacing w:val="-30"/>
              <w:sz w:val="20"/>
              <w:szCs w:val="20"/>
            </w:rPr>
            <w:t xml:space="preserve"> </w:t>
          </w:r>
          <w:r w:rsidRPr="00B60E60">
            <w:rPr>
              <w:color w:val="231F20"/>
              <w:sz w:val="20"/>
              <w:szCs w:val="20"/>
            </w:rPr>
            <w:t>appropriate</w:t>
          </w:r>
          <w:r w:rsidRPr="00B60E60">
            <w:rPr>
              <w:color w:val="231F20"/>
              <w:spacing w:val="-30"/>
              <w:sz w:val="20"/>
              <w:szCs w:val="20"/>
            </w:rPr>
            <w:t xml:space="preserve"> </w:t>
          </w:r>
          <w:r w:rsidRPr="00B60E60">
            <w:rPr>
              <w:color w:val="231F20"/>
              <w:sz w:val="20"/>
              <w:szCs w:val="20"/>
            </w:rPr>
            <w:t>electronic</w:t>
          </w:r>
          <w:r w:rsidRPr="00B60E60">
            <w:rPr>
              <w:color w:val="231F20"/>
              <w:spacing w:val="-30"/>
              <w:sz w:val="20"/>
              <w:szCs w:val="20"/>
            </w:rPr>
            <w:t xml:space="preserve"> </w:t>
          </w:r>
          <w:r w:rsidRPr="00B60E60">
            <w:rPr>
              <w:color w:val="231F20"/>
              <w:sz w:val="20"/>
              <w:szCs w:val="20"/>
            </w:rPr>
            <w:t>and</w:t>
          </w:r>
          <w:r w:rsidRPr="00B60E60">
            <w:rPr>
              <w:color w:val="231F20"/>
              <w:spacing w:val="-30"/>
              <w:sz w:val="20"/>
              <w:szCs w:val="20"/>
            </w:rPr>
            <w:t xml:space="preserve"> </w:t>
          </w:r>
          <w:r w:rsidRPr="00B60E60">
            <w:rPr>
              <w:color w:val="231F20"/>
              <w:sz w:val="20"/>
              <w:szCs w:val="20"/>
            </w:rPr>
            <w:t>traditional</w:t>
          </w:r>
          <w:r w:rsidRPr="00B60E60">
            <w:rPr>
              <w:color w:val="231F20"/>
              <w:spacing w:val="-30"/>
              <w:sz w:val="20"/>
              <w:szCs w:val="20"/>
            </w:rPr>
            <w:t xml:space="preserve"> </w:t>
          </w:r>
          <w:r w:rsidRPr="00B60E60">
            <w:rPr>
              <w:color w:val="231F20"/>
              <w:sz w:val="20"/>
              <w:szCs w:val="20"/>
            </w:rPr>
            <w:t>resources,</w:t>
          </w:r>
          <w:r w:rsidRPr="00B60E60">
            <w:rPr>
              <w:color w:val="231F20"/>
              <w:spacing w:val="-30"/>
              <w:sz w:val="20"/>
              <w:szCs w:val="20"/>
            </w:rPr>
            <w:t xml:space="preserve"> </w:t>
          </w:r>
          <w:r w:rsidRPr="00B60E60">
            <w:rPr>
              <w:color w:val="231F20"/>
              <w:sz w:val="20"/>
              <w:szCs w:val="20"/>
            </w:rPr>
            <w:t>formulating</w:t>
          </w:r>
          <w:r w:rsidRPr="00B60E60">
            <w:rPr>
              <w:color w:val="231F20"/>
              <w:spacing w:val="-30"/>
              <w:sz w:val="20"/>
              <w:szCs w:val="20"/>
            </w:rPr>
            <w:t xml:space="preserve"> </w:t>
          </w:r>
          <w:r w:rsidRPr="00B60E60">
            <w:rPr>
              <w:color w:val="231F20"/>
              <w:sz w:val="20"/>
              <w:szCs w:val="20"/>
            </w:rPr>
            <w:t>searches, evaluating the quality and reliability of sources, and using information ethically. Fall,</w:t>
          </w:r>
          <w:r w:rsidRPr="00B60E60">
            <w:rPr>
              <w:color w:val="231F20"/>
              <w:spacing w:val="-13"/>
              <w:sz w:val="20"/>
              <w:szCs w:val="20"/>
            </w:rPr>
            <w:t xml:space="preserve"> </w:t>
          </w:r>
          <w:r w:rsidRPr="00B60E60">
            <w:rPr>
              <w:color w:val="231F20"/>
              <w:sz w:val="20"/>
              <w:szCs w:val="20"/>
            </w:rPr>
            <w:t>Spring.</w:t>
          </w:r>
        </w:p>
        <w:p w14:paraId="11362DC6" w14:textId="77777777" w:rsidR="00B60E60" w:rsidRPr="00B60E60" w:rsidRDefault="00B60E60" w:rsidP="00B60E60">
          <w:pPr>
            <w:pStyle w:val="BodyText"/>
            <w:spacing w:before="9"/>
            <w:ind w:left="720" w:right="720"/>
            <w:rPr>
              <w:sz w:val="20"/>
              <w:szCs w:val="20"/>
            </w:rPr>
          </w:pPr>
        </w:p>
        <w:p w14:paraId="6686C9DD" w14:textId="77777777" w:rsidR="00B60E60" w:rsidRPr="00B60E60" w:rsidRDefault="00B60E60" w:rsidP="00B60E60">
          <w:pPr>
            <w:spacing w:line="249" w:lineRule="auto"/>
            <w:ind w:left="720" w:right="720" w:hanging="360"/>
            <w:jc w:val="both"/>
            <w:rPr>
              <w:rFonts w:ascii="Arial" w:hAnsi="Arial" w:cs="Arial"/>
              <w:sz w:val="20"/>
              <w:szCs w:val="20"/>
            </w:rPr>
          </w:pPr>
          <w:r w:rsidRPr="00B60E60">
            <w:rPr>
              <w:rFonts w:ascii="Arial" w:hAnsi="Arial" w:cs="Arial"/>
              <w:b/>
              <w:color w:val="231F20"/>
              <w:sz w:val="20"/>
              <w:szCs w:val="20"/>
            </w:rPr>
            <w:t>LIR 1021. Introduction to Academic Research Biology Strategies for effective academic research,</w:t>
          </w:r>
          <w:r w:rsidRPr="00B60E60">
            <w:rPr>
              <w:rFonts w:ascii="Arial" w:hAnsi="Arial" w:cs="Arial"/>
              <w:b/>
              <w:color w:val="231F20"/>
              <w:spacing w:val="-30"/>
              <w:sz w:val="20"/>
              <w:szCs w:val="20"/>
            </w:rPr>
            <w:t xml:space="preserve"> </w:t>
          </w:r>
          <w:r w:rsidRPr="00B60E60">
            <w:rPr>
              <w:rFonts w:ascii="Arial" w:hAnsi="Arial" w:cs="Arial"/>
              <w:color w:val="231F20"/>
              <w:sz w:val="20"/>
              <w:szCs w:val="20"/>
            </w:rPr>
            <w:t>including:</w:t>
          </w:r>
          <w:r w:rsidRPr="00B60E60">
            <w:rPr>
              <w:rFonts w:ascii="Arial" w:hAnsi="Arial" w:cs="Arial"/>
              <w:color w:val="231F20"/>
              <w:spacing w:val="-30"/>
              <w:sz w:val="20"/>
              <w:szCs w:val="20"/>
            </w:rPr>
            <w:t xml:space="preserve"> </w:t>
          </w:r>
          <w:r w:rsidRPr="00B60E60">
            <w:rPr>
              <w:rFonts w:ascii="Arial" w:hAnsi="Arial" w:cs="Arial"/>
              <w:color w:val="231F20"/>
              <w:sz w:val="20"/>
              <w:szCs w:val="20"/>
            </w:rPr>
            <w:t>selecting</w:t>
          </w:r>
          <w:r w:rsidRPr="00B60E60">
            <w:rPr>
              <w:rFonts w:ascii="Arial" w:hAnsi="Arial" w:cs="Arial"/>
              <w:color w:val="231F20"/>
              <w:spacing w:val="-31"/>
              <w:sz w:val="20"/>
              <w:szCs w:val="20"/>
            </w:rPr>
            <w:t xml:space="preserve"> </w:t>
          </w:r>
          <w:r w:rsidRPr="00B60E60">
            <w:rPr>
              <w:rFonts w:ascii="Arial" w:hAnsi="Arial" w:cs="Arial"/>
              <w:color w:val="231F20"/>
              <w:sz w:val="20"/>
              <w:szCs w:val="20"/>
            </w:rPr>
            <w:t>and</w:t>
          </w:r>
          <w:r w:rsidRPr="00B60E60">
            <w:rPr>
              <w:rFonts w:ascii="Arial" w:hAnsi="Arial" w:cs="Arial"/>
              <w:color w:val="231F20"/>
              <w:spacing w:val="-31"/>
              <w:sz w:val="20"/>
              <w:szCs w:val="20"/>
            </w:rPr>
            <w:t xml:space="preserve"> </w:t>
          </w:r>
          <w:r w:rsidRPr="00B60E60">
            <w:rPr>
              <w:rFonts w:ascii="Arial" w:hAnsi="Arial" w:cs="Arial"/>
              <w:color w:val="231F20"/>
              <w:sz w:val="20"/>
              <w:szCs w:val="20"/>
            </w:rPr>
            <w:t>using</w:t>
          </w:r>
          <w:r w:rsidRPr="00B60E60">
            <w:rPr>
              <w:rFonts w:ascii="Arial" w:hAnsi="Arial" w:cs="Arial"/>
              <w:color w:val="231F20"/>
              <w:spacing w:val="-31"/>
              <w:sz w:val="20"/>
              <w:szCs w:val="20"/>
            </w:rPr>
            <w:t xml:space="preserve"> </w:t>
          </w:r>
          <w:r w:rsidRPr="00B60E60">
            <w:rPr>
              <w:rFonts w:ascii="Arial" w:hAnsi="Arial" w:cs="Arial"/>
              <w:color w:val="231F20"/>
              <w:sz w:val="20"/>
              <w:szCs w:val="20"/>
            </w:rPr>
            <w:t>appropriate</w:t>
          </w:r>
          <w:r w:rsidRPr="00B60E60">
            <w:rPr>
              <w:rFonts w:ascii="Arial" w:hAnsi="Arial" w:cs="Arial"/>
              <w:color w:val="231F20"/>
              <w:spacing w:val="-30"/>
              <w:sz w:val="20"/>
              <w:szCs w:val="20"/>
            </w:rPr>
            <w:t xml:space="preserve"> </w:t>
          </w:r>
          <w:r w:rsidRPr="00B60E60">
            <w:rPr>
              <w:rFonts w:ascii="Arial" w:hAnsi="Arial" w:cs="Arial"/>
              <w:color w:val="231F20"/>
              <w:sz w:val="20"/>
              <w:szCs w:val="20"/>
            </w:rPr>
            <w:t>electronic</w:t>
          </w:r>
          <w:r w:rsidRPr="00B60E60">
            <w:rPr>
              <w:rFonts w:ascii="Arial" w:hAnsi="Arial" w:cs="Arial"/>
              <w:color w:val="231F20"/>
              <w:spacing w:val="-30"/>
              <w:sz w:val="20"/>
              <w:szCs w:val="20"/>
            </w:rPr>
            <w:t xml:space="preserve"> </w:t>
          </w:r>
          <w:r w:rsidRPr="00B60E60">
            <w:rPr>
              <w:rFonts w:ascii="Arial" w:hAnsi="Arial" w:cs="Arial"/>
              <w:color w:val="231F20"/>
              <w:sz w:val="20"/>
              <w:szCs w:val="20"/>
            </w:rPr>
            <w:t>and</w:t>
          </w:r>
          <w:r w:rsidRPr="00B60E60">
            <w:rPr>
              <w:rFonts w:ascii="Arial" w:hAnsi="Arial" w:cs="Arial"/>
              <w:color w:val="231F20"/>
              <w:spacing w:val="-31"/>
              <w:sz w:val="20"/>
              <w:szCs w:val="20"/>
            </w:rPr>
            <w:t xml:space="preserve"> </w:t>
          </w:r>
          <w:r w:rsidRPr="00B60E60">
            <w:rPr>
              <w:rFonts w:ascii="Arial" w:hAnsi="Arial" w:cs="Arial"/>
              <w:color w:val="231F20"/>
              <w:sz w:val="20"/>
              <w:szCs w:val="20"/>
            </w:rPr>
            <w:t>traditional</w:t>
          </w:r>
          <w:r w:rsidRPr="00B60E60">
            <w:rPr>
              <w:rFonts w:ascii="Arial" w:hAnsi="Arial" w:cs="Arial"/>
              <w:color w:val="231F20"/>
              <w:spacing w:val="-31"/>
              <w:sz w:val="20"/>
              <w:szCs w:val="20"/>
            </w:rPr>
            <w:t xml:space="preserve"> </w:t>
          </w:r>
          <w:r w:rsidRPr="00B60E60">
            <w:rPr>
              <w:rFonts w:ascii="Arial" w:hAnsi="Arial" w:cs="Arial"/>
              <w:color w:val="231F20"/>
              <w:sz w:val="20"/>
              <w:szCs w:val="20"/>
            </w:rPr>
            <w:t>resources,</w:t>
          </w:r>
          <w:r w:rsidRPr="00B60E60">
            <w:rPr>
              <w:rFonts w:ascii="Arial" w:hAnsi="Arial" w:cs="Arial"/>
              <w:color w:val="231F20"/>
              <w:spacing w:val="-31"/>
              <w:sz w:val="20"/>
              <w:szCs w:val="20"/>
            </w:rPr>
            <w:t xml:space="preserve"> </w:t>
          </w:r>
          <w:r w:rsidRPr="00B60E60">
            <w:rPr>
              <w:rFonts w:ascii="Arial" w:hAnsi="Arial" w:cs="Arial"/>
              <w:color w:val="231F20"/>
              <w:sz w:val="20"/>
              <w:szCs w:val="20"/>
            </w:rPr>
            <w:t>formulating searches,</w:t>
          </w:r>
          <w:r w:rsidRPr="00B60E60">
            <w:rPr>
              <w:rFonts w:ascii="Arial" w:hAnsi="Arial" w:cs="Arial"/>
              <w:color w:val="231F20"/>
              <w:spacing w:val="-6"/>
              <w:sz w:val="20"/>
              <w:szCs w:val="20"/>
            </w:rPr>
            <w:t xml:space="preserve"> </w:t>
          </w:r>
          <w:r w:rsidRPr="00B60E60">
            <w:rPr>
              <w:rFonts w:ascii="Arial" w:hAnsi="Arial" w:cs="Arial"/>
              <w:color w:val="231F20"/>
              <w:sz w:val="20"/>
              <w:szCs w:val="20"/>
            </w:rPr>
            <w:t>evaluating</w:t>
          </w:r>
          <w:r w:rsidRPr="00B60E60">
            <w:rPr>
              <w:rFonts w:ascii="Arial" w:hAnsi="Arial" w:cs="Arial"/>
              <w:color w:val="231F20"/>
              <w:spacing w:val="-6"/>
              <w:sz w:val="20"/>
              <w:szCs w:val="20"/>
            </w:rPr>
            <w:t xml:space="preserve"> </w:t>
          </w:r>
          <w:r w:rsidRPr="00B60E60">
            <w:rPr>
              <w:rFonts w:ascii="Arial" w:hAnsi="Arial" w:cs="Arial"/>
              <w:color w:val="231F20"/>
              <w:sz w:val="20"/>
              <w:szCs w:val="20"/>
            </w:rPr>
            <w:t>the</w:t>
          </w:r>
          <w:r w:rsidRPr="00B60E60">
            <w:rPr>
              <w:rFonts w:ascii="Arial" w:hAnsi="Arial" w:cs="Arial"/>
              <w:color w:val="231F20"/>
              <w:spacing w:val="-6"/>
              <w:sz w:val="20"/>
              <w:szCs w:val="20"/>
            </w:rPr>
            <w:t xml:space="preserve"> </w:t>
          </w:r>
          <w:r w:rsidRPr="00B60E60">
            <w:rPr>
              <w:rFonts w:ascii="Arial" w:hAnsi="Arial" w:cs="Arial"/>
              <w:color w:val="231F20"/>
              <w:sz w:val="20"/>
              <w:szCs w:val="20"/>
            </w:rPr>
            <w:t>quality</w:t>
          </w:r>
          <w:r w:rsidRPr="00B60E60">
            <w:rPr>
              <w:rFonts w:ascii="Arial" w:hAnsi="Arial" w:cs="Arial"/>
              <w:color w:val="231F20"/>
              <w:spacing w:val="-6"/>
              <w:sz w:val="20"/>
              <w:szCs w:val="20"/>
            </w:rPr>
            <w:t xml:space="preserve"> </w:t>
          </w:r>
          <w:r w:rsidRPr="00B60E60">
            <w:rPr>
              <w:rFonts w:ascii="Arial" w:hAnsi="Arial" w:cs="Arial"/>
              <w:color w:val="231F20"/>
              <w:sz w:val="20"/>
              <w:szCs w:val="20"/>
            </w:rPr>
            <w:t>and</w:t>
          </w:r>
          <w:r w:rsidRPr="00B60E60">
            <w:rPr>
              <w:rFonts w:ascii="Arial" w:hAnsi="Arial" w:cs="Arial"/>
              <w:color w:val="231F20"/>
              <w:spacing w:val="-6"/>
              <w:sz w:val="20"/>
              <w:szCs w:val="20"/>
            </w:rPr>
            <w:t xml:space="preserve"> </w:t>
          </w:r>
          <w:r w:rsidRPr="00B60E60">
            <w:rPr>
              <w:rFonts w:ascii="Arial" w:hAnsi="Arial" w:cs="Arial"/>
              <w:color w:val="231F20"/>
              <w:sz w:val="20"/>
              <w:szCs w:val="20"/>
            </w:rPr>
            <w:t>reliability</w:t>
          </w:r>
          <w:r w:rsidRPr="00B60E60">
            <w:rPr>
              <w:rFonts w:ascii="Arial" w:hAnsi="Arial" w:cs="Arial"/>
              <w:color w:val="231F20"/>
              <w:spacing w:val="-6"/>
              <w:sz w:val="20"/>
              <w:szCs w:val="20"/>
            </w:rPr>
            <w:t xml:space="preserve"> </w:t>
          </w:r>
          <w:r w:rsidRPr="00B60E60">
            <w:rPr>
              <w:rFonts w:ascii="Arial" w:hAnsi="Arial" w:cs="Arial"/>
              <w:color w:val="231F20"/>
              <w:sz w:val="20"/>
              <w:szCs w:val="20"/>
            </w:rPr>
            <w:t>of</w:t>
          </w:r>
          <w:r w:rsidRPr="00B60E60">
            <w:rPr>
              <w:rFonts w:ascii="Arial" w:hAnsi="Arial" w:cs="Arial"/>
              <w:color w:val="231F20"/>
              <w:spacing w:val="-6"/>
              <w:sz w:val="20"/>
              <w:szCs w:val="20"/>
            </w:rPr>
            <w:t xml:space="preserve"> </w:t>
          </w:r>
          <w:r w:rsidRPr="00B60E60">
            <w:rPr>
              <w:rFonts w:ascii="Arial" w:hAnsi="Arial" w:cs="Arial"/>
              <w:color w:val="231F20"/>
              <w:sz w:val="20"/>
              <w:szCs w:val="20"/>
            </w:rPr>
            <w:t>sources,</w:t>
          </w:r>
          <w:r w:rsidRPr="00B60E60">
            <w:rPr>
              <w:rFonts w:ascii="Arial" w:hAnsi="Arial" w:cs="Arial"/>
              <w:color w:val="231F20"/>
              <w:spacing w:val="-6"/>
              <w:sz w:val="20"/>
              <w:szCs w:val="20"/>
            </w:rPr>
            <w:t xml:space="preserve"> </w:t>
          </w:r>
          <w:r w:rsidRPr="00B60E60">
            <w:rPr>
              <w:rFonts w:ascii="Arial" w:hAnsi="Arial" w:cs="Arial"/>
              <w:color w:val="231F20"/>
              <w:sz w:val="20"/>
              <w:szCs w:val="20"/>
            </w:rPr>
            <w:t>and</w:t>
          </w:r>
          <w:r w:rsidRPr="00B60E60">
            <w:rPr>
              <w:rFonts w:ascii="Arial" w:hAnsi="Arial" w:cs="Arial"/>
              <w:color w:val="231F20"/>
              <w:spacing w:val="-6"/>
              <w:sz w:val="20"/>
              <w:szCs w:val="20"/>
            </w:rPr>
            <w:t xml:space="preserve"> </w:t>
          </w:r>
          <w:r w:rsidRPr="00B60E60">
            <w:rPr>
              <w:rFonts w:ascii="Arial" w:hAnsi="Arial" w:cs="Arial"/>
              <w:color w:val="231F20"/>
              <w:sz w:val="20"/>
              <w:szCs w:val="20"/>
            </w:rPr>
            <w:t>using</w:t>
          </w:r>
          <w:r w:rsidRPr="00B60E60">
            <w:rPr>
              <w:rFonts w:ascii="Arial" w:hAnsi="Arial" w:cs="Arial"/>
              <w:color w:val="231F20"/>
              <w:spacing w:val="-6"/>
              <w:sz w:val="20"/>
              <w:szCs w:val="20"/>
            </w:rPr>
            <w:t xml:space="preserve"> </w:t>
          </w:r>
          <w:r w:rsidRPr="00B60E60">
            <w:rPr>
              <w:rFonts w:ascii="Arial" w:hAnsi="Arial" w:cs="Arial"/>
              <w:color w:val="231F20"/>
              <w:sz w:val="20"/>
              <w:szCs w:val="20"/>
            </w:rPr>
            <w:t>information</w:t>
          </w:r>
          <w:r w:rsidRPr="00B60E60">
            <w:rPr>
              <w:rFonts w:ascii="Arial" w:hAnsi="Arial" w:cs="Arial"/>
              <w:color w:val="231F20"/>
              <w:spacing w:val="-6"/>
              <w:sz w:val="20"/>
              <w:szCs w:val="20"/>
            </w:rPr>
            <w:t xml:space="preserve"> </w:t>
          </w:r>
          <w:r w:rsidRPr="00B60E60">
            <w:rPr>
              <w:rFonts w:ascii="Arial" w:hAnsi="Arial" w:cs="Arial"/>
              <w:color w:val="231F20"/>
              <w:sz w:val="20"/>
              <w:szCs w:val="20"/>
            </w:rPr>
            <w:t>ethically.</w:t>
          </w:r>
          <w:r w:rsidRPr="00B60E60">
            <w:rPr>
              <w:rFonts w:ascii="Arial" w:hAnsi="Arial" w:cs="Arial"/>
              <w:color w:val="231F20"/>
              <w:spacing w:val="-6"/>
              <w:sz w:val="20"/>
              <w:szCs w:val="20"/>
            </w:rPr>
            <w:t xml:space="preserve"> </w:t>
          </w:r>
          <w:r w:rsidRPr="00B60E60">
            <w:rPr>
              <w:rFonts w:ascii="Arial" w:hAnsi="Arial" w:cs="Arial"/>
              <w:color w:val="231F20"/>
              <w:sz w:val="20"/>
              <w:szCs w:val="20"/>
            </w:rPr>
            <w:t>Content related to the departmental major is included. Fall,</w:t>
          </w:r>
          <w:r w:rsidRPr="00B60E60">
            <w:rPr>
              <w:rFonts w:ascii="Arial" w:hAnsi="Arial" w:cs="Arial"/>
              <w:color w:val="231F20"/>
              <w:spacing w:val="-1"/>
              <w:sz w:val="20"/>
              <w:szCs w:val="20"/>
            </w:rPr>
            <w:t xml:space="preserve"> </w:t>
          </w:r>
          <w:r w:rsidRPr="00B60E60">
            <w:rPr>
              <w:rFonts w:ascii="Arial" w:hAnsi="Arial" w:cs="Arial"/>
              <w:color w:val="231F20"/>
              <w:sz w:val="20"/>
              <w:szCs w:val="20"/>
            </w:rPr>
            <w:t>Spring.</w:t>
          </w:r>
        </w:p>
        <w:p w14:paraId="5BFB0152" w14:textId="77777777" w:rsidR="00B60E60" w:rsidRPr="00B60E60" w:rsidRDefault="00B60E60" w:rsidP="00B60E60">
          <w:pPr>
            <w:pStyle w:val="BodyText"/>
            <w:ind w:left="720" w:right="720"/>
            <w:rPr>
              <w:sz w:val="20"/>
              <w:szCs w:val="20"/>
            </w:rPr>
          </w:pPr>
        </w:p>
        <w:p w14:paraId="476E7F0E" w14:textId="77777777" w:rsidR="00B60E60" w:rsidRPr="00B60E60" w:rsidRDefault="00B60E60" w:rsidP="00B60E60">
          <w:pPr>
            <w:pStyle w:val="BodyText"/>
            <w:spacing w:before="8"/>
            <w:ind w:left="720" w:right="720"/>
            <w:rPr>
              <w:sz w:val="20"/>
              <w:szCs w:val="20"/>
            </w:rPr>
          </w:pPr>
        </w:p>
        <w:p w14:paraId="750D14E0" w14:textId="77777777" w:rsidR="00B60E60" w:rsidRPr="00B60E60" w:rsidRDefault="00B60E60" w:rsidP="00B60E60">
          <w:pPr>
            <w:pStyle w:val="Heading7"/>
            <w:ind w:left="720" w:right="720"/>
            <w:rPr>
              <w:rFonts w:ascii="Arial" w:hAnsi="Arial" w:cs="Arial"/>
              <w:sz w:val="20"/>
              <w:szCs w:val="20"/>
            </w:rPr>
          </w:pPr>
          <w:r w:rsidRPr="00B60E60">
            <w:rPr>
              <w:rFonts w:ascii="Arial" w:hAnsi="Arial" w:cs="Arial"/>
              <w:color w:val="231F20"/>
              <w:sz w:val="20"/>
              <w:szCs w:val="20"/>
            </w:rPr>
            <w:t>Mathematics (MATH)</w:t>
          </w:r>
        </w:p>
        <w:p w14:paraId="11E6B895" w14:textId="77777777" w:rsidR="00B60E60" w:rsidRPr="00B60E60" w:rsidRDefault="00B60E60" w:rsidP="00B60E60">
          <w:pPr>
            <w:pStyle w:val="BodyText"/>
            <w:tabs>
              <w:tab w:val="left" w:pos="3411"/>
            </w:tabs>
            <w:spacing w:before="148" w:line="249" w:lineRule="auto"/>
            <w:ind w:left="720" w:right="720" w:hanging="360"/>
            <w:jc w:val="both"/>
            <w:rPr>
              <w:sz w:val="20"/>
              <w:szCs w:val="20"/>
            </w:rPr>
          </w:pPr>
          <w:r w:rsidRPr="00B60E60">
            <w:rPr>
              <w:b/>
              <w:color w:val="231F20"/>
              <w:spacing w:val="-3"/>
              <w:sz w:val="20"/>
              <w:szCs w:val="20"/>
            </w:rPr>
            <w:t xml:space="preserve">MATH </w:t>
          </w:r>
          <w:r w:rsidRPr="00B60E60">
            <w:rPr>
              <w:b/>
              <w:color w:val="231F20"/>
              <w:sz w:val="20"/>
              <w:szCs w:val="20"/>
            </w:rPr>
            <w:t xml:space="preserve">0003.   </w:t>
          </w:r>
          <w:r w:rsidRPr="00B60E60">
            <w:rPr>
              <w:b/>
              <w:color w:val="231F20"/>
              <w:spacing w:val="41"/>
              <w:sz w:val="20"/>
              <w:szCs w:val="20"/>
            </w:rPr>
            <w:t xml:space="preserve"> </w:t>
          </w:r>
          <w:r w:rsidRPr="00B60E60">
            <w:rPr>
              <w:b/>
              <w:color w:val="231F20"/>
              <w:sz w:val="20"/>
              <w:szCs w:val="20"/>
            </w:rPr>
            <w:t>Introductory</w:t>
          </w:r>
          <w:r w:rsidRPr="00B60E60">
            <w:rPr>
              <w:b/>
              <w:color w:val="231F20"/>
              <w:spacing w:val="-8"/>
              <w:sz w:val="20"/>
              <w:szCs w:val="20"/>
            </w:rPr>
            <w:t xml:space="preserve"> </w:t>
          </w:r>
          <w:r w:rsidRPr="00B60E60">
            <w:rPr>
              <w:b/>
              <w:color w:val="231F20"/>
              <w:sz w:val="20"/>
              <w:szCs w:val="20"/>
            </w:rPr>
            <w:t>Algebra</w:t>
          </w:r>
          <w:r w:rsidRPr="00B60E60">
            <w:rPr>
              <w:b/>
              <w:color w:val="231F20"/>
              <w:sz w:val="20"/>
              <w:szCs w:val="20"/>
            </w:rPr>
            <w:tab/>
          </w:r>
          <w:r w:rsidRPr="00B60E60">
            <w:rPr>
              <w:color w:val="231F20"/>
              <w:sz w:val="20"/>
              <w:szCs w:val="20"/>
            </w:rPr>
            <w:t xml:space="preserve">Credit not applicable toward a degree. </w:t>
          </w:r>
          <w:r w:rsidRPr="00B60E60">
            <w:rPr>
              <w:color w:val="231F20"/>
              <w:spacing w:val="43"/>
              <w:sz w:val="20"/>
              <w:szCs w:val="20"/>
            </w:rPr>
            <w:t xml:space="preserve"> </w:t>
          </w:r>
          <w:r w:rsidRPr="00B60E60">
            <w:rPr>
              <w:color w:val="231F20"/>
              <w:sz w:val="20"/>
              <w:szCs w:val="20"/>
            </w:rPr>
            <w:t>Real</w:t>
          </w:r>
          <w:r w:rsidRPr="00B60E60">
            <w:rPr>
              <w:color w:val="231F20"/>
              <w:spacing w:val="5"/>
              <w:sz w:val="20"/>
              <w:szCs w:val="20"/>
            </w:rPr>
            <w:t xml:space="preserve"> </w:t>
          </w:r>
          <w:r w:rsidRPr="00B60E60">
            <w:rPr>
              <w:color w:val="231F20"/>
              <w:sz w:val="20"/>
              <w:szCs w:val="20"/>
            </w:rPr>
            <w:t>numbers,</w:t>
          </w:r>
          <w:r w:rsidRPr="00B60E60">
            <w:rPr>
              <w:color w:val="231F20"/>
              <w:w w:val="99"/>
              <w:sz w:val="20"/>
              <w:szCs w:val="20"/>
            </w:rPr>
            <w:t xml:space="preserve"> </w:t>
          </w:r>
          <w:r w:rsidRPr="00B60E60">
            <w:rPr>
              <w:color w:val="231F20"/>
              <w:sz w:val="20"/>
              <w:szCs w:val="20"/>
            </w:rPr>
            <w:t xml:space="preserve">inequalities, linear equations, exponents, polynomials, and rational expressions. A grade of C or better must be made in this course before enrolling in </w:t>
          </w:r>
          <w:r w:rsidRPr="00B60E60">
            <w:rPr>
              <w:color w:val="231F20"/>
              <w:spacing w:val="-3"/>
              <w:sz w:val="20"/>
              <w:szCs w:val="20"/>
            </w:rPr>
            <w:t xml:space="preserve">MATH </w:t>
          </w:r>
          <w:r w:rsidRPr="00B60E60">
            <w:rPr>
              <w:color w:val="231F20"/>
              <w:sz w:val="20"/>
              <w:szCs w:val="20"/>
            </w:rPr>
            <w:t xml:space="preserve">0013.  Prerequisite,  </w:t>
          </w:r>
          <w:r w:rsidRPr="00B60E60">
            <w:rPr>
              <w:color w:val="231F20"/>
              <w:spacing w:val="32"/>
              <w:sz w:val="20"/>
              <w:szCs w:val="20"/>
            </w:rPr>
            <w:t xml:space="preserve"> </w:t>
          </w:r>
          <w:r w:rsidRPr="00B60E60">
            <w:rPr>
              <w:color w:val="231F20"/>
              <w:spacing w:val="-3"/>
              <w:sz w:val="20"/>
              <w:szCs w:val="20"/>
            </w:rPr>
            <w:t xml:space="preserve">MATH </w:t>
          </w:r>
          <w:r w:rsidRPr="00B60E60">
            <w:rPr>
              <w:color w:val="231F20"/>
              <w:sz w:val="20"/>
              <w:szCs w:val="20"/>
            </w:rPr>
            <w:t>ACT of 16. The grade in this course will not be used to compute semester and cumulative grade point averages. The course does not count toward any degree. Fall, Spring, Summer.</w:t>
          </w:r>
        </w:p>
        <w:p w14:paraId="5B43F27C" w14:textId="77777777" w:rsidR="00B60E60" w:rsidRPr="00B60E60" w:rsidRDefault="007A270C" w:rsidP="00B60E60">
          <w:pPr>
            <w:tabs>
              <w:tab w:val="left" w:pos="360"/>
              <w:tab w:val="left" w:pos="720"/>
            </w:tabs>
            <w:ind w:left="720" w:right="720"/>
            <w:rPr>
              <w:rFonts w:ascii="Arial" w:hAnsi="Arial" w:cs="Arial"/>
              <w:sz w:val="20"/>
              <w:szCs w:val="20"/>
            </w:rPr>
          </w:pPr>
        </w:p>
      </w:sdtContent>
    </w:sdt>
    <w:p w14:paraId="5AA747D1" w14:textId="0CB8BFBF" w:rsidR="00B60E60" w:rsidRDefault="00B60E60" w:rsidP="00B60E60">
      <w:pPr>
        <w:tabs>
          <w:tab w:val="left" w:pos="360"/>
          <w:tab w:val="left" w:pos="720"/>
        </w:tabs>
        <w:spacing w:after="0" w:line="240" w:lineRule="auto"/>
        <w:rPr>
          <w:rFonts w:asciiTheme="majorHAnsi" w:hAnsiTheme="majorHAnsi" w:cs="Arial"/>
          <w:b/>
          <w:sz w:val="28"/>
          <w:szCs w:val="28"/>
          <w:u w:val="single"/>
        </w:rPr>
      </w:pPr>
    </w:p>
    <w:p w14:paraId="26A0BFC1" w14:textId="731C86F7" w:rsidR="00B60E60" w:rsidRDefault="00B60E60" w:rsidP="00B60E60">
      <w:pPr>
        <w:tabs>
          <w:tab w:val="left" w:pos="360"/>
          <w:tab w:val="left" w:pos="720"/>
        </w:tabs>
        <w:spacing w:after="0" w:line="240" w:lineRule="auto"/>
        <w:rPr>
          <w:rFonts w:asciiTheme="majorHAnsi" w:hAnsiTheme="majorHAnsi" w:cs="Arial"/>
          <w:b/>
          <w:sz w:val="28"/>
          <w:szCs w:val="28"/>
          <w:u w:val="single"/>
        </w:rPr>
      </w:pPr>
    </w:p>
    <w:p w14:paraId="2872B7B4" w14:textId="1E38BC10" w:rsidR="00B60E60" w:rsidRDefault="00B60E60" w:rsidP="00B60E60">
      <w:pPr>
        <w:tabs>
          <w:tab w:val="left" w:pos="360"/>
          <w:tab w:val="left" w:pos="720"/>
        </w:tabs>
        <w:spacing w:after="0" w:line="240" w:lineRule="auto"/>
        <w:rPr>
          <w:rFonts w:asciiTheme="majorHAnsi" w:hAnsiTheme="majorHAnsi" w:cs="Arial"/>
          <w:b/>
          <w:sz w:val="28"/>
          <w:szCs w:val="28"/>
          <w:u w:val="single"/>
        </w:rPr>
      </w:pPr>
    </w:p>
    <w:p w14:paraId="1C072E00" w14:textId="77777777" w:rsidR="00B60E60" w:rsidRDefault="00B60E60" w:rsidP="00B60E60">
      <w:pPr>
        <w:spacing w:before="12"/>
        <w:jc w:val="center"/>
        <w:rPr>
          <w:rFonts w:ascii="Times New Roman"/>
          <w:i/>
          <w:sz w:val="18"/>
        </w:rPr>
      </w:pPr>
      <w:r>
        <w:rPr>
          <w:rFonts w:ascii="Times New Roman"/>
          <w:i/>
          <w:color w:val="231F20"/>
          <w:sz w:val="18"/>
        </w:rPr>
        <w:t xml:space="preserve">The bulletin can be accessed at </w:t>
      </w:r>
      <w:hyperlink r:id="rId13">
        <w:r>
          <w:rPr>
            <w:rFonts w:ascii="Times New Roman"/>
            <w:i/>
            <w:color w:val="231F20"/>
            <w:spacing w:val="-3"/>
            <w:sz w:val="18"/>
          </w:rPr>
          <w:t>https://www.astate.edu/a/registrar/students/bulletins/</w:t>
        </w:r>
      </w:hyperlink>
    </w:p>
    <w:p w14:paraId="01937FE4" w14:textId="77777777" w:rsidR="00B60E60" w:rsidRPr="00B60E60" w:rsidRDefault="00B60E60" w:rsidP="00B60E60">
      <w:pPr>
        <w:tabs>
          <w:tab w:val="left" w:pos="360"/>
          <w:tab w:val="left" w:pos="720"/>
        </w:tabs>
        <w:spacing w:after="0" w:line="240" w:lineRule="auto"/>
        <w:rPr>
          <w:rFonts w:asciiTheme="majorHAnsi" w:hAnsiTheme="majorHAnsi" w:cs="Arial"/>
          <w:b/>
          <w:sz w:val="28"/>
          <w:szCs w:val="28"/>
          <w:u w:val="single"/>
        </w:rPr>
      </w:pPr>
    </w:p>
    <w:sectPr w:rsidR="00B60E60" w:rsidRPr="00B60E60"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Office User" w:date="2020-10-23T09:00:00Z" w:initials="MOU">
    <w:p w14:paraId="06D26E2E" w14:textId="44812098" w:rsidR="007A5561" w:rsidRDefault="007A5561">
      <w:pPr>
        <w:pStyle w:val="CommentText"/>
      </w:pPr>
      <w:r>
        <w:rPr>
          <w:rStyle w:val="CommentReference"/>
        </w:rPr>
        <w:annotationRef/>
      </w:r>
      <w:r w:rsidRPr="007A5561">
        <w:t>Taskstream also lists the MFT as a measure for the program level outcome. Is that still accurate that in addition to exam questions, the MFT is also a measure of Outcome #</w:t>
      </w:r>
      <w:r>
        <w:t>1</w:t>
      </w:r>
      <w:r w:rsidRPr="007A5561">
        <w:t xml:space="preserve">? </w:t>
      </w:r>
      <w:r w:rsidR="005C3113">
        <w:t>If so, please add the MFT here and return the form for our signature.</w:t>
      </w:r>
    </w:p>
  </w:comment>
  <w:comment w:id="2" w:author="Jim Washam" w:date="2020-10-26T11:15:00Z" w:initials="JW">
    <w:p w14:paraId="12CF1CBC" w14:textId="026B4EE5" w:rsidR="000A2090" w:rsidRDefault="000A2090">
      <w:pPr>
        <w:pStyle w:val="CommentText"/>
      </w:pPr>
      <w:r>
        <w:rPr>
          <w:rStyle w:val="CommentReference"/>
        </w:rPr>
        <w:annotationRef/>
      </w:r>
      <w:r>
        <w:t>I don’t believe the MFT will have any questions about analyzing the performance of a bank.  My preference is to leave this as is and update Taskstream.  Does that work?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D26E2E" w15:done="0"/>
  <w15:commentEx w15:paraId="12CF1CBC" w15:paraIdParent="06D26E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1A46" w16cex:dateUtc="2020-10-23T14:00:00Z"/>
  <w16cex:commentExtensible w16cex:durableId="23412E48" w16cex:dateUtc="2020-10-26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D26E2E" w16cid:durableId="233D1A46"/>
  <w16cid:commentId w16cid:paraId="12CF1CBC" w16cid:durableId="23412E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3CE51" w14:textId="77777777" w:rsidR="007A270C" w:rsidRDefault="007A270C" w:rsidP="00AF3758">
      <w:pPr>
        <w:spacing w:after="0" w:line="240" w:lineRule="auto"/>
      </w:pPr>
      <w:r>
        <w:separator/>
      </w:r>
    </w:p>
  </w:endnote>
  <w:endnote w:type="continuationSeparator" w:id="0">
    <w:p w14:paraId="58819060" w14:textId="77777777" w:rsidR="007A270C" w:rsidRDefault="007A270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055749" w:rsidRDefault="0005574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55749" w:rsidRDefault="00055749"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C6706EB" w:rsidR="00055749" w:rsidRDefault="0005574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8E0">
      <w:rPr>
        <w:rStyle w:val="PageNumber"/>
        <w:noProof/>
      </w:rPr>
      <w:t>1</w:t>
    </w:r>
    <w:r>
      <w:rPr>
        <w:rStyle w:val="PageNumber"/>
      </w:rPr>
      <w:fldChar w:fldCharType="end"/>
    </w:r>
  </w:p>
  <w:p w14:paraId="0312F2A9" w14:textId="6FBF632F" w:rsidR="00055749" w:rsidRDefault="00055749"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A0F85" w14:textId="77777777" w:rsidR="007A270C" w:rsidRDefault="007A270C" w:rsidP="00AF3758">
      <w:pPr>
        <w:spacing w:after="0" w:line="240" w:lineRule="auto"/>
      </w:pPr>
      <w:r>
        <w:separator/>
      </w:r>
    </w:p>
  </w:footnote>
  <w:footnote w:type="continuationSeparator" w:id="0">
    <w:p w14:paraId="5FCC626F" w14:textId="77777777" w:rsidR="007A270C" w:rsidRDefault="007A270C"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44187B"/>
    <w:multiLevelType w:val="hybridMultilevel"/>
    <w:tmpl w:val="BD785C3E"/>
    <w:lvl w:ilvl="0" w:tplc="8F0E739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Jim Washam">
    <w15:presenceInfo w15:providerId="None" w15:userId="Jim Was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1F4D"/>
    <w:rsid w:val="00013540"/>
    <w:rsid w:val="00016FE7"/>
    <w:rsid w:val="00017178"/>
    <w:rsid w:val="000201EB"/>
    <w:rsid w:val="00024BA5"/>
    <w:rsid w:val="0002589A"/>
    <w:rsid w:val="00026976"/>
    <w:rsid w:val="00032002"/>
    <w:rsid w:val="00041E75"/>
    <w:rsid w:val="000433EC"/>
    <w:rsid w:val="0005467E"/>
    <w:rsid w:val="00054918"/>
    <w:rsid w:val="000556EA"/>
    <w:rsid w:val="00055749"/>
    <w:rsid w:val="0006489D"/>
    <w:rsid w:val="00066BF1"/>
    <w:rsid w:val="00076F60"/>
    <w:rsid w:val="0008410E"/>
    <w:rsid w:val="000A2090"/>
    <w:rsid w:val="000A654B"/>
    <w:rsid w:val="000C17E6"/>
    <w:rsid w:val="000D06F1"/>
    <w:rsid w:val="000E0BB8"/>
    <w:rsid w:val="000F0FE3"/>
    <w:rsid w:val="000F5476"/>
    <w:rsid w:val="00101FF4"/>
    <w:rsid w:val="00103070"/>
    <w:rsid w:val="00124A96"/>
    <w:rsid w:val="00150E96"/>
    <w:rsid w:val="00151451"/>
    <w:rsid w:val="0015192B"/>
    <w:rsid w:val="00151FD3"/>
    <w:rsid w:val="0015536A"/>
    <w:rsid w:val="00156679"/>
    <w:rsid w:val="00156BAE"/>
    <w:rsid w:val="00160522"/>
    <w:rsid w:val="001611E3"/>
    <w:rsid w:val="00185D67"/>
    <w:rsid w:val="0019007D"/>
    <w:rsid w:val="001A0607"/>
    <w:rsid w:val="001A5DD5"/>
    <w:rsid w:val="001B1748"/>
    <w:rsid w:val="001C3715"/>
    <w:rsid w:val="001C6BFA"/>
    <w:rsid w:val="001D2890"/>
    <w:rsid w:val="001D6244"/>
    <w:rsid w:val="001D79A5"/>
    <w:rsid w:val="001E0129"/>
    <w:rsid w:val="001E0853"/>
    <w:rsid w:val="001E288B"/>
    <w:rsid w:val="001E597A"/>
    <w:rsid w:val="001F1D58"/>
    <w:rsid w:val="001F28FD"/>
    <w:rsid w:val="001F5DA4"/>
    <w:rsid w:val="00201405"/>
    <w:rsid w:val="002036A0"/>
    <w:rsid w:val="00210588"/>
    <w:rsid w:val="0021263E"/>
    <w:rsid w:val="0021282B"/>
    <w:rsid w:val="00212A76"/>
    <w:rsid w:val="00212A84"/>
    <w:rsid w:val="002172AB"/>
    <w:rsid w:val="00220AA4"/>
    <w:rsid w:val="002236C9"/>
    <w:rsid w:val="002277EA"/>
    <w:rsid w:val="002315B0"/>
    <w:rsid w:val="00233EC8"/>
    <w:rsid w:val="002341AC"/>
    <w:rsid w:val="00234F41"/>
    <w:rsid w:val="002403C4"/>
    <w:rsid w:val="00245D52"/>
    <w:rsid w:val="00250A45"/>
    <w:rsid w:val="00254447"/>
    <w:rsid w:val="00261ACE"/>
    <w:rsid w:val="00265C17"/>
    <w:rsid w:val="00276F55"/>
    <w:rsid w:val="0028351D"/>
    <w:rsid w:val="00283525"/>
    <w:rsid w:val="002A6E25"/>
    <w:rsid w:val="002A7E22"/>
    <w:rsid w:val="002B2119"/>
    <w:rsid w:val="002C04E1"/>
    <w:rsid w:val="002C498C"/>
    <w:rsid w:val="002E0CD3"/>
    <w:rsid w:val="002E3BD5"/>
    <w:rsid w:val="002E544F"/>
    <w:rsid w:val="002F15D6"/>
    <w:rsid w:val="0030740C"/>
    <w:rsid w:val="0031339E"/>
    <w:rsid w:val="0032032C"/>
    <w:rsid w:val="00336348"/>
    <w:rsid w:val="00336EDB"/>
    <w:rsid w:val="0035434A"/>
    <w:rsid w:val="00360064"/>
    <w:rsid w:val="00361C56"/>
    <w:rsid w:val="00362414"/>
    <w:rsid w:val="0036409E"/>
    <w:rsid w:val="00365DFE"/>
    <w:rsid w:val="0036794A"/>
    <w:rsid w:val="00370451"/>
    <w:rsid w:val="00374D72"/>
    <w:rsid w:val="00381437"/>
    <w:rsid w:val="00384538"/>
    <w:rsid w:val="00390A66"/>
    <w:rsid w:val="00391206"/>
    <w:rsid w:val="00393E47"/>
    <w:rsid w:val="00395BB2"/>
    <w:rsid w:val="00396386"/>
    <w:rsid w:val="00396C14"/>
    <w:rsid w:val="00396FFE"/>
    <w:rsid w:val="003C334C"/>
    <w:rsid w:val="003D2DDC"/>
    <w:rsid w:val="003D5ADD"/>
    <w:rsid w:val="003D6A97"/>
    <w:rsid w:val="003D72FB"/>
    <w:rsid w:val="003F2F3D"/>
    <w:rsid w:val="004072F1"/>
    <w:rsid w:val="00407FBA"/>
    <w:rsid w:val="00415872"/>
    <w:rsid w:val="004167AB"/>
    <w:rsid w:val="00422339"/>
    <w:rsid w:val="004228EA"/>
    <w:rsid w:val="00424133"/>
    <w:rsid w:val="00426FD6"/>
    <w:rsid w:val="00434AA5"/>
    <w:rsid w:val="004665CF"/>
    <w:rsid w:val="004670E8"/>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1823"/>
    <w:rsid w:val="00573D98"/>
    <w:rsid w:val="00575870"/>
    <w:rsid w:val="00584C22"/>
    <w:rsid w:val="00592A95"/>
    <w:rsid w:val="005934F2"/>
    <w:rsid w:val="005978FA"/>
    <w:rsid w:val="005B6EB6"/>
    <w:rsid w:val="005C26C9"/>
    <w:rsid w:val="005C3113"/>
    <w:rsid w:val="005C471D"/>
    <w:rsid w:val="005C7F00"/>
    <w:rsid w:val="005D64CC"/>
    <w:rsid w:val="005D6652"/>
    <w:rsid w:val="005F2F80"/>
    <w:rsid w:val="005F41DD"/>
    <w:rsid w:val="0060479F"/>
    <w:rsid w:val="00604E55"/>
    <w:rsid w:val="00606EE4"/>
    <w:rsid w:val="00607E0D"/>
    <w:rsid w:val="00610022"/>
    <w:rsid w:val="006179CB"/>
    <w:rsid w:val="00623E7A"/>
    <w:rsid w:val="00627260"/>
    <w:rsid w:val="0063084C"/>
    <w:rsid w:val="00630A6B"/>
    <w:rsid w:val="006311FB"/>
    <w:rsid w:val="00633DEA"/>
    <w:rsid w:val="00636DB3"/>
    <w:rsid w:val="00641E0F"/>
    <w:rsid w:val="00647038"/>
    <w:rsid w:val="00661580"/>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28E0"/>
    <w:rsid w:val="0073025F"/>
    <w:rsid w:val="0073125A"/>
    <w:rsid w:val="00740CF0"/>
    <w:rsid w:val="0074310F"/>
    <w:rsid w:val="00750AF6"/>
    <w:rsid w:val="00753F98"/>
    <w:rsid w:val="007637B2"/>
    <w:rsid w:val="00770217"/>
    <w:rsid w:val="007735A0"/>
    <w:rsid w:val="007876A3"/>
    <w:rsid w:val="00787FB0"/>
    <w:rsid w:val="007A06B9"/>
    <w:rsid w:val="007A099B"/>
    <w:rsid w:val="007A0B12"/>
    <w:rsid w:val="007A270C"/>
    <w:rsid w:val="007A5561"/>
    <w:rsid w:val="007B4144"/>
    <w:rsid w:val="007C7F4C"/>
    <w:rsid w:val="007D371A"/>
    <w:rsid w:val="007D3A96"/>
    <w:rsid w:val="007E3CEE"/>
    <w:rsid w:val="007F159A"/>
    <w:rsid w:val="007F2D67"/>
    <w:rsid w:val="00802638"/>
    <w:rsid w:val="00802C22"/>
    <w:rsid w:val="00820CD9"/>
    <w:rsid w:val="00822A0F"/>
    <w:rsid w:val="00826029"/>
    <w:rsid w:val="0083170D"/>
    <w:rsid w:val="008426D1"/>
    <w:rsid w:val="00862642"/>
    <w:rsid w:val="00862E36"/>
    <w:rsid w:val="008663CA"/>
    <w:rsid w:val="00890231"/>
    <w:rsid w:val="00895557"/>
    <w:rsid w:val="008B2BCB"/>
    <w:rsid w:val="008B74B6"/>
    <w:rsid w:val="008C58CD"/>
    <w:rsid w:val="008C6881"/>
    <w:rsid w:val="008C703B"/>
    <w:rsid w:val="008E6C1C"/>
    <w:rsid w:val="008F5E9D"/>
    <w:rsid w:val="008F6B45"/>
    <w:rsid w:val="00900E46"/>
    <w:rsid w:val="00903AB9"/>
    <w:rsid w:val="009053D1"/>
    <w:rsid w:val="009055C4"/>
    <w:rsid w:val="00906D0E"/>
    <w:rsid w:val="00910555"/>
    <w:rsid w:val="00912B7A"/>
    <w:rsid w:val="00916FCA"/>
    <w:rsid w:val="00937E33"/>
    <w:rsid w:val="00962018"/>
    <w:rsid w:val="00976B5B"/>
    <w:rsid w:val="00981B50"/>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DDB"/>
    <w:rsid w:val="00A41E08"/>
    <w:rsid w:val="00A5089E"/>
    <w:rsid w:val="00A541A3"/>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0A08"/>
    <w:rsid w:val="00B35368"/>
    <w:rsid w:val="00B46334"/>
    <w:rsid w:val="00B51325"/>
    <w:rsid w:val="00B5613F"/>
    <w:rsid w:val="00B57753"/>
    <w:rsid w:val="00B60E60"/>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25E9C"/>
    <w:rsid w:val="00C31DE7"/>
    <w:rsid w:val="00C334FF"/>
    <w:rsid w:val="00C42E21"/>
    <w:rsid w:val="00C44B9B"/>
    <w:rsid w:val="00C44C5E"/>
    <w:rsid w:val="00C52F85"/>
    <w:rsid w:val="00C55BB9"/>
    <w:rsid w:val="00C60A91"/>
    <w:rsid w:val="00C61F9E"/>
    <w:rsid w:val="00C67C20"/>
    <w:rsid w:val="00C74B62"/>
    <w:rsid w:val="00C75783"/>
    <w:rsid w:val="00C80773"/>
    <w:rsid w:val="00C860CC"/>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7A8E"/>
    <w:rsid w:val="00DB1CDE"/>
    <w:rsid w:val="00DB3463"/>
    <w:rsid w:val="00DC1C9F"/>
    <w:rsid w:val="00DD4450"/>
    <w:rsid w:val="00DE70AB"/>
    <w:rsid w:val="00DF4C1C"/>
    <w:rsid w:val="00E015B1"/>
    <w:rsid w:val="00E0473D"/>
    <w:rsid w:val="00E16F3B"/>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16E8"/>
    <w:rsid w:val="00EF2038"/>
    <w:rsid w:val="00EF2A44"/>
    <w:rsid w:val="00EF34D9"/>
    <w:rsid w:val="00EF3F87"/>
    <w:rsid w:val="00EF50DC"/>
    <w:rsid w:val="00EF59AD"/>
    <w:rsid w:val="00F20B5E"/>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2A43"/>
    <w:rsid w:val="00FB00D4"/>
    <w:rsid w:val="00FB38CA"/>
    <w:rsid w:val="00FB7442"/>
    <w:rsid w:val="00FC5698"/>
    <w:rsid w:val="00FD2B44"/>
    <w:rsid w:val="00FD508C"/>
    <w:rsid w:val="00FE22BD"/>
    <w:rsid w:val="00FE356E"/>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7">
    <w:name w:val="heading 7"/>
    <w:basedOn w:val="Normal"/>
    <w:link w:val="Heading7Char"/>
    <w:uiPriority w:val="1"/>
    <w:qFormat/>
    <w:rsid w:val="00B60E60"/>
    <w:pPr>
      <w:widowControl w:val="0"/>
      <w:autoSpaceDE w:val="0"/>
      <w:autoSpaceDN w:val="0"/>
      <w:spacing w:after="0" w:line="240" w:lineRule="auto"/>
      <w:ind w:left="100"/>
      <w:outlineLvl w:val="6"/>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7Char">
    <w:name w:val="Heading 7 Char"/>
    <w:basedOn w:val="DefaultParagraphFont"/>
    <w:link w:val="Heading7"/>
    <w:uiPriority w:val="1"/>
    <w:rsid w:val="00B60E60"/>
    <w:rPr>
      <w:rFonts w:ascii="Book Antiqua" w:eastAsia="Book Antiqua" w:hAnsi="Book Antiqua" w:cs="Book Antiqua"/>
      <w:b/>
      <w:bCs/>
      <w:sz w:val="24"/>
      <w:szCs w:val="24"/>
    </w:rPr>
  </w:style>
  <w:style w:type="paragraph" w:styleId="BodyText">
    <w:name w:val="Body Text"/>
    <w:basedOn w:val="Normal"/>
    <w:link w:val="BodyTextChar"/>
    <w:uiPriority w:val="1"/>
    <w:qFormat/>
    <w:rsid w:val="00B60E60"/>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B60E60"/>
    <w:rPr>
      <w:rFonts w:ascii="Arial" w:eastAsia="Arial" w:hAnsi="Arial" w:cs="Arial"/>
      <w:sz w:val="16"/>
      <w:szCs w:val="16"/>
    </w:rPr>
  </w:style>
  <w:style w:type="character" w:styleId="CommentReference">
    <w:name w:val="annotation reference"/>
    <w:basedOn w:val="DefaultParagraphFont"/>
    <w:uiPriority w:val="99"/>
    <w:semiHidden/>
    <w:unhideWhenUsed/>
    <w:rsid w:val="007A5561"/>
    <w:rPr>
      <w:sz w:val="16"/>
      <w:szCs w:val="16"/>
    </w:rPr>
  </w:style>
  <w:style w:type="paragraph" w:styleId="CommentText">
    <w:name w:val="annotation text"/>
    <w:basedOn w:val="Normal"/>
    <w:link w:val="CommentTextChar"/>
    <w:uiPriority w:val="99"/>
    <w:semiHidden/>
    <w:unhideWhenUsed/>
    <w:rsid w:val="007A5561"/>
    <w:pPr>
      <w:spacing w:line="240" w:lineRule="auto"/>
    </w:pPr>
    <w:rPr>
      <w:sz w:val="20"/>
      <w:szCs w:val="20"/>
    </w:rPr>
  </w:style>
  <w:style w:type="character" w:customStyle="1" w:styleId="CommentTextChar">
    <w:name w:val="Comment Text Char"/>
    <w:basedOn w:val="DefaultParagraphFont"/>
    <w:link w:val="CommentText"/>
    <w:uiPriority w:val="99"/>
    <w:semiHidden/>
    <w:rsid w:val="007A5561"/>
    <w:rPr>
      <w:sz w:val="20"/>
      <w:szCs w:val="20"/>
    </w:rPr>
  </w:style>
  <w:style w:type="paragraph" w:styleId="CommentSubject">
    <w:name w:val="annotation subject"/>
    <w:basedOn w:val="CommentText"/>
    <w:next w:val="CommentText"/>
    <w:link w:val="CommentSubjectChar"/>
    <w:uiPriority w:val="99"/>
    <w:semiHidden/>
    <w:unhideWhenUsed/>
    <w:rsid w:val="007A5561"/>
    <w:rPr>
      <w:b/>
      <w:bCs/>
    </w:rPr>
  </w:style>
  <w:style w:type="character" w:customStyle="1" w:styleId="CommentSubjectChar">
    <w:name w:val="Comment Subject Char"/>
    <w:basedOn w:val="CommentTextChar"/>
    <w:link w:val="CommentSubject"/>
    <w:uiPriority w:val="99"/>
    <w:semiHidden/>
    <w:rsid w:val="007A55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4023504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bertson@astate.edu" TargetMode="External"/><Relationship Id="rId13" Type="http://schemas.openxmlformats.org/officeDocument/2006/relationships/hyperlink" Target="http://www.astate.edu/a/registrar/students/bulletins/"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astate.edu/a/registrar/students/bulletin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456B35EEA79404DB92C3B834907CBB0"/>
        <w:category>
          <w:name w:val="General"/>
          <w:gallery w:val="placeholder"/>
        </w:category>
        <w:types>
          <w:type w:val="bbPlcHdr"/>
        </w:types>
        <w:behaviors>
          <w:behavior w:val="content"/>
        </w:behaviors>
        <w:guid w:val="{639E60AB-E8E5-4189-8DCC-D9460ED4BD9A}"/>
      </w:docPartPr>
      <w:docPartBody>
        <w:p w:rsidR="00880AE1" w:rsidRDefault="00880AE1" w:rsidP="00880AE1">
          <w:pPr>
            <w:pStyle w:val="D456B35EEA79404DB92C3B834907CBB0"/>
          </w:pPr>
          <w:r w:rsidRPr="008426D1">
            <w:rPr>
              <w:rStyle w:val="PlaceholderText"/>
              <w:shd w:val="clear" w:color="auto" w:fill="D9D9D9" w:themeFill="background1" w:themeFillShade="D9"/>
            </w:rPr>
            <w:t>Paste bulletin pages here...</w:t>
          </w:r>
        </w:p>
      </w:docPartBody>
    </w:docPart>
    <w:docPart>
      <w:docPartPr>
        <w:name w:val="FB3BE0CD4AA54D50AEF5C9D88E21DA8F"/>
        <w:category>
          <w:name w:val="General"/>
          <w:gallery w:val="placeholder"/>
        </w:category>
        <w:types>
          <w:type w:val="bbPlcHdr"/>
        </w:types>
        <w:behaviors>
          <w:behavior w:val="content"/>
        </w:behaviors>
        <w:guid w:val="{BECB1233-DC2B-4898-B034-32A01642DA69}"/>
      </w:docPartPr>
      <w:docPartBody>
        <w:p w:rsidR="003B5D1F" w:rsidRDefault="0000598D" w:rsidP="0000598D">
          <w:pPr>
            <w:pStyle w:val="FB3BE0CD4AA54D50AEF5C9D88E21DA8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598D"/>
    <w:rsid w:val="00025904"/>
    <w:rsid w:val="000354CE"/>
    <w:rsid w:val="000738EC"/>
    <w:rsid w:val="00081B63"/>
    <w:rsid w:val="000B2786"/>
    <w:rsid w:val="001C1C3A"/>
    <w:rsid w:val="002B74DF"/>
    <w:rsid w:val="002D64D6"/>
    <w:rsid w:val="0032383A"/>
    <w:rsid w:val="00337484"/>
    <w:rsid w:val="003B5D1F"/>
    <w:rsid w:val="003D4C2A"/>
    <w:rsid w:val="003D7C19"/>
    <w:rsid w:val="003F69FB"/>
    <w:rsid w:val="00425226"/>
    <w:rsid w:val="00436B57"/>
    <w:rsid w:val="004E1A75"/>
    <w:rsid w:val="00534B28"/>
    <w:rsid w:val="00576003"/>
    <w:rsid w:val="00587536"/>
    <w:rsid w:val="00596A01"/>
    <w:rsid w:val="005C4D59"/>
    <w:rsid w:val="005D5D2F"/>
    <w:rsid w:val="00623293"/>
    <w:rsid w:val="00654E35"/>
    <w:rsid w:val="006C3910"/>
    <w:rsid w:val="00880AE1"/>
    <w:rsid w:val="008822A5"/>
    <w:rsid w:val="00891F77"/>
    <w:rsid w:val="00913E4B"/>
    <w:rsid w:val="0096458F"/>
    <w:rsid w:val="009D439F"/>
    <w:rsid w:val="00A20583"/>
    <w:rsid w:val="00A5016A"/>
    <w:rsid w:val="00A8209D"/>
    <w:rsid w:val="00AC62E8"/>
    <w:rsid w:val="00AD4B92"/>
    <w:rsid w:val="00AD5D56"/>
    <w:rsid w:val="00B2559E"/>
    <w:rsid w:val="00B46360"/>
    <w:rsid w:val="00B46AFF"/>
    <w:rsid w:val="00B72454"/>
    <w:rsid w:val="00B72548"/>
    <w:rsid w:val="00BA0596"/>
    <w:rsid w:val="00BE0E7B"/>
    <w:rsid w:val="00C46F71"/>
    <w:rsid w:val="00C80D61"/>
    <w:rsid w:val="00CB25D5"/>
    <w:rsid w:val="00CD4EF8"/>
    <w:rsid w:val="00CD656D"/>
    <w:rsid w:val="00CE7C19"/>
    <w:rsid w:val="00D87B77"/>
    <w:rsid w:val="00D96F4E"/>
    <w:rsid w:val="00DC036A"/>
    <w:rsid w:val="00DC2724"/>
    <w:rsid w:val="00DD0EFF"/>
    <w:rsid w:val="00DD12EE"/>
    <w:rsid w:val="00DE6391"/>
    <w:rsid w:val="00EB3740"/>
    <w:rsid w:val="00F0343A"/>
    <w:rsid w:val="00F6324D"/>
    <w:rsid w:val="00F70181"/>
    <w:rsid w:val="00FB5CC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0AE1"/>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456B35EEA79404DB92C3B834907CBB0">
    <w:name w:val="D456B35EEA79404DB92C3B834907CBB0"/>
    <w:rsid w:val="00880AE1"/>
    <w:pPr>
      <w:spacing w:after="160" w:line="259" w:lineRule="auto"/>
    </w:pPr>
  </w:style>
  <w:style w:type="paragraph" w:customStyle="1" w:styleId="FB3BE0CD4AA54D50AEF5C9D88E21DA8F">
    <w:name w:val="FB3BE0CD4AA54D50AEF5C9D88E21DA8F"/>
    <w:rsid w:val="0000598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CB72-1913-4359-B3D8-F688A519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2933</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Melodie Philhours</cp:lastModifiedBy>
  <cp:revision>2</cp:revision>
  <cp:lastPrinted>2019-07-10T17:02:00Z</cp:lastPrinted>
  <dcterms:created xsi:type="dcterms:W3CDTF">2020-10-28T21:11:00Z</dcterms:created>
  <dcterms:modified xsi:type="dcterms:W3CDTF">2020-10-28T21:11:00Z</dcterms:modified>
</cp:coreProperties>
</file>