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E36BE" w:rsidRDefault="00BE36B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E36BE" w14:paraId="430A778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BE36BE" w:rsidRDefault="00C0041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E36BE" w14:paraId="0398CF3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BE36BE" w:rsidRDefault="00C0041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BE36BE" w:rsidRDefault="00BE36BE"/>
        </w:tc>
      </w:tr>
      <w:tr w:rsidR="00BE36BE" w14:paraId="1851270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BE36BE" w:rsidRDefault="00C0041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BE36BE" w:rsidRDefault="00BE36BE"/>
        </w:tc>
      </w:tr>
      <w:tr w:rsidR="00BE36BE" w14:paraId="7C53E38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BE36BE" w:rsidRDefault="00C0041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BE36BE" w:rsidRDefault="00BE36BE"/>
        </w:tc>
      </w:tr>
    </w:tbl>
    <w:p w14:paraId="0000000A" w14:textId="77777777" w:rsidR="00BE36BE" w:rsidRDefault="00BE36BE"/>
    <w:p w14:paraId="0000000B" w14:textId="77777777" w:rsidR="00BE36BE" w:rsidRDefault="00C0041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BE36BE" w:rsidRDefault="00C0041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BE36BE" w:rsidRDefault="00C0041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E36BE" w14:paraId="394DA38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BE36BE" w:rsidRDefault="00C0041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BE36BE" w:rsidRDefault="00C0041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BE36BE" w:rsidRDefault="00BE36B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E36BE" w14:paraId="7286CC34" w14:textId="77777777">
        <w:trPr>
          <w:trHeight w:val="1089"/>
        </w:trPr>
        <w:tc>
          <w:tcPr>
            <w:tcW w:w="5451" w:type="dxa"/>
            <w:vAlign w:val="center"/>
          </w:tcPr>
          <w:p w14:paraId="00000011"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BE36BE" w:rsidRDefault="00C0041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BE36BE" w:rsidRDefault="00C00419">
            <w:pPr>
              <w:rPr>
                <w:rFonts w:ascii="Cambria" w:eastAsia="Cambria" w:hAnsi="Cambria" w:cs="Cambria"/>
                <w:sz w:val="20"/>
                <w:szCs w:val="20"/>
              </w:rPr>
            </w:pPr>
            <w:r>
              <w:rPr>
                <w:rFonts w:ascii="Cambria" w:eastAsia="Cambria" w:hAnsi="Cambria" w:cs="Cambria"/>
                <w:b/>
                <w:sz w:val="20"/>
                <w:szCs w:val="20"/>
              </w:rPr>
              <w:t>COPE Chair (if applicable)</w:t>
            </w:r>
          </w:p>
        </w:tc>
      </w:tr>
      <w:tr w:rsidR="00BE36BE" w14:paraId="3854CB25" w14:textId="77777777">
        <w:trPr>
          <w:trHeight w:val="1089"/>
        </w:trPr>
        <w:tc>
          <w:tcPr>
            <w:tcW w:w="5451" w:type="dxa"/>
            <w:vAlign w:val="center"/>
          </w:tcPr>
          <w:p w14:paraId="00000014"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BE36BE" w:rsidRDefault="00C004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BE36BE" w:rsidRDefault="00C0041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E36BE" w14:paraId="280225C8" w14:textId="77777777">
        <w:trPr>
          <w:trHeight w:val="1466"/>
        </w:trPr>
        <w:tc>
          <w:tcPr>
            <w:tcW w:w="5451" w:type="dxa"/>
            <w:vAlign w:val="center"/>
          </w:tcPr>
          <w:p w14:paraId="00000017" w14:textId="77777777" w:rsidR="00BE36BE" w:rsidRDefault="00BE36BE">
            <w:pPr>
              <w:rPr>
                <w:rFonts w:ascii="Cambria" w:eastAsia="Cambria" w:hAnsi="Cambria" w:cs="Cambria"/>
                <w:sz w:val="20"/>
                <w:szCs w:val="20"/>
              </w:rPr>
            </w:pPr>
          </w:p>
          <w:p w14:paraId="00000018" w14:textId="67A27ACE" w:rsidR="00BE36BE" w:rsidRDefault="006D660C">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C0041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BE36BE" w:rsidRDefault="00C00419">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BE36BE" w:rsidRDefault="00BE36BE">
            <w:pPr>
              <w:rPr>
                <w:rFonts w:ascii="Cambria" w:eastAsia="Cambria" w:hAnsi="Cambria" w:cs="Cambria"/>
                <w:b/>
                <w:sz w:val="20"/>
                <w:szCs w:val="20"/>
              </w:rPr>
            </w:pPr>
          </w:p>
        </w:tc>
        <w:tc>
          <w:tcPr>
            <w:tcW w:w="5451" w:type="dxa"/>
            <w:vAlign w:val="center"/>
          </w:tcPr>
          <w:p w14:paraId="0000001B" w14:textId="77777777" w:rsidR="00BE36BE" w:rsidRDefault="00C004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BE36BE" w:rsidRDefault="00C0041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E36BE" w14:paraId="75702D3D" w14:textId="77777777">
        <w:trPr>
          <w:trHeight w:val="1089"/>
        </w:trPr>
        <w:tc>
          <w:tcPr>
            <w:tcW w:w="5451" w:type="dxa"/>
            <w:vAlign w:val="center"/>
          </w:tcPr>
          <w:p w14:paraId="0000001D"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1/14/2021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BE36BE" w:rsidRDefault="00C004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BE36BE" w:rsidRDefault="00C0041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E36BE" w14:paraId="6B847737" w14:textId="77777777">
        <w:trPr>
          <w:trHeight w:val="1089"/>
        </w:trPr>
        <w:tc>
          <w:tcPr>
            <w:tcW w:w="5451" w:type="dxa"/>
            <w:vAlign w:val="center"/>
          </w:tcPr>
          <w:p w14:paraId="00000020" w14:textId="59C548A4" w:rsidR="00BE36BE" w:rsidRDefault="00C0041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25373D" w:rsidRPr="00CC5BDE">
              <w:rPr>
                <w:rFonts w:ascii="Cambria" w:eastAsia="Cambria" w:hAnsi="Cambria" w:cs="Cambria"/>
                <w:color w:val="808080"/>
                <w:sz w:val="28"/>
                <w:szCs w:val="28"/>
                <w:shd w:val="clear" w:color="auto" w:fill="D9D9D9"/>
              </w:rPr>
              <w:t>Susan Hanrahan</w:t>
            </w:r>
            <w:r w:rsidR="0025373D">
              <w:rPr>
                <w:rFonts w:ascii="Cambria" w:eastAsia="Cambria" w:hAnsi="Cambria" w:cs="Cambria"/>
                <w:color w:val="808080"/>
                <w:sz w:val="52"/>
                <w:szCs w:val="52"/>
                <w:shd w:val="clear" w:color="auto" w:fill="D9D9D9"/>
              </w:rPr>
              <w:t xml:space="preserve"> </w:t>
            </w:r>
            <w:r w:rsidR="0025373D" w:rsidRPr="00CC5BDE">
              <w:rPr>
                <w:rFonts w:ascii="Cambria" w:eastAsia="Cambria" w:hAnsi="Cambria" w:cs="Cambria"/>
                <w:color w:val="808080"/>
                <w:sz w:val="28"/>
                <w:szCs w:val="28"/>
                <w:shd w:val="clear" w:color="auto" w:fill="D9D9D9"/>
              </w:rPr>
              <w:t>2/1/21</w:t>
            </w:r>
            <w:r w:rsidRPr="00CC5BDE">
              <w:rPr>
                <w:rFonts w:ascii="Cambria" w:eastAsia="Cambria" w:hAnsi="Cambria" w:cs="Cambria"/>
                <w:color w:val="808080"/>
                <w:sz w:val="28"/>
                <w:szCs w:val="28"/>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6EF3458D" w:rsidR="00BE36BE" w:rsidRDefault="00C0041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C5BDE" w:rsidRPr="00CC5BDE">
              <w:rPr>
                <w:rFonts w:ascii="Cambria" w:eastAsia="Cambria" w:hAnsi="Cambria" w:cs="Cambria"/>
                <w:color w:val="808080"/>
                <w:sz w:val="28"/>
                <w:szCs w:val="28"/>
                <w:shd w:val="clear" w:color="auto" w:fill="D9D9D9"/>
              </w:rPr>
              <w:t>Alan Utter</w:t>
            </w:r>
            <w:r w:rsidRPr="00CC5BDE">
              <w:rPr>
                <w:rFonts w:ascii="Cambria" w:eastAsia="Cambria" w:hAnsi="Cambria" w:cs="Cambria"/>
                <w:color w:val="808080"/>
                <w:sz w:val="28"/>
                <w:szCs w:val="28"/>
                <w:shd w:val="clear" w:color="auto" w:fill="D9D9D9"/>
              </w:rPr>
              <w:t>_______</w:t>
            </w:r>
            <w:r>
              <w:rPr>
                <w:rFonts w:ascii="Cambria" w:eastAsia="Cambria" w:hAnsi="Cambria" w:cs="Cambria"/>
                <w:sz w:val="20"/>
                <w:szCs w:val="20"/>
              </w:rPr>
              <w:t xml:space="preserve">  </w:t>
            </w:r>
            <w:r w:rsidR="00CC5BDE">
              <w:rPr>
                <w:rFonts w:ascii="Cambria" w:eastAsia="Cambria" w:hAnsi="Cambria" w:cs="Cambria"/>
                <w:smallCaps/>
                <w:color w:val="808080"/>
                <w:sz w:val="20"/>
                <w:szCs w:val="20"/>
                <w:shd w:val="clear" w:color="auto" w:fill="D9D9D9"/>
              </w:rPr>
              <w:t>2/26/21</w:t>
            </w:r>
          </w:p>
          <w:p w14:paraId="00000022" w14:textId="77777777" w:rsidR="00BE36BE" w:rsidRDefault="00C0041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E36BE" w14:paraId="53DE7523" w14:textId="77777777">
        <w:trPr>
          <w:trHeight w:val="1089"/>
        </w:trPr>
        <w:tc>
          <w:tcPr>
            <w:tcW w:w="5451" w:type="dxa"/>
            <w:vAlign w:val="center"/>
          </w:tcPr>
          <w:p w14:paraId="00000023" w14:textId="77777777" w:rsidR="00BE36BE" w:rsidRDefault="00C0041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BE36BE" w:rsidRDefault="00C0041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BE36BE" w:rsidRDefault="00BE36BE">
            <w:pPr>
              <w:rPr>
                <w:rFonts w:ascii="Cambria" w:eastAsia="Cambria" w:hAnsi="Cambria" w:cs="Cambria"/>
                <w:sz w:val="20"/>
                <w:szCs w:val="20"/>
              </w:rPr>
            </w:pPr>
          </w:p>
        </w:tc>
      </w:tr>
    </w:tbl>
    <w:p w14:paraId="00000026" w14:textId="77777777" w:rsidR="00BE36BE" w:rsidRDefault="00BE36BE">
      <w:pPr>
        <w:pBdr>
          <w:bottom w:val="single" w:sz="12" w:space="1" w:color="000000"/>
        </w:pBdr>
        <w:rPr>
          <w:rFonts w:ascii="Cambria" w:eastAsia="Cambria" w:hAnsi="Cambria" w:cs="Cambria"/>
          <w:sz w:val="20"/>
          <w:szCs w:val="20"/>
        </w:rPr>
      </w:pPr>
    </w:p>
    <w:p w14:paraId="00000027"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28"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BE36BE" w:rsidRDefault="00C00419">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2B"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2C"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2D"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BE36BE" w:rsidRDefault="00C00419">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I 2023; bulletin year fall 2022</w:t>
      </w:r>
      <w:r>
        <w:rPr>
          <w:color w:val="808080"/>
          <w:shd w:val="clear" w:color="auto" w:fill="D9D9D9"/>
        </w:rPr>
        <w:t>.</w:t>
      </w:r>
    </w:p>
    <w:p w14:paraId="0000002F"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30" w14:textId="77777777" w:rsidR="00BE36BE" w:rsidRDefault="00C0041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BE36BE" w:rsidRDefault="00C0041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33" w14:textId="77777777" w:rsidR="00BE36BE" w:rsidRDefault="00BE36B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E36BE" w14:paraId="184098CF" w14:textId="77777777">
        <w:tc>
          <w:tcPr>
            <w:tcW w:w="2351" w:type="dxa"/>
            <w:tcBorders>
              <w:top w:val="nil"/>
              <w:left w:val="nil"/>
              <w:bottom w:val="single" w:sz="4" w:space="0" w:color="000000"/>
            </w:tcBorders>
          </w:tcPr>
          <w:p w14:paraId="00000034" w14:textId="77777777" w:rsidR="00BE36BE" w:rsidRDefault="00BE36BE">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BE36BE" w:rsidRDefault="00C0041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E36BE" w14:paraId="0132EF8E" w14:textId="77777777">
        <w:trPr>
          <w:trHeight w:val="703"/>
        </w:trPr>
        <w:tc>
          <w:tcPr>
            <w:tcW w:w="2351" w:type="dxa"/>
            <w:tcBorders>
              <w:top w:val="single" w:sz="4" w:space="0" w:color="000000"/>
            </w:tcBorders>
            <w:shd w:val="clear" w:color="auto" w:fill="F2F2F2"/>
          </w:tcPr>
          <w:p w14:paraId="00000038"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BE36BE" w:rsidRDefault="00BE36BE">
            <w:pPr>
              <w:tabs>
                <w:tab w:val="left" w:pos="360"/>
                <w:tab w:val="left" w:pos="720"/>
              </w:tabs>
              <w:rPr>
                <w:rFonts w:ascii="Cambria" w:eastAsia="Cambria" w:hAnsi="Cambria" w:cs="Cambria"/>
                <w:b/>
                <w:sz w:val="20"/>
                <w:szCs w:val="20"/>
              </w:rPr>
            </w:pPr>
          </w:p>
        </w:tc>
        <w:tc>
          <w:tcPr>
            <w:tcW w:w="4428" w:type="dxa"/>
          </w:tcPr>
          <w:p w14:paraId="0000003A"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BE36BE" w:rsidRDefault="00BE36BE">
            <w:pPr>
              <w:tabs>
                <w:tab w:val="left" w:pos="360"/>
                <w:tab w:val="left" w:pos="720"/>
              </w:tabs>
              <w:rPr>
                <w:rFonts w:ascii="Cambria" w:eastAsia="Cambria" w:hAnsi="Cambria" w:cs="Cambria"/>
                <w:b/>
                <w:sz w:val="20"/>
                <w:szCs w:val="20"/>
              </w:rPr>
            </w:pPr>
          </w:p>
          <w:p w14:paraId="0000003C" w14:textId="77777777" w:rsidR="00BE36BE" w:rsidRDefault="00BE36BE">
            <w:pPr>
              <w:tabs>
                <w:tab w:val="left" w:pos="360"/>
                <w:tab w:val="left" w:pos="720"/>
              </w:tabs>
              <w:rPr>
                <w:rFonts w:ascii="Cambria" w:eastAsia="Cambria" w:hAnsi="Cambria" w:cs="Cambria"/>
                <w:b/>
                <w:sz w:val="20"/>
                <w:szCs w:val="20"/>
              </w:rPr>
            </w:pPr>
          </w:p>
        </w:tc>
      </w:tr>
      <w:tr w:rsidR="00BE36BE" w14:paraId="1A1CD076" w14:textId="77777777">
        <w:trPr>
          <w:trHeight w:val="703"/>
        </w:trPr>
        <w:tc>
          <w:tcPr>
            <w:tcW w:w="2351" w:type="dxa"/>
            <w:shd w:val="clear" w:color="auto" w:fill="F2F2F2"/>
          </w:tcPr>
          <w:p w14:paraId="0000003D"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BE36BE" w:rsidRDefault="00BE36BE">
            <w:pPr>
              <w:tabs>
                <w:tab w:val="left" w:pos="360"/>
                <w:tab w:val="left" w:pos="720"/>
              </w:tabs>
              <w:rPr>
                <w:rFonts w:ascii="Cambria" w:eastAsia="Cambria" w:hAnsi="Cambria" w:cs="Cambria"/>
                <w:b/>
                <w:sz w:val="20"/>
                <w:szCs w:val="20"/>
              </w:rPr>
            </w:pPr>
          </w:p>
        </w:tc>
        <w:tc>
          <w:tcPr>
            <w:tcW w:w="4428" w:type="dxa"/>
          </w:tcPr>
          <w:p w14:paraId="0000003F"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6213</w:t>
            </w:r>
          </w:p>
        </w:tc>
      </w:tr>
      <w:tr w:rsidR="00BE36BE" w14:paraId="5E760958" w14:textId="77777777">
        <w:trPr>
          <w:trHeight w:val="703"/>
        </w:trPr>
        <w:tc>
          <w:tcPr>
            <w:tcW w:w="2351" w:type="dxa"/>
            <w:shd w:val="clear" w:color="auto" w:fill="F2F2F2"/>
          </w:tcPr>
          <w:p w14:paraId="00000040"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BE36BE" w:rsidRDefault="00BE36BE">
            <w:pPr>
              <w:tabs>
                <w:tab w:val="left" w:pos="360"/>
                <w:tab w:val="left" w:pos="720"/>
              </w:tabs>
              <w:rPr>
                <w:rFonts w:ascii="Cambria" w:eastAsia="Cambria" w:hAnsi="Cambria" w:cs="Cambria"/>
                <w:b/>
                <w:sz w:val="20"/>
                <w:szCs w:val="20"/>
              </w:rPr>
            </w:pPr>
          </w:p>
        </w:tc>
        <w:tc>
          <w:tcPr>
            <w:tcW w:w="4428" w:type="dxa"/>
          </w:tcPr>
          <w:p w14:paraId="00000042"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The Obesity Epidemic</w:t>
            </w:r>
          </w:p>
        </w:tc>
      </w:tr>
      <w:tr w:rsidR="00BE36BE" w14:paraId="71516F70" w14:textId="77777777">
        <w:trPr>
          <w:trHeight w:val="703"/>
        </w:trPr>
        <w:tc>
          <w:tcPr>
            <w:tcW w:w="2351" w:type="dxa"/>
            <w:shd w:val="clear" w:color="auto" w:fill="F2F2F2"/>
          </w:tcPr>
          <w:p w14:paraId="00000043" w14:textId="77777777" w:rsidR="00BE36BE" w:rsidRDefault="00C0041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BE36BE" w:rsidRDefault="00BE36BE">
            <w:pPr>
              <w:tabs>
                <w:tab w:val="left" w:pos="360"/>
                <w:tab w:val="left" w:pos="720"/>
              </w:tabs>
              <w:rPr>
                <w:rFonts w:ascii="Cambria" w:eastAsia="Cambria" w:hAnsi="Cambria" w:cs="Cambria"/>
                <w:b/>
                <w:sz w:val="20"/>
                <w:szCs w:val="20"/>
              </w:rPr>
            </w:pPr>
          </w:p>
        </w:tc>
        <w:tc>
          <w:tcPr>
            <w:tcW w:w="4428" w:type="dxa"/>
          </w:tcPr>
          <w:p w14:paraId="00000045" w14:textId="77777777" w:rsidR="00BE36BE" w:rsidRDefault="00C00419">
            <w:pPr>
              <w:rPr>
                <w:rFonts w:ascii="Cambria" w:eastAsia="Cambria" w:hAnsi="Cambria" w:cs="Cambria"/>
                <w:b/>
                <w:sz w:val="20"/>
                <w:szCs w:val="20"/>
              </w:rPr>
            </w:pPr>
            <w:r>
              <w:rPr>
                <w:rFonts w:ascii="Cambria" w:eastAsia="Cambria" w:hAnsi="Cambria" w:cs="Cambria"/>
                <w:b/>
                <w:sz w:val="20"/>
                <w:szCs w:val="20"/>
              </w:rPr>
              <w:t>Explores the various determinants of obesity in adults and children, as well as assessment, treatment and prevention of the epidemic, including the integration of new information and research into practice.</w:t>
            </w:r>
          </w:p>
        </w:tc>
      </w:tr>
    </w:tbl>
    <w:p w14:paraId="00000046"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47" w14:textId="77777777" w:rsidR="00BE36BE" w:rsidRDefault="00C0041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4A"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BE36BE" w:rsidRDefault="00C0041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BE36BE" w:rsidRDefault="00C0041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7E9A5771" w:rsidR="00BE36BE" w:rsidRDefault="00C0041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83639A">
        <w:rPr>
          <w:rFonts w:ascii="Cambria" w:eastAsia="Cambria" w:hAnsi="Cambria" w:cs="Cambria"/>
          <w:sz w:val="20"/>
          <w:szCs w:val="20"/>
        </w:rPr>
        <w:t>Graduate School</w:t>
      </w:r>
      <w:r>
        <w:rPr>
          <w:rFonts w:ascii="Cambria" w:eastAsia="Cambria" w:hAnsi="Cambria" w:cs="Cambria"/>
          <w:sz w:val="20"/>
          <w:szCs w:val="20"/>
        </w:rPr>
        <w:t xml:space="preserve"> </w:t>
      </w:r>
    </w:p>
    <w:p w14:paraId="0000004F" w14:textId="77777777" w:rsidR="00BE36BE" w:rsidRDefault="00C0041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No course prerequisites for NS 6213</w:t>
      </w:r>
    </w:p>
    <w:p w14:paraId="00000050" w14:textId="77777777" w:rsidR="00BE36BE" w:rsidRDefault="00C0041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1" w14:textId="0E9E26A8" w:rsidR="00BE36BE" w:rsidRDefault="00C0041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w:t>
      </w:r>
      <w:r w:rsidR="00B06C53">
        <w:rPr>
          <w:rFonts w:ascii="Cambria" w:eastAsia="Cambria" w:hAnsi="Cambria" w:cs="Cambria"/>
          <w:color w:val="000000"/>
          <w:sz w:val="20"/>
          <w:szCs w:val="20"/>
        </w:rPr>
        <w:t>Students outside the Nutrition and Dietetics major may enroll in the course.</w:t>
      </w:r>
    </w:p>
    <w:p w14:paraId="00000052"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53" w14:textId="77C7D13C" w:rsidR="00BE36BE" w:rsidRDefault="0083639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C00419">
        <w:rPr>
          <w:rFonts w:ascii="Cambria" w:eastAsia="Cambria" w:hAnsi="Cambria" w:cs="Cambria"/>
          <w:color w:val="000000"/>
          <w:sz w:val="20"/>
          <w:szCs w:val="20"/>
        </w:rPr>
        <w:tab/>
        <w:t xml:space="preserve">Is this course restricted to a specific major?  </w:t>
      </w:r>
    </w:p>
    <w:p w14:paraId="00000055" w14:textId="4A98693E" w:rsidR="00BE36BE" w:rsidRPr="0083639A" w:rsidRDefault="00C00419" w:rsidP="0074110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83639A">
        <w:rPr>
          <w:rFonts w:ascii="Cambria" w:eastAsia="Cambria" w:hAnsi="Cambria" w:cs="Cambria"/>
          <w:color w:val="000000"/>
          <w:sz w:val="20"/>
          <w:szCs w:val="20"/>
        </w:rPr>
        <w:t>If yes, which major?</w:t>
      </w:r>
      <w:r w:rsidRPr="0083639A">
        <w:rPr>
          <w:rFonts w:ascii="Cambria" w:eastAsia="Cambria" w:hAnsi="Cambria" w:cs="Cambria"/>
          <w:color w:val="000000"/>
          <w:sz w:val="20"/>
          <w:szCs w:val="20"/>
        </w:rPr>
        <w:tab/>
        <w:t xml:space="preserve"> </w:t>
      </w:r>
    </w:p>
    <w:p w14:paraId="540A4DA2" w14:textId="77777777" w:rsidR="0083639A" w:rsidRPr="0083639A" w:rsidRDefault="0083639A" w:rsidP="0083639A">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6"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7" w14:textId="77777777" w:rsidR="00BE36BE" w:rsidRDefault="00C0041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9"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5A"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5B"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C"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D"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E"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5F"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60"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1"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2"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3"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64"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5" w14:textId="77777777" w:rsidR="00BE36BE" w:rsidRDefault="00BE36BE">
      <w:pPr>
        <w:tabs>
          <w:tab w:val="left" w:pos="360"/>
        </w:tabs>
        <w:spacing w:after="0" w:line="240" w:lineRule="auto"/>
        <w:rPr>
          <w:rFonts w:ascii="Cambria" w:eastAsia="Cambria" w:hAnsi="Cambria" w:cs="Cambria"/>
          <w:sz w:val="20"/>
          <w:szCs w:val="20"/>
        </w:rPr>
      </w:pPr>
    </w:p>
    <w:p w14:paraId="00000066"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7" w14:textId="77777777" w:rsidR="00BE36BE" w:rsidRDefault="00C0041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8" w14:textId="77777777" w:rsidR="00BE36BE" w:rsidRDefault="00BE36BE">
      <w:pPr>
        <w:tabs>
          <w:tab w:val="left" w:pos="360"/>
        </w:tabs>
        <w:spacing w:after="0" w:line="240" w:lineRule="auto"/>
        <w:rPr>
          <w:rFonts w:ascii="Cambria" w:eastAsia="Cambria" w:hAnsi="Cambria" w:cs="Cambria"/>
          <w:sz w:val="20"/>
          <w:szCs w:val="20"/>
        </w:rPr>
      </w:pPr>
    </w:p>
    <w:p w14:paraId="00000069" w14:textId="77777777" w:rsidR="00BE36BE" w:rsidRDefault="00C004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A" w14:textId="77777777" w:rsidR="00BE36BE" w:rsidRDefault="00C004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B" w14:textId="77777777" w:rsidR="00BE36BE" w:rsidRDefault="00C004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C" w14:textId="77777777" w:rsidR="00BE36BE" w:rsidRDefault="00C004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D" w14:textId="77777777" w:rsidR="00BE36BE" w:rsidRDefault="00BE36B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E"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F" w14:textId="77777777" w:rsidR="00BE36BE" w:rsidRDefault="00C0041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0"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transitional Master of Science in Nutrition and Dietetics program</w:t>
      </w:r>
    </w:p>
    <w:p w14:paraId="00000071"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72"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3" w14:textId="77777777" w:rsidR="00BE36BE" w:rsidRDefault="00C0041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4" w14:textId="77777777" w:rsidR="00BE36BE" w:rsidRDefault="00C0041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5" w14:textId="77777777" w:rsidR="00BE36BE" w:rsidRDefault="00BE36BE">
      <w:pPr>
        <w:rPr>
          <w:rFonts w:ascii="Cambria" w:eastAsia="Cambria" w:hAnsi="Cambria" w:cs="Cambria"/>
          <w:b/>
          <w:sz w:val="28"/>
          <w:szCs w:val="28"/>
        </w:rPr>
      </w:pPr>
    </w:p>
    <w:p w14:paraId="00000076" w14:textId="77777777" w:rsidR="00BE36BE" w:rsidRDefault="00C00419">
      <w:pPr>
        <w:jc w:val="center"/>
        <w:rPr>
          <w:rFonts w:ascii="Cambria" w:eastAsia="Cambria" w:hAnsi="Cambria" w:cs="Cambria"/>
          <w:b/>
          <w:sz w:val="28"/>
          <w:szCs w:val="28"/>
        </w:rPr>
      </w:pPr>
      <w:r>
        <w:rPr>
          <w:rFonts w:ascii="Cambria" w:eastAsia="Cambria" w:hAnsi="Cambria" w:cs="Cambria"/>
          <w:b/>
          <w:sz w:val="28"/>
          <w:szCs w:val="28"/>
        </w:rPr>
        <w:t>Course Details</w:t>
      </w:r>
    </w:p>
    <w:p w14:paraId="00000077" w14:textId="77777777" w:rsidR="00BE36BE" w:rsidRDefault="00BE36BE">
      <w:pPr>
        <w:tabs>
          <w:tab w:val="left" w:pos="360"/>
          <w:tab w:val="left" w:pos="720"/>
        </w:tabs>
        <w:spacing w:after="0" w:line="240" w:lineRule="auto"/>
        <w:jc w:val="center"/>
        <w:rPr>
          <w:rFonts w:ascii="Cambria" w:eastAsia="Cambria" w:hAnsi="Cambria" w:cs="Cambria"/>
          <w:b/>
          <w:sz w:val="28"/>
          <w:szCs w:val="28"/>
        </w:rPr>
      </w:pPr>
    </w:p>
    <w:p w14:paraId="00000078" w14:textId="77777777" w:rsidR="00BE36BE" w:rsidRDefault="00C004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9" w14:textId="77777777" w:rsidR="00BE36BE" w:rsidRDefault="00C004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A" w14:textId="77777777" w:rsidR="00BE36BE" w:rsidRDefault="00BE36BE">
      <w:pPr>
        <w:tabs>
          <w:tab w:val="left" w:pos="360"/>
          <w:tab w:val="left" w:pos="720"/>
        </w:tabs>
        <w:spacing w:after="0"/>
        <w:rPr>
          <w:rFonts w:ascii="Cambria" w:eastAsia="Cambria" w:hAnsi="Cambria" w:cs="Cambria"/>
          <w:sz w:val="20"/>
          <w:szCs w:val="20"/>
        </w:rPr>
      </w:pPr>
    </w:p>
    <w:p w14:paraId="0000007B" w14:textId="77777777" w:rsidR="00BE36BE" w:rsidRDefault="00C00419">
      <w:pPr>
        <w:spacing w:after="0" w:line="240" w:lineRule="auto"/>
        <w:ind w:left="720" w:firstLine="720"/>
        <w:rPr>
          <w:rFonts w:ascii="Cambria" w:eastAsia="Cambria" w:hAnsi="Cambria" w:cs="Cambria"/>
          <w:sz w:val="20"/>
          <w:szCs w:val="20"/>
        </w:rPr>
      </w:pPr>
      <w:r>
        <w:rPr>
          <w:rFonts w:ascii="Cambria" w:eastAsia="Cambria" w:hAnsi="Cambria" w:cs="Cambria"/>
          <w:sz w:val="20"/>
          <w:szCs w:val="20"/>
        </w:rPr>
        <w:t>I. Epidemiology, assessment, causes and risks associated with overweight and obesity</w:t>
      </w:r>
    </w:p>
    <w:p w14:paraId="0000007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obesity trends</w:t>
      </w:r>
    </w:p>
    <w:p w14:paraId="0000007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prevalence</w:t>
      </w:r>
    </w:p>
    <w:p w14:paraId="0000007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Pertinent definitions</w:t>
      </w:r>
    </w:p>
    <w:p w14:paraId="0000007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Collection of obesity data</w:t>
      </w:r>
    </w:p>
    <w:p w14:paraId="0000008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Trends in obesity: U. S. and global</w:t>
      </w:r>
    </w:p>
    <w:p w14:paraId="0000008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body weight and composition</w:t>
      </w:r>
    </w:p>
    <w:p w14:paraId="0000008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Anthropometric assessment</w:t>
      </w:r>
    </w:p>
    <w:p w14:paraId="0000008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National Institute of Health (NIH) guidelines for assessment of BMI</w:t>
      </w:r>
    </w:p>
    <w:p w14:paraId="0000008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body composition and fat distribution</w:t>
      </w:r>
    </w:p>
    <w:p w14:paraId="0000008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Presence of other risk factors and comorbidities</w:t>
      </w:r>
    </w:p>
    <w:p w14:paraId="00000086"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Childhood/adolescent overweight and obesity</w:t>
      </w:r>
    </w:p>
    <w:p w14:paraId="0000008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Causes of obesity</w:t>
      </w:r>
      <w:r>
        <w:rPr>
          <w:rFonts w:ascii="Cambria" w:eastAsia="Cambria" w:hAnsi="Cambria" w:cs="Cambria"/>
          <w:sz w:val="20"/>
          <w:szCs w:val="20"/>
        </w:rPr>
        <w:tab/>
      </w:r>
    </w:p>
    <w:p w14:paraId="0000008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Contributing factors</w:t>
      </w:r>
    </w:p>
    <w:p w14:paraId="0000008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balance</w:t>
      </w:r>
    </w:p>
    <w:p w14:paraId="0000008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rate</w:t>
      </w:r>
    </w:p>
    <w:p w14:paraId="0000008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Thermic effect of food</w:t>
      </w:r>
    </w:p>
    <w:p w14:paraId="0000008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physical activity on energy</w:t>
      </w:r>
    </w:p>
    <w:p w14:paraId="0000008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Environmental contributors to energy intake</w:t>
      </w:r>
    </w:p>
    <w:p w14:paraId="0000008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and genetic contributions</w:t>
      </w:r>
    </w:p>
    <w:p w14:paraId="0000008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and economic consequences of obesity</w:t>
      </w:r>
    </w:p>
    <w:p w14:paraId="0000009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Characteristics of obesity comorbidities</w:t>
      </w:r>
    </w:p>
    <w:p w14:paraId="0000009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and metabolic syndrome</w:t>
      </w:r>
    </w:p>
    <w:p w14:paraId="0000009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 2 Diabetes</w:t>
      </w:r>
    </w:p>
    <w:p w14:paraId="0000009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Cardiovascular disease</w:t>
      </w:r>
    </w:p>
    <w:p w14:paraId="0000009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Respiratory disease</w:t>
      </w:r>
    </w:p>
    <w:p w14:paraId="0000009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Malignancies</w:t>
      </w:r>
    </w:p>
    <w:p w14:paraId="00000096" w14:textId="77777777" w:rsidR="00BE36BE" w:rsidRDefault="00C00419">
      <w:pPr>
        <w:spacing w:after="0" w:line="240" w:lineRule="auto"/>
        <w:ind w:left="2160" w:firstLine="720"/>
        <w:rPr>
          <w:rFonts w:ascii="Cambria" w:eastAsia="Cambria" w:hAnsi="Cambria" w:cs="Cambria"/>
          <w:sz w:val="20"/>
          <w:szCs w:val="20"/>
        </w:rPr>
      </w:pPr>
      <w:r>
        <w:rPr>
          <w:rFonts w:ascii="Cambria" w:eastAsia="Cambria" w:hAnsi="Cambria" w:cs="Cambria"/>
          <w:sz w:val="20"/>
          <w:szCs w:val="20"/>
        </w:rPr>
        <w:t>Musculoskeletal disorders</w:t>
      </w:r>
    </w:p>
    <w:p w14:paraId="0000009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Longevity</w:t>
      </w:r>
    </w:p>
    <w:p w14:paraId="0000009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Psychosocial correlates of obesity</w:t>
      </w:r>
    </w:p>
    <w:p w14:paraId="0000009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 costs associated with obesity</w:t>
      </w:r>
    </w:p>
    <w:p w14:paraId="0000009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Interventions for weight management and obesity prevention</w:t>
      </w:r>
    </w:p>
    <w:p w14:paraId="0000009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interventions for obesity prevention and management</w:t>
      </w:r>
    </w:p>
    <w:p w14:paraId="0000009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requirements for weight management</w:t>
      </w:r>
    </w:p>
    <w:p w14:paraId="0000009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recommendations for weight management</w:t>
      </w:r>
    </w:p>
    <w:p w14:paraId="0000009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groups and energy density</w:t>
      </w:r>
    </w:p>
    <w:p w14:paraId="0000009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Solid fats and added sugars</w:t>
      </w:r>
    </w:p>
    <w:p w14:paraId="000000A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Alcoholic beverages</w:t>
      </w:r>
    </w:p>
    <w:p w14:paraId="000000A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Portion control</w:t>
      </w:r>
    </w:p>
    <w:p w14:paraId="000000A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labels</w:t>
      </w:r>
    </w:p>
    <w:p w14:paraId="000000A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Timing of meals</w:t>
      </w:r>
    </w:p>
    <w:p w14:paraId="000000A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Specific diet plans</w:t>
      </w:r>
    </w:p>
    <w:p w14:paraId="000000A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Research comparison of diets</w:t>
      </w:r>
    </w:p>
    <w:p w14:paraId="000000A6"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Physical activity</w:t>
      </w:r>
    </w:p>
    <w:p w14:paraId="000000A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balance and physical activity</w:t>
      </w:r>
    </w:p>
    <w:p w14:paraId="000000A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Trends in physical activity</w:t>
      </w:r>
    </w:p>
    <w:p w14:paraId="000000A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Recommendations for physical activity</w:t>
      </w:r>
    </w:p>
    <w:p w14:paraId="000000A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Physical activity and the National Weight Control Registry (NWCR)</w:t>
      </w:r>
    </w:p>
    <w:p w14:paraId="000000A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Benefits, risks and costs of physical activity</w:t>
      </w:r>
    </w:p>
    <w:p w14:paraId="000000A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Pharmacologic agents in obesity management</w:t>
      </w:r>
    </w:p>
    <w:p w14:paraId="000000A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Medications for weight loss</w:t>
      </w:r>
    </w:p>
    <w:p w14:paraId="000000A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Regulation of prescription weight loss medications</w:t>
      </w:r>
    </w:p>
    <w:p w14:paraId="000000A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Pharmacologic mechanisms of weight loss medications</w:t>
      </w:r>
    </w:p>
    <w:p w14:paraId="000000B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Appetite suppressants</w:t>
      </w:r>
    </w:p>
    <w:p w14:paraId="000000B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Inhibition of fat absorption from the gastrointestinal tract</w:t>
      </w:r>
    </w:p>
    <w:p w14:paraId="000000B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Availability of prescription meds for weight loss/management</w:t>
      </w:r>
    </w:p>
    <w:p w14:paraId="000000B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 guidelines</w:t>
      </w:r>
    </w:p>
    <w:p w14:paraId="000000B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Over-the-counter medications for weight loss/management</w:t>
      </w:r>
    </w:p>
    <w:p w14:paraId="000000B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supplements for weight loss</w:t>
      </w:r>
    </w:p>
    <w:p w14:paraId="000000B6"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Supplement regulation and FDA oversight</w:t>
      </w:r>
    </w:p>
    <w:p w14:paraId="000000B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Advertising of weight loss products</w:t>
      </w:r>
    </w:p>
    <w:p w14:paraId="000000B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Surgical interventions for obesity</w:t>
      </w:r>
    </w:p>
    <w:p w14:paraId="000000B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Surgery for severe obesity</w:t>
      </w:r>
    </w:p>
    <w:p w14:paraId="000000B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History and incidence</w:t>
      </w:r>
    </w:p>
    <w:p w14:paraId="000000B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Indications</w:t>
      </w:r>
    </w:p>
    <w:p w14:paraId="000000B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Contraindications</w:t>
      </w:r>
    </w:p>
    <w:p w14:paraId="000000B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Pre-surgery steps</w:t>
      </w:r>
    </w:p>
    <w:p w14:paraId="000000B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Categories of procedures</w:t>
      </w:r>
    </w:p>
    <w:p w14:paraId="000000B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Malabsorptive versus restrictive</w:t>
      </w:r>
    </w:p>
    <w:p w14:paraId="000000C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Open versus laparoscopic</w:t>
      </w:r>
    </w:p>
    <w:p w14:paraId="000000C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Gastric bypass surgery</w:t>
      </w:r>
    </w:p>
    <w:p w14:paraId="000000C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Laparoscopic adjustable gastric banding</w:t>
      </w:r>
    </w:p>
    <w:p w14:paraId="000000C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Post-surgery diet progression and supplement recommendations</w:t>
      </w:r>
    </w:p>
    <w:p w14:paraId="000000C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Long-term success</w:t>
      </w:r>
    </w:p>
    <w:p w14:paraId="000000C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Ineffective surgical treatments</w:t>
      </w:r>
    </w:p>
    <w:p w14:paraId="000000C6"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Insurance coverage and accessibility</w:t>
      </w:r>
    </w:p>
    <w:p w14:paraId="000000C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Future techniques</w:t>
      </w:r>
    </w:p>
    <w:p w14:paraId="000000C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Behavioral aspects of weight management</w:t>
      </w:r>
    </w:p>
    <w:p w14:paraId="000000C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Behavior therapy characteristics</w:t>
      </w:r>
    </w:p>
    <w:p w14:paraId="000000C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Readiness to lose weight</w:t>
      </w:r>
    </w:p>
    <w:p w14:paraId="000000C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Goal-setting</w:t>
      </w:r>
    </w:p>
    <w:p w14:paraId="000000C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Behavior modification techniques</w:t>
      </w:r>
    </w:p>
    <w:p w14:paraId="000000C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 delivery options</w:t>
      </w:r>
    </w:p>
    <w:p w14:paraId="000000C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Long-term weight maintenance</w:t>
      </w:r>
    </w:p>
    <w:p w14:paraId="000000C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Alternative approach: Healthy at Every Size (HAES)</w:t>
      </w:r>
    </w:p>
    <w:p w14:paraId="000000D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Responsibility for the obesity pandemic</w:t>
      </w:r>
    </w:p>
    <w:p w14:paraId="000000D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Personal and collective responsibility</w:t>
      </w:r>
    </w:p>
    <w:p w14:paraId="000000D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Stakeholder responses to obesity issues</w:t>
      </w:r>
    </w:p>
    <w:p w14:paraId="000000D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Collaborative efforts</w:t>
      </w:r>
    </w:p>
    <w:p w14:paraId="000000D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Healthcare providers</w:t>
      </w:r>
    </w:p>
    <w:p w14:paraId="000000D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Schools</w:t>
      </w:r>
    </w:p>
    <w:p w14:paraId="000000D6"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Worksites</w:t>
      </w:r>
    </w:p>
    <w:p w14:paraId="000000D7"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Public health</w:t>
      </w:r>
    </w:p>
    <w:p w14:paraId="000000D8"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State and community government/organizations</w:t>
      </w:r>
    </w:p>
    <w:p w14:paraId="000000D9"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Taxes</w:t>
      </w:r>
    </w:p>
    <w:p w14:paraId="000000DA"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Liability legislation</w:t>
      </w:r>
    </w:p>
    <w:p w14:paraId="000000DB"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National programs</w:t>
      </w:r>
    </w:p>
    <w:p w14:paraId="000000DC"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Emerging areas of obesity research and guidelines for integration into practice</w:t>
      </w:r>
    </w:p>
    <w:p w14:paraId="000000DD"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New insights and future directions in obesity research</w:t>
      </w:r>
    </w:p>
    <w:p w14:paraId="000000DE"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Research snapshots</w:t>
      </w:r>
    </w:p>
    <w:p w14:paraId="000000DF"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Connections between microbiota and obesity</w:t>
      </w:r>
    </w:p>
    <w:p w14:paraId="000000E0"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Viruses and obesity</w:t>
      </w:r>
    </w:p>
    <w:p w14:paraId="000000E1"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Environmental </w:t>
      </w:r>
      <w:proofErr w:type="spellStart"/>
      <w:r>
        <w:rPr>
          <w:rFonts w:ascii="Cambria" w:eastAsia="Cambria" w:hAnsi="Cambria" w:cs="Cambria"/>
          <w:sz w:val="20"/>
          <w:szCs w:val="20"/>
        </w:rPr>
        <w:t>obesogens</w:t>
      </w:r>
      <w:proofErr w:type="spellEnd"/>
    </w:p>
    <w:p w14:paraId="000000E2"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Sleep disturbances and energy balance</w:t>
      </w:r>
    </w:p>
    <w:p w14:paraId="000000E3"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and depression</w:t>
      </w:r>
    </w:p>
    <w:p w14:paraId="000000E4"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spreads within social networks</w:t>
      </w:r>
    </w:p>
    <w:p w14:paraId="000000E5" w14:textId="77777777" w:rsidR="00BE36BE" w:rsidRDefault="00C0041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Social media and obesity</w:t>
      </w:r>
      <w:r>
        <w:rPr>
          <w:rFonts w:ascii="Cambria" w:eastAsia="Cambria" w:hAnsi="Cambria" w:cs="Cambria"/>
          <w:sz w:val="20"/>
          <w:szCs w:val="20"/>
        </w:rPr>
        <w:tab/>
      </w:r>
    </w:p>
    <w:p w14:paraId="000000E6"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E7"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E8"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E9"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EA"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EB"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0EC"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ED"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staffing is adequate to cover this course. NS 6213 is an online class; no classroom or lab space is required.</w:t>
      </w:r>
    </w:p>
    <w:p w14:paraId="000000EE" w14:textId="77777777" w:rsidR="00BE36BE" w:rsidRDefault="00C0041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EF" w14:textId="77777777" w:rsidR="00BE36BE" w:rsidRDefault="00C0041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F0" w14:textId="77777777" w:rsidR="00BE36BE" w:rsidRDefault="00BE36BE">
      <w:pPr>
        <w:tabs>
          <w:tab w:val="left" w:pos="360"/>
          <w:tab w:val="left" w:pos="720"/>
        </w:tabs>
        <w:spacing w:after="0" w:line="240" w:lineRule="auto"/>
        <w:rPr>
          <w:rFonts w:ascii="Cambria" w:eastAsia="Cambria" w:hAnsi="Cambria" w:cs="Cambria"/>
          <w:b/>
          <w:sz w:val="24"/>
          <w:szCs w:val="24"/>
        </w:rPr>
      </w:pPr>
    </w:p>
    <w:p w14:paraId="000000F1"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F2" w14:textId="77777777" w:rsidR="00BE36BE" w:rsidRDefault="00C0041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F3" w14:textId="77777777" w:rsidR="00BE36BE" w:rsidRDefault="00C00419">
      <w:pPr>
        <w:rPr>
          <w:rFonts w:ascii="Cambria" w:eastAsia="Cambria" w:hAnsi="Cambria" w:cs="Cambria"/>
          <w:i/>
          <w:color w:val="FF0000"/>
          <w:sz w:val="20"/>
          <w:szCs w:val="20"/>
        </w:rPr>
      </w:pPr>
      <w:r>
        <w:br w:type="page"/>
      </w:r>
    </w:p>
    <w:p w14:paraId="000000F4" w14:textId="77777777" w:rsidR="00BE36BE" w:rsidRDefault="00C0041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F5" w14:textId="77777777" w:rsidR="00BE36BE" w:rsidRDefault="00BE36BE">
      <w:pPr>
        <w:tabs>
          <w:tab w:val="left" w:pos="360"/>
          <w:tab w:val="left" w:pos="720"/>
        </w:tabs>
        <w:spacing w:after="0"/>
        <w:rPr>
          <w:rFonts w:ascii="Cambria" w:eastAsia="Cambria" w:hAnsi="Cambria" w:cs="Cambria"/>
          <w:b/>
          <w:sz w:val="20"/>
          <w:szCs w:val="20"/>
        </w:rPr>
      </w:pPr>
    </w:p>
    <w:p w14:paraId="000000F6" w14:textId="77777777" w:rsidR="00BE36BE" w:rsidRDefault="00C0041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F7" w14:textId="77777777" w:rsidR="00BE36BE" w:rsidRDefault="00C004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F8" w14:textId="77777777" w:rsidR="00BE36BE" w:rsidRDefault="00BE36B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F9" w14:textId="77777777" w:rsidR="00BE36BE" w:rsidRDefault="00C0041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FA" w14:textId="77777777" w:rsidR="00BE36BE" w:rsidRDefault="00C004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FB" w14:textId="77777777" w:rsidR="00BE36BE" w:rsidRDefault="00C004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FC"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Obesity has become an epidemic with 42.4 % of adults in the U. S.  in the obese category for weight, according to the 2017-2018 CDC National Center for Health Statistics (NCHS) data brief. Other important statistics indicate that obesity-related conditions, including heart disease, stroke, type 2 diabetes and certain types of cancer, are some of the leading causes of preventable, premature death. The statistics for children are alarming as well.  The NS 6213 course will increase students’ awareness and knowledge of appropriate nutrition care, not only for management of obesity, focused primarily on adults, but also prevention. The topic has never been </w:t>
      </w:r>
      <w:proofErr w:type="gramStart"/>
      <w:r>
        <w:rPr>
          <w:rFonts w:ascii="Cambria" w:eastAsia="Cambria" w:hAnsi="Cambria" w:cs="Cambria"/>
          <w:sz w:val="20"/>
          <w:szCs w:val="20"/>
        </w:rPr>
        <w:t>more pertinent and timely</w:t>
      </w:r>
      <w:proofErr w:type="gramEnd"/>
      <w:r>
        <w:rPr>
          <w:rFonts w:ascii="Cambria" w:eastAsia="Cambria" w:hAnsi="Cambria" w:cs="Cambria"/>
          <w:sz w:val="20"/>
          <w:szCs w:val="20"/>
        </w:rPr>
        <w:t xml:space="preserve"> for students seeking a graduate degree in nutrition and dietetics. After all, registered dietitian nutritionists (RDNs) are referred to as the ‘food and nutrition experts.’                                               Course goals – upon completion of this course, students are able to: explore the causes, consequences and assessment methods for overweight and obesity; increase understanding and practical knowledge of interventions for the prevention and management of obesity; review emerging trends in obesity research for integration into practice.</w:t>
      </w:r>
    </w:p>
    <w:p w14:paraId="000000FD" w14:textId="77777777" w:rsidR="00BE36BE" w:rsidRDefault="00BE36BE">
      <w:pPr>
        <w:tabs>
          <w:tab w:val="left" w:pos="360"/>
          <w:tab w:val="left" w:pos="720"/>
        </w:tabs>
        <w:spacing w:after="0"/>
        <w:rPr>
          <w:rFonts w:ascii="Cambria" w:eastAsia="Cambria" w:hAnsi="Cambria" w:cs="Cambria"/>
          <w:sz w:val="20"/>
          <w:szCs w:val="20"/>
        </w:rPr>
      </w:pPr>
    </w:p>
    <w:p w14:paraId="000000FE" w14:textId="77777777" w:rsidR="00BE36BE" w:rsidRDefault="00C004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F" w14:textId="77777777" w:rsidR="00BE36BE" w:rsidRDefault="00C0041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As part of their education and experiences at A-State, students are seeking to be prepared for professional practice with patients/clients with various conditions, including obesity. Often times, obesity coexists with chronic conditions such as diabetes, cardiovascular disease and renal insufficiency, all of which create challenges with appropriate interventions and patient/client compliance. In addition to nutritional care skills, students need to build competency in the areas of effective education, counseling and behavior change theories and techniques; cultural consideration; human behavior and psychology to be a successful professional. </w:t>
      </w:r>
    </w:p>
    <w:p w14:paraId="00000100" w14:textId="77777777" w:rsidR="00BE36BE" w:rsidRDefault="00BE36BE">
      <w:pPr>
        <w:tabs>
          <w:tab w:val="left" w:pos="360"/>
          <w:tab w:val="left" w:pos="810"/>
        </w:tabs>
        <w:spacing w:after="0"/>
        <w:ind w:left="360"/>
        <w:rPr>
          <w:rFonts w:ascii="Cambria" w:eastAsia="Cambria" w:hAnsi="Cambria" w:cs="Cambria"/>
          <w:sz w:val="20"/>
          <w:szCs w:val="20"/>
        </w:rPr>
      </w:pPr>
    </w:p>
    <w:p w14:paraId="00000101" w14:textId="77777777" w:rsidR="00BE36BE" w:rsidRDefault="00C004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102" w14:textId="77777777" w:rsidR="00BE36BE" w:rsidRDefault="00C0041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NS 6213 serves students who may already be RDNs or working in health care and are now pursuing a graduate degree.</w:t>
      </w:r>
    </w:p>
    <w:p w14:paraId="00000103" w14:textId="77777777" w:rsidR="00BE36BE" w:rsidRDefault="00BE36BE">
      <w:pPr>
        <w:tabs>
          <w:tab w:val="left" w:pos="360"/>
          <w:tab w:val="left" w:pos="810"/>
        </w:tabs>
        <w:spacing w:after="0"/>
        <w:ind w:left="360"/>
        <w:rPr>
          <w:rFonts w:ascii="Cambria" w:eastAsia="Cambria" w:hAnsi="Cambria" w:cs="Cambria"/>
          <w:sz w:val="20"/>
          <w:szCs w:val="20"/>
        </w:rPr>
      </w:pPr>
    </w:p>
    <w:p w14:paraId="00000104" w14:textId="77777777" w:rsidR="00BE36BE" w:rsidRDefault="00C004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05" w14:textId="77777777" w:rsidR="00BE36BE" w:rsidRDefault="00C0041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transitional Nutrition and Dietetics program as they seek an advanced educational experience.</w:t>
      </w:r>
    </w:p>
    <w:p w14:paraId="00000106" w14:textId="77777777" w:rsidR="00BE36BE" w:rsidRDefault="00C0041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107" w14:textId="77777777" w:rsidR="00BE36BE" w:rsidRDefault="00BE36BE">
      <w:pPr>
        <w:tabs>
          <w:tab w:val="left" w:pos="360"/>
          <w:tab w:val="left" w:pos="720"/>
        </w:tabs>
        <w:spacing w:after="0"/>
        <w:rPr>
          <w:rFonts w:ascii="Cambria" w:eastAsia="Cambria" w:hAnsi="Cambria" w:cs="Cambria"/>
          <w:b/>
          <w:sz w:val="28"/>
          <w:szCs w:val="28"/>
        </w:rPr>
      </w:pPr>
    </w:p>
    <w:p w14:paraId="00000108" w14:textId="77777777" w:rsidR="00BE36BE" w:rsidRDefault="00BE36BE">
      <w:pPr>
        <w:rPr>
          <w:rFonts w:ascii="Cambria" w:eastAsia="Cambria" w:hAnsi="Cambria" w:cs="Cambria"/>
          <w:b/>
          <w:sz w:val="28"/>
          <w:szCs w:val="28"/>
        </w:rPr>
      </w:pPr>
    </w:p>
    <w:p w14:paraId="00000109" w14:textId="77777777" w:rsidR="00BE36BE" w:rsidRDefault="00BE36BE">
      <w:pPr>
        <w:rPr>
          <w:rFonts w:ascii="Cambria" w:eastAsia="Cambria" w:hAnsi="Cambria" w:cs="Cambria"/>
          <w:b/>
          <w:sz w:val="28"/>
          <w:szCs w:val="28"/>
        </w:rPr>
      </w:pPr>
    </w:p>
    <w:p w14:paraId="0000010A" w14:textId="77777777" w:rsidR="00BE36BE" w:rsidRDefault="00BE36BE">
      <w:pPr>
        <w:rPr>
          <w:rFonts w:ascii="Cambria" w:eastAsia="Cambria" w:hAnsi="Cambria" w:cs="Cambria"/>
          <w:b/>
          <w:sz w:val="28"/>
          <w:szCs w:val="28"/>
        </w:rPr>
      </w:pPr>
    </w:p>
    <w:p w14:paraId="0000010B" w14:textId="77777777" w:rsidR="00BE36BE" w:rsidRDefault="00BE36BE">
      <w:pPr>
        <w:rPr>
          <w:rFonts w:ascii="Cambria" w:eastAsia="Cambria" w:hAnsi="Cambria" w:cs="Cambria"/>
          <w:b/>
          <w:sz w:val="28"/>
          <w:szCs w:val="28"/>
        </w:rPr>
      </w:pPr>
    </w:p>
    <w:p w14:paraId="0000010C" w14:textId="77777777" w:rsidR="00BE36BE" w:rsidRDefault="00BE36BE">
      <w:pPr>
        <w:rPr>
          <w:rFonts w:ascii="Cambria" w:eastAsia="Cambria" w:hAnsi="Cambria" w:cs="Cambria"/>
          <w:b/>
          <w:sz w:val="28"/>
          <w:szCs w:val="28"/>
        </w:rPr>
      </w:pPr>
    </w:p>
    <w:p w14:paraId="0000010D" w14:textId="77777777" w:rsidR="00BE36BE" w:rsidRDefault="00BE36BE">
      <w:pPr>
        <w:rPr>
          <w:rFonts w:ascii="Cambria" w:eastAsia="Cambria" w:hAnsi="Cambria" w:cs="Cambria"/>
          <w:b/>
        </w:rPr>
      </w:pPr>
    </w:p>
    <w:p w14:paraId="0000010E" w14:textId="77777777" w:rsidR="00BE36BE" w:rsidRDefault="00C0041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0F" w14:textId="77777777" w:rsidR="00BE36BE" w:rsidRDefault="00BE36BE">
      <w:pPr>
        <w:tabs>
          <w:tab w:val="left" w:pos="360"/>
          <w:tab w:val="left" w:pos="720"/>
        </w:tabs>
        <w:spacing w:after="0"/>
        <w:rPr>
          <w:rFonts w:ascii="Cambria" w:eastAsia="Cambria" w:hAnsi="Cambria" w:cs="Cambria"/>
          <w:b/>
        </w:rPr>
      </w:pPr>
    </w:p>
    <w:p w14:paraId="00000110" w14:textId="77777777" w:rsidR="00BE36BE" w:rsidRDefault="00C0041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1"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12"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3" w14:textId="77777777" w:rsidR="00BE36BE" w:rsidRDefault="00BE36BE">
      <w:pPr>
        <w:tabs>
          <w:tab w:val="left" w:pos="360"/>
          <w:tab w:val="left" w:pos="810"/>
        </w:tabs>
        <w:spacing w:after="0"/>
        <w:rPr>
          <w:rFonts w:ascii="Cambria" w:eastAsia="Cambria" w:hAnsi="Cambria" w:cs="Cambria"/>
          <w:sz w:val="20"/>
          <w:szCs w:val="20"/>
        </w:rPr>
      </w:pPr>
    </w:p>
    <w:p w14:paraId="00000114" w14:textId="77777777" w:rsidR="00BE36BE" w:rsidRDefault="00C0041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5"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6"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117" w14:textId="77777777" w:rsidR="00BE36BE" w:rsidRDefault="00C0041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18" w14:textId="77777777" w:rsidR="00BE36BE" w:rsidRDefault="00BE36BE">
      <w:pPr>
        <w:tabs>
          <w:tab w:val="left" w:pos="360"/>
          <w:tab w:val="left" w:pos="720"/>
        </w:tabs>
        <w:spacing w:after="0" w:line="240" w:lineRule="auto"/>
        <w:jc w:val="center"/>
        <w:rPr>
          <w:rFonts w:ascii="Cambria" w:eastAsia="Cambria" w:hAnsi="Cambria" w:cs="Cambria"/>
          <w:sz w:val="20"/>
          <w:szCs w:val="20"/>
        </w:rPr>
      </w:pPr>
    </w:p>
    <w:p w14:paraId="00000119" w14:textId="77777777" w:rsidR="00BE36BE" w:rsidRDefault="00C00419">
      <w:pPr>
        <w:spacing w:after="0"/>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CRDN* 1.3, 1.4</w:t>
      </w:r>
    </w:p>
    <w:p w14:paraId="0000011A" w14:textId="77777777" w:rsidR="00BE36BE" w:rsidRDefault="00C00419">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2.1, 2.12</w:t>
      </w:r>
    </w:p>
    <w:p w14:paraId="0000011B" w14:textId="77777777" w:rsidR="00BE36BE" w:rsidRDefault="00C00419">
      <w:pPr>
        <w:spacing w:after="0"/>
        <w:rPr>
          <w:rFonts w:ascii="Cambria" w:eastAsia="Cambria" w:hAnsi="Cambria" w:cs="Cambria"/>
          <w:sz w:val="20"/>
          <w:szCs w:val="20"/>
        </w:rPr>
      </w:pPr>
      <w:r>
        <w:rPr>
          <w:rFonts w:ascii="Cambria" w:eastAsia="Cambria" w:hAnsi="Cambria" w:cs="Cambria"/>
          <w:sz w:val="20"/>
          <w:szCs w:val="20"/>
        </w:rPr>
        <w:t xml:space="preserve">Domain 3 – Clinical and Customer Services: Develop and deliver information, products and services to individuals, groups and populations, specifically KRDN* 3.1 </w:t>
      </w:r>
    </w:p>
    <w:p w14:paraId="0000011C" w14:textId="77777777" w:rsidR="00BE36BE" w:rsidRDefault="00BE36BE">
      <w:pPr>
        <w:spacing w:after="0"/>
        <w:rPr>
          <w:rFonts w:ascii="Cambria" w:eastAsia="Cambria" w:hAnsi="Cambria" w:cs="Cambria"/>
          <w:sz w:val="20"/>
          <w:szCs w:val="20"/>
        </w:rPr>
      </w:pPr>
    </w:p>
    <w:p w14:paraId="0000011D" w14:textId="77777777"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1E"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11F" w14:textId="77777777" w:rsidR="00BE36BE" w:rsidRDefault="00C00419">
      <w:pPr>
        <w:rPr>
          <w:rFonts w:ascii="Cambria" w:eastAsia="Cambria" w:hAnsi="Cambria" w:cs="Cambria"/>
          <w:sz w:val="20"/>
          <w:szCs w:val="20"/>
        </w:rPr>
      </w:pPr>
      <w:r>
        <w:rPr>
          <w:rFonts w:ascii="Cambria" w:eastAsia="Cambria" w:hAnsi="Cambria" w:cs="Cambria"/>
          <w:sz w:val="20"/>
          <w:szCs w:val="20"/>
        </w:rPr>
        <w:t>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 The assessment plan is modeled after the existing program assessment process for the Bachelor of Science in Dietetics and the Master of Science in Nutrition and Dietetics degrees.</w:t>
      </w:r>
    </w:p>
    <w:p w14:paraId="00000120" w14:textId="77777777" w:rsidR="00BE36BE" w:rsidRDefault="00C004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1" w14:textId="77777777" w:rsidR="00BE36BE" w:rsidRDefault="00BE36BE">
      <w:pPr>
        <w:tabs>
          <w:tab w:val="left" w:pos="360"/>
          <w:tab w:val="left" w:pos="720"/>
        </w:tabs>
        <w:spacing w:after="0" w:line="240" w:lineRule="auto"/>
        <w:rPr>
          <w:rFonts w:ascii="Cambria" w:eastAsia="Cambria" w:hAnsi="Cambria" w:cs="Cambria"/>
          <w:sz w:val="20"/>
          <w:szCs w:val="20"/>
        </w:rPr>
      </w:pPr>
    </w:p>
    <w:p w14:paraId="00000122" w14:textId="77777777" w:rsidR="00BE36BE" w:rsidRDefault="00C0041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3" w14:textId="77777777" w:rsidR="00BE36BE" w:rsidRDefault="00BE36BE">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5C2D0496" w14:textId="77777777">
        <w:tc>
          <w:tcPr>
            <w:tcW w:w="2148" w:type="dxa"/>
          </w:tcPr>
          <w:p w14:paraId="00000124"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5" w14:textId="77777777" w:rsidR="00BE36BE" w:rsidRDefault="00C00419">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BE36BE" w14:paraId="4615D3B8" w14:textId="77777777">
        <w:tc>
          <w:tcPr>
            <w:tcW w:w="2148" w:type="dxa"/>
          </w:tcPr>
          <w:p w14:paraId="00000126" w14:textId="77777777" w:rsidR="00BE36BE" w:rsidRDefault="00C0041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7"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BE36BE" w14:paraId="4E6822E5" w14:textId="77777777">
        <w:tc>
          <w:tcPr>
            <w:tcW w:w="2148" w:type="dxa"/>
          </w:tcPr>
          <w:p w14:paraId="00000128"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w:t>
            </w:r>
          </w:p>
          <w:p w14:paraId="00000129" w14:textId="77777777" w:rsidR="00BE36BE" w:rsidRDefault="00C0041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A" w14:textId="77777777" w:rsidR="00BE36BE" w:rsidRDefault="00C00419">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BE36BE" w14:paraId="0C0F77FF" w14:textId="77777777">
        <w:tc>
          <w:tcPr>
            <w:tcW w:w="2148" w:type="dxa"/>
          </w:tcPr>
          <w:p w14:paraId="0000012B" w14:textId="77777777" w:rsidR="00BE36BE" w:rsidRDefault="00C004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C" w14:textId="77777777" w:rsidR="00BE36BE" w:rsidRDefault="00C0041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2D" w14:textId="77777777" w:rsidR="00BE36BE" w:rsidRDefault="00C0041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487B2C15" w14:textId="77777777">
        <w:tc>
          <w:tcPr>
            <w:tcW w:w="2148" w:type="dxa"/>
          </w:tcPr>
          <w:p w14:paraId="0000012E"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2F" w14:textId="77777777" w:rsidR="00BE36BE" w:rsidRDefault="00C00419">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BE36BE" w14:paraId="3856EF2E" w14:textId="77777777">
        <w:tc>
          <w:tcPr>
            <w:tcW w:w="2148" w:type="dxa"/>
          </w:tcPr>
          <w:p w14:paraId="00000130" w14:textId="77777777" w:rsidR="00BE36BE" w:rsidRDefault="00C0041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1"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BE36BE" w14:paraId="7A229179" w14:textId="77777777">
        <w:tc>
          <w:tcPr>
            <w:tcW w:w="2148" w:type="dxa"/>
          </w:tcPr>
          <w:p w14:paraId="00000132"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w:t>
            </w:r>
          </w:p>
          <w:p w14:paraId="00000133" w14:textId="77777777" w:rsidR="00BE36BE" w:rsidRDefault="00C0041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4" w14:textId="77777777" w:rsidR="00BE36BE" w:rsidRDefault="00C00419">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BE36BE" w14:paraId="1B33C007" w14:textId="77777777">
        <w:tc>
          <w:tcPr>
            <w:tcW w:w="2148" w:type="dxa"/>
          </w:tcPr>
          <w:p w14:paraId="00000135" w14:textId="77777777" w:rsidR="00BE36BE" w:rsidRDefault="00C004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6" w14:textId="77777777" w:rsidR="00BE36BE" w:rsidRDefault="00C0041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37" w14:textId="77777777" w:rsidR="00BE36BE" w:rsidRDefault="00BE36BE">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2B5A83C4" w14:textId="77777777">
        <w:tc>
          <w:tcPr>
            <w:tcW w:w="2148" w:type="dxa"/>
          </w:tcPr>
          <w:p w14:paraId="00000138"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9" w14:textId="77777777" w:rsidR="00BE36BE" w:rsidRDefault="00C00419">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BE36BE" w14:paraId="4A7DCB06" w14:textId="77777777">
        <w:tc>
          <w:tcPr>
            <w:tcW w:w="2148" w:type="dxa"/>
          </w:tcPr>
          <w:p w14:paraId="0000013A" w14:textId="77777777" w:rsidR="00BE36BE" w:rsidRDefault="00C00419">
            <w:pPr>
              <w:rPr>
                <w:rFonts w:ascii="Cambria" w:eastAsia="Cambria" w:hAnsi="Cambria" w:cs="Cambria"/>
                <w:sz w:val="20"/>
                <w:szCs w:val="20"/>
                <w:highlight w:val="yellow"/>
              </w:rPr>
            </w:pPr>
            <w:r>
              <w:rPr>
                <w:rFonts w:ascii="Cambria" w:eastAsia="Cambria" w:hAnsi="Cambria" w:cs="Cambria"/>
                <w:sz w:val="20"/>
                <w:szCs w:val="20"/>
              </w:rPr>
              <w:t>Assessment Measure</w:t>
            </w:r>
          </w:p>
        </w:tc>
        <w:tc>
          <w:tcPr>
            <w:tcW w:w="7428" w:type="dxa"/>
          </w:tcPr>
          <w:p w14:paraId="0000013B"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BE36BE" w14:paraId="56E27055" w14:textId="77777777">
        <w:tc>
          <w:tcPr>
            <w:tcW w:w="2148" w:type="dxa"/>
          </w:tcPr>
          <w:p w14:paraId="0000013C"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w:t>
            </w:r>
          </w:p>
          <w:p w14:paraId="0000013D" w14:textId="77777777" w:rsidR="00BE36BE" w:rsidRDefault="00C00419">
            <w:pPr>
              <w:rPr>
                <w:rFonts w:ascii="Cambria" w:eastAsia="Cambria" w:hAnsi="Cambria" w:cs="Cambria"/>
                <w:sz w:val="20"/>
                <w:szCs w:val="20"/>
                <w:highlight w:val="yellow"/>
              </w:rPr>
            </w:pPr>
            <w:r>
              <w:rPr>
                <w:rFonts w:ascii="Cambria" w:eastAsia="Cambria" w:hAnsi="Cambria" w:cs="Cambria"/>
                <w:sz w:val="20"/>
                <w:szCs w:val="20"/>
              </w:rPr>
              <w:t>Timetable</w:t>
            </w:r>
          </w:p>
        </w:tc>
        <w:tc>
          <w:tcPr>
            <w:tcW w:w="7428" w:type="dxa"/>
          </w:tcPr>
          <w:p w14:paraId="0000013E" w14:textId="77777777" w:rsidR="00BE36BE" w:rsidRDefault="00C00419">
            <w:pPr>
              <w:rPr>
                <w:rFonts w:ascii="Cambria" w:eastAsia="Cambria" w:hAnsi="Cambria" w:cs="Cambria"/>
                <w:sz w:val="20"/>
                <w:szCs w:val="20"/>
              </w:rPr>
            </w:pPr>
            <w:r>
              <w:rPr>
                <w:rFonts w:ascii="Cambria" w:eastAsia="Cambria" w:hAnsi="Cambria" w:cs="Cambria"/>
                <w:sz w:val="20"/>
                <w:szCs w:val="20"/>
              </w:rPr>
              <w:t>Spring, e</w:t>
            </w:r>
            <w:r>
              <w:rPr>
                <w:sz w:val="20"/>
                <w:szCs w:val="20"/>
              </w:rPr>
              <w:t>very 3 years, 2024-2025, 2027-2028, 2030-2031</w:t>
            </w:r>
          </w:p>
        </w:tc>
      </w:tr>
      <w:tr w:rsidR="00BE36BE" w14:paraId="47FC4DD6" w14:textId="77777777">
        <w:tc>
          <w:tcPr>
            <w:tcW w:w="2148" w:type="dxa"/>
          </w:tcPr>
          <w:p w14:paraId="0000013F" w14:textId="77777777" w:rsidR="00BE36BE" w:rsidRDefault="00C004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0" w14:textId="77777777" w:rsidR="00BE36BE" w:rsidRDefault="00C0041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41" w14:textId="77777777" w:rsidR="00BE36BE" w:rsidRDefault="00BE36BE">
      <w:pPr>
        <w:rPr>
          <w:rFonts w:ascii="Cambria" w:eastAsia="Cambria" w:hAnsi="Cambria" w:cs="Cambria"/>
          <w:i/>
          <w:sz w:val="20"/>
          <w:szCs w:val="20"/>
        </w:rPr>
      </w:pPr>
    </w:p>
    <w:p w14:paraId="00000142" w14:textId="77777777" w:rsidR="00BE36BE" w:rsidRDefault="00C0041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3" w14:textId="77777777" w:rsidR="00BE36BE" w:rsidRDefault="00C0041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4" w14:textId="77777777" w:rsidR="00BE36BE" w:rsidRDefault="00BE36BE">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3542E63B" w14:textId="77777777">
        <w:tc>
          <w:tcPr>
            <w:tcW w:w="2148" w:type="dxa"/>
          </w:tcPr>
          <w:p w14:paraId="00000145"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t>Outcome 1</w:t>
            </w:r>
          </w:p>
          <w:p w14:paraId="00000146" w14:textId="77777777" w:rsidR="00BE36BE" w:rsidRDefault="00BE36BE">
            <w:pPr>
              <w:rPr>
                <w:rFonts w:ascii="Cambria" w:eastAsia="Cambria" w:hAnsi="Cambria" w:cs="Cambria"/>
                <w:sz w:val="20"/>
                <w:szCs w:val="20"/>
              </w:rPr>
            </w:pPr>
          </w:p>
        </w:tc>
        <w:tc>
          <w:tcPr>
            <w:tcW w:w="7428" w:type="dxa"/>
          </w:tcPr>
          <w:p w14:paraId="00000147" w14:textId="77777777" w:rsidR="00BE36BE" w:rsidRDefault="00C00419">
            <w:pPr>
              <w:rPr>
                <w:rFonts w:ascii="Cambria" w:eastAsia="Cambria" w:hAnsi="Cambria" w:cs="Cambria"/>
                <w:sz w:val="20"/>
                <w:szCs w:val="20"/>
              </w:rPr>
            </w:pPr>
            <w:r>
              <w:rPr>
                <w:rFonts w:ascii="Cambria" w:eastAsia="Cambria" w:hAnsi="Cambria" w:cs="Cambria"/>
                <w:sz w:val="20"/>
                <w:szCs w:val="20"/>
              </w:rPr>
              <w:t>CRDN 1.4 Evaluate emerging research for application in nutrition and dietetics practice.</w:t>
            </w:r>
          </w:p>
        </w:tc>
      </w:tr>
      <w:tr w:rsidR="00BE36BE" w14:paraId="628736F4" w14:textId="77777777">
        <w:tc>
          <w:tcPr>
            <w:tcW w:w="2148" w:type="dxa"/>
          </w:tcPr>
          <w:p w14:paraId="00000148" w14:textId="77777777" w:rsidR="00BE36BE" w:rsidRDefault="00C0041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9" w14:textId="77777777" w:rsidR="00BE36BE" w:rsidRDefault="00C00419">
            <w:pPr>
              <w:rPr>
                <w:rFonts w:ascii="Cambria" w:eastAsia="Cambria" w:hAnsi="Cambria" w:cs="Cambria"/>
                <w:sz w:val="20"/>
                <w:szCs w:val="20"/>
              </w:rPr>
            </w:pPr>
            <w:r>
              <w:rPr>
                <w:rFonts w:ascii="Cambria" w:eastAsia="Cambria" w:hAnsi="Cambria" w:cs="Cambria"/>
                <w:sz w:val="20"/>
                <w:szCs w:val="20"/>
              </w:rPr>
              <w:t>Prepare a research snapshot on assigned topic to share with classmates in the form of a presentation and one-page summary.</w:t>
            </w:r>
          </w:p>
        </w:tc>
      </w:tr>
      <w:tr w:rsidR="00BE36BE" w14:paraId="78542074" w14:textId="77777777">
        <w:tc>
          <w:tcPr>
            <w:tcW w:w="2148" w:type="dxa"/>
          </w:tcPr>
          <w:p w14:paraId="0000014A"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B"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research snapshot, based on the assignment guidelines and rubric, to meet this outcome. </w:t>
            </w:r>
          </w:p>
        </w:tc>
      </w:tr>
    </w:tbl>
    <w:p w14:paraId="0000014C" w14:textId="77777777" w:rsidR="00BE36BE" w:rsidRDefault="00C0041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4E6DFEF8" w14:textId="77777777">
        <w:tc>
          <w:tcPr>
            <w:tcW w:w="2148" w:type="dxa"/>
          </w:tcPr>
          <w:p w14:paraId="0000014D"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t>Outcome 2</w:t>
            </w:r>
          </w:p>
          <w:p w14:paraId="0000014E" w14:textId="77777777" w:rsidR="00BE36BE" w:rsidRDefault="00BE36BE">
            <w:pPr>
              <w:rPr>
                <w:rFonts w:ascii="Cambria" w:eastAsia="Cambria" w:hAnsi="Cambria" w:cs="Cambria"/>
                <w:sz w:val="20"/>
                <w:szCs w:val="20"/>
              </w:rPr>
            </w:pPr>
          </w:p>
        </w:tc>
        <w:tc>
          <w:tcPr>
            <w:tcW w:w="7428" w:type="dxa"/>
          </w:tcPr>
          <w:p w14:paraId="0000014F" w14:textId="77777777" w:rsidR="00BE36BE" w:rsidRDefault="00C00419">
            <w:pPr>
              <w:rPr>
                <w:rFonts w:ascii="Cambria" w:eastAsia="Cambria" w:hAnsi="Cambria" w:cs="Cambria"/>
                <w:sz w:val="20"/>
                <w:szCs w:val="20"/>
              </w:rPr>
            </w:pPr>
            <w:r>
              <w:rPr>
                <w:rFonts w:ascii="Cambria" w:eastAsia="Cambria" w:hAnsi="Cambria" w:cs="Cambria"/>
                <w:sz w:val="20"/>
                <w:szCs w:val="20"/>
              </w:rPr>
              <w:t>CRDN 1.3 Justify programs, products, services and care using appropriate evidence or data.</w:t>
            </w:r>
          </w:p>
          <w:p w14:paraId="00000150" w14:textId="77777777" w:rsidR="00BE36BE" w:rsidRDefault="00C00419">
            <w:pPr>
              <w:rPr>
                <w:rFonts w:ascii="Cambria" w:eastAsia="Cambria" w:hAnsi="Cambria" w:cs="Cambria"/>
                <w:sz w:val="20"/>
                <w:szCs w:val="20"/>
              </w:rPr>
            </w:pPr>
            <w:r>
              <w:rPr>
                <w:rFonts w:ascii="Cambria" w:eastAsia="Cambria" w:hAnsi="Cambria" w:cs="Cambria"/>
                <w:sz w:val="20"/>
                <w:szCs w:val="20"/>
              </w:rPr>
              <w:t>CRDN 2.1 Demonstrate effective and professional oral and written communication and documentation.</w:t>
            </w:r>
          </w:p>
          <w:p w14:paraId="00000151" w14:textId="77777777" w:rsidR="00BE36BE" w:rsidRDefault="00C00419">
            <w:pPr>
              <w:rPr>
                <w:rFonts w:ascii="Cambria" w:eastAsia="Cambria" w:hAnsi="Cambria" w:cs="Cambria"/>
                <w:sz w:val="20"/>
                <w:szCs w:val="20"/>
              </w:rPr>
            </w:pPr>
            <w:r>
              <w:rPr>
                <w:rFonts w:ascii="Cambria" w:eastAsia="Cambria" w:hAnsi="Cambria" w:cs="Cambria"/>
                <w:sz w:val="20"/>
                <w:szCs w:val="20"/>
              </w:rPr>
              <w:lastRenderedPageBreak/>
              <w:t>KRDN 3.1 Use the Nutrition Care Process to make decisions, identify nutrition-related problems and determine and evaluate nutrition interventions.</w:t>
            </w:r>
          </w:p>
        </w:tc>
      </w:tr>
      <w:tr w:rsidR="00BE36BE" w14:paraId="6CDB619C" w14:textId="77777777">
        <w:tc>
          <w:tcPr>
            <w:tcW w:w="2148" w:type="dxa"/>
          </w:tcPr>
          <w:p w14:paraId="00000152" w14:textId="77777777" w:rsidR="00BE36BE" w:rsidRDefault="00C00419">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00000153" w14:textId="77777777" w:rsidR="00BE36BE" w:rsidRDefault="00C00419">
            <w:pPr>
              <w:rPr>
                <w:rFonts w:ascii="Cambria" w:eastAsia="Cambria" w:hAnsi="Cambria" w:cs="Cambria"/>
                <w:sz w:val="20"/>
                <w:szCs w:val="20"/>
              </w:rPr>
            </w:pPr>
            <w:r>
              <w:rPr>
                <w:rFonts w:ascii="Cambria" w:eastAsia="Cambria" w:hAnsi="Cambria" w:cs="Cambria"/>
                <w:sz w:val="20"/>
                <w:szCs w:val="20"/>
              </w:rPr>
              <w:t>Complete a progressive case study on an obese client. Use the Nutrition Care Process format and cite evidence-based guidelines to justify the assessment and interventions, including education.</w:t>
            </w:r>
          </w:p>
        </w:tc>
      </w:tr>
      <w:tr w:rsidR="00BE36BE" w14:paraId="373C7EA1" w14:textId="77777777">
        <w:tc>
          <w:tcPr>
            <w:tcW w:w="2148" w:type="dxa"/>
          </w:tcPr>
          <w:p w14:paraId="00000154"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5"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case study project, based on the assignment guidelines and rubric, to meet this outcome. </w:t>
            </w:r>
          </w:p>
        </w:tc>
      </w:tr>
    </w:tbl>
    <w:p w14:paraId="00000156" w14:textId="77777777" w:rsidR="00BE36BE" w:rsidRDefault="00BE36BE">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6BE" w14:paraId="26D2C221" w14:textId="77777777">
        <w:tc>
          <w:tcPr>
            <w:tcW w:w="2148" w:type="dxa"/>
          </w:tcPr>
          <w:p w14:paraId="00000157" w14:textId="77777777" w:rsidR="00BE36BE" w:rsidRDefault="00C00419">
            <w:pPr>
              <w:jc w:val="center"/>
              <w:rPr>
                <w:rFonts w:ascii="Cambria" w:eastAsia="Cambria" w:hAnsi="Cambria" w:cs="Cambria"/>
                <w:b/>
                <w:sz w:val="20"/>
                <w:szCs w:val="20"/>
              </w:rPr>
            </w:pPr>
            <w:r>
              <w:rPr>
                <w:rFonts w:ascii="Cambria" w:eastAsia="Cambria" w:hAnsi="Cambria" w:cs="Cambria"/>
                <w:b/>
                <w:sz w:val="20"/>
                <w:szCs w:val="20"/>
              </w:rPr>
              <w:t>Outcome 3</w:t>
            </w:r>
          </w:p>
          <w:p w14:paraId="00000158" w14:textId="77777777" w:rsidR="00BE36BE" w:rsidRDefault="00BE36BE">
            <w:pPr>
              <w:rPr>
                <w:rFonts w:ascii="Cambria" w:eastAsia="Cambria" w:hAnsi="Cambria" w:cs="Cambria"/>
                <w:sz w:val="20"/>
                <w:szCs w:val="20"/>
              </w:rPr>
            </w:pPr>
          </w:p>
        </w:tc>
        <w:tc>
          <w:tcPr>
            <w:tcW w:w="7428" w:type="dxa"/>
          </w:tcPr>
          <w:p w14:paraId="00000159" w14:textId="77777777" w:rsidR="00BE36BE" w:rsidRDefault="00C00419">
            <w:pPr>
              <w:rPr>
                <w:rFonts w:ascii="Cambria" w:eastAsia="Cambria" w:hAnsi="Cambria" w:cs="Cambria"/>
                <w:sz w:val="20"/>
                <w:szCs w:val="20"/>
              </w:rPr>
            </w:pPr>
            <w:r>
              <w:rPr>
                <w:rFonts w:ascii="Cambria" w:eastAsia="Cambria" w:hAnsi="Cambria" w:cs="Cambria"/>
                <w:sz w:val="20"/>
                <w:szCs w:val="20"/>
              </w:rPr>
              <w:t>CRDN 2.12 Perform self-assessment and develop goals for self-improvement throughout the program.</w:t>
            </w:r>
          </w:p>
        </w:tc>
      </w:tr>
      <w:tr w:rsidR="00BE36BE" w14:paraId="7E6E2515" w14:textId="77777777">
        <w:tc>
          <w:tcPr>
            <w:tcW w:w="2148" w:type="dxa"/>
          </w:tcPr>
          <w:p w14:paraId="0000015A" w14:textId="77777777" w:rsidR="00BE36BE" w:rsidRDefault="00C0041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B" w14:textId="77777777" w:rsidR="00BE36BE" w:rsidRDefault="00C00419">
            <w:pPr>
              <w:rPr>
                <w:rFonts w:ascii="Cambria" w:eastAsia="Cambria" w:hAnsi="Cambria" w:cs="Cambria"/>
                <w:i/>
                <w:sz w:val="20"/>
                <w:szCs w:val="20"/>
              </w:rPr>
            </w:pPr>
            <w:r>
              <w:rPr>
                <w:rFonts w:ascii="Cambria" w:eastAsia="Cambria" w:hAnsi="Cambria" w:cs="Cambria"/>
                <w:sz w:val="20"/>
                <w:szCs w:val="20"/>
              </w:rPr>
              <w:t>Using the Academy of Nutrition and Dietetics</w:t>
            </w:r>
            <w:r>
              <w:rPr>
                <w:rFonts w:ascii="Cambria" w:eastAsia="Cambria" w:hAnsi="Cambria" w:cs="Cambria"/>
                <w:i/>
                <w:sz w:val="20"/>
                <w:szCs w:val="20"/>
              </w:rPr>
              <w:t xml:space="preserve"> Standards of Practice and Standards of Professional Performance as Registered Dietitian Nutritionist in Adult Weight Management Practice</w:t>
            </w:r>
            <w:r>
              <w:rPr>
                <w:rFonts w:ascii="Cambria" w:eastAsia="Cambria" w:hAnsi="Cambria" w:cs="Cambria"/>
                <w:sz w:val="20"/>
                <w:szCs w:val="20"/>
              </w:rPr>
              <w:t>, analyze your own level of knowledge and performance with the criteria. Compose a self-assessment reflection indicating strengths and weaknesses as a professional and create a three-year plan of improvement for the areas that need work.</w:t>
            </w:r>
          </w:p>
        </w:tc>
      </w:tr>
      <w:tr w:rsidR="00BE36BE" w14:paraId="62918033" w14:textId="77777777">
        <w:tc>
          <w:tcPr>
            <w:tcW w:w="2148" w:type="dxa"/>
          </w:tcPr>
          <w:p w14:paraId="0000015C" w14:textId="77777777" w:rsidR="00BE36BE" w:rsidRDefault="00C004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D" w14:textId="77777777" w:rsidR="00BE36BE" w:rsidRDefault="00C00419">
            <w:pPr>
              <w:rPr>
                <w:rFonts w:ascii="Cambria" w:eastAsia="Cambria" w:hAnsi="Cambria" w:cs="Cambria"/>
                <w:sz w:val="20"/>
                <w:szCs w:val="20"/>
              </w:rPr>
            </w:pPr>
            <w:r>
              <w:rPr>
                <w:rFonts w:ascii="Cambria" w:eastAsia="Cambria" w:hAnsi="Cambria" w:cs="Cambria"/>
                <w:sz w:val="20"/>
                <w:szCs w:val="20"/>
              </w:rPr>
              <w:t>100% of students will receive a letter grade of A on the self-assessment activity, based on the assignment guidelines and rubric to meet this outcome.</w:t>
            </w:r>
          </w:p>
        </w:tc>
      </w:tr>
    </w:tbl>
    <w:p w14:paraId="0000015E" w14:textId="77777777" w:rsidR="00BE36BE" w:rsidRDefault="00C00419">
      <w:pPr>
        <w:rPr>
          <w:rFonts w:ascii="Cambria" w:eastAsia="Cambria" w:hAnsi="Cambria" w:cs="Cambria"/>
          <w:sz w:val="20"/>
          <w:szCs w:val="20"/>
        </w:rPr>
      </w:pPr>
      <w:r>
        <w:br w:type="page"/>
      </w:r>
    </w:p>
    <w:p w14:paraId="0000015F" w14:textId="77777777" w:rsidR="00BE36BE" w:rsidRDefault="00C0041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0" w14:textId="77777777" w:rsidR="00BE36BE" w:rsidRDefault="00BE36BE">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E36BE" w14:paraId="02F02230" w14:textId="77777777">
        <w:tc>
          <w:tcPr>
            <w:tcW w:w="10790" w:type="dxa"/>
            <w:shd w:val="clear" w:color="auto" w:fill="D9D9D9"/>
          </w:tcPr>
          <w:p w14:paraId="00000161" w14:textId="77777777" w:rsidR="00BE36BE" w:rsidRDefault="00C0041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E36BE" w14:paraId="515C3000" w14:textId="77777777">
        <w:tc>
          <w:tcPr>
            <w:tcW w:w="10790" w:type="dxa"/>
            <w:shd w:val="clear" w:color="auto" w:fill="F2F2F2"/>
          </w:tcPr>
          <w:p w14:paraId="00000162" w14:textId="77777777" w:rsidR="00BE36BE" w:rsidRDefault="00BE36BE">
            <w:pPr>
              <w:tabs>
                <w:tab w:val="left" w:pos="360"/>
                <w:tab w:val="left" w:pos="720"/>
              </w:tabs>
              <w:jc w:val="center"/>
              <w:rPr>
                <w:rFonts w:ascii="Times New Roman" w:eastAsia="Times New Roman" w:hAnsi="Times New Roman" w:cs="Times New Roman"/>
                <w:b/>
                <w:color w:val="000000"/>
                <w:sz w:val="18"/>
                <w:szCs w:val="18"/>
              </w:rPr>
            </w:pPr>
          </w:p>
          <w:p w14:paraId="00000163" w14:textId="77777777" w:rsidR="00BE36BE" w:rsidRDefault="00C0041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4" w14:textId="77777777" w:rsidR="00BE36BE" w:rsidRDefault="00BE36BE">
            <w:pPr>
              <w:rPr>
                <w:rFonts w:ascii="Times New Roman" w:eastAsia="Times New Roman" w:hAnsi="Times New Roman" w:cs="Times New Roman"/>
                <w:b/>
                <w:color w:val="FF0000"/>
                <w:sz w:val="14"/>
                <w:szCs w:val="14"/>
              </w:rPr>
            </w:pPr>
          </w:p>
          <w:p w14:paraId="00000165" w14:textId="77777777" w:rsidR="00BE36BE" w:rsidRDefault="00C0041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6" w14:textId="77777777" w:rsidR="00BE36BE" w:rsidRDefault="00BE36BE">
            <w:pPr>
              <w:tabs>
                <w:tab w:val="left" w:pos="360"/>
                <w:tab w:val="left" w:pos="720"/>
              </w:tabs>
              <w:jc w:val="center"/>
              <w:rPr>
                <w:rFonts w:ascii="Times New Roman" w:eastAsia="Times New Roman" w:hAnsi="Times New Roman" w:cs="Times New Roman"/>
                <w:b/>
                <w:color w:val="000000"/>
                <w:sz w:val="10"/>
                <w:szCs w:val="10"/>
                <w:u w:val="single"/>
              </w:rPr>
            </w:pPr>
          </w:p>
          <w:p w14:paraId="00000167" w14:textId="77777777" w:rsidR="00BE36BE" w:rsidRDefault="00BE36BE">
            <w:pPr>
              <w:tabs>
                <w:tab w:val="left" w:pos="360"/>
                <w:tab w:val="left" w:pos="720"/>
              </w:tabs>
              <w:jc w:val="center"/>
              <w:rPr>
                <w:rFonts w:ascii="Times New Roman" w:eastAsia="Times New Roman" w:hAnsi="Times New Roman" w:cs="Times New Roman"/>
                <w:b/>
                <w:color w:val="000000"/>
                <w:sz w:val="10"/>
                <w:szCs w:val="10"/>
                <w:u w:val="single"/>
              </w:rPr>
            </w:pPr>
          </w:p>
          <w:p w14:paraId="00000168" w14:textId="77777777" w:rsidR="00BE36BE" w:rsidRDefault="00BE36BE">
            <w:pPr>
              <w:tabs>
                <w:tab w:val="left" w:pos="360"/>
                <w:tab w:val="left" w:pos="720"/>
              </w:tabs>
              <w:ind w:left="360"/>
              <w:jc w:val="center"/>
              <w:rPr>
                <w:rFonts w:ascii="Cambria" w:eastAsia="Cambria" w:hAnsi="Cambria" w:cs="Cambria"/>
                <w:sz w:val="18"/>
                <w:szCs w:val="18"/>
              </w:rPr>
            </w:pPr>
          </w:p>
        </w:tc>
      </w:tr>
    </w:tbl>
    <w:p w14:paraId="00000169" w14:textId="77777777" w:rsidR="00BE36BE" w:rsidRDefault="00C0041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A" w14:textId="77777777" w:rsidR="00BE36BE" w:rsidRDefault="00BE36BE">
      <w:pPr>
        <w:rPr>
          <w:rFonts w:ascii="Cambria" w:eastAsia="Cambria" w:hAnsi="Cambria" w:cs="Cambria"/>
          <w:sz w:val="18"/>
          <w:szCs w:val="18"/>
        </w:rPr>
      </w:pPr>
    </w:p>
    <w:p w14:paraId="0000016B" w14:textId="17462FB3" w:rsidR="00BE36BE" w:rsidRDefault="00C004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w:t>
      </w:r>
      <w:sdt>
        <w:sdtPr>
          <w:tag w:val="goog_rdk_0"/>
          <w:id w:val="-280966695"/>
        </w:sdtPr>
        <w:sdtEndPr/>
        <w:sdtContent/>
      </w:sdt>
      <w:r w:rsidR="0083639A">
        <w:rPr>
          <w:rFonts w:ascii="Cambria" w:eastAsia="Cambria" w:hAnsi="Cambria" w:cs="Cambria"/>
          <w:sz w:val="20"/>
          <w:szCs w:val="20"/>
        </w:rPr>
        <w:t xml:space="preserve"> page 3</w:t>
      </w:r>
      <w:r>
        <w:rPr>
          <w:rFonts w:ascii="Cambria" w:eastAsia="Cambria" w:hAnsi="Cambria" w:cs="Cambria"/>
          <w:sz w:val="20"/>
          <w:szCs w:val="20"/>
        </w:rPr>
        <w:t>82</w:t>
      </w:r>
      <w:r w:rsidR="00CF25AD">
        <w:rPr>
          <w:rFonts w:ascii="Cambria" w:eastAsia="Cambria" w:hAnsi="Cambria" w:cs="Cambria"/>
          <w:sz w:val="20"/>
          <w:szCs w:val="20"/>
        </w:rPr>
        <w:t>-383</w:t>
      </w:r>
    </w:p>
    <w:p w14:paraId="0000016C" w14:textId="77777777" w:rsidR="00BE36BE" w:rsidRDefault="00BE36BE">
      <w:pPr>
        <w:tabs>
          <w:tab w:val="left" w:pos="360"/>
          <w:tab w:val="left" w:pos="720"/>
        </w:tabs>
        <w:spacing w:after="0" w:line="240" w:lineRule="auto"/>
        <w:ind w:left="720"/>
        <w:rPr>
          <w:rFonts w:ascii="Cambria" w:eastAsia="Cambria" w:hAnsi="Cambria" w:cs="Cambria"/>
          <w:sz w:val="20"/>
          <w:szCs w:val="20"/>
        </w:rPr>
      </w:pPr>
    </w:p>
    <w:p w14:paraId="0000016D" w14:textId="77777777" w:rsidR="00BE36BE" w:rsidRDefault="00BE36BE">
      <w:pPr>
        <w:spacing w:after="0" w:line="240" w:lineRule="auto"/>
        <w:jc w:val="center"/>
        <w:rPr>
          <w:rFonts w:ascii="Arial" w:eastAsia="Arial" w:hAnsi="Arial" w:cs="Arial"/>
          <w:b/>
          <w:sz w:val="20"/>
          <w:szCs w:val="20"/>
        </w:rPr>
      </w:pPr>
    </w:p>
    <w:p w14:paraId="0000016E" w14:textId="6751D864" w:rsidR="00BE36BE" w:rsidRDefault="00C00419">
      <w:pPr>
        <w:ind w:left="720" w:hanging="720"/>
        <w:rPr>
          <w:b/>
          <w:i/>
          <w:color w:val="548DD4"/>
          <w:sz w:val="36"/>
          <w:szCs w:val="36"/>
        </w:rPr>
      </w:pPr>
      <w:bookmarkStart w:id="0" w:name="_heading=h.gjdgxs" w:colFirst="0" w:colLast="0"/>
      <w:bookmarkEnd w:id="0"/>
      <w:r>
        <w:rPr>
          <w:b/>
          <w:i/>
          <w:color w:val="548DD4"/>
          <w:sz w:val="36"/>
          <w:szCs w:val="36"/>
        </w:rPr>
        <w:t>NS 6213.</w:t>
      </w:r>
      <w:r>
        <w:rPr>
          <w:b/>
          <w:i/>
          <w:color w:val="548DD4"/>
          <w:sz w:val="36"/>
          <w:szCs w:val="36"/>
        </w:rPr>
        <w:tab/>
        <w:t>The Obesity Epidemic</w:t>
      </w:r>
      <w:r>
        <w:rPr>
          <w:b/>
          <w:i/>
          <w:color w:val="548DD4"/>
          <w:sz w:val="36"/>
          <w:szCs w:val="36"/>
        </w:rPr>
        <w:tab/>
      </w:r>
      <w:r>
        <w:rPr>
          <w:b/>
          <w:i/>
          <w:color w:val="548DD4"/>
          <w:sz w:val="36"/>
          <w:szCs w:val="36"/>
        </w:rPr>
        <w:tab/>
        <w:t xml:space="preserve">Explores the various determinants of obesity in adults and children, as well as assessment, treatment and prevention of the epidemic, including the integration of new information and research into practice. </w:t>
      </w:r>
    </w:p>
    <w:p w14:paraId="0000016F" w14:textId="77777777" w:rsidR="00BE36BE" w:rsidRDefault="00BE36BE">
      <w:pPr>
        <w:ind w:left="720" w:hanging="720"/>
        <w:rPr>
          <w:rFonts w:ascii="Cambria" w:eastAsia="Cambria" w:hAnsi="Cambria" w:cs="Cambria"/>
          <w:sz w:val="20"/>
          <w:szCs w:val="20"/>
        </w:rPr>
      </w:pPr>
    </w:p>
    <w:sectPr w:rsidR="00BE36BE">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BD18" w14:textId="77777777" w:rsidR="005178E1" w:rsidRDefault="005178E1">
      <w:pPr>
        <w:spacing w:after="0" w:line="240" w:lineRule="auto"/>
      </w:pPr>
      <w:r>
        <w:separator/>
      </w:r>
    </w:p>
  </w:endnote>
  <w:endnote w:type="continuationSeparator" w:id="0">
    <w:p w14:paraId="4975F2B0" w14:textId="77777777" w:rsidR="005178E1" w:rsidRDefault="0051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2" w14:textId="77777777" w:rsidR="00BE36BE" w:rsidRDefault="00C004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3" w14:textId="77777777" w:rsidR="00BE36BE" w:rsidRDefault="00BE36B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0" w14:textId="5D029F79" w:rsidR="00BE36BE" w:rsidRDefault="00C004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660C">
      <w:rPr>
        <w:noProof/>
        <w:color w:val="000000"/>
      </w:rPr>
      <w:t>11</w:t>
    </w:r>
    <w:r>
      <w:rPr>
        <w:color w:val="000000"/>
      </w:rPr>
      <w:fldChar w:fldCharType="end"/>
    </w:r>
  </w:p>
  <w:p w14:paraId="00000171" w14:textId="77777777" w:rsidR="00BE36BE" w:rsidRDefault="00C0041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2F6C" w14:textId="77777777" w:rsidR="005178E1" w:rsidRDefault="005178E1">
      <w:pPr>
        <w:spacing w:after="0" w:line="240" w:lineRule="auto"/>
      </w:pPr>
      <w:r>
        <w:separator/>
      </w:r>
    </w:p>
  </w:footnote>
  <w:footnote w:type="continuationSeparator" w:id="0">
    <w:p w14:paraId="36F06CD2" w14:textId="77777777" w:rsidR="005178E1" w:rsidRDefault="00517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171B0"/>
    <w:multiLevelType w:val="multilevel"/>
    <w:tmpl w:val="6144D9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340571"/>
    <w:multiLevelType w:val="multilevel"/>
    <w:tmpl w:val="E9A860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B050EE2"/>
    <w:multiLevelType w:val="multilevel"/>
    <w:tmpl w:val="61B00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BE"/>
    <w:rsid w:val="0025373D"/>
    <w:rsid w:val="005178E1"/>
    <w:rsid w:val="005C1BD9"/>
    <w:rsid w:val="006D660C"/>
    <w:rsid w:val="0083639A"/>
    <w:rsid w:val="00945800"/>
    <w:rsid w:val="009B0027"/>
    <w:rsid w:val="00B06C53"/>
    <w:rsid w:val="00BE36BE"/>
    <w:rsid w:val="00C00419"/>
    <w:rsid w:val="00CC5BDE"/>
    <w:rsid w:val="00CF25AD"/>
    <w:rsid w:val="00E63E9F"/>
    <w:rsid w:val="00F2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361C"/>
  <w15:docId w15:val="{03E186D4-B3CF-4573-A446-379C1FB1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I00bMlKCpSAmyls3vinTO/0vA==">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2021-02-02T16:52:00Z</dcterms:created>
  <dcterms:modified xsi:type="dcterms:W3CDTF">2021-02-26T22:24:00Z</dcterms:modified>
</cp:coreProperties>
</file>