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A832C9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F2E2AF7" w:rsidR="00AB4AA6" w:rsidRDefault="002226BD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A832C9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6BBB08EA" w:rsidR="00AB4AA6" w:rsidRDefault="002226BD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50D1F29" w:rsidR="00AB4AA6" w:rsidRDefault="00A832C9" w:rsidP="001B32F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1B32F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5C675C7" w:rsidR="00AB4AA6" w:rsidRDefault="001B32F1" w:rsidP="001B32F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120/7/2020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7C3D6740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F33B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1C1E02F" w:rsidR="00AB4AA6" w:rsidRDefault="00F33BC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A832C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A832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3E0A880A" w:rsidR="00F87DAF" w:rsidRDefault="00FA039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Teaching CBRNE </w:t>
          </w:r>
          <w:r w:rsidR="00AC6D92">
            <w:rPr>
              <w:rFonts w:asciiTheme="majorHAnsi" w:hAnsiTheme="majorHAnsi" w:cs="Arial"/>
              <w:sz w:val="20"/>
              <w:szCs w:val="20"/>
            </w:rPr>
            <w:t>Awareness</w:t>
          </w:r>
          <w:r w:rsidR="00445A7C">
            <w:rPr>
              <w:rFonts w:asciiTheme="majorHAnsi" w:hAnsiTheme="majorHAnsi" w:cs="Arial"/>
              <w:sz w:val="20"/>
              <w:szCs w:val="20"/>
            </w:rPr>
            <w:t xml:space="preserve">, DPEM </w:t>
          </w:r>
          <w:r>
            <w:rPr>
              <w:rFonts w:asciiTheme="majorHAnsi" w:hAnsiTheme="majorHAnsi" w:cs="Arial"/>
              <w:sz w:val="20"/>
              <w:szCs w:val="20"/>
            </w:rPr>
            <w:t>35</w:t>
          </w:r>
          <w:r w:rsidR="00AC6D92">
            <w:rPr>
              <w:rFonts w:asciiTheme="majorHAnsi" w:hAnsiTheme="majorHAnsi" w:cs="Arial"/>
              <w:sz w:val="20"/>
              <w:szCs w:val="20"/>
            </w:rPr>
            <w:t>3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A832C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A832C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A832C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435C4D8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2363. Fundamentals of CBRNE Crime Scene Management </w:t>
      </w:r>
      <w:r>
        <w:rPr>
          <w:rFonts w:ascii="∆÷Ñ˛" w:hAnsi="∆÷Ñ˛" w:cs="∆÷Ñ˛"/>
          <w:sz w:val="16"/>
          <w:szCs w:val="16"/>
        </w:rPr>
        <w:t>Knowledge of proper</w:t>
      </w:r>
    </w:p>
    <w:p w14:paraId="4718049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implementation of procedures and guidelines for crime scene management when responding to a</w:t>
      </w:r>
    </w:p>
    <w:p w14:paraId="7F761EE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Chemical, Biological, Radiologic, Nuclear and/or Explosive incident. Fall, Spring, Summer.</w:t>
      </w:r>
    </w:p>
    <w:p w14:paraId="01D5109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8C6745" w14:textId="599D47B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2371. Protective Measures for CBRNE Incidents Provides students, future law en</w:t>
      </w:r>
      <w:r>
        <w:rPr>
          <w:rFonts w:ascii="∆÷Ñ˛" w:hAnsi="∆÷Ñ˛" w:cs="∆÷Ñ˛"/>
          <w:sz w:val="16"/>
          <w:szCs w:val="16"/>
        </w:rPr>
        <w:t>forcement</w:t>
      </w:r>
    </w:p>
    <w:p w14:paraId="3262BCE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responders, with the ability to train in CBRNE-specific skills, reinforcing their ability to</w:t>
      </w:r>
    </w:p>
    <w:p w14:paraId="10F4AC2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identify suspicious activity that could lead to a CBRNE event and with the knowledge to respond</w:t>
      </w:r>
    </w:p>
    <w:p w14:paraId="157C1DC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a CBRNE event. Fall, Spring, Summer.</w:t>
      </w:r>
    </w:p>
    <w:p w14:paraId="4B568D5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8FCA3D" w14:textId="65E989C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2381. Law Enforcement Response Actions for CBRNE Incidents Provides students,</w:t>
      </w:r>
    </w:p>
    <w:p w14:paraId="084E69AB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law enforcement responders, with CBRNE-specific response skills, enabling them to safely respond</w:t>
      </w:r>
    </w:p>
    <w:p w14:paraId="433880F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a suspected Weapons of Mass Destruction (WMD) incident at a performance-defensive</w:t>
      </w:r>
    </w:p>
    <w:p w14:paraId="69B948C4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level. Fall, Spring, Summer.</w:t>
      </w:r>
    </w:p>
    <w:p w14:paraId="1DA97F4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2985C3" w14:textId="5279972D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2391. Initial Response to Suicide Bomb Attacks </w:t>
      </w:r>
      <w:r>
        <w:rPr>
          <w:rFonts w:ascii="∆÷Ñ˛" w:hAnsi="∆÷Ñ˛" w:cs="∆÷Ñ˛"/>
          <w:sz w:val="16"/>
          <w:szCs w:val="16"/>
        </w:rPr>
        <w:t>Provides students, front line Law</w:t>
      </w:r>
    </w:p>
    <w:p w14:paraId="47FD354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Enforcement Officers, with the skills and knowledge to effectively interdict and respond to an imminent</w:t>
      </w:r>
    </w:p>
    <w:p w14:paraId="57F28BE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suicide bombing attack (person-borne or vehicle-borne) or a non-suicide attack involving a</w:t>
      </w:r>
    </w:p>
    <w:p w14:paraId="0EEF3C2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vehicle-borne device. Fall, Spring, Summer.</w:t>
      </w:r>
    </w:p>
    <w:p w14:paraId="750305F5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E4307D" w14:textId="0A83954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2402. Civil Disorder in Disasters and Emergencies </w:t>
      </w:r>
      <w:r>
        <w:rPr>
          <w:rFonts w:ascii="∆÷Ñ˛" w:hAnsi="∆÷Ñ˛" w:cs="∆÷Ñ˛"/>
          <w:sz w:val="16"/>
          <w:szCs w:val="16"/>
        </w:rPr>
        <w:t>The course provides students from</w:t>
      </w:r>
    </w:p>
    <w:p w14:paraId="6F24F05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state and local law enforcement agencies with the knowledge and skills necessary to prepare for</w:t>
      </w:r>
    </w:p>
    <w:p w14:paraId="77253E0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successfully mitigate threat incidents involving civil disorder.</w:t>
      </w:r>
    </w:p>
    <w:p w14:paraId="2E2B1B5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C884B4" w14:textId="10086C3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2412. Command and Planning for Civil Disorder in Disasters and Emergencies Pro</w:t>
      </w:r>
      <w:r>
        <w:rPr>
          <w:rFonts w:ascii="∆÷Ñ˛" w:hAnsi="∆÷Ñ˛" w:cs="∆÷Ñ˛"/>
          <w:sz w:val="16"/>
          <w:szCs w:val="16"/>
        </w:rPr>
        <w:t>vides</w:t>
      </w:r>
    </w:p>
    <w:p w14:paraId="2997CD3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students, emergency responders, with response skills that enable them to safely respond to</w:t>
      </w:r>
    </w:p>
    <w:p w14:paraId="3FA8E9D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 incident at the management level culminating in a tabletop exercise. Fall, Spring, Summer.</w:t>
      </w:r>
    </w:p>
    <w:p w14:paraId="2D398AB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F8052" w14:textId="46C5CC4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2422. Extrication Tactics for Civil Disorder in Disasters and Emergencies Provides</w:t>
      </w:r>
    </w:p>
    <w:p w14:paraId="298AB1D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students with the ability to identify protester devices; discuss legal issues related extrication from</w:t>
      </w:r>
    </w:p>
    <w:p w14:paraId="48D6509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protester devices; compare the roles and responsibilities of the extrication team; demonstrate safe</w:t>
      </w:r>
    </w:p>
    <w:p w14:paraId="60DE7A82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operation of tools and demonstrate methods of extricating individuals. Fall, Spring, Summer.</w:t>
      </w:r>
    </w:p>
    <w:p w14:paraId="438A126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0EBC45" w14:textId="138A812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2433. Basic Sign Language in DPEM Equips those responding to disasters and other</w:t>
      </w:r>
    </w:p>
    <w:p w14:paraId="1A59844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emergencies with communication methods, basic emergency sign language, common etiquette</w:t>
      </w:r>
    </w:p>
    <w:p w14:paraId="7733554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special considerations for the Deaf and hearing-impaired. Fall, Spring, Summer.</w:t>
      </w:r>
    </w:p>
    <w:p w14:paraId="3659D3AB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5B7052" w14:textId="22F1EE9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3053. Expanding Incident Management </w:t>
      </w:r>
      <w:r>
        <w:rPr>
          <w:rFonts w:ascii="∆÷Ñ˛" w:hAnsi="∆÷Ñ˛" w:cs="∆÷Ñ˛"/>
          <w:sz w:val="16"/>
          <w:szCs w:val="16"/>
        </w:rPr>
        <w:t>Advanced application of the Incident Command</w:t>
      </w:r>
    </w:p>
    <w:p w14:paraId="59F0A01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(ICS) to prepare students to assume a supervisory role in expanding incidents as required</w:t>
      </w:r>
    </w:p>
    <w:p w14:paraId="7F39F222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by the National Incident Management System designated by the National Response Framework.</w:t>
      </w:r>
    </w:p>
    <w:p w14:paraId="6D0AFE8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Prerequisites, DPEM 1101, DPEM 1111 and DPEM 1121. Fall, Spring, Summer.</w:t>
      </w:r>
    </w:p>
    <w:p w14:paraId="176F7A8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D29A51" w14:textId="2F1A1A4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3493. Politics of Disaster </w:t>
      </w:r>
      <w:r>
        <w:rPr>
          <w:rFonts w:ascii="∆÷Ñ˛" w:hAnsi="∆÷Ñ˛" w:cs="∆÷Ñ˛"/>
          <w:sz w:val="16"/>
          <w:szCs w:val="16"/>
        </w:rPr>
        <w:t>Analyzes the effects of the national response framework and presidential</w:t>
      </w:r>
    </w:p>
    <w:p w14:paraId="7F76EE3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directives in disaster preparedness and emergency management. Compares and contrast</w:t>
      </w:r>
    </w:p>
    <w:p w14:paraId="109D973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the role of society, science, and politics in emergency management. Explores the intergovernmental</w:t>
      </w:r>
    </w:p>
    <w:p w14:paraId="08BDD2C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relationships and the globalization of disasters. Fall, Spring, Summer.</w:t>
      </w:r>
    </w:p>
    <w:p w14:paraId="38AA2E5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4CA516" w14:textId="2ABD3BC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3503. Principles of Disaster Preparedness and Emergency Management </w:t>
      </w:r>
      <w:r>
        <w:rPr>
          <w:rFonts w:ascii="∆÷Ñ˛" w:hAnsi="∆÷Ñ˛" w:cs="∆÷Ñ˛"/>
          <w:sz w:val="16"/>
          <w:szCs w:val="16"/>
        </w:rPr>
        <w:t>An all hazards</w:t>
      </w:r>
    </w:p>
    <w:p w14:paraId="18663A0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approach is utilized to identify legal and ethical issues, cultural, political and religious issues, col</w:t>
      </w:r>
      <w:r>
        <w:rPr>
          <w:rFonts w:ascii="∆÷Ñ˛" w:hAnsi="∆÷Ñ˛" w:cs="∆÷Ñ˛"/>
          <w:sz w:val="16"/>
          <w:szCs w:val="16"/>
        </w:rPr>
        <w:t>lective</w:t>
      </w:r>
    </w:p>
    <w:p w14:paraId="24CDBE58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behaviors and group panic, role of the media, effective communication, and identification of</w:t>
      </w:r>
    </w:p>
    <w:p w14:paraId="040C0399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resources for persons engaged in disaster and emergency preparedness. Fall, Spring, Summer.</w:t>
      </w:r>
    </w:p>
    <w:p w14:paraId="5A67DE1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F2BEF3" w14:textId="73C151B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3513. Teaching Incident Management </w:t>
      </w:r>
      <w:r>
        <w:rPr>
          <w:rFonts w:ascii="∆÷Ñ˛" w:hAnsi="∆÷Ñ˛" w:cs="∆÷Ñ˛"/>
          <w:sz w:val="16"/>
          <w:szCs w:val="16"/>
        </w:rPr>
        <w:t>Teaches presentation techniques, conducting practical</w:t>
      </w:r>
    </w:p>
    <w:p w14:paraId="0A945D3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application, and preparing and maintaining lesson plans appropriate to Incident Command</w:t>
      </w:r>
    </w:p>
    <w:p w14:paraId="78C9319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(ICS) requirements. Includes instructional strategies for ICS 100, 200, 300, 400, 700 &amp; 800.</w:t>
      </w:r>
    </w:p>
    <w:p w14:paraId="59805E8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Prerequisites, DPEM 1101, DPEM 1201, DPEM 3053 and DPEM 4053. Fall, Spring, Summer.</w:t>
      </w:r>
    </w:p>
    <w:p w14:paraId="0FD08D4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CB801E5" w14:textId="5DBF5299" w:rsidR="005452AB" w:rsidRPr="001B6B4C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1B6B4C">
        <w:rPr>
          <w:rFonts w:ascii="∆÷Ñ˛" w:hAnsi="∆÷Ñ˛" w:cs="∆÷Ñ˛"/>
          <w:sz w:val="16"/>
          <w:szCs w:val="16"/>
        </w:rPr>
        <w:t>DPEM 3523. Teaching Officer CBRNE Protection Develops knowledge and skills to create and</w:t>
      </w:r>
    </w:p>
    <w:p w14:paraId="2A2D6A49" w14:textId="77777777" w:rsidR="005452AB" w:rsidRPr="001B6B4C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1B6B4C">
        <w:rPr>
          <w:rFonts w:ascii="∆÷Ñ˛" w:hAnsi="∆÷Ñ˛" w:cs="∆÷Ñ˛"/>
          <w:sz w:val="16"/>
          <w:szCs w:val="16"/>
        </w:rPr>
        <w:t>deliver courses designed to implement strategies to protect law enforcement officers from exposure</w:t>
      </w:r>
    </w:p>
    <w:p w14:paraId="2B533FEC" w14:textId="77777777" w:rsidR="005452AB" w:rsidRPr="001B6B4C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1B6B4C">
        <w:rPr>
          <w:rFonts w:ascii="∆÷Ñ˛" w:hAnsi="∆÷Ñ˛" w:cs="∆÷Ñ˛"/>
          <w:sz w:val="16"/>
          <w:szCs w:val="16"/>
        </w:rPr>
        <w:t>to Chemical, Biological, Radiological, Nuclear, and Explosives (CBRNE) to law enforcement. Fall,</w:t>
      </w:r>
    </w:p>
    <w:p w14:paraId="33C80C90" w14:textId="77777777" w:rsidR="005452AB" w:rsidRPr="001B6B4C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1B6B4C">
        <w:rPr>
          <w:rFonts w:ascii="∆÷Ñ˛" w:hAnsi="∆÷Ñ˛" w:cs="∆÷Ñ˛"/>
          <w:sz w:val="16"/>
          <w:szCs w:val="16"/>
        </w:rPr>
        <w:t>Spring, Summer.</w:t>
      </w:r>
    </w:p>
    <w:p w14:paraId="2666B6B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96C343" w14:textId="4EC99505" w:rsidR="005452AB" w:rsidRPr="00B52D6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B52D6B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 xml:space="preserve">DPEM 3533. Teaching CBRNE Awareness </w:t>
      </w:r>
      <w:r w:rsidRPr="00B52D6B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Students learn how to provide instruction to the adult</w:t>
      </w:r>
    </w:p>
    <w:p w14:paraId="5ECD97BC" w14:textId="77777777" w:rsidR="005452AB" w:rsidRPr="00B52D6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B52D6B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learning audience in Recognition, Avoidance, Isolation and Notification (RAIN) techniques when</w:t>
      </w:r>
    </w:p>
    <w:p w14:paraId="1043028F" w14:textId="77777777" w:rsidR="005452AB" w:rsidRPr="00B52D6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B52D6B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confronted with chemical agents, biological agents, radiological materials and explosive devices.</w:t>
      </w:r>
    </w:p>
    <w:p w14:paraId="0B0F3694" w14:textId="3F778FC3" w:rsidR="005452AB" w:rsidRPr="00B52D6B" w:rsidRDefault="005452AB" w:rsidP="005452AB">
      <w:pPr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B52D6B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Fall, Spring, Summer.</w:t>
      </w:r>
    </w:p>
    <w:p w14:paraId="58FFB34C" w14:textId="1A8A88BD" w:rsidR="005452AB" w:rsidRDefault="005452AB" w:rsidP="005452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0109FE7F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462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4749" w14:textId="77777777" w:rsidR="00A832C9" w:rsidRDefault="00A832C9" w:rsidP="00AF3758">
      <w:pPr>
        <w:spacing w:after="0" w:line="240" w:lineRule="auto"/>
      </w:pPr>
      <w:r>
        <w:separator/>
      </w:r>
    </w:p>
  </w:endnote>
  <w:endnote w:type="continuationSeparator" w:id="0">
    <w:p w14:paraId="7AAA98CD" w14:textId="77777777" w:rsidR="00A832C9" w:rsidRDefault="00A832C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2F1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BFE2" w14:textId="77777777" w:rsidR="00A832C9" w:rsidRDefault="00A832C9" w:rsidP="00AF3758">
      <w:pPr>
        <w:spacing w:after="0" w:line="240" w:lineRule="auto"/>
      </w:pPr>
      <w:r>
        <w:separator/>
      </w:r>
    </w:p>
  </w:footnote>
  <w:footnote w:type="continuationSeparator" w:id="0">
    <w:p w14:paraId="5FFAE1AF" w14:textId="77777777" w:rsidR="00A832C9" w:rsidRDefault="00A832C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B32F1"/>
    <w:rsid w:val="001B6B4C"/>
    <w:rsid w:val="001D12E8"/>
    <w:rsid w:val="001F5E9E"/>
    <w:rsid w:val="001F6306"/>
    <w:rsid w:val="00207DBE"/>
    <w:rsid w:val="00212A76"/>
    <w:rsid w:val="002226BD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C2CF0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2C9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2D6B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33BC6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93D78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32090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DFB3-E8BC-495E-A02B-D54A2D7F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2020-07-08T20:24:00Z</dcterms:created>
  <dcterms:modified xsi:type="dcterms:W3CDTF">2020-12-07T18:54:00Z</dcterms:modified>
</cp:coreProperties>
</file>