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0E577F6C"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4136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F3B941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226CEF">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C3496D2" w:rsidR="00AD2FB4" w:rsidRDefault="009226C7" w:rsidP="00226CEF">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26CEF">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20-11-14T00:00:00Z">
                    <w:dateFormat w:val="M/d/yyyy"/>
                    <w:lid w:val="en-US"/>
                    <w:storeMappedDataAs w:val="dateTime"/>
                    <w:calendar w:val="gregorian"/>
                  </w:date>
                </w:sdtPr>
                <w:sdtEndPr/>
                <w:sdtContent>
                  <w:tc>
                    <w:tcPr>
                      <w:tcW w:w="1350" w:type="dxa"/>
                      <w:vAlign w:val="bottom"/>
                    </w:tcPr>
                    <w:p w14:paraId="314C59B3" w14:textId="5540FEA2" w:rsidR="00AD2FB4" w:rsidRDefault="00226CEF" w:rsidP="00694ADE">
                      <w:pPr>
                        <w:jc w:val="center"/>
                        <w:rPr>
                          <w:rFonts w:asciiTheme="majorHAnsi" w:hAnsiTheme="majorHAnsi"/>
                          <w:sz w:val="20"/>
                          <w:szCs w:val="20"/>
                        </w:rPr>
                      </w:pPr>
                      <w:r>
                        <w:rPr>
                          <w:rFonts w:asciiTheme="majorHAnsi" w:hAnsiTheme="majorHAnsi"/>
                          <w:sz w:val="20"/>
                          <w:szCs w:val="20"/>
                        </w:rPr>
                        <w:t>11/14/2020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3AA49FF" w:rsidR="00AD2FB4" w:rsidRDefault="009226C7" w:rsidP="00853CB9">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853CB9">
                        <w:rPr>
                          <w:rFonts w:asciiTheme="majorHAnsi" w:hAnsiTheme="majorHAnsi"/>
                          <w:sz w:val="20"/>
                          <w:szCs w:val="20"/>
                        </w:rPr>
                        <w:t>Joanna M Grymes</w:t>
                      </w:r>
                    </w:sdtContent>
                  </w:sdt>
                </w:p>
              </w:tc>
              <w:sdt>
                <w:sdtPr>
                  <w:rPr>
                    <w:rFonts w:asciiTheme="majorHAnsi" w:hAnsiTheme="majorHAnsi"/>
                    <w:sz w:val="20"/>
                    <w:szCs w:val="20"/>
                  </w:rPr>
                  <w:alias w:val="Date"/>
                  <w:tag w:val="Date"/>
                  <w:id w:val="1114327292"/>
                  <w:placeholder>
                    <w:docPart w:val="65A1562B3A9043A8994E8D6A5452C4FC"/>
                  </w:placeholder>
                  <w:date w:fullDate="2021-01-14T00:00:00Z">
                    <w:dateFormat w:val="M/d/yyyy"/>
                    <w:lid w:val="en-US"/>
                    <w:storeMappedDataAs w:val="dateTime"/>
                    <w:calendar w:val="gregorian"/>
                  </w:date>
                </w:sdtPr>
                <w:sdtEndPr/>
                <w:sdtContent>
                  <w:tc>
                    <w:tcPr>
                      <w:tcW w:w="1350" w:type="dxa"/>
                      <w:vAlign w:val="bottom"/>
                    </w:tcPr>
                    <w:p w14:paraId="02F570D0" w14:textId="66D4E2BB" w:rsidR="00AD2FB4" w:rsidRDefault="00853CB9" w:rsidP="00694ADE">
                      <w:pPr>
                        <w:jc w:val="center"/>
                        <w:rPr>
                          <w:rFonts w:asciiTheme="majorHAnsi" w:hAnsiTheme="majorHAnsi"/>
                          <w:sz w:val="20"/>
                          <w:szCs w:val="20"/>
                        </w:rPr>
                      </w:pPr>
                      <w:r>
                        <w:rPr>
                          <w:rFonts w:asciiTheme="majorHAnsi" w:hAnsiTheme="majorHAnsi"/>
                          <w:sz w:val="20"/>
                          <w:szCs w:val="20"/>
                        </w:rPr>
                        <w:t>1/14/2021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64A69A2" w:rsidR="00AD2FB4" w:rsidRDefault="009226C7" w:rsidP="00226CEF">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26CEF">
                        <w:rPr>
                          <w:rFonts w:asciiTheme="majorHAnsi" w:hAnsiTheme="majorHAnsi"/>
                          <w:sz w:val="20"/>
                          <w:szCs w:val="20"/>
                        </w:rPr>
                        <w:t xml:space="preserve">Ronald Towery </w:t>
                      </w:r>
                    </w:sdtContent>
                  </w:sdt>
                </w:p>
              </w:tc>
              <w:sdt>
                <w:sdtPr>
                  <w:rPr>
                    <w:rFonts w:asciiTheme="majorHAnsi" w:hAnsiTheme="majorHAnsi"/>
                    <w:sz w:val="20"/>
                    <w:szCs w:val="20"/>
                  </w:rPr>
                  <w:alias w:val="Date"/>
                  <w:tag w:val="Date"/>
                  <w:id w:val="-1811082839"/>
                  <w:placeholder>
                    <w:docPart w:val="18E75FDC68B240D1AFB9E3320B45C25B"/>
                  </w:placeholder>
                  <w:date w:fullDate="2020-11-14T00:00:00Z">
                    <w:dateFormat w:val="M/d/yyyy"/>
                    <w:lid w:val="en-US"/>
                    <w:storeMappedDataAs w:val="dateTime"/>
                    <w:calendar w:val="gregorian"/>
                  </w:date>
                </w:sdtPr>
                <w:sdtEndPr/>
                <w:sdtContent>
                  <w:tc>
                    <w:tcPr>
                      <w:tcW w:w="1350" w:type="dxa"/>
                      <w:vAlign w:val="bottom"/>
                    </w:tcPr>
                    <w:p w14:paraId="35AAA168" w14:textId="3E299AE5" w:rsidR="00AD2FB4" w:rsidRDefault="00226CEF" w:rsidP="00694ADE">
                      <w:pPr>
                        <w:jc w:val="center"/>
                        <w:rPr>
                          <w:rFonts w:asciiTheme="majorHAnsi" w:hAnsiTheme="majorHAnsi"/>
                          <w:sz w:val="20"/>
                          <w:szCs w:val="20"/>
                        </w:rPr>
                      </w:pPr>
                      <w:r>
                        <w:rPr>
                          <w:rFonts w:asciiTheme="majorHAnsi" w:hAnsiTheme="majorHAnsi"/>
                          <w:sz w:val="20"/>
                          <w:szCs w:val="20"/>
                        </w:rPr>
                        <w:t>11/14/2020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29FFD142" w:rsidR="00AD2FB4" w:rsidRDefault="009226C7"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9F2C2D">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1-01-25T00:00:00Z">
                    <w:dateFormat w:val="M/d/yyyy"/>
                    <w:lid w:val="en-US"/>
                    <w:storeMappedDataAs w:val="dateTime"/>
                    <w:calendar w:val="gregorian"/>
                  </w:date>
                </w:sdtPr>
                <w:sdtEndPr/>
                <w:sdtContent>
                  <w:tc>
                    <w:tcPr>
                      <w:tcW w:w="1350" w:type="dxa"/>
                      <w:vAlign w:val="bottom"/>
                    </w:tcPr>
                    <w:p w14:paraId="5E460750" w14:textId="0AE117D2" w:rsidR="00AD2FB4" w:rsidRDefault="009F2C2D" w:rsidP="00694ADE">
                      <w:pPr>
                        <w:jc w:val="center"/>
                        <w:rPr>
                          <w:rFonts w:asciiTheme="majorHAnsi" w:hAnsiTheme="majorHAnsi"/>
                          <w:sz w:val="20"/>
                          <w:szCs w:val="20"/>
                        </w:rPr>
                      </w:pPr>
                      <w:r>
                        <w:rPr>
                          <w:rFonts w:asciiTheme="majorHAnsi" w:hAnsiTheme="majorHAnsi"/>
                          <w:sz w:val="20"/>
                          <w:szCs w:val="20"/>
                        </w:rPr>
                        <w:t>1/25/2021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07B546B" w:rsidR="00AD2FB4" w:rsidRDefault="009226C7" w:rsidP="002A0DD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A0DD9">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0-11-16T00:00:00Z">
                    <w:dateFormat w:val="M/d/yyyy"/>
                    <w:lid w:val="en-US"/>
                    <w:storeMappedDataAs w:val="dateTime"/>
                    <w:calendar w:val="gregorian"/>
                  </w:date>
                </w:sdtPr>
                <w:sdtEndPr/>
                <w:sdtContent>
                  <w:tc>
                    <w:tcPr>
                      <w:tcW w:w="1350" w:type="dxa"/>
                      <w:vAlign w:val="bottom"/>
                    </w:tcPr>
                    <w:p w14:paraId="59A2A3AF" w14:textId="07AFC088" w:rsidR="00AD2FB4" w:rsidRDefault="002A0DD9" w:rsidP="002A0DD9">
                      <w:pPr>
                        <w:jc w:val="center"/>
                        <w:rPr>
                          <w:rFonts w:asciiTheme="majorHAnsi" w:hAnsiTheme="majorHAnsi"/>
                          <w:sz w:val="20"/>
                          <w:szCs w:val="20"/>
                        </w:rPr>
                      </w:pPr>
                      <w:r>
                        <w:rPr>
                          <w:rFonts w:asciiTheme="majorHAnsi" w:hAnsiTheme="majorHAnsi"/>
                          <w:sz w:val="20"/>
                          <w:szCs w:val="20"/>
                        </w:rPr>
                        <w:t>11/16/2020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226C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9226C7"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9226C7"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6CAD32D" w:rsidR="00A316CE" w:rsidRDefault="009226C7"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FF2258">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0-12-14T00:00:00Z">
                    <w:dateFormat w:val="M/d/yyyy"/>
                    <w:lid w:val="en-US"/>
                    <w:storeMappedDataAs w:val="dateTime"/>
                    <w:calendar w:val="gregorian"/>
                  </w:date>
                </w:sdtPr>
                <w:sdtEndPr/>
                <w:sdtContent>
                  <w:tc>
                    <w:tcPr>
                      <w:tcW w:w="1350" w:type="dxa"/>
                      <w:vAlign w:val="bottom"/>
                    </w:tcPr>
                    <w:p w14:paraId="1FE763CE" w14:textId="20A2EBB6" w:rsidR="00A316CE" w:rsidRDefault="00FF2258" w:rsidP="00694ADE">
                      <w:pPr>
                        <w:jc w:val="center"/>
                        <w:rPr>
                          <w:rFonts w:asciiTheme="majorHAnsi" w:hAnsiTheme="majorHAnsi"/>
                          <w:sz w:val="20"/>
                          <w:szCs w:val="20"/>
                        </w:rPr>
                      </w:pPr>
                      <w:r>
                        <w:rPr>
                          <w:rFonts w:asciiTheme="majorHAnsi" w:hAnsiTheme="majorHAnsi"/>
                          <w:sz w:val="20"/>
                          <w:szCs w:val="20"/>
                        </w:rPr>
                        <w:t>12/14/2020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37382DC" w:rsidR="00A316CE" w:rsidRDefault="009226C7"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3552B3">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28T00:00:00Z">
                    <w:dateFormat w:val="M/d/yyyy"/>
                    <w:lid w:val="en-US"/>
                    <w:storeMappedDataAs w:val="dateTime"/>
                    <w:calendar w:val="gregorian"/>
                  </w:date>
                </w:sdtPr>
                <w:sdtEndPr/>
                <w:sdtContent>
                  <w:tc>
                    <w:tcPr>
                      <w:tcW w:w="1350" w:type="dxa"/>
                      <w:vAlign w:val="bottom"/>
                    </w:tcPr>
                    <w:p w14:paraId="787087C7" w14:textId="2DF93B40" w:rsidR="00A316CE" w:rsidRDefault="003552B3" w:rsidP="00694ADE">
                      <w:pPr>
                        <w:jc w:val="center"/>
                        <w:rPr>
                          <w:rFonts w:asciiTheme="majorHAnsi" w:hAnsiTheme="majorHAnsi"/>
                          <w:sz w:val="20"/>
                          <w:szCs w:val="20"/>
                        </w:rPr>
                      </w:pPr>
                      <w:r>
                        <w:rPr>
                          <w:rFonts w:asciiTheme="majorHAnsi" w:hAnsiTheme="majorHAnsi"/>
                          <w:sz w:val="20"/>
                          <w:szCs w:val="20"/>
                        </w:rPr>
                        <w:t>4/28/2021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9226C7"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50DA0FE" w:rsidR="006E6FEC" w:rsidRDefault="0041368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7" w:history="1">
            <w:r w:rsidRPr="00DD041D">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653E8BB2" w:rsidR="002E3FC9" w:rsidRDefault="0041368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the request of the Department of Computer and Information Technology, delete the one Business content course, MIS 6413, Management Information Systems, from the Business Technology MAT program.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C4B2212" w:rsidR="002E3FC9" w:rsidRDefault="0041368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7D823202" w:rsidR="002E3FC9" w:rsidRDefault="0041368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request came from the Department of Computer and Information Technology to delete the course.  The Business Technology </w:t>
          </w:r>
          <w:r w:rsidR="003D68D4">
            <w:rPr>
              <w:rFonts w:asciiTheme="majorHAnsi" w:hAnsiTheme="majorHAnsi" w:cs="Arial"/>
              <w:sz w:val="20"/>
              <w:szCs w:val="20"/>
            </w:rPr>
            <w:t xml:space="preserve">MAT </w:t>
          </w:r>
          <w:r>
            <w:rPr>
              <w:rFonts w:asciiTheme="majorHAnsi" w:hAnsiTheme="majorHAnsi" w:cs="Arial"/>
              <w:sz w:val="20"/>
              <w:szCs w:val="20"/>
            </w:rPr>
            <w:t>(</w:t>
          </w:r>
          <w:r w:rsidR="003D68D4">
            <w:rPr>
              <w:rFonts w:asciiTheme="majorHAnsi" w:hAnsiTheme="majorHAnsi" w:cs="Arial"/>
              <w:sz w:val="20"/>
              <w:szCs w:val="20"/>
            </w:rPr>
            <w:t>proposal in process at time of creating this proposa</w:t>
          </w:r>
          <w:r>
            <w:rPr>
              <w:rFonts w:asciiTheme="majorHAnsi" w:hAnsiTheme="majorHAnsi" w:cs="Arial"/>
              <w:sz w:val="20"/>
              <w:szCs w:val="20"/>
            </w:rPr>
            <w:t xml:space="preserve">l) will require individuals to pass the </w:t>
          </w:r>
          <w:r w:rsidR="00847F89">
            <w:rPr>
              <w:rFonts w:asciiTheme="majorHAnsi" w:hAnsiTheme="majorHAnsi" w:cs="Arial"/>
              <w:sz w:val="20"/>
              <w:szCs w:val="20"/>
            </w:rPr>
            <w:t xml:space="preserve">Business Technology </w:t>
          </w:r>
          <w:r>
            <w:rPr>
              <w:rFonts w:asciiTheme="majorHAnsi" w:hAnsiTheme="majorHAnsi" w:cs="Arial"/>
              <w:sz w:val="20"/>
              <w:szCs w:val="20"/>
            </w:rPr>
            <w:t xml:space="preserve">Praxis content licensure exam at the point of program admission.  The MAT prepares candidates for teaching and focuses on pedagogy, not on content.  </w:t>
          </w:r>
          <w:r w:rsidR="003D68D4">
            <w:rPr>
              <w:rFonts w:asciiTheme="majorHAnsi" w:hAnsiTheme="majorHAnsi" w:cs="Arial"/>
              <w:sz w:val="20"/>
              <w:szCs w:val="20"/>
            </w:rPr>
            <w:t xml:space="preserve">Deletion of the course has little impact on the program itself. </w:t>
          </w:r>
          <w:r w:rsidR="00674EB5">
            <w:rPr>
              <w:rFonts w:asciiTheme="majorHAnsi" w:hAnsiTheme="majorHAnsi" w:cs="Arial"/>
              <w:sz w:val="20"/>
              <w:szCs w:val="20"/>
            </w:rPr>
            <w:t xml:space="preserve"> The course addressed no program level outcomes, led to no program level assessments, and had no pedagogy content included.  Individuals will not be admitted to the MAT until they can meet the licensure content requirements by passing the Praxis subject licensure exam prior to admission to the MAT program.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p w14:paraId="06F1A451" w14:textId="36A7D7C4" w:rsidR="00413681" w:rsidRDefault="00413681" w:rsidP="00413681">
      <w:pPr>
        <w:pStyle w:val="BodyText"/>
        <w:kinsoku w:val="0"/>
        <w:overflowPunct w:val="0"/>
        <w:ind w:left="2817" w:right="2836"/>
        <w:rPr>
          <w:rFonts w:asciiTheme="majorHAnsi" w:hAnsiTheme="majorHAnsi" w:cs="Arial"/>
          <w:sz w:val="20"/>
          <w:szCs w:val="20"/>
        </w:rPr>
      </w:pPr>
      <w:r>
        <w:rPr>
          <w:rFonts w:asciiTheme="majorHAnsi" w:hAnsiTheme="majorHAnsi" w:cs="Arial"/>
          <w:sz w:val="20"/>
          <w:szCs w:val="20"/>
        </w:rPr>
        <w:t xml:space="preserve">Current page 100 </w:t>
      </w:r>
    </w:p>
    <w:sdt>
      <w:sdtPr>
        <w:rPr>
          <w:rFonts w:asciiTheme="majorHAnsi" w:hAnsiTheme="majorHAnsi" w:cs="Arial"/>
          <w:sz w:val="20"/>
          <w:szCs w:val="20"/>
        </w:rPr>
        <w:id w:val="-97950460"/>
        <w:placeholder>
          <w:docPart w:val="3471CE66447B05449A12F313D975A349"/>
        </w:placeholder>
      </w:sdtPr>
      <w:sdtEndPr/>
      <w:sdtContent>
        <w:p w14:paraId="21545A89" w14:textId="550048B1" w:rsidR="00413681" w:rsidRDefault="00413681" w:rsidP="00413681">
          <w:pPr>
            <w:pStyle w:val="BodyText"/>
            <w:kinsoku w:val="0"/>
            <w:overflowPunct w:val="0"/>
            <w:ind w:left="2817" w:right="2836"/>
            <w:rPr>
              <w:rFonts w:asciiTheme="majorHAnsi" w:hAnsiTheme="majorHAnsi" w:cs="Arial"/>
              <w:sz w:val="20"/>
              <w:szCs w:val="20"/>
            </w:rPr>
          </w:pPr>
        </w:p>
        <w:p w14:paraId="67B42BA8" w14:textId="77777777" w:rsidR="00413681" w:rsidRDefault="00413681" w:rsidP="00413681">
          <w:pPr>
            <w:pStyle w:val="BodyText"/>
            <w:kinsoku w:val="0"/>
            <w:overflowPunct w:val="0"/>
            <w:ind w:left="2817" w:right="2836"/>
            <w:jc w:val="center"/>
            <w:rPr>
              <w:rFonts w:asciiTheme="majorHAnsi" w:hAnsiTheme="majorHAnsi" w:cs="Arial"/>
              <w:sz w:val="20"/>
              <w:szCs w:val="20"/>
            </w:rPr>
          </w:pPr>
        </w:p>
        <w:p w14:paraId="04A2D74C" w14:textId="77777777" w:rsidR="00413681" w:rsidRDefault="00413681" w:rsidP="00413681">
          <w:pPr>
            <w:pStyle w:val="BodyText"/>
            <w:kinsoku w:val="0"/>
            <w:overflowPunct w:val="0"/>
            <w:ind w:left="2817" w:right="2836"/>
            <w:jc w:val="center"/>
            <w:rPr>
              <w:rFonts w:asciiTheme="majorHAnsi" w:hAnsiTheme="majorHAnsi" w:cs="Arial"/>
              <w:sz w:val="20"/>
              <w:szCs w:val="20"/>
            </w:rPr>
          </w:pPr>
        </w:p>
        <w:p w14:paraId="686F090A" w14:textId="0A47EEDA" w:rsidR="00413681" w:rsidRPr="00413681" w:rsidRDefault="00413681" w:rsidP="00413681">
          <w:pPr>
            <w:pStyle w:val="BodyText"/>
            <w:kinsoku w:val="0"/>
            <w:overflowPunct w:val="0"/>
            <w:ind w:left="2817" w:right="2836"/>
            <w:jc w:val="center"/>
            <w:rPr>
              <w:rFonts w:ascii="Calibri" w:hAnsi="Calibri" w:cs="Calibri"/>
              <w:b/>
              <w:bCs/>
              <w:color w:val="231F20"/>
              <w:w w:val="95"/>
              <w:sz w:val="32"/>
              <w:szCs w:val="32"/>
            </w:rPr>
          </w:pPr>
          <w:r w:rsidRPr="00413681">
            <w:rPr>
              <w:rFonts w:ascii="Calibri" w:hAnsi="Calibri" w:cs="Calibri"/>
              <w:b/>
              <w:bCs/>
              <w:color w:val="231F20"/>
              <w:w w:val="95"/>
              <w:sz w:val="32"/>
              <w:szCs w:val="32"/>
            </w:rPr>
            <w:t>Teaching</w:t>
          </w:r>
        </w:p>
        <w:p w14:paraId="06BAC4FD" w14:textId="77777777" w:rsidR="00413681" w:rsidRPr="00413681" w:rsidRDefault="00413681" w:rsidP="00413681">
          <w:pPr>
            <w:kinsoku w:val="0"/>
            <w:overflowPunct w:val="0"/>
            <w:autoSpaceDE w:val="0"/>
            <w:autoSpaceDN w:val="0"/>
            <w:adjustRightInd w:val="0"/>
            <w:spacing w:before="12" w:after="0" w:line="249" w:lineRule="auto"/>
            <w:ind w:left="1947" w:right="2001" w:firstLine="456"/>
            <w:rPr>
              <w:rFonts w:ascii="Arial" w:hAnsi="Arial" w:cs="Arial"/>
              <w:b/>
              <w:bCs/>
              <w:color w:val="231F20"/>
              <w:sz w:val="16"/>
              <w:szCs w:val="16"/>
            </w:rPr>
          </w:pPr>
          <w:r w:rsidRPr="00413681">
            <w:rPr>
              <w:rFonts w:ascii="Arial" w:hAnsi="Arial" w:cs="Arial"/>
              <w:b/>
              <w:bCs/>
              <w:color w:val="231F20"/>
              <w:sz w:val="16"/>
              <w:szCs w:val="16"/>
            </w:rPr>
            <w:t>Master of Arts in Teaching Business Technology Initial Licensure</w:t>
          </w:r>
        </w:p>
        <w:p w14:paraId="4623D728" w14:textId="77777777" w:rsidR="00413681" w:rsidRPr="00413681" w:rsidRDefault="00413681" w:rsidP="00413681">
          <w:pPr>
            <w:kinsoku w:val="0"/>
            <w:overflowPunct w:val="0"/>
            <w:autoSpaceDE w:val="0"/>
            <w:autoSpaceDN w:val="0"/>
            <w:adjustRightInd w:val="0"/>
            <w:spacing w:before="2" w:after="1" w:line="240" w:lineRule="auto"/>
            <w:rPr>
              <w:rFonts w:ascii="Arial" w:hAnsi="Arial" w:cs="Arial"/>
              <w:b/>
              <w:bCs/>
              <w:sz w:val="11"/>
              <w:szCs w:val="11"/>
            </w:rPr>
          </w:pPr>
        </w:p>
        <w:tbl>
          <w:tblPr>
            <w:tblW w:w="0" w:type="auto"/>
            <w:tblInd w:w="92" w:type="dxa"/>
            <w:tblLayout w:type="fixed"/>
            <w:tblCellMar>
              <w:left w:w="0" w:type="dxa"/>
              <w:right w:w="0" w:type="dxa"/>
            </w:tblCellMar>
            <w:tblLook w:val="0000" w:firstRow="0" w:lastRow="0" w:firstColumn="0" w:lastColumn="0" w:noHBand="0" w:noVBand="0"/>
          </w:tblPr>
          <w:tblGrid>
            <w:gridCol w:w="5676"/>
            <w:gridCol w:w="900"/>
          </w:tblGrid>
          <w:tr w:rsidR="00413681" w:rsidRPr="00413681" w14:paraId="6702CA25"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6801EAAD" w14:textId="77777777" w:rsidR="00413681" w:rsidRPr="00413681" w:rsidRDefault="00413681" w:rsidP="0041368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413681">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C94E430" w14:textId="77777777" w:rsidR="00413681" w:rsidRPr="00413681" w:rsidRDefault="00413681" w:rsidP="00413681">
                <w:pPr>
                  <w:autoSpaceDE w:val="0"/>
                  <w:autoSpaceDN w:val="0"/>
                  <w:adjustRightInd w:val="0"/>
                  <w:spacing w:after="0" w:line="240" w:lineRule="auto"/>
                  <w:rPr>
                    <w:rFonts w:ascii="Times New Roman" w:hAnsi="Times New Roman" w:cs="Times New Roman"/>
                    <w:sz w:val="24"/>
                    <w:szCs w:val="24"/>
                  </w:rPr>
                </w:pPr>
              </w:p>
            </w:tc>
          </w:tr>
          <w:tr w:rsidR="00413681" w:rsidRPr="00413681" w14:paraId="511FB6E2"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7111DCEF"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5555A174" w14:textId="77777777" w:rsidR="00413681" w:rsidRPr="00413681" w:rsidRDefault="00413681" w:rsidP="00413681">
                <w:pPr>
                  <w:autoSpaceDE w:val="0"/>
                  <w:autoSpaceDN w:val="0"/>
                  <w:adjustRightInd w:val="0"/>
                  <w:spacing w:after="0" w:line="240" w:lineRule="auto"/>
                  <w:rPr>
                    <w:rFonts w:ascii="Times New Roman" w:hAnsi="Times New Roman" w:cs="Times New Roman"/>
                    <w:sz w:val="24"/>
                    <w:szCs w:val="24"/>
                  </w:rPr>
                </w:pPr>
              </w:p>
            </w:tc>
          </w:tr>
          <w:tr w:rsidR="00413681" w:rsidRPr="00413681" w14:paraId="12D82AD4"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48B7CA7A" w14:textId="77777777" w:rsidR="00413681" w:rsidRPr="00413681" w:rsidRDefault="00413681" w:rsidP="0041368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413681">
                  <w:rPr>
                    <w:rFonts w:ascii="Arial"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DDF8402"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b/>
                    <w:bCs/>
                    <w:color w:val="231F20"/>
                    <w:sz w:val="12"/>
                    <w:szCs w:val="12"/>
                  </w:rPr>
                  <w:t>Sem. Hrs.</w:t>
                </w:r>
              </w:p>
            </w:tc>
          </w:tr>
          <w:tr w:rsidR="00413681" w:rsidRPr="00413681" w14:paraId="065A0470"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09EFC24A"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TE 6043, Effective Assessment</w:t>
                </w:r>
              </w:p>
            </w:tc>
            <w:tc>
              <w:tcPr>
                <w:tcW w:w="900" w:type="dxa"/>
                <w:tcBorders>
                  <w:top w:val="single" w:sz="8" w:space="0" w:color="231F20"/>
                  <w:left w:val="single" w:sz="8" w:space="0" w:color="231F20"/>
                  <w:bottom w:val="single" w:sz="8" w:space="0" w:color="231F20"/>
                  <w:right w:val="single" w:sz="8" w:space="0" w:color="231F20"/>
                </w:tcBorders>
              </w:tcPr>
              <w:p w14:paraId="4DFD37FF"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466F51EC"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4668E526"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TE 6223, Effective Teaching with Diverse Populations</w:t>
                </w:r>
              </w:p>
            </w:tc>
            <w:tc>
              <w:tcPr>
                <w:tcW w:w="900" w:type="dxa"/>
                <w:tcBorders>
                  <w:top w:val="single" w:sz="8" w:space="0" w:color="231F20"/>
                  <w:left w:val="single" w:sz="8" w:space="0" w:color="231F20"/>
                  <w:bottom w:val="single" w:sz="8" w:space="0" w:color="231F20"/>
                  <w:right w:val="single" w:sz="8" w:space="0" w:color="231F20"/>
                </w:tcBorders>
              </w:tcPr>
              <w:p w14:paraId="412BBFF1"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70B4B8A3"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7A6AE9D"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TE 6243, Technology as a Tool for Teaching</w:t>
                </w:r>
              </w:p>
            </w:tc>
            <w:tc>
              <w:tcPr>
                <w:tcW w:w="900" w:type="dxa"/>
                <w:tcBorders>
                  <w:top w:val="single" w:sz="8" w:space="0" w:color="231F20"/>
                  <w:left w:val="single" w:sz="8" w:space="0" w:color="231F20"/>
                  <w:bottom w:val="single" w:sz="8" w:space="0" w:color="231F20"/>
                  <w:right w:val="single" w:sz="8" w:space="0" w:color="231F20"/>
                </w:tcBorders>
              </w:tcPr>
              <w:p w14:paraId="10859BBF"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57F50A4C"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601C45A4"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TE 6253, Perspectives on Professionalism in Education</w:t>
                </w:r>
              </w:p>
            </w:tc>
            <w:tc>
              <w:tcPr>
                <w:tcW w:w="900" w:type="dxa"/>
                <w:tcBorders>
                  <w:top w:val="single" w:sz="8" w:space="0" w:color="231F20"/>
                  <w:left w:val="single" w:sz="8" w:space="0" w:color="231F20"/>
                  <w:bottom w:val="single" w:sz="8" w:space="0" w:color="231F20"/>
                  <w:right w:val="single" w:sz="8" w:space="0" w:color="231F20"/>
                </w:tcBorders>
              </w:tcPr>
              <w:p w14:paraId="37A88B4E"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5AB14485"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6E98F314"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TE 6293, Theories and Strategies of Classroom Management</w:t>
                </w:r>
              </w:p>
            </w:tc>
            <w:tc>
              <w:tcPr>
                <w:tcW w:w="900" w:type="dxa"/>
                <w:tcBorders>
                  <w:top w:val="single" w:sz="8" w:space="0" w:color="231F20"/>
                  <w:left w:val="single" w:sz="8" w:space="0" w:color="231F20"/>
                  <w:bottom w:val="single" w:sz="8" w:space="0" w:color="231F20"/>
                  <w:right w:val="single" w:sz="8" w:space="0" w:color="231F20"/>
                </w:tcBorders>
              </w:tcPr>
              <w:p w14:paraId="7CB22E90"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1F1429DA"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5D9E860B" w14:textId="77777777" w:rsidR="00413681" w:rsidRPr="00413681" w:rsidRDefault="00413681" w:rsidP="00413681">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41368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5894B22"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b/>
                    <w:bCs/>
                    <w:color w:val="231F20"/>
                    <w:sz w:val="12"/>
                    <w:szCs w:val="12"/>
                  </w:rPr>
                  <w:t>15</w:t>
                </w:r>
              </w:p>
            </w:tc>
          </w:tr>
          <w:tr w:rsidR="00413681" w:rsidRPr="00413681" w14:paraId="6CA8BC8A" w14:textId="77777777">
            <w:trPr>
              <w:trHeight w:hRule="exact" w:val="1025"/>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63964325" w14:textId="77777777" w:rsidR="00413681" w:rsidRPr="00413681" w:rsidRDefault="00413681" w:rsidP="00413681">
                <w:pPr>
                  <w:kinsoku w:val="0"/>
                  <w:overflowPunct w:val="0"/>
                  <w:autoSpaceDE w:val="0"/>
                  <w:autoSpaceDN w:val="0"/>
                  <w:adjustRightInd w:val="0"/>
                  <w:spacing w:before="36" w:after="0" w:line="240" w:lineRule="auto"/>
                  <w:ind w:left="70"/>
                  <w:jc w:val="both"/>
                  <w:rPr>
                    <w:rFonts w:ascii="Arial" w:hAnsi="Arial" w:cs="Arial"/>
                    <w:b/>
                    <w:bCs/>
                    <w:color w:val="231F20"/>
                    <w:sz w:val="16"/>
                    <w:szCs w:val="16"/>
                  </w:rPr>
                </w:pPr>
                <w:r w:rsidRPr="00413681">
                  <w:rPr>
                    <w:rFonts w:ascii="Arial" w:hAnsi="Arial" w:cs="Arial"/>
                    <w:b/>
                    <w:bCs/>
                    <w:color w:val="231F20"/>
                    <w:sz w:val="16"/>
                    <w:szCs w:val="16"/>
                  </w:rPr>
                  <w:t>Reading Instruction Block:</w:t>
                </w:r>
              </w:p>
              <w:p w14:paraId="169AD010" w14:textId="77777777" w:rsidR="00413681" w:rsidRPr="00413681" w:rsidRDefault="00413681" w:rsidP="00413681">
                <w:pPr>
                  <w:kinsoku w:val="0"/>
                  <w:overflowPunct w:val="0"/>
                  <w:autoSpaceDE w:val="0"/>
                  <w:autoSpaceDN w:val="0"/>
                  <w:adjustRightInd w:val="0"/>
                  <w:spacing w:before="26" w:after="0" w:line="249" w:lineRule="auto"/>
                  <w:ind w:left="160" w:right="68"/>
                  <w:jc w:val="both"/>
                  <w:rPr>
                    <w:rFonts w:ascii="Times New Roman" w:hAnsi="Times New Roman" w:cs="Times New Roman"/>
                    <w:sz w:val="24"/>
                    <w:szCs w:val="24"/>
                  </w:rPr>
                </w:pPr>
                <w:r w:rsidRPr="00413681">
                  <w:rPr>
                    <w:rFonts w:ascii="Arial" w:hAnsi="Arial" w:cs="Arial"/>
                    <w:color w:val="231F20"/>
                    <w:sz w:val="12"/>
                    <w:szCs w:val="12"/>
                  </w:rPr>
                  <w:t xml:space="preserve">Students who have completed reading courses approved as part of the Reading Proficiency Pathway prior to admission to the </w:t>
                </w:r>
                <w:r w:rsidRPr="00413681">
                  <w:rPr>
                    <w:rFonts w:ascii="Arial" w:hAnsi="Arial" w:cs="Arial"/>
                    <w:color w:val="231F20"/>
                    <w:spacing w:val="-3"/>
                    <w:sz w:val="12"/>
                    <w:szCs w:val="12"/>
                  </w:rPr>
                  <w:t xml:space="preserve">MAT </w:t>
                </w:r>
                <w:r w:rsidRPr="00413681">
                  <w:rPr>
                    <w:rFonts w:ascii="Arial" w:hAnsi="Arial" w:cs="Arial"/>
                    <w:color w:val="231F20"/>
                    <w:sz w:val="12"/>
                    <w:szCs w:val="12"/>
                  </w:rPr>
                  <w:t xml:space="preserve">program may substitute up to two undergraduate Reading courses for  up to two graduate Reading courses listed as requirements of the </w:t>
                </w:r>
                <w:r w:rsidRPr="00413681">
                  <w:rPr>
                    <w:rFonts w:ascii="Arial" w:hAnsi="Arial" w:cs="Arial"/>
                    <w:color w:val="231F20"/>
                    <w:spacing w:val="-3"/>
                    <w:sz w:val="12"/>
                    <w:szCs w:val="12"/>
                  </w:rPr>
                  <w:t xml:space="preserve">MAT </w:t>
                </w:r>
                <w:r w:rsidRPr="00413681">
                  <w:rPr>
                    <w:rFonts w:ascii="Arial" w:hAnsi="Arial" w:cs="Arial"/>
                    <w:color w:val="231F20"/>
                    <w:sz w:val="12"/>
                    <w:szCs w:val="12"/>
                  </w:rPr>
                  <w:t>program with prior Department Chair Permission. Students must still complete a minimum of thirty hours of graduate coursework in order to</w:t>
                </w:r>
                <w:r w:rsidRPr="00413681">
                  <w:rPr>
                    <w:rFonts w:ascii="Arial" w:hAnsi="Arial" w:cs="Arial"/>
                    <w:color w:val="231F20"/>
                    <w:spacing w:val="-1"/>
                    <w:sz w:val="12"/>
                    <w:szCs w:val="12"/>
                  </w:rPr>
                  <w:t xml:space="preserve"> </w:t>
                </w:r>
                <w:r w:rsidRPr="00413681">
                  <w:rPr>
                    <w:rFonts w:ascii="Arial" w:hAnsi="Arial" w:cs="Arial"/>
                    <w:color w:val="231F20"/>
                    <w:sz w:val="12"/>
                    <w:szCs w:val="12"/>
                  </w:rPr>
                  <w:t>graduate.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C2CC5B0"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b/>
                    <w:bCs/>
                    <w:color w:val="231F20"/>
                    <w:sz w:val="12"/>
                    <w:szCs w:val="12"/>
                  </w:rPr>
                  <w:t>Sem. Hrs.</w:t>
                </w:r>
              </w:p>
            </w:tc>
          </w:tr>
          <w:tr w:rsidR="00413681" w:rsidRPr="00413681" w14:paraId="574622F6"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2055DE8A"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RDNG 6013, Theories, Issues, and Methods of Reading</w:t>
                </w:r>
              </w:p>
            </w:tc>
            <w:tc>
              <w:tcPr>
                <w:tcW w:w="900" w:type="dxa"/>
                <w:tcBorders>
                  <w:top w:val="single" w:sz="8" w:space="0" w:color="231F20"/>
                  <w:left w:val="single" w:sz="8" w:space="0" w:color="231F20"/>
                  <w:bottom w:val="single" w:sz="8" w:space="0" w:color="231F20"/>
                  <w:right w:val="single" w:sz="8" w:space="0" w:color="231F20"/>
                </w:tcBorders>
              </w:tcPr>
              <w:p w14:paraId="194716E6"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color w:val="231F20"/>
                    <w:sz w:val="12"/>
                    <w:szCs w:val="12"/>
                  </w:rPr>
                  <w:t>0-3</w:t>
                </w:r>
              </w:p>
            </w:tc>
          </w:tr>
          <w:tr w:rsidR="00413681" w:rsidRPr="00413681" w14:paraId="010CE856"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8B8140E" w14:textId="77777777" w:rsidR="00413681" w:rsidRPr="00413681" w:rsidRDefault="00413681" w:rsidP="00413681">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41368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8E62B04"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b/>
                    <w:bCs/>
                    <w:color w:val="231F20"/>
                    <w:sz w:val="12"/>
                    <w:szCs w:val="12"/>
                  </w:rPr>
                  <w:t>0-3</w:t>
                </w:r>
              </w:p>
            </w:tc>
          </w:tr>
          <w:tr w:rsidR="00413681" w:rsidRPr="00413681" w14:paraId="729AC8FA"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6739E157" w14:textId="77777777" w:rsidR="00413681" w:rsidRPr="00413681" w:rsidRDefault="00413681" w:rsidP="0041368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413681">
                  <w:rPr>
                    <w:rFonts w:ascii="Arial" w:hAnsi="Arial" w:cs="Arial"/>
                    <w:b/>
                    <w:bCs/>
                    <w:color w:val="231F20"/>
                    <w:sz w:val="16"/>
                    <w:szCs w:val="16"/>
                  </w:rPr>
                  <w:t>Practicum:</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286A5FE"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b/>
                    <w:bCs/>
                    <w:color w:val="231F20"/>
                    <w:sz w:val="12"/>
                    <w:szCs w:val="12"/>
                  </w:rPr>
                  <w:t>Sem. Hrs.</w:t>
                </w:r>
              </w:p>
            </w:tc>
          </w:tr>
          <w:tr w:rsidR="00413681" w:rsidRPr="00413681" w14:paraId="64FE4539" w14:textId="77777777">
            <w:trPr>
              <w:trHeight w:hRule="exact" w:val="535"/>
            </w:trPr>
            <w:tc>
              <w:tcPr>
                <w:tcW w:w="5676" w:type="dxa"/>
                <w:tcBorders>
                  <w:top w:val="single" w:sz="8" w:space="0" w:color="231F20"/>
                  <w:left w:val="single" w:sz="8" w:space="0" w:color="231F20"/>
                  <w:bottom w:val="single" w:sz="8" w:space="0" w:color="231F20"/>
                  <w:right w:val="single" w:sz="8" w:space="0" w:color="231F20"/>
                </w:tcBorders>
              </w:tcPr>
              <w:p w14:paraId="371D1881" w14:textId="77777777" w:rsidR="00413681" w:rsidRPr="00413681" w:rsidRDefault="00413681" w:rsidP="00413681">
                <w:pPr>
                  <w:kinsoku w:val="0"/>
                  <w:overflowPunct w:val="0"/>
                  <w:autoSpaceDE w:val="0"/>
                  <w:autoSpaceDN w:val="0"/>
                  <w:adjustRightInd w:val="0"/>
                  <w:spacing w:before="45" w:after="0" w:line="240" w:lineRule="auto"/>
                  <w:ind w:left="250"/>
                  <w:rPr>
                    <w:rFonts w:ascii="Arial" w:hAnsi="Arial" w:cs="Arial"/>
                    <w:color w:val="231F20"/>
                    <w:sz w:val="12"/>
                    <w:szCs w:val="12"/>
                  </w:rPr>
                </w:pPr>
                <w:r w:rsidRPr="00413681">
                  <w:rPr>
                    <w:rFonts w:ascii="Arial" w:hAnsi="Arial" w:cs="Arial"/>
                    <w:color w:val="231F20"/>
                    <w:sz w:val="12"/>
                    <w:szCs w:val="12"/>
                  </w:rPr>
                  <w:t>TE 6299, MAT Internship in Teacher Education</w:t>
                </w:r>
              </w:p>
              <w:p w14:paraId="7241E61A" w14:textId="77777777" w:rsidR="00413681" w:rsidRPr="00413681" w:rsidRDefault="00413681" w:rsidP="00413681">
                <w:pPr>
                  <w:kinsoku w:val="0"/>
                  <w:overflowPunct w:val="0"/>
                  <w:autoSpaceDE w:val="0"/>
                  <w:autoSpaceDN w:val="0"/>
                  <w:adjustRightInd w:val="0"/>
                  <w:spacing w:before="6" w:after="0" w:line="249" w:lineRule="auto"/>
                  <w:ind w:left="340" w:right="53"/>
                  <w:rPr>
                    <w:rFonts w:ascii="Times New Roman" w:hAnsi="Times New Roman" w:cs="Times New Roman"/>
                    <w:sz w:val="24"/>
                    <w:szCs w:val="24"/>
                  </w:rPr>
                </w:pPr>
                <w:r w:rsidRPr="00413681">
                  <w:rPr>
                    <w:rFonts w:ascii="Arial" w:hAnsi="Arial" w:cs="Arial"/>
                    <w:i/>
                    <w:iCs/>
                    <w:color w:val="231F20"/>
                    <w:sz w:val="12"/>
                    <w:szCs w:val="12"/>
                  </w:rPr>
                  <w:t>Completion of all teacher education core, reading instruction block, and specialty core courses with</w:t>
                </w:r>
                <w:r w:rsidRPr="00413681">
                  <w:rPr>
                    <w:rFonts w:ascii="Arial" w:hAnsi="Arial" w:cs="Arial"/>
                    <w:i/>
                    <w:iCs/>
                    <w:color w:val="231F20"/>
                    <w:w w:val="99"/>
                    <w:sz w:val="12"/>
                    <w:szCs w:val="12"/>
                  </w:rPr>
                  <w:t xml:space="preserve"> </w:t>
                </w:r>
                <w:r w:rsidRPr="00413681">
                  <w:rPr>
                    <w:rFonts w:ascii="Arial" w:hAnsi="Arial" w:cs="Arial"/>
                    <w:i/>
                    <w:iCs/>
                    <w:color w:val="231F20"/>
                    <w:sz w:val="12"/>
                    <w:szCs w:val="12"/>
                  </w:rPr>
                  <w:t>no more than nine to ten hours remaining required for enrollment.</w:t>
                </w:r>
              </w:p>
            </w:tc>
            <w:tc>
              <w:tcPr>
                <w:tcW w:w="900" w:type="dxa"/>
                <w:tcBorders>
                  <w:top w:val="single" w:sz="8" w:space="0" w:color="231F20"/>
                  <w:left w:val="single" w:sz="8" w:space="0" w:color="231F20"/>
                  <w:bottom w:val="single" w:sz="8" w:space="0" w:color="231F20"/>
                  <w:right w:val="single" w:sz="8" w:space="0" w:color="231F20"/>
                </w:tcBorders>
              </w:tcPr>
              <w:p w14:paraId="65255A18"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b/>
                    <w:bCs/>
                    <w:color w:val="231F20"/>
                    <w:sz w:val="12"/>
                    <w:szCs w:val="12"/>
                  </w:rPr>
                  <w:t>9</w:t>
                </w:r>
              </w:p>
            </w:tc>
          </w:tr>
          <w:tr w:rsidR="00413681" w:rsidRPr="00413681" w14:paraId="4F8942CC"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09B29B3D" w14:textId="77777777" w:rsidR="00413681" w:rsidRPr="00413681" w:rsidRDefault="00413681" w:rsidP="00413681">
                <w:pPr>
                  <w:kinsoku w:val="0"/>
                  <w:overflowPunct w:val="0"/>
                  <w:autoSpaceDE w:val="0"/>
                  <w:autoSpaceDN w:val="0"/>
                  <w:adjustRightInd w:val="0"/>
                  <w:spacing w:before="36" w:after="0" w:line="240" w:lineRule="auto"/>
                  <w:ind w:left="70"/>
                  <w:rPr>
                    <w:rFonts w:ascii="Times New Roman" w:hAnsi="Times New Roman" w:cs="Times New Roman"/>
                    <w:sz w:val="24"/>
                    <w:szCs w:val="24"/>
                    <w:highlight w:val="yellow"/>
                  </w:rPr>
                </w:pPr>
                <w:r w:rsidRPr="00413681">
                  <w:rPr>
                    <w:rFonts w:ascii="Arial" w:hAnsi="Arial" w:cs="Arial"/>
                    <w:b/>
                    <w:bCs/>
                    <w:color w:val="231F20"/>
                    <w:sz w:val="16"/>
                    <w:szCs w:val="16"/>
                    <w:highlight w:val="yellow"/>
                  </w:rPr>
                  <w:t>Business Technology 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3FA2C7B"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highlight w:val="yellow"/>
                  </w:rPr>
                </w:pPr>
                <w:r w:rsidRPr="00413681">
                  <w:rPr>
                    <w:rFonts w:ascii="Arial" w:hAnsi="Arial" w:cs="Arial"/>
                    <w:b/>
                    <w:bCs/>
                    <w:color w:val="231F20"/>
                    <w:sz w:val="12"/>
                    <w:szCs w:val="12"/>
                    <w:highlight w:val="yellow"/>
                  </w:rPr>
                  <w:t>Sem. Hrs.</w:t>
                </w:r>
              </w:p>
            </w:tc>
          </w:tr>
          <w:tr w:rsidR="00413681" w:rsidRPr="00413681" w14:paraId="17FB0D8E"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5FD47D53"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highlight w:val="yellow"/>
                  </w:rPr>
                </w:pPr>
                <w:r w:rsidRPr="00413681">
                  <w:rPr>
                    <w:rFonts w:ascii="Arial" w:hAnsi="Arial" w:cs="Arial"/>
                    <w:color w:val="231F20"/>
                    <w:sz w:val="12"/>
                    <w:szCs w:val="12"/>
                    <w:highlight w:val="yellow"/>
                  </w:rPr>
                  <w:t>MIS 6143, Management Information Systems</w:t>
                </w:r>
              </w:p>
            </w:tc>
            <w:tc>
              <w:tcPr>
                <w:tcW w:w="900" w:type="dxa"/>
                <w:tcBorders>
                  <w:top w:val="single" w:sz="8" w:space="0" w:color="231F20"/>
                  <w:left w:val="single" w:sz="8" w:space="0" w:color="231F20"/>
                  <w:bottom w:val="single" w:sz="8" w:space="0" w:color="231F20"/>
                  <w:right w:val="single" w:sz="8" w:space="0" w:color="231F20"/>
                </w:tcBorders>
              </w:tcPr>
              <w:p w14:paraId="75D8C499"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highlight w:val="yellow"/>
                  </w:rPr>
                </w:pPr>
                <w:r w:rsidRPr="00413681">
                  <w:rPr>
                    <w:rFonts w:ascii="Arial" w:hAnsi="Arial" w:cs="Arial"/>
                    <w:color w:val="231F20"/>
                    <w:w w:val="99"/>
                    <w:sz w:val="12"/>
                    <w:szCs w:val="12"/>
                    <w:highlight w:val="yellow"/>
                  </w:rPr>
                  <w:t>3</w:t>
                </w:r>
              </w:p>
            </w:tc>
          </w:tr>
          <w:tr w:rsidR="00413681" w:rsidRPr="00413681" w14:paraId="38EEBFAC"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1543D0B0" w14:textId="77777777" w:rsidR="00413681" w:rsidRPr="00413681" w:rsidRDefault="00413681" w:rsidP="0041368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413681">
                  <w:rPr>
                    <w:rFonts w:ascii="Arial" w:hAnsi="Arial" w:cs="Arial"/>
                    <w:b/>
                    <w:bCs/>
                    <w:color w:val="231F20"/>
                    <w:sz w:val="16"/>
                    <w:szCs w:val="16"/>
                  </w:rPr>
                  <w:t>Middle Level and Secondary Program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5A9AA14" w14:textId="77777777" w:rsidR="00413681" w:rsidRPr="00413681" w:rsidRDefault="00413681" w:rsidP="00413681">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413681">
                  <w:rPr>
                    <w:rFonts w:ascii="Arial" w:hAnsi="Arial" w:cs="Arial"/>
                    <w:b/>
                    <w:bCs/>
                    <w:color w:val="231F20"/>
                    <w:sz w:val="12"/>
                    <w:szCs w:val="12"/>
                  </w:rPr>
                  <w:t>Sem. Hrs.</w:t>
                </w:r>
              </w:p>
            </w:tc>
          </w:tr>
          <w:tr w:rsidR="00413681" w:rsidRPr="00413681" w14:paraId="40BD3E14"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A3BED5F"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MLED 6403, World of the Young Adolescent</w:t>
                </w:r>
              </w:p>
            </w:tc>
            <w:tc>
              <w:tcPr>
                <w:tcW w:w="900" w:type="dxa"/>
                <w:tcBorders>
                  <w:top w:val="single" w:sz="8" w:space="0" w:color="231F20"/>
                  <w:left w:val="single" w:sz="8" w:space="0" w:color="231F20"/>
                  <w:bottom w:val="single" w:sz="8" w:space="0" w:color="231F20"/>
                  <w:right w:val="single" w:sz="8" w:space="0" w:color="231F20"/>
                </w:tcBorders>
              </w:tcPr>
              <w:p w14:paraId="280E1EB8"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51BB6942"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70358D0"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t>MLED 6423, Teaming, Teaching, and Learning in the Middle Level Education</w:t>
                </w:r>
              </w:p>
            </w:tc>
            <w:tc>
              <w:tcPr>
                <w:tcW w:w="900" w:type="dxa"/>
                <w:tcBorders>
                  <w:top w:val="single" w:sz="8" w:space="0" w:color="231F20"/>
                  <w:left w:val="single" w:sz="8" w:space="0" w:color="231F20"/>
                  <w:bottom w:val="single" w:sz="8" w:space="0" w:color="231F20"/>
                  <w:right w:val="single" w:sz="8" w:space="0" w:color="231F20"/>
                </w:tcBorders>
              </w:tcPr>
              <w:p w14:paraId="1672EB59"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031EE0DD"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1DC1DE19" w14:textId="77777777" w:rsidR="00413681" w:rsidRPr="00413681" w:rsidRDefault="00413681" w:rsidP="0041368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413681">
                  <w:rPr>
                    <w:rFonts w:ascii="Arial" w:hAnsi="Arial" w:cs="Arial"/>
                    <w:color w:val="231F20"/>
                    <w:sz w:val="12"/>
                    <w:szCs w:val="12"/>
                  </w:rPr>
                  <w:lastRenderedPageBreak/>
                  <w:t>MLED 6643, Advanced Methods for Teaching in the Middle Grades</w:t>
                </w:r>
              </w:p>
            </w:tc>
            <w:tc>
              <w:tcPr>
                <w:tcW w:w="900" w:type="dxa"/>
                <w:tcBorders>
                  <w:top w:val="single" w:sz="8" w:space="0" w:color="231F20"/>
                  <w:left w:val="single" w:sz="8" w:space="0" w:color="231F20"/>
                  <w:bottom w:val="single" w:sz="8" w:space="0" w:color="231F20"/>
                  <w:right w:val="single" w:sz="8" w:space="0" w:color="231F20"/>
                </w:tcBorders>
              </w:tcPr>
              <w:p w14:paraId="317225BF"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color w:val="231F20"/>
                    <w:w w:val="99"/>
                    <w:sz w:val="12"/>
                    <w:szCs w:val="12"/>
                  </w:rPr>
                  <w:t>3</w:t>
                </w:r>
              </w:p>
            </w:tc>
          </w:tr>
          <w:tr w:rsidR="00413681" w:rsidRPr="00413681" w14:paraId="36500C64"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52A534E8" w14:textId="77777777" w:rsidR="00413681" w:rsidRPr="00413681" w:rsidRDefault="00413681" w:rsidP="00413681">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41368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6EB9216" w14:textId="77777777" w:rsidR="00413681" w:rsidRPr="00413681" w:rsidRDefault="00413681" w:rsidP="0041368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413681">
                  <w:rPr>
                    <w:rFonts w:ascii="Arial" w:hAnsi="Arial" w:cs="Arial"/>
                    <w:b/>
                    <w:bCs/>
                    <w:color w:val="231F20"/>
                    <w:sz w:val="12"/>
                    <w:szCs w:val="12"/>
                  </w:rPr>
                  <w:t>9</w:t>
                </w:r>
              </w:p>
            </w:tc>
          </w:tr>
          <w:tr w:rsidR="00413681" w:rsidRPr="00413681" w14:paraId="5BAB62DA"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37F82D39" w14:textId="77777777" w:rsidR="00413681" w:rsidRPr="00413681" w:rsidRDefault="00413681" w:rsidP="0041368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413681">
                  <w:rPr>
                    <w:rFonts w:ascii="Arial"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6EBB5D4" w14:textId="77777777" w:rsidR="00413681" w:rsidRPr="00413681" w:rsidRDefault="00413681" w:rsidP="00413681">
                <w:pPr>
                  <w:kinsoku w:val="0"/>
                  <w:overflowPunct w:val="0"/>
                  <w:autoSpaceDE w:val="0"/>
                  <w:autoSpaceDN w:val="0"/>
                  <w:adjustRightInd w:val="0"/>
                  <w:spacing w:before="36" w:after="0" w:line="240" w:lineRule="auto"/>
                  <w:ind w:left="143" w:right="143"/>
                  <w:jc w:val="center"/>
                  <w:rPr>
                    <w:rFonts w:ascii="Times New Roman" w:hAnsi="Times New Roman" w:cs="Times New Roman"/>
                    <w:sz w:val="24"/>
                    <w:szCs w:val="24"/>
                    <w:highlight w:val="yellow"/>
                  </w:rPr>
                </w:pPr>
                <w:r w:rsidRPr="00413681">
                  <w:rPr>
                    <w:rFonts w:ascii="Arial" w:hAnsi="Arial" w:cs="Arial"/>
                    <w:b/>
                    <w:bCs/>
                    <w:color w:val="231F20"/>
                    <w:sz w:val="16"/>
                    <w:szCs w:val="16"/>
                    <w:highlight w:val="yellow"/>
                  </w:rPr>
                  <w:t>36-39</w:t>
                </w:r>
              </w:p>
            </w:tc>
          </w:tr>
          <w:tr w:rsidR="00413681" w:rsidRPr="00413681" w14:paraId="3F9942C5"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7A91BD52" w14:textId="77777777" w:rsidR="00413681" w:rsidRDefault="00413681" w:rsidP="00413681">
                <w:pPr>
                  <w:kinsoku w:val="0"/>
                  <w:overflowPunct w:val="0"/>
                  <w:autoSpaceDE w:val="0"/>
                  <w:autoSpaceDN w:val="0"/>
                  <w:adjustRightInd w:val="0"/>
                  <w:spacing w:before="36" w:after="0" w:line="240" w:lineRule="auto"/>
                  <w:ind w:left="70"/>
                  <w:rPr>
                    <w:rFonts w:ascii="Arial" w:hAnsi="Arial" w:cs="Arial"/>
                    <w:b/>
                    <w:bCs/>
                    <w:color w:val="231F20"/>
                    <w:sz w:val="16"/>
                    <w:szCs w:val="16"/>
                  </w:rPr>
                </w:pPr>
              </w:p>
              <w:p w14:paraId="6C9F5FBB" w14:textId="77777777" w:rsidR="00413681" w:rsidRDefault="00413681" w:rsidP="00413681">
                <w:pPr>
                  <w:kinsoku w:val="0"/>
                  <w:overflowPunct w:val="0"/>
                  <w:autoSpaceDE w:val="0"/>
                  <w:autoSpaceDN w:val="0"/>
                  <w:adjustRightInd w:val="0"/>
                  <w:spacing w:before="36" w:after="0" w:line="240" w:lineRule="auto"/>
                  <w:ind w:left="70"/>
                  <w:rPr>
                    <w:rFonts w:ascii="Arial" w:hAnsi="Arial" w:cs="Arial"/>
                    <w:b/>
                    <w:bCs/>
                    <w:color w:val="231F20"/>
                    <w:sz w:val="16"/>
                    <w:szCs w:val="16"/>
                  </w:rPr>
                </w:pPr>
              </w:p>
              <w:p w14:paraId="00B4587D" w14:textId="77777777" w:rsidR="00413681" w:rsidRDefault="00413681" w:rsidP="00413681">
                <w:pPr>
                  <w:kinsoku w:val="0"/>
                  <w:overflowPunct w:val="0"/>
                  <w:autoSpaceDE w:val="0"/>
                  <w:autoSpaceDN w:val="0"/>
                  <w:adjustRightInd w:val="0"/>
                  <w:spacing w:before="36" w:after="0" w:line="240" w:lineRule="auto"/>
                  <w:ind w:left="70"/>
                  <w:rPr>
                    <w:rFonts w:ascii="Arial" w:hAnsi="Arial" w:cs="Arial"/>
                    <w:b/>
                    <w:bCs/>
                    <w:color w:val="231F20"/>
                    <w:sz w:val="16"/>
                    <w:szCs w:val="16"/>
                  </w:rPr>
                </w:pPr>
              </w:p>
              <w:p w14:paraId="6BE0A81E" w14:textId="77777777" w:rsidR="00413681" w:rsidRDefault="00413681" w:rsidP="00413681">
                <w:pPr>
                  <w:kinsoku w:val="0"/>
                  <w:overflowPunct w:val="0"/>
                  <w:autoSpaceDE w:val="0"/>
                  <w:autoSpaceDN w:val="0"/>
                  <w:adjustRightInd w:val="0"/>
                  <w:spacing w:before="36" w:after="0" w:line="240" w:lineRule="auto"/>
                  <w:ind w:left="70"/>
                  <w:rPr>
                    <w:rFonts w:ascii="Arial" w:hAnsi="Arial" w:cs="Arial"/>
                    <w:b/>
                    <w:bCs/>
                    <w:color w:val="231F20"/>
                    <w:sz w:val="16"/>
                    <w:szCs w:val="16"/>
                  </w:rPr>
                </w:pPr>
              </w:p>
              <w:p w14:paraId="64EAD0CE" w14:textId="57CCEE59" w:rsidR="00413681" w:rsidRPr="00413681" w:rsidRDefault="00413681" w:rsidP="00413681">
                <w:pPr>
                  <w:kinsoku w:val="0"/>
                  <w:overflowPunct w:val="0"/>
                  <w:autoSpaceDE w:val="0"/>
                  <w:autoSpaceDN w:val="0"/>
                  <w:adjustRightInd w:val="0"/>
                  <w:spacing w:before="36" w:after="0" w:line="240" w:lineRule="auto"/>
                  <w:ind w:left="70"/>
                  <w:rPr>
                    <w:rFonts w:ascii="Arial" w:hAnsi="Arial" w:cs="Arial"/>
                    <w:b/>
                    <w:bCs/>
                    <w:color w:val="231F20"/>
                    <w:sz w:val="16"/>
                    <w:szCs w:val="16"/>
                  </w:rPr>
                </w:pP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F594ADA" w14:textId="77777777" w:rsidR="00413681" w:rsidRPr="00413681" w:rsidRDefault="00413681" w:rsidP="00413681">
                <w:pPr>
                  <w:kinsoku w:val="0"/>
                  <w:overflowPunct w:val="0"/>
                  <w:autoSpaceDE w:val="0"/>
                  <w:autoSpaceDN w:val="0"/>
                  <w:adjustRightInd w:val="0"/>
                  <w:spacing w:before="36" w:after="0" w:line="240" w:lineRule="auto"/>
                  <w:ind w:left="143" w:right="143"/>
                  <w:jc w:val="center"/>
                  <w:rPr>
                    <w:rFonts w:ascii="Arial" w:hAnsi="Arial" w:cs="Arial"/>
                    <w:b/>
                    <w:bCs/>
                    <w:color w:val="231F20"/>
                    <w:sz w:val="16"/>
                    <w:szCs w:val="16"/>
                  </w:rPr>
                </w:pPr>
              </w:p>
            </w:tc>
          </w:tr>
        </w:tbl>
        <w:p w14:paraId="58FFABB8" w14:textId="0AFA3900" w:rsidR="00AE6604" w:rsidRPr="008426D1" w:rsidRDefault="009226C7" w:rsidP="00AE6604">
          <w:pPr>
            <w:tabs>
              <w:tab w:val="left" w:pos="360"/>
              <w:tab w:val="left" w:pos="720"/>
            </w:tabs>
            <w:spacing w:after="0" w:line="240" w:lineRule="auto"/>
            <w:rPr>
              <w:rFonts w:asciiTheme="majorHAnsi" w:hAnsiTheme="majorHAnsi" w:cs="Arial"/>
              <w:sz w:val="20"/>
              <w:szCs w:val="20"/>
            </w:rPr>
          </w:pPr>
        </w:p>
      </w:sdtContent>
    </w:sdt>
    <w:p w14:paraId="636B938C" w14:textId="4ED5936C"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0D57593F" w14:textId="135EEC3C" w:rsidR="003D68D4" w:rsidRDefault="003D68D4" w:rsidP="003D68D4">
      <w:pPr>
        <w:pStyle w:val="BodyText"/>
        <w:kinsoku w:val="0"/>
        <w:overflowPunct w:val="0"/>
        <w:ind w:left="2817" w:right="2836"/>
        <w:rPr>
          <w:rFonts w:ascii="Calibri" w:hAnsi="Calibri" w:cs="Calibri"/>
          <w:color w:val="231F20"/>
          <w:w w:val="95"/>
          <w:sz w:val="32"/>
          <w:szCs w:val="32"/>
        </w:rPr>
      </w:pPr>
      <w:r>
        <w:rPr>
          <w:rFonts w:ascii="Calibri" w:hAnsi="Calibri" w:cs="Calibri"/>
          <w:color w:val="231F20"/>
          <w:w w:val="95"/>
          <w:sz w:val="32"/>
          <w:szCs w:val="32"/>
        </w:rPr>
        <w:t>To be changed to</w:t>
      </w:r>
    </w:p>
    <w:p w14:paraId="25BF4A6E" w14:textId="39757207" w:rsidR="00413681" w:rsidRDefault="00413681" w:rsidP="00413681">
      <w:pPr>
        <w:pStyle w:val="BodyText"/>
        <w:kinsoku w:val="0"/>
        <w:overflowPunct w:val="0"/>
        <w:ind w:left="2817" w:right="2836"/>
        <w:jc w:val="center"/>
        <w:rPr>
          <w:rFonts w:ascii="Calibri" w:hAnsi="Calibri" w:cs="Calibri"/>
          <w:color w:val="231F20"/>
          <w:w w:val="95"/>
          <w:sz w:val="32"/>
          <w:szCs w:val="32"/>
        </w:rPr>
      </w:pPr>
      <w:r>
        <w:rPr>
          <w:rFonts w:ascii="Calibri" w:hAnsi="Calibri" w:cs="Calibri"/>
          <w:color w:val="231F20"/>
          <w:w w:val="95"/>
          <w:sz w:val="32"/>
          <w:szCs w:val="32"/>
        </w:rPr>
        <w:t>Teaching</w:t>
      </w:r>
    </w:p>
    <w:p w14:paraId="369717F5" w14:textId="77777777" w:rsidR="00413681" w:rsidRDefault="00413681" w:rsidP="00413681">
      <w:pPr>
        <w:pStyle w:val="BodyText"/>
        <w:kinsoku w:val="0"/>
        <w:overflowPunct w:val="0"/>
        <w:spacing w:before="12" w:line="249" w:lineRule="auto"/>
        <w:ind w:left="1947" w:right="2001" w:firstLine="456"/>
        <w:rPr>
          <w:color w:val="231F20"/>
        </w:rPr>
      </w:pPr>
      <w:r>
        <w:rPr>
          <w:color w:val="231F20"/>
        </w:rPr>
        <w:t>Master of Arts in Teaching Business Technology Initial Licensure</w:t>
      </w:r>
    </w:p>
    <w:p w14:paraId="5D7EDC1B" w14:textId="77777777" w:rsidR="00413681" w:rsidRDefault="00413681" w:rsidP="00413681">
      <w:pPr>
        <w:pStyle w:val="BodyText"/>
        <w:kinsoku w:val="0"/>
        <w:overflowPunct w:val="0"/>
        <w:spacing w:after="1"/>
        <w:rPr>
          <w:sz w:val="11"/>
          <w:szCs w:val="11"/>
        </w:rPr>
      </w:pPr>
    </w:p>
    <w:tbl>
      <w:tblPr>
        <w:tblW w:w="0" w:type="auto"/>
        <w:tblInd w:w="92" w:type="dxa"/>
        <w:tblLayout w:type="fixed"/>
        <w:tblCellMar>
          <w:left w:w="0" w:type="dxa"/>
          <w:right w:w="0" w:type="dxa"/>
        </w:tblCellMar>
        <w:tblLook w:val="0000" w:firstRow="0" w:lastRow="0" w:firstColumn="0" w:lastColumn="0" w:noHBand="0" w:noVBand="0"/>
      </w:tblPr>
      <w:tblGrid>
        <w:gridCol w:w="5676"/>
        <w:gridCol w:w="900"/>
      </w:tblGrid>
      <w:tr w:rsidR="00413681" w14:paraId="2056CC3D"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66CEEA4C" w14:textId="77777777" w:rsidR="00413681" w:rsidRDefault="00413681">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AFF546E" w14:textId="77777777" w:rsidR="00413681" w:rsidRDefault="00413681">
            <w:pPr>
              <w:rPr>
                <w:rFonts w:ascii="Times New Roman" w:hAnsi="Times New Roman" w:cs="Times New Roman"/>
              </w:rPr>
            </w:pPr>
          </w:p>
        </w:tc>
      </w:tr>
      <w:tr w:rsidR="00413681" w14:paraId="1D09EFE8"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CE6168E" w14:textId="77777777" w:rsidR="00413681" w:rsidRDefault="00413681">
            <w:pPr>
              <w:pStyle w:val="TableParagraph"/>
              <w:kinsoku w:val="0"/>
              <w:overflowPunct w:val="0"/>
              <w:rPr>
                <w:rFonts w:ascii="Times New Roman" w:hAnsi="Times New Roman" w:cs="Times New Roman"/>
              </w:rPr>
            </w:pPr>
            <w:r>
              <w:rPr>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61FC099E" w14:textId="77777777" w:rsidR="00413681" w:rsidRDefault="00413681">
            <w:pPr>
              <w:rPr>
                <w:rFonts w:ascii="Times New Roman" w:hAnsi="Times New Roman" w:cs="Times New Roman"/>
              </w:rPr>
            </w:pPr>
          </w:p>
        </w:tc>
      </w:tr>
      <w:tr w:rsidR="00413681" w14:paraId="631A014E"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21455446" w14:textId="77777777" w:rsidR="00413681" w:rsidRDefault="00413681">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BBED5B8" w14:textId="77777777" w:rsidR="00413681" w:rsidRDefault="0041368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413681" w14:paraId="09FFD3E1"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77B10B23" w14:textId="77777777" w:rsidR="00413681" w:rsidRDefault="00413681">
            <w:pPr>
              <w:pStyle w:val="TableParagraph"/>
              <w:kinsoku w:val="0"/>
              <w:overflowPunct w:val="0"/>
              <w:rPr>
                <w:rFonts w:ascii="Times New Roman" w:hAnsi="Times New Roman" w:cs="Times New Roman"/>
              </w:rPr>
            </w:pPr>
            <w:r>
              <w:rPr>
                <w:color w:val="231F20"/>
                <w:sz w:val="12"/>
                <w:szCs w:val="12"/>
              </w:rPr>
              <w:t>TE 6043, Effective Assessment</w:t>
            </w:r>
          </w:p>
        </w:tc>
        <w:tc>
          <w:tcPr>
            <w:tcW w:w="900" w:type="dxa"/>
            <w:tcBorders>
              <w:top w:val="single" w:sz="8" w:space="0" w:color="231F20"/>
              <w:left w:val="single" w:sz="8" w:space="0" w:color="231F20"/>
              <w:bottom w:val="single" w:sz="8" w:space="0" w:color="231F20"/>
              <w:right w:val="single" w:sz="8" w:space="0" w:color="231F20"/>
            </w:tcBorders>
          </w:tcPr>
          <w:p w14:paraId="5E053CF1"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69D31929"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670088D" w14:textId="77777777" w:rsidR="00413681" w:rsidRDefault="00413681">
            <w:pPr>
              <w:pStyle w:val="TableParagraph"/>
              <w:kinsoku w:val="0"/>
              <w:overflowPunct w:val="0"/>
              <w:rPr>
                <w:rFonts w:ascii="Times New Roman" w:hAnsi="Times New Roman" w:cs="Times New Roman"/>
              </w:rPr>
            </w:pPr>
            <w:r>
              <w:rPr>
                <w:color w:val="231F20"/>
                <w:sz w:val="12"/>
                <w:szCs w:val="12"/>
              </w:rPr>
              <w:t>TE 6223, Effective Teaching with Diverse Populations</w:t>
            </w:r>
          </w:p>
        </w:tc>
        <w:tc>
          <w:tcPr>
            <w:tcW w:w="900" w:type="dxa"/>
            <w:tcBorders>
              <w:top w:val="single" w:sz="8" w:space="0" w:color="231F20"/>
              <w:left w:val="single" w:sz="8" w:space="0" w:color="231F20"/>
              <w:bottom w:val="single" w:sz="8" w:space="0" w:color="231F20"/>
              <w:right w:val="single" w:sz="8" w:space="0" w:color="231F20"/>
            </w:tcBorders>
          </w:tcPr>
          <w:p w14:paraId="0304CA57"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70C9F749"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62792485" w14:textId="77777777" w:rsidR="00413681" w:rsidRDefault="00413681">
            <w:pPr>
              <w:pStyle w:val="TableParagraph"/>
              <w:kinsoku w:val="0"/>
              <w:overflowPunct w:val="0"/>
              <w:rPr>
                <w:rFonts w:ascii="Times New Roman" w:hAnsi="Times New Roman" w:cs="Times New Roman"/>
              </w:rPr>
            </w:pPr>
            <w:r>
              <w:rPr>
                <w:color w:val="231F20"/>
                <w:sz w:val="12"/>
                <w:szCs w:val="12"/>
              </w:rPr>
              <w:t>TE 6243, Technology as a Tool for Teaching</w:t>
            </w:r>
          </w:p>
        </w:tc>
        <w:tc>
          <w:tcPr>
            <w:tcW w:w="900" w:type="dxa"/>
            <w:tcBorders>
              <w:top w:val="single" w:sz="8" w:space="0" w:color="231F20"/>
              <w:left w:val="single" w:sz="8" w:space="0" w:color="231F20"/>
              <w:bottom w:val="single" w:sz="8" w:space="0" w:color="231F20"/>
              <w:right w:val="single" w:sz="8" w:space="0" w:color="231F20"/>
            </w:tcBorders>
          </w:tcPr>
          <w:p w14:paraId="5C7ADF00"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6418FB3F"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0F20A821" w14:textId="77777777" w:rsidR="00413681" w:rsidRDefault="00413681">
            <w:pPr>
              <w:pStyle w:val="TableParagraph"/>
              <w:kinsoku w:val="0"/>
              <w:overflowPunct w:val="0"/>
              <w:rPr>
                <w:rFonts w:ascii="Times New Roman" w:hAnsi="Times New Roman" w:cs="Times New Roman"/>
              </w:rPr>
            </w:pPr>
            <w:r>
              <w:rPr>
                <w:color w:val="231F20"/>
                <w:sz w:val="12"/>
                <w:szCs w:val="12"/>
              </w:rPr>
              <w:t>TE 6253, Perspectives on Professionalism in Education</w:t>
            </w:r>
          </w:p>
        </w:tc>
        <w:tc>
          <w:tcPr>
            <w:tcW w:w="900" w:type="dxa"/>
            <w:tcBorders>
              <w:top w:val="single" w:sz="8" w:space="0" w:color="231F20"/>
              <w:left w:val="single" w:sz="8" w:space="0" w:color="231F20"/>
              <w:bottom w:val="single" w:sz="8" w:space="0" w:color="231F20"/>
              <w:right w:val="single" w:sz="8" w:space="0" w:color="231F20"/>
            </w:tcBorders>
          </w:tcPr>
          <w:p w14:paraId="72DEB029"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5D75EAEA"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2D6B7E86" w14:textId="77777777" w:rsidR="00413681" w:rsidRDefault="00413681">
            <w:pPr>
              <w:pStyle w:val="TableParagraph"/>
              <w:kinsoku w:val="0"/>
              <w:overflowPunct w:val="0"/>
              <w:rPr>
                <w:rFonts w:ascii="Times New Roman" w:hAnsi="Times New Roman" w:cs="Times New Roman"/>
              </w:rPr>
            </w:pPr>
            <w:r>
              <w:rPr>
                <w:color w:val="231F20"/>
                <w:sz w:val="12"/>
                <w:szCs w:val="12"/>
              </w:rPr>
              <w:t>TE 6293, Theories and Strategies of Classroom Management</w:t>
            </w:r>
          </w:p>
        </w:tc>
        <w:tc>
          <w:tcPr>
            <w:tcW w:w="900" w:type="dxa"/>
            <w:tcBorders>
              <w:top w:val="single" w:sz="8" w:space="0" w:color="231F20"/>
              <w:left w:val="single" w:sz="8" w:space="0" w:color="231F20"/>
              <w:bottom w:val="single" w:sz="8" w:space="0" w:color="231F20"/>
              <w:right w:val="single" w:sz="8" w:space="0" w:color="231F20"/>
            </w:tcBorders>
          </w:tcPr>
          <w:p w14:paraId="0FE19DF8"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673CF836"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0FC1F937" w14:textId="77777777" w:rsidR="00413681" w:rsidRDefault="0041368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F825D2B" w14:textId="77777777" w:rsidR="00413681" w:rsidRDefault="00413681">
            <w:pPr>
              <w:pStyle w:val="TableParagraph"/>
              <w:kinsoku w:val="0"/>
              <w:overflowPunct w:val="0"/>
              <w:ind w:left="143" w:right="143"/>
              <w:jc w:val="center"/>
              <w:rPr>
                <w:rFonts w:ascii="Times New Roman" w:hAnsi="Times New Roman" w:cs="Times New Roman"/>
              </w:rPr>
            </w:pPr>
            <w:r>
              <w:rPr>
                <w:b/>
                <w:bCs/>
                <w:color w:val="231F20"/>
                <w:sz w:val="12"/>
                <w:szCs w:val="12"/>
              </w:rPr>
              <w:t>15</w:t>
            </w:r>
          </w:p>
        </w:tc>
      </w:tr>
      <w:tr w:rsidR="00413681" w14:paraId="135052ED" w14:textId="77777777">
        <w:trPr>
          <w:trHeight w:hRule="exact" w:val="1025"/>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290B154C" w14:textId="77777777" w:rsidR="00413681" w:rsidRDefault="00413681">
            <w:pPr>
              <w:pStyle w:val="TableParagraph"/>
              <w:kinsoku w:val="0"/>
              <w:overflowPunct w:val="0"/>
              <w:spacing w:before="36"/>
              <w:ind w:left="70"/>
              <w:jc w:val="both"/>
              <w:rPr>
                <w:b/>
                <w:bCs/>
                <w:color w:val="231F20"/>
                <w:sz w:val="16"/>
                <w:szCs w:val="16"/>
              </w:rPr>
            </w:pPr>
            <w:r>
              <w:rPr>
                <w:b/>
                <w:bCs/>
                <w:color w:val="231F20"/>
                <w:sz w:val="16"/>
                <w:szCs w:val="16"/>
              </w:rPr>
              <w:t>Reading Instruction Block:</w:t>
            </w:r>
          </w:p>
          <w:p w14:paraId="293CCABE" w14:textId="77777777" w:rsidR="00413681" w:rsidRDefault="00413681">
            <w:pPr>
              <w:pStyle w:val="TableParagraph"/>
              <w:kinsoku w:val="0"/>
              <w:overflowPunct w:val="0"/>
              <w:spacing w:before="26" w:line="249" w:lineRule="auto"/>
              <w:ind w:left="160" w:right="68"/>
              <w:jc w:val="both"/>
              <w:rPr>
                <w:rFonts w:ascii="Times New Roman" w:hAnsi="Times New Roman" w:cs="Times New Roman"/>
              </w:rPr>
            </w:pPr>
            <w:r>
              <w:rPr>
                <w:color w:val="231F20"/>
                <w:sz w:val="12"/>
                <w:szCs w:val="12"/>
              </w:rPr>
              <w:t xml:space="preserve">Students who have completed reading courses approved as part of the Reading Proficiency Pathway prior to admission to the </w:t>
            </w:r>
            <w:r>
              <w:rPr>
                <w:color w:val="231F20"/>
                <w:spacing w:val="-3"/>
                <w:sz w:val="12"/>
                <w:szCs w:val="12"/>
              </w:rPr>
              <w:t xml:space="preserve">MAT </w:t>
            </w:r>
            <w:r>
              <w:rPr>
                <w:color w:val="231F20"/>
                <w:sz w:val="12"/>
                <w:szCs w:val="12"/>
              </w:rPr>
              <w:t xml:space="preserve">program may substitute up to two undergraduate Reading courses for  up to two graduate Reading courses listed as requirements of the </w:t>
            </w:r>
            <w:r>
              <w:rPr>
                <w:color w:val="231F20"/>
                <w:spacing w:val="-3"/>
                <w:sz w:val="12"/>
                <w:szCs w:val="12"/>
              </w:rPr>
              <w:t xml:space="preserve">MAT </w:t>
            </w:r>
            <w:r>
              <w:rPr>
                <w:color w:val="231F20"/>
                <w:sz w:val="12"/>
                <w:szCs w:val="12"/>
              </w:rPr>
              <w:t>program with prior Department Chair Permission. Students must still complete a minimum of thirty hours of graduate coursework in order to</w:t>
            </w:r>
            <w:r>
              <w:rPr>
                <w:color w:val="231F20"/>
                <w:spacing w:val="-1"/>
                <w:sz w:val="12"/>
                <w:szCs w:val="12"/>
              </w:rPr>
              <w:t xml:space="preserve"> </w:t>
            </w:r>
            <w:r>
              <w:rPr>
                <w:color w:val="231F20"/>
                <w:sz w:val="12"/>
                <w:szCs w:val="12"/>
              </w:rPr>
              <w:t>graduate.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C3AB577" w14:textId="77777777" w:rsidR="00413681" w:rsidRDefault="0041368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413681" w14:paraId="422D9D13"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0B8A0686" w14:textId="77777777" w:rsidR="00413681" w:rsidRDefault="00413681">
            <w:pPr>
              <w:pStyle w:val="TableParagraph"/>
              <w:kinsoku w:val="0"/>
              <w:overflowPunct w:val="0"/>
              <w:rPr>
                <w:rFonts w:ascii="Times New Roman" w:hAnsi="Times New Roman" w:cs="Times New Roman"/>
              </w:rPr>
            </w:pPr>
            <w:r>
              <w:rPr>
                <w:color w:val="231F20"/>
                <w:sz w:val="12"/>
                <w:szCs w:val="12"/>
              </w:rPr>
              <w:t>RDNG 6013, Theories, Issues, and Methods of Reading</w:t>
            </w:r>
          </w:p>
        </w:tc>
        <w:tc>
          <w:tcPr>
            <w:tcW w:w="900" w:type="dxa"/>
            <w:tcBorders>
              <w:top w:val="single" w:sz="8" w:space="0" w:color="231F20"/>
              <w:left w:val="single" w:sz="8" w:space="0" w:color="231F20"/>
              <w:bottom w:val="single" w:sz="8" w:space="0" w:color="231F20"/>
              <w:right w:val="single" w:sz="8" w:space="0" w:color="231F20"/>
            </w:tcBorders>
          </w:tcPr>
          <w:p w14:paraId="4928ED8A" w14:textId="77777777" w:rsidR="00413681" w:rsidRDefault="00413681">
            <w:pPr>
              <w:pStyle w:val="TableParagraph"/>
              <w:kinsoku w:val="0"/>
              <w:overflowPunct w:val="0"/>
              <w:ind w:left="143" w:right="143"/>
              <w:jc w:val="center"/>
              <w:rPr>
                <w:rFonts w:ascii="Times New Roman" w:hAnsi="Times New Roman" w:cs="Times New Roman"/>
              </w:rPr>
            </w:pPr>
            <w:r>
              <w:rPr>
                <w:color w:val="231F20"/>
                <w:sz w:val="12"/>
                <w:szCs w:val="12"/>
              </w:rPr>
              <w:t>0-3</w:t>
            </w:r>
          </w:p>
        </w:tc>
      </w:tr>
      <w:tr w:rsidR="00413681" w14:paraId="748E9DFE"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6AEFC8DA" w14:textId="77777777" w:rsidR="00413681" w:rsidRDefault="0041368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BF94311" w14:textId="77777777" w:rsidR="00413681" w:rsidRDefault="00413681">
            <w:pPr>
              <w:pStyle w:val="TableParagraph"/>
              <w:kinsoku w:val="0"/>
              <w:overflowPunct w:val="0"/>
              <w:ind w:left="143" w:right="143"/>
              <w:jc w:val="center"/>
              <w:rPr>
                <w:rFonts w:ascii="Times New Roman" w:hAnsi="Times New Roman" w:cs="Times New Roman"/>
              </w:rPr>
            </w:pPr>
            <w:r>
              <w:rPr>
                <w:b/>
                <w:bCs/>
                <w:color w:val="231F20"/>
                <w:sz w:val="12"/>
                <w:szCs w:val="12"/>
              </w:rPr>
              <w:t>0-3</w:t>
            </w:r>
          </w:p>
        </w:tc>
      </w:tr>
      <w:tr w:rsidR="00413681" w14:paraId="458458BC"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1E5009AB" w14:textId="77777777" w:rsidR="00413681" w:rsidRDefault="00413681">
            <w:pPr>
              <w:pStyle w:val="TableParagraph"/>
              <w:kinsoku w:val="0"/>
              <w:overflowPunct w:val="0"/>
              <w:spacing w:before="36"/>
              <w:ind w:left="70"/>
              <w:rPr>
                <w:rFonts w:ascii="Times New Roman" w:hAnsi="Times New Roman" w:cs="Times New Roman"/>
              </w:rPr>
            </w:pPr>
            <w:r>
              <w:rPr>
                <w:b/>
                <w:bCs/>
                <w:color w:val="231F20"/>
                <w:sz w:val="16"/>
                <w:szCs w:val="16"/>
              </w:rPr>
              <w:t>Practicum:</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F8FAA47" w14:textId="77777777" w:rsidR="00413681" w:rsidRDefault="0041368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413681" w14:paraId="3F38F097" w14:textId="77777777">
        <w:trPr>
          <w:trHeight w:hRule="exact" w:val="535"/>
        </w:trPr>
        <w:tc>
          <w:tcPr>
            <w:tcW w:w="5676" w:type="dxa"/>
            <w:tcBorders>
              <w:top w:val="single" w:sz="8" w:space="0" w:color="231F20"/>
              <w:left w:val="single" w:sz="8" w:space="0" w:color="231F20"/>
              <w:bottom w:val="single" w:sz="8" w:space="0" w:color="231F20"/>
              <w:right w:val="single" w:sz="8" w:space="0" w:color="231F20"/>
            </w:tcBorders>
          </w:tcPr>
          <w:p w14:paraId="014CF05A" w14:textId="77777777" w:rsidR="00413681" w:rsidRDefault="00413681">
            <w:pPr>
              <w:pStyle w:val="TableParagraph"/>
              <w:kinsoku w:val="0"/>
              <w:overflowPunct w:val="0"/>
              <w:rPr>
                <w:color w:val="231F20"/>
                <w:sz w:val="12"/>
                <w:szCs w:val="12"/>
              </w:rPr>
            </w:pPr>
            <w:r>
              <w:rPr>
                <w:color w:val="231F20"/>
                <w:sz w:val="12"/>
                <w:szCs w:val="12"/>
              </w:rPr>
              <w:t>TE 6299, MAT Internship in Teacher Education</w:t>
            </w:r>
          </w:p>
          <w:p w14:paraId="7FAD6E2E" w14:textId="77777777" w:rsidR="00413681" w:rsidRDefault="00413681">
            <w:pPr>
              <w:pStyle w:val="TableParagraph"/>
              <w:kinsoku w:val="0"/>
              <w:overflowPunct w:val="0"/>
              <w:spacing w:before="6" w:line="249" w:lineRule="auto"/>
              <w:ind w:left="340" w:right="53"/>
              <w:rPr>
                <w:rFonts w:ascii="Times New Roman" w:hAnsi="Times New Roman" w:cs="Times New Roman"/>
              </w:rPr>
            </w:pPr>
            <w:r>
              <w:rPr>
                <w:i/>
                <w:iCs/>
                <w:color w:val="231F20"/>
                <w:sz w:val="12"/>
                <w:szCs w:val="12"/>
              </w:rPr>
              <w:t>Completion of all teacher education core, reading instruction block, and specialty core courses with</w:t>
            </w:r>
            <w:r>
              <w:rPr>
                <w:i/>
                <w:iCs/>
                <w:color w:val="231F20"/>
                <w:w w:val="99"/>
                <w:sz w:val="12"/>
                <w:szCs w:val="12"/>
              </w:rPr>
              <w:t xml:space="preserve"> </w:t>
            </w:r>
            <w:r>
              <w:rPr>
                <w:i/>
                <w:iCs/>
                <w:color w:val="231F20"/>
                <w:sz w:val="12"/>
                <w:szCs w:val="12"/>
              </w:rPr>
              <w:t>no more than nine to ten hours remaining required for enrollment.</w:t>
            </w:r>
          </w:p>
        </w:tc>
        <w:tc>
          <w:tcPr>
            <w:tcW w:w="900" w:type="dxa"/>
            <w:tcBorders>
              <w:top w:val="single" w:sz="8" w:space="0" w:color="231F20"/>
              <w:left w:val="single" w:sz="8" w:space="0" w:color="231F20"/>
              <w:bottom w:val="single" w:sz="8" w:space="0" w:color="231F20"/>
              <w:right w:val="single" w:sz="8" w:space="0" w:color="231F20"/>
            </w:tcBorders>
          </w:tcPr>
          <w:p w14:paraId="3B68D179" w14:textId="77777777" w:rsidR="00413681" w:rsidRDefault="00413681">
            <w:pPr>
              <w:pStyle w:val="TableParagraph"/>
              <w:kinsoku w:val="0"/>
              <w:overflowPunct w:val="0"/>
              <w:jc w:val="center"/>
              <w:rPr>
                <w:rFonts w:ascii="Times New Roman" w:hAnsi="Times New Roman" w:cs="Times New Roman"/>
              </w:rPr>
            </w:pPr>
            <w:r>
              <w:rPr>
                <w:b/>
                <w:bCs/>
                <w:color w:val="231F20"/>
                <w:sz w:val="12"/>
                <w:szCs w:val="12"/>
              </w:rPr>
              <w:t>9</w:t>
            </w:r>
          </w:p>
        </w:tc>
      </w:tr>
      <w:tr w:rsidR="00413681" w14:paraId="74C8D221"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29D639E3" w14:textId="77777777" w:rsidR="00413681" w:rsidRDefault="00413681">
            <w:pPr>
              <w:pStyle w:val="TableParagraph"/>
              <w:kinsoku w:val="0"/>
              <w:overflowPunct w:val="0"/>
              <w:spacing w:before="36"/>
              <w:ind w:left="70"/>
              <w:rPr>
                <w:rFonts w:ascii="Times New Roman" w:hAnsi="Times New Roman" w:cs="Times New Roman"/>
              </w:rPr>
            </w:pPr>
            <w:r>
              <w:rPr>
                <w:b/>
                <w:bCs/>
                <w:color w:val="231F20"/>
                <w:sz w:val="16"/>
                <w:szCs w:val="16"/>
              </w:rPr>
              <w:t>Middle Level and Secondary Program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A777B7B" w14:textId="77777777" w:rsidR="00413681" w:rsidRDefault="0041368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413681" w14:paraId="7D2F4BE7"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573241E2" w14:textId="77777777" w:rsidR="00413681" w:rsidRDefault="00413681">
            <w:pPr>
              <w:pStyle w:val="TableParagraph"/>
              <w:kinsoku w:val="0"/>
              <w:overflowPunct w:val="0"/>
              <w:rPr>
                <w:rFonts w:ascii="Times New Roman" w:hAnsi="Times New Roman" w:cs="Times New Roman"/>
              </w:rPr>
            </w:pPr>
            <w:r>
              <w:rPr>
                <w:color w:val="231F20"/>
                <w:sz w:val="12"/>
                <w:szCs w:val="12"/>
              </w:rPr>
              <w:t>MLED 6403, World of the Young Adolescent</w:t>
            </w:r>
          </w:p>
        </w:tc>
        <w:tc>
          <w:tcPr>
            <w:tcW w:w="900" w:type="dxa"/>
            <w:tcBorders>
              <w:top w:val="single" w:sz="8" w:space="0" w:color="231F20"/>
              <w:left w:val="single" w:sz="8" w:space="0" w:color="231F20"/>
              <w:bottom w:val="single" w:sz="8" w:space="0" w:color="231F20"/>
              <w:right w:val="single" w:sz="8" w:space="0" w:color="231F20"/>
            </w:tcBorders>
          </w:tcPr>
          <w:p w14:paraId="3E166BB8"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5A5F3E7F"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1A7FE9DC" w14:textId="77777777" w:rsidR="00413681" w:rsidRDefault="00413681">
            <w:pPr>
              <w:pStyle w:val="TableParagraph"/>
              <w:kinsoku w:val="0"/>
              <w:overflowPunct w:val="0"/>
              <w:rPr>
                <w:rFonts w:ascii="Times New Roman" w:hAnsi="Times New Roman" w:cs="Times New Roman"/>
              </w:rPr>
            </w:pPr>
            <w:r>
              <w:rPr>
                <w:color w:val="231F20"/>
                <w:sz w:val="12"/>
                <w:szCs w:val="12"/>
              </w:rPr>
              <w:t>MLED 6423, Teaming, Teaching, and Learning in the Middle Level Education</w:t>
            </w:r>
          </w:p>
        </w:tc>
        <w:tc>
          <w:tcPr>
            <w:tcW w:w="900" w:type="dxa"/>
            <w:tcBorders>
              <w:top w:val="single" w:sz="8" w:space="0" w:color="231F20"/>
              <w:left w:val="single" w:sz="8" w:space="0" w:color="231F20"/>
              <w:bottom w:val="single" w:sz="8" w:space="0" w:color="231F20"/>
              <w:right w:val="single" w:sz="8" w:space="0" w:color="231F20"/>
            </w:tcBorders>
          </w:tcPr>
          <w:p w14:paraId="383B6A06"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10B9B42C"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12ED7192" w14:textId="77777777" w:rsidR="00413681" w:rsidRDefault="00413681">
            <w:pPr>
              <w:pStyle w:val="TableParagraph"/>
              <w:kinsoku w:val="0"/>
              <w:overflowPunct w:val="0"/>
              <w:rPr>
                <w:rFonts w:ascii="Times New Roman" w:hAnsi="Times New Roman" w:cs="Times New Roman"/>
              </w:rPr>
            </w:pPr>
            <w:r>
              <w:rPr>
                <w:color w:val="231F20"/>
                <w:sz w:val="12"/>
                <w:szCs w:val="12"/>
              </w:rPr>
              <w:t>MLED 6643, Advanced Methods for Teaching in the Middle Grades</w:t>
            </w:r>
          </w:p>
        </w:tc>
        <w:tc>
          <w:tcPr>
            <w:tcW w:w="900" w:type="dxa"/>
            <w:tcBorders>
              <w:top w:val="single" w:sz="8" w:space="0" w:color="231F20"/>
              <w:left w:val="single" w:sz="8" w:space="0" w:color="231F20"/>
              <w:bottom w:val="single" w:sz="8" w:space="0" w:color="231F20"/>
              <w:right w:val="single" w:sz="8" w:space="0" w:color="231F20"/>
            </w:tcBorders>
          </w:tcPr>
          <w:p w14:paraId="3A2AA2F0" w14:textId="77777777" w:rsidR="00413681" w:rsidRDefault="00413681">
            <w:pPr>
              <w:pStyle w:val="TableParagraph"/>
              <w:kinsoku w:val="0"/>
              <w:overflowPunct w:val="0"/>
              <w:jc w:val="center"/>
              <w:rPr>
                <w:rFonts w:ascii="Times New Roman" w:hAnsi="Times New Roman" w:cs="Times New Roman"/>
              </w:rPr>
            </w:pPr>
            <w:r>
              <w:rPr>
                <w:color w:val="231F20"/>
                <w:w w:val="99"/>
                <w:sz w:val="12"/>
                <w:szCs w:val="12"/>
              </w:rPr>
              <w:t>3</w:t>
            </w:r>
          </w:p>
        </w:tc>
      </w:tr>
      <w:tr w:rsidR="00413681" w14:paraId="148E437A" w14:textId="77777777">
        <w:trPr>
          <w:trHeight w:hRule="exact" w:val="247"/>
        </w:trPr>
        <w:tc>
          <w:tcPr>
            <w:tcW w:w="5676" w:type="dxa"/>
            <w:tcBorders>
              <w:top w:val="single" w:sz="8" w:space="0" w:color="231F20"/>
              <w:left w:val="single" w:sz="8" w:space="0" w:color="231F20"/>
              <w:bottom w:val="single" w:sz="8" w:space="0" w:color="231F20"/>
              <w:right w:val="single" w:sz="8" w:space="0" w:color="231F20"/>
            </w:tcBorders>
          </w:tcPr>
          <w:p w14:paraId="3F41AD70" w14:textId="77777777" w:rsidR="00413681" w:rsidRDefault="0041368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5A77708" w14:textId="77777777" w:rsidR="00413681" w:rsidRDefault="00413681">
            <w:pPr>
              <w:pStyle w:val="TableParagraph"/>
              <w:kinsoku w:val="0"/>
              <w:overflowPunct w:val="0"/>
              <w:jc w:val="center"/>
              <w:rPr>
                <w:rFonts w:ascii="Times New Roman" w:hAnsi="Times New Roman" w:cs="Times New Roman"/>
              </w:rPr>
            </w:pPr>
            <w:r>
              <w:rPr>
                <w:b/>
                <w:bCs/>
                <w:color w:val="231F20"/>
                <w:sz w:val="12"/>
                <w:szCs w:val="12"/>
              </w:rPr>
              <w:t>9</w:t>
            </w:r>
          </w:p>
        </w:tc>
      </w:tr>
      <w:tr w:rsidR="00413681" w14:paraId="3F70FEC6" w14:textId="77777777">
        <w:trPr>
          <w:trHeight w:hRule="exact" w:val="276"/>
        </w:trPr>
        <w:tc>
          <w:tcPr>
            <w:tcW w:w="5676" w:type="dxa"/>
            <w:tcBorders>
              <w:top w:val="single" w:sz="8" w:space="0" w:color="231F20"/>
              <w:left w:val="single" w:sz="8" w:space="0" w:color="231F20"/>
              <w:bottom w:val="single" w:sz="8" w:space="0" w:color="231F20"/>
              <w:right w:val="single" w:sz="8" w:space="0" w:color="231F20"/>
            </w:tcBorders>
            <w:shd w:val="clear" w:color="auto" w:fill="BCBEC0"/>
          </w:tcPr>
          <w:p w14:paraId="30BF636E" w14:textId="77777777" w:rsidR="00413681" w:rsidRDefault="00413681">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9565112" w14:textId="155BCF36" w:rsidR="00413681" w:rsidRDefault="00413681" w:rsidP="00413681">
            <w:pPr>
              <w:pStyle w:val="TableParagraph"/>
              <w:kinsoku w:val="0"/>
              <w:overflowPunct w:val="0"/>
              <w:spacing w:before="36"/>
              <w:ind w:left="143" w:right="143"/>
              <w:jc w:val="center"/>
              <w:rPr>
                <w:rFonts w:ascii="Times New Roman" w:hAnsi="Times New Roman" w:cs="Times New Roman"/>
              </w:rPr>
            </w:pPr>
            <w:r>
              <w:rPr>
                <w:b/>
                <w:bCs/>
                <w:color w:val="231F20"/>
                <w:sz w:val="16"/>
                <w:szCs w:val="16"/>
              </w:rPr>
              <w:t>33-36</w:t>
            </w:r>
          </w:p>
        </w:tc>
      </w:tr>
    </w:tbl>
    <w:p w14:paraId="72856B93" w14:textId="5023378C" w:rsidR="00413681" w:rsidRDefault="00413681" w:rsidP="00AE6604">
      <w:pPr>
        <w:tabs>
          <w:tab w:val="left" w:pos="360"/>
          <w:tab w:val="left" w:pos="720"/>
        </w:tabs>
        <w:spacing w:after="0" w:line="240" w:lineRule="auto"/>
        <w:ind w:left="720"/>
        <w:rPr>
          <w:rFonts w:asciiTheme="majorHAnsi" w:hAnsiTheme="majorHAnsi" w:cs="Arial"/>
          <w:sz w:val="20"/>
          <w:szCs w:val="20"/>
        </w:rPr>
      </w:pPr>
    </w:p>
    <w:p w14:paraId="7216CCD9" w14:textId="7A183A76" w:rsidR="00413681" w:rsidRDefault="00413681" w:rsidP="00AE6604">
      <w:pPr>
        <w:tabs>
          <w:tab w:val="left" w:pos="360"/>
          <w:tab w:val="left" w:pos="720"/>
        </w:tabs>
        <w:spacing w:after="0" w:line="240" w:lineRule="auto"/>
        <w:ind w:left="720"/>
        <w:rPr>
          <w:rFonts w:asciiTheme="majorHAnsi" w:hAnsiTheme="majorHAnsi" w:cs="Arial"/>
          <w:sz w:val="20"/>
          <w:szCs w:val="20"/>
        </w:rPr>
      </w:pPr>
    </w:p>
    <w:p w14:paraId="0E87CCB0" w14:textId="0341742A" w:rsidR="00413681" w:rsidRDefault="00413681" w:rsidP="00AE6604">
      <w:pPr>
        <w:tabs>
          <w:tab w:val="left" w:pos="360"/>
          <w:tab w:val="left" w:pos="720"/>
        </w:tabs>
        <w:spacing w:after="0" w:line="240" w:lineRule="auto"/>
        <w:ind w:left="720"/>
        <w:rPr>
          <w:rFonts w:asciiTheme="majorHAnsi" w:hAnsiTheme="majorHAnsi" w:cs="Arial"/>
          <w:sz w:val="20"/>
          <w:szCs w:val="20"/>
        </w:rPr>
      </w:pPr>
    </w:p>
    <w:p w14:paraId="011232FF" w14:textId="46C10410" w:rsidR="00413681" w:rsidRDefault="00413681" w:rsidP="00AE6604">
      <w:pPr>
        <w:tabs>
          <w:tab w:val="left" w:pos="360"/>
          <w:tab w:val="left" w:pos="720"/>
        </w:tabs>
        <w:spacing w:after="0" w:line="240" w:lineRule="auto"/>
        <w:ind w:left="720"/>
        <w:rPr>
          <w:rFonts w:asciiTheme="majorHAnsi" w:hAnsiTheme="majorHAnsi" w:cs="Arial"/>
          <w:sz w:val="20"/>
          <w:szCs w:val="20"/>
        </w:rPr>
      </w:pPr>
    </w:p>
    <w:p w14:paraId="75C5ACF1" w14:textId="77777777" w:rsidR="00413681" w:rsidRDefault="00413681"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4CC51" w14:textId="77777777" w:rsidR="009226C7" w:rsidRDefault="009226C7" w:rsidP="00AF3758">
      <w:pPr>
        <w:spacing w:after="0" w:line="240" w:lineRule="auto"/>
      </w:pPr>
      <w:r>
        <w:separator/>
      </w:r>
    </w:p>
  </w:endnote>
  <w:endnote w:type="continuationSeparator" w:id="0">
    <w:p w14:paraId="66E441BC" w14:textId="77777777" w:rsidR="009226C7" w:rsidRDefault="009226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0F207FD9"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4EB5">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B8265" w14:textId="77777777" w:rsidR="009226C7" w:rsidRDefault="009226C7" w:rsidP="00AF3758">
      <w:pPr>
        <w:spacing w:after="0" w:line="240" w:lineRule="auto"/>
      </w:pPr>
      <w:r>
        <w:separator/>
      </w:r>
    </w:p>
  </w:footnote>
  <w:footnote w:type="continuationSeparator" w:id="0">
    <w:p w14:paraId="5EB0126D" w14:textId="77777777" w:rsidR="009226C7" w:rsidRDefault="009226C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6DDA"/>
    <w:rsid w:val="00016FE7"/>
    <w:rsid w:val="000232AB"/>
    <w:rsid w:val="00024BA5"/>
    <w:rsid w:val="00032490"/>
    <w:rsid w:val="00040138"/>
    <w:rsid w:val="000627BE"/>
    <w:rsid w:val="00076F13"/>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26CEF"/>
    <w:rsid w:val="002315B0"/>
    <w:rsid w:val="00254447"/>
    <w:rsid w:val="00261ACE"/>
    <w:rsid w:val="00262156"/>
    <w:rsid w:val="00265C17"/>
    <w:rsid w:val="002776C2"/>
    <w:rsid w:val="00280506"/>
    <w:rsid w:val="00281B97"/>
    <w:rsid w:val="002A0DD9"/>
    <w:rsid w:val="002A4F2C"/>
    <w:rsid w:val="002E3FC9"/>
    <w:rsid w:val="003045CD"/>
    <w:rsid w:val="00324126"/>
    <w:rsid w:val="003328F3"/>
    <w:rsid w:val="00346F5C"/>
    <w:rsid w:val="003552B3"/>
    <w:rsid w:val="00362414"/>
    <w:rsid w:val="00374D72"/>
    <w:rsid w:val="00384538"/>
    <w:rsid w:val="0039532B"/>
    <w:rsid w:val="003A05F4"/>
    <w:rsid w:val="003C0ED1"/>
    <w:rsid w:val="003C1EE2"/>
    <w:rsid w:val="003D68D4"/>
    <w:rsid w:val="003E535F"/>
    <w:rsid w:val="00400712"/>
    <w:rsid w:val="004072F1"/>
    <w:rsid w:val="0041368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4EB5"/>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47F89"/>
    <w:rsid w:val="0085052C"/>
    <w:rsid w:val="00853CB9"/>
    <w:rsid w:val="008657A2"/>
    <w:rsid w:val="008A2544"/>
    <w:rsid w:val="008A795D"/>
    <w:rsid w:val="008C703B"/>
    <w:rsid w:val="008D012F"/>
    <w:rsid w:val="008D35A2"/>
    <w:rsid w:val="008D431C"/>
    <w:rsid w:val="008E679D"/>
    <w:rsid w:val="008E6C1C"/>
    <w:rsid w:val="008F58AD"/>
    <w:rsid w:val="00920523"/>
    <w:rsid w:val="009226C7"/>
    <w:rsid w:val="00936EEB"/>
    <w:rsid w:val="00971F47"/>
    <w:rsid w:val="00982FB1"/>
    <w:rsid w:val="00995206"/>
    <w:rsid w:val="009A529F"/>
    <w:rsid w:val="009C1254"/>
    <w:rsid w:val="009E1AA5"/>
    <w:rsid w:val="009F2C2D"/>
    <w:rsid w:val="009F6FB1"/>
    <w:rsid w:val="00A01035"/>
    <w:rsid w:val="00A0329C"/>
    <w:rsid w:val="00A16BB1"/>
    <w:rsid w:val="00A21B85"/>
    <w:rsid w:val="00A25331"/>
    <w:rsid w:val="00A316CE"/>
    <w:rsid w:val="00A34100"/>
    <w:rsid w:val="00A44465"/>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27095"/>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7993"/>
    <w:rsid w:val="00FB00D4"/>
    <w:rsid w:val="00FF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99"/>
    <w:semiHidden/>
    <w:unhideWhenUsed/>
    <w:rsid w:val="00413681"/>
    <w:pPr>
      <w:spacing w:after="120"/>
    </w:pPr>
  </w:style>
  <w:style w:type="character" w:customStyle="1" w:styleId="BodyTextChar">
    <w:name w:val="Body Text Char"/>
    <w:basedOn w:val="DefaultParagraphFont"/>
    <w:link w:val="BodyText"/>
    <w:uiPriority w:val="99"/>
    <w:semiHidden/>
    <w:rsid w:val="0041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grymesj@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04480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04480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04480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04480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04480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04480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04480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04480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04480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04480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6EB"/>
    <w:rsid w:val="00044804"/>
    <w:rsid w:val="000723D9"/>
    <w:rsid w:val="000D3E26"/>
    <w:rsid w:val="00156A9E"/>
    <w:rsid w:val="001B45B5"/>
    <w:rsid w:val="001D5168"/>
    <w:rsid w:val="001F29C5"/>
    <w:rsid w:val="0028126C"/>
    <w:rsid w:val="00293680"/>
    <w:rsid w:val="002B21E8"/>
    <w:rsid w:val="002B4B70"/>
    <w:rsid w:val="00342C55"/>
    <w:rsid w:val="00371DB3"/>
    <w:rsid w:val="0038006E"/>
    <w:rsid w:val="003C6DDB"/>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A2926"/>
    <w:rsid w:val="00BA6068"/>
    <w:rsid w:val="00C16165"/>
    <w:rsid w:val="00C35680"/>
    <w:rsid w:val="00C3760F"/>
    <w:rsid w:val="00CD4EF8"/>
    <w:rsid w:val="00D556D2"/>
    <w:rsid w:val="00DF105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2021-03-30T22:06:00Z</dcterms:created>
  <dcterms:modified xsi:type="dcterms:W3CDTF">2021-04-28T15:20:00Z</dcterms:modified>
</cp:coreProperties>
</file>