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7F4D" w:rsidRDefault="007B7F4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1710"/>
        <w:gridCol w:w="1211"/>
      </w:tblGrid>
      <w:tr w:rsidR="007B7F4D" w14:paraId="00BBD04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7B7F4D" w:rsidRDefault="003170C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B7F4D" w14:paraId="40316F6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7B7F4D" w:rsidRDefault="003170C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7B7F4D" w:rsidRDefault="007B7F4D"/>
        </w:tc>
      </w:tr>
      <w:tr w:rsidR="007B7F4D" w14:paraId="438AE2A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7B7F4D" w:rsidRDefault="003170C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7B7F4D" w:rsidRDefault="007B7F4D"/>
        </w:tc>
      </w:tr>
      <w:tr w:rsidR="007B7F4D" w14:paraId="42264D7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7B7F4D" w:rsidRDefault="003170C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7B7F4D" w:rsidRDefault="007B7F4D"/>
        </w:tc>
      </w:tr>
    </w:tbl>
    <w:p w14:paraId="0000000A" w14:textId="77777777" w:rsidR="007B7F4D" w:rsidRDefault="007B7F4D">
      <w:pPr>
        <w:jc w:val="center"/>
        <w:rPr>
          <w:rFonts w:ascii="Cambria" w:eastAsia="Cambria" w:hAnsi="Cambria" w:cs="Cambria"/>
          <w:b/>
          <w:sz w:val="32"/>
          <w:szCs w:val="32"/>
        </w:rPr>
      </w:pPr>
    </w:p>
    <w:p w14:paraId="0000000B" w14:textId="77777777" w:rsidR="007B7F4D" w:rsidRDefault="003170C1">
      <w:pPr>
        <w:jc w:val="center"/>
        <w:rPr>
          <w:rFonts w:ascii="Cambria" w:eastAsia="Cambria" w:hAnsi="Cambria" w:cs="Cambria"/>
          <w:b/>
          <w:smallCaps/>
          <w:sz w:val="32"/>
          <w:szCs w:val="32"/>
        </w:rPr>
      </w:pPr>
      <w:r>
        <w:rPr>
          <w:rFonts w:ascii="Cambria" w:eastAsia="Cambria" w:hAnsi="Cambria" w:cs="Cambria"/>
          <w:b/>
          <w:smallCaps/>
          <w:sz w:val="32"/>
          <w:szCs w:val="32"/>
        </w:rPr>
        <w:t>NEW PROGRAM / CERTIFICATE PROPOSAL FORM</w:t>
      </w:r>
    </w:p>
    <w:p w14:paraId="0000000C" w14:textId="77777777" w:rsidR="007B7F4D" w:rsidRDefault="003170C1">
      <w:pPr>
        <w:jc w:val="center"/>
        <w:rPr>
          <w:rFonts w:ascii="Cambria" w:eastAsia="Cambria" w:hAnsi="Cambria" w:cs="Cambria"/>
          <w:b/>
          <w:sz w:val="24"/>
          <w:szCs w:val="24"/>
        </w:rPr>
      </w:pPr>
      <w:r>
        <w:rPr>
          <w:rFonts w:ascii="Cambria" w:eastAsia="Cambria" w:hAnsi="Cambria" w:cs="Cambria"/>
          <w:b/>
          <w:sz w:val="24"/>
          <w:szCs w:val="24"/>
        </w:rPr>
        <w:t>(More than 50% of the courses are new and created for this program)</w:t>
      </w:r>
    </w:p>
    <w:p w14:paraId="0000000D" w14:textId="77777777" w:rsidR="007B7F4D" w:rsidRDefault="003170C1">
      <w:pPr>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000000E" w14:textId="77777777" w:rsidR="007B7F4D" w:rsidRDefault="003170C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F" w14:textId="77777777" w:rsidR="007B7F4D" w:rsidRDefault="003170C1">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00000010" w14:textId="77777777" w:rsidR="007B7F4D" w:rsidRDefault="003170C1">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B7F4D" w14:paraId="20C5809B" w14:textId="77777777">
        <w:trPr>
          <w:trHeight w:val="1089"/>
        </w:trPr>
        <w:tc>
          <w:tcPr>
            <w:tcW w:w="5451" w:type="dxa"/>
            <w:vAlign w:val="center"/>
          </w:tcPr>
          <w:p w14:paraId="00000011" w14:textId="77777777" w:rsidR="007B7F4D" w:rsidRDefault="007B7F4D">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52762FBC" w14:textId="77777777">
              <w:trPr>
                <w:trHeight w:val="113"/>
              </w:trPr>
              <w:tc>
                <w:tcPr>
                  <w:tcW w:w="3685" w:type="dxa"/>
                  <w:vAlign w:val="bottom"/>
                </w:tcPr>
                <w:p w14:paraId="00000012"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3"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4" w14:textId="77777777" w:rsidR="007B7F4D" w:rsidRDefault="003170C1">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5"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1B121BE9" w14:textId="77777777">
              <w:trPr>
                <w:trHeight w:val="113"/>
              </w:trPr>
              <w:tc>
                <w:tcPr>
                  <w:tcW w:w="3685" w:type="dxa"/>
                  <w:vAlign w:val="bottom"/>
                </w:tcPr>
                <w:p w14:paraId="00000016"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7"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8" w14:textId="77777777" w:rsidR="007B7F4D" w:rsidRDefault="003170C1">
            <w:pPr>
              <w:rPr>
                <w:rFonts w:ascii="Cambria" w:eastAsia="Cambria" w:hAnsi="Cambria" w:cs="Cambria"/>
                <w:sz w:val="16"/>
                <w:szCs w:val="16"/>
              </w:rPr>
            </w:pPr>
            <w:r>
              <w:rPr>
                <w:rFonts w:ascii="Cambria" w:eastAsia="Cambria" w:hAnsi="Cambria" w:cs="Cambria"/>
                <w:b/>
                <w:sz w:val="20"/>
                <w:szCs w:val="20"/>
              </w:rPr>
              <w:t>COPE Chair (if applicable)</w:t>
            </w:r>
          </w:p>
        </w:tc>
      </w:tr>
      <w:tr w:rsidR="007B7F4D" w14:paraId="755709EC" w14:textId="77777777">
        <w:trPr>
          <w:trHeight w:val="1089"/>
        </w:trPr>
        <w:tc>
          <w:tcPr>
            <w:tcW w:w="5451" w:type="dxa"/>
            <w:vAlign w:val="center"/>
          </w:tcPr>
          <w:p w14:paraId="00000019" w14:textId="77777777" w:rsidR="007B7F4D" w:rsidRDefault="007B7F4D">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53E36E4F" w14:textId="77777777">
              <w:trPr>
                <w:trHeight w:val="113"/>
              </w:trPr>
              <w:tc>
                <w:tcPr>
                  <w:tcW w:w="3685" w:type="dxa"/>
                  <w:vAlign w:val="bottom"/>
                </w:tcPr>
                <w:p w14:paraId="0000001A" w14:textId="77777777" w:rsidR="007B7F4D" w:rsidRDefault="003170C1">
                  <w:pPr>
                    <w:jc w:val="center"/>
                    <w:rPr>
                      <w:rFonts w:ascii="Cambria" w:eastAsia="Cambria" w:hAnsi="Cambria" w:cs="Cambria"/>
                      <w:sz w:val="20"/>
                      <w:szCs w:val="20"/>
                    </w:rPr>
                  </w:pPr>
                  <w:r>
                    <w:rPr>
                      <w:rFonts w:ascii="Cambria" w:eastAsia="Cambria" w:hAnsi="Cambria" w:cs="Cambria"/>
                      <w:sz w:val="20"/>
                      <w:szCs w:val="20"/>
                    </w:rPr>
                    <w:t>Julie B. King</w:t>
                  </w:r>
                </w:p>
              </w:tc>
              <w:tc>
                <w:tcPr>
                  <w:tcW w:w="1350" w:type="dxa"/>
                  <w:vAlign w:val="bottom"/>
                </w:tcPr>
                <w:p w14:paraId="0000001B" w14:textId="77777777" w:rsidR="007B7F4D" w:rsidRDefault="003170C1">
                  <w:pPr>
                    <w:jc w:val="center"/>
                    <w:rPr>
                      <w:rFonts w:ascii="Cambria" w:eastAsia="Cambria" w:hAnsi="Cambria" w:cs="Cambria"/>
                      <w:sz w:val="20"/>
                      <w:szCs w:val="20"/>
                    </w:rPr>
                  </w:pPr>
                  <w:r>
                    <w:rPr>
                      <w:rFonts w:ascii="Cambria" w:eastAsia="Cambria" w:hAnsi="Cambria" w:cs="Cambria"/>
                      <w:sz w:val="20"/>
                      <w:szCs w:val="20"/>
                    </w:rPr>
                    <w:t>8/7/2020</w:t>
                  </w:r>
                </w:p>
              </w:tc>
            </w:tr>
          </w:tbl>
          <w:p w14:paraId="0000001C" w14:textId="77777777" w:rsidR="007B7F4D" w:rsidRDefault="003170C1">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000001D"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570BA8C9" w14:textId="77777777">
              <w:trPr>
                <w:trHeight w:val="113"/>
              </w:trPr>
              <w:tc>
                <w:tcPr>
                  <w:tcW w:w="3685" w:type="dxa"/>
                  <w:vAlign w:val="bottom"/>
                </w:tcPr>
                <w:p w14:paraId="0000001E"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F"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0" w14:textId="77777777" w:rsidR="007B7F4D" w:rsidRDefault="003170C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B7F4D" w14:paraId="2780BBD9" w14:textId="77777777">
        <w:trPr>
          <w:trHeight w:val="1089"/>
        </w:trPr>
        <w:tc>
          <w:tcPr>
            <w:tcW w:w="5451" w:type="dxa"/>
            <w:vAlign w:val="center"/>
          </w:tcPr>
          <w:p w14:paraId="00000021"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272499F2" w14:textId="77777777">
              <w:trPr>
                <w:trHeight w:val="113"/>
              </w:trPr>
              <w:tc>
                <w:tcPr>
                  <w:tcW w:w="3685" w:type="dxa"/>
                  <w:vAlign w:val="bottom"/>
                </w:tcPr>
                <w:p w14:paraId="00000022" w14:textId="20E95D65" w:rsidR="007B7F4D" w:rsidRPr="002255C7" w:rsidRDefault="002255C7">
                  <w:pPr>
                    <w:jc w:val="center"/>
                    <w:rPr>
                      <w:rFonts w:ascii="Cambria" w:eastAsia="Cambria" w:hAnsi="Cambria" w:cs="Cambria"/>
                      <w:sz w:val="24"/>
                      <w:szCs w:val="24"/>
                    </w:rPr>
                  </w:pPr>
                  <w:r w:rsidRPr="002255C7">
                    <w:rPr>
                      <w:rFonts w:ascii="Cambria" w:eastAsia="Cambria" w:hAnsi="Cambria" w:cs="Cambria"/>
                      <w:color w:val="808080"/>
                      <w:sz w:val="24"/>
                      <w:szCs w:val="24"/>
                      <w:shd w:val="clear" w:color="auto" w:fill="D9D9D9"/>
                    </w:rPr>
                    <w:t>Mary Elizabeth Spence</w:t>
                  </w:r>
                </w:p>
              </w:tc>
              <w:tc>
                <w:tcPr>
                  <w:tcW w:w="1350" w:type="dxa"/>
                  <w:vAlign w:val="bottom"/>
                </w:tcPr>
                <w:p w14:paraId="00000023" w14:textId="636735F1" w:rsidR="007B7F4D" w:rsidRDefault="002255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7B7F4D" w14:paraId="4232B274" w14:textId="77777777">
              <w:trPr>
                <w:trHeight w:val="113"/>
              </w:trPr>
              <w:tc>
                <w:tcPr>
                  <w:tcW w:w="3685" w:type="dxa"/>
                  <w:vAlign w:val="bottom"/>
                </w:tcPr>
                <w:p w14:paraId="00000024" w14:textId="554F44E6" w:rsidR="007B7F4D" w:rsidRDefault="002255C7">
                  <w:pPr>
                    <w:ind w:left="-108"/>
                    <w:rPr>
                      <w:rFonts w:ascii="Cambria" w:eastAsia="Cambria" w:hAnsi="Cambria" w:cs="Cambria"/>
                      <w:b/>
                      <w:sz w:val="20"/>
                      <w:szCs w:val="20"/>
                    </w:rPr>
                  </w:pPr>
                  <w:r>
                    <w:rPr>
                      <w:rFonts w:ascii="Cambria" w:eastAsia="Cambria" w:hAnsi="Cambria" w:cs="Cambria"/>
                      <w:b/>
                      <w:sz w:val="20"/>
                      <w:szCs w:val="20"/>
                    </w:rPr>
                    <w:t>Office</w:t>
                  </w:r>
                  <w:r w:rsidR="003170C1">
                    <w:rPr>
                      <w:rFonts w:ascii="Cambria" w:eastAsia="Cambria" w:hAnsi="Cambria" w:cs="Cambria"/>
                      <w:b/>
                      <w:sz w:val="20"/>
                      <w:szCs w:val="20"/>
                    </w:rPr>
                    <w:t xml:space="preserve"> of Assessment</w:t>
                  </w:r>
                </w:p>
              </w:tc>
              <w:tc>
                <w:tcPr>
                  <w:tcW w:w="1350" w:type="dxa"/>
                  <w:vAlign w:val="bottom"/>
                </w:tcPr>
                <w:p w14:paraId="00000025" w14:textId="77777777" w:rsidR="007B7F4D" w:rsidRDefault="007B7F4D">
                  <w:pPr>
                    <w:jc w:val="center"/>
                    <w:rPr>
                      <w:rFonts w:ascii="Cambria" w:eastAsia="Cambria" w:hAnsi="Cambria" w:cs="Cambria"/>
                      <w:sz w:val="20"/>
                      <w:szCs w:val="20"/>
                    </w:rPr>
                  </w:pPr>
                </w:p>
              </w:tc>
            </w:tr>
          </w:tbl>
          <w:p w14:paraId="00000026" w14:textId="77777777" w:rsidR="007B7F4D" w:rsidRDefault="007B7F4D">
            <w:pPr>
              <w:rPr>
                <w:rFonts w:ascii="Cambria" w:eastAsia="Cambria" w:hAnsi="Cambria" w:cs="Cambria"/>
                <w:sz w:val="20"/>
                <w:szCs w:val="20"/>
              </w:rPr>
            </w:pPr>
          </w:p>
        </w:tc>
        <w:tc>
          <w:tcPr>
            <w:tcW w:w="5451" w:type="dxa"/>
            <w:vAlign w:val="center"/>
          </w:tcPr>
          <w:p w14:paraId="00000027"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2DF4E84E" w14:textId="77777777">
              <w:trPr>
                <w:trHeight w:val="113"/>
              </w:trPr>
              <w:tc>
                <w:tcPr>
                  <w:tcW w:w="3685" w:type="dxa"/>
                  <w:vAlign w:val="bottom"/>
                </w:tcPr>
                <w:p w14:paraId="00000028"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9"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A" w14:textId="77777777" w:rsidR="007B7F4D" w:rsidRDefault="003170C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B7F4D" w14:paraId="4026220E" w14:textId="77777777">
        <w:trPr>
          <w:trHeight w:val="1089"/>
        </w:trPr>
        <w:tc>
          <w:tcPr>
            <w:tcW w:w="5451" w:type="dxa"/>
            <w:vAlign w:val="center"/>
          </w:tcPr>
          <w:p w14:paraId="0000002B"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10B34090" w14:textId="77777777">
              <w:trPr>
                <w:trHeight w:val="113"/>
              </w:trPr>
              <w:tc>
                <w:tcPr>
                  <w:tcW w:w="3685" w:type="dxa"/>
                  <w:vAlign w:val="bottom"/>
                </w:tcPr>
                <w:p w14:paraId="0000002C" w14:textId="650C670D" w:rsidR="007B7F4D" w:rsidRPr="00017BB7" w:rsidRDefault="00017BB7">
                  <w:pPr>
                    <w:jc w:val="center"/>
                    <w:rPr>
                      <w:rFonts w:ascii="Cambria" w:eastAsia="Cambria" w:hAnsi="Cambria" w:cs="Cambria"/>
                      <w:sz w:val="24"/>
                      <w:szCs w:val="24"/>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w:t>
                  </w:r>
                </w:p>
              </w:tc>
              <w:tc>
                <w:tcPr>
                  <w:tcW w:w="1350" w:type="dxa"/>
                  <w:vAlign w:val="bottom"/>
                </w:tcPr>
                <w:p w14:paraId="0000002D" w14:textId="12662B5D" w:rsidR="007B7F4D" w:rsidRPr="00017BB7" w:rsidRDefault="00017BB7">
                  <w:pPr>
                    <w:jc w:val="center"/>
                    <w:rPr>
                      <w:rFonts w:ascii="Cambria" w:eastAsia="Cambria" w:hAnsi="Cambria" w:cs="Cambria"/>
                      <w:sz w:val="20"/>
                      <w:szCs w:val="20"/>
                    </w:rPr>
                  </w:pPr>
                  <w:r w:rsidRPr="00017BB7">
                    <w:rPr>
                      <w:rFonts w:ascii="Cambria" w:eastAsia="Cambria" w:hAnsi="Cambria" w:cs="Cambria"/>
                      <w:smallCaps/>
                      <w:color w:val="808080"/>
                      <w:sz w:val="20"/>
                      <w:szCs w:val="20"/>
                      <w:shd w:val="clear" w:color="auto" w:fill="D9D9D9"/>
                    </w:rPr>
                    <w:t>08/26/2020</w:t>
                  </w:r>
                </w:p>
              </w:tc>
            </w:tr>
          </w:tbl>
          <w:p w14:paraId="0000002E" w14:textId="77777777" w:rsidR="007B7F4D" w:rsidRDefault="003170C1">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F"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47C087CA" w14:textId="77777777">
              <w:trPr>
                <w:trHeight w:val="113"/>
              </w:trPr>
              <w:tc>
                <w:tcPr>
                  <w:tcW w:w="3685" w:type="dxa"/>
                  <w:vAlign w:val="bottom"/>
                </w:tcPr>
                <w:p w14:paraId="00000030"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1"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2" w14:textId="77777777" w:rsidR="007B7F4D" w:rsidRDefault="003170C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B7F4D" w14:paraId="7965709C" w14:textId="77777777">
        <w:trPr>
          <w:trHeight w:val="1089"/>
        </w:trPr>
        <w:tc>
          <w:tcPr>
            <w:tcW w:w="5451" w:type="dxa"/>
            <w:vAlign w:val="center"/>
          </w:tcPr>
          <w:p w14:paraId="00000033"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11F54C7B" w14:textId="77777777">
              <w:trPr>
                <w:trHeight w:val="113"/>
              </w:trPr>
              <w:tc>
                <w:tcPr>
                  <w:tcW w:w="3685" w:type="dxa"/>
                  <w:vAlign w:val="bottom"/>
                </w:tcPr>
                <w:p w14:paraId="00000034" w14:textId="545ECBC1" w:rsidR="007B7F4D" w:rsidRDefault="003170C1" w:rsidP="00BA4237">
                  <w:pPr>
                    <w:jc w:val="center"/>
                    <w:rPr>
                      <w:rFonts w:ascii="Cambria" w:eastAsia="Cambria" w:hAnsi="Cambria" w:cs="Cambria"/>
                      <w:sz w:val="20"/>
                      <w:szCs w:val="20"/>
                    </w:rPr>
                  </w:pPr>
                  <w:r w:rsidRPr="00BA4237">
                    <w:rPr>
                      <w:rFonts w:ascii="Cambria" w:eastAsia="Cambria" w:hAnsi="Cambria" w:cs="Cambria"/>
                      <w:color w:val="808080"/>
                      <w:sz w:val="28"/>
                      <w:szCs w:val="52"/>
                      <w:shd w:val="clear" w:color="auto" w:fill="D9D9D9"/>
                    </w:rPr>
                    <w:t>_____</w:t>
                  </w:r>
                  <w:r w:rsidR="00BA4237" w:rsidRPr="00BA4237">
                    <w:rPr>
                      <w:rFonts w:ascii="Cambria" w:eastAsia="Cambria" w:hAnsi="Cambria" w:cs="Cambria"/>
                      <w:color w:val="808080"/>
                      <w:sz w:val="28"/>
                      <w:szCs w:val="52"/>
                      <w:shd w:val="clear" w:color="auto" w:fill="D9D9D9"/>
                    </w:rPr>
                    <w:t>Susan Hanrahan</w:t>
                  </w:r>
                  <w:r w:rsidRPr="00BA4237">
                    <w:rPr>
                      <w:rFonts w:ascii="Cambria" w:eastAsia="Cambria" w:hAnsi="Cambria" w:cs="Cambria"/>
                      <w:color w:val="808080"/>
                      <w:sz w:val="28"/>
                      <w:szCs w:val="52"/>
                      <w:shd w:val="clear" w:color="auto" w:fill="D9D9D9"/>
                    </w:rPr>
                    <w:t>__</w:t>
                  </w:r>
                </w:p>
              </w:tc>
              <w:tc>
                <w:tcPr>
                  <w:tcW w:w="1350" w:type="dxa"/>
                  <w:vAlign w:val="bottom"/>
                </w:tcPr>
                <w:p w14:paraId="00000035" w14:textId="4A4B1FD2" w:rsidR="007B7F4D" w:rsidRDefault="00BA4237">
                  <w:pPr>
                    <w:jc w:val="center"/>
                    <w:rPr>
                      <w:rFonts w:ascii="Cambria" w:eastAsia="Cambria" w:hAnsi="Cambria" w:cs="Cambria"/>
                      <w:sz w:val="20"/>
                      <w:szCs w:val="20"/>
                    </w:rPr>
                  </w:pPr>
                  <w:r w:rsidRPr="00BA4237">
                    <w:rPr>
                      <w:rFonts w:ascii="Cambria" w:eastAsia="Cambria" w:hAnsi="Cambria" w:cs="Cambria"/>
                      <w:smallCaps/>
                      <w:color w:val="808080"/>
                      <w:szCs w:val="24"/>
                      <w:shd w:val="clear" w:color="auto" w:fill="D9D9D9"/>
                    </w:rPr>
                    <w:t>8/17/2020</w:t>
                  </w:r>
                </w:p>
              </w:tc>
            </w:tr>
          </w:tbl>
          <w:p w14:paraId="00000036" w14:textId="77777777" w:rsidR="007B7F4D" w:rsidRDefault="003170C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37"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B7F4D" w14:paraId="0A83B28D" w14:textId="77777777">
              <w:trPr>
                <w:trHeight w:val="113"/>
              </w:trPr>
              <w:tc>
                <w:tcPr>
                  <w:tcW w:w="3685" w:type="dxa"/>
                  <w:vAlign w:val="bottom"/>
                </w:tcPr>
                <w:p w14:paraId="00000038"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9"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A" w14:textId="77777777" w:rsidR="007B7F4D" w:rsidRDefault="003170C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B7F4D" w14:paraId="1FE66B20" w14:textId="77777777">
        <w:trPr>
          <w:trHeight w:val="1089"/>
        </w:trPr>
        <w:tc>
          <w:tcPr>
            <w:tcW w:w="5451" w:type="dxa"/>
            <w:vAlign w:val="center"/>
          </w:tcPr>
          <w:p w14:paraId="0000003B" w14:textId="77777777" w:rsidR="007B7F4D" w:rsidRDefault="007B7F4D">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7B7F4D" w14:paraId="439E0303" w14:textId="77777777">
              <w:trPr>
                <w:trHeight w:val="113"/>
              </w:trPr>
              <w:tc>
                <w:tcPr>
                  <w:tcW w:w="3689" w:type="dxa"/>
                  <w:vAlign w:val="bottom"/>
                </w:tcPr>
                <w:p w14:paraId="0000003C" w14:textId="77777777" w:rsidR="007B7F4D" w:rsidRDefault="003170C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3D" w14:textId="77777777" w:rsidR="007B7F4D" w:rsidRDefault="003170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E" w14:textId="77777777" w:rsidR="007B7F4D" w:rsidRDefault="003170C1">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3F" w14:textId="77777777" w:rsidR="007B7F4D" w:rsidRDefault="007B7F4D">
            <w:pPr>
              <w:jc w:val="center"/>
              <w:rPr>
                <w:rFonts w:ascii="Cambria" w:eastAsia="Cambria" w:hAnsi="Cambria" w:cs="Cambria"/>
                <w:sz w:val="20"/>
                <w:szCs w:val="20"/>
              </w:rPr>
            </w:pPr>
          </w:p>
        </w:tc>
      </w:tr>
    </w:tbl>
    <w:p w14:paraId="00000040" w14:textId="77777777" w:rsidR="007B7F4D" w:rsidRDefault="007B7F4D">
      <w:pPr>
        <w:pBdr>
          <w:bottom w:val="single" w:sz="12" w:space="1" w:color="000000"/>
        </w:pBdr>
        <w:rPr>
          <w:rFonts w:ascii="Cambria" w:eastAsia="Cambria" w:hAnsi="Cambria" w:cs="Cambria"/>
          <w:sz w:val="20"/>
          <w:szCs w:val="20"/>
        </w:rPr>
      </w:pPr>
    </w:p>
    <w:p w14:paraId="00000041" w14:textId="77777777" w:rsidR="007B7F4D" w:rsidRDefault="003170C1">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 xml:space="preserve"> Contact Person</w:t>
      </w:r>
      <w:r>
        <w:rPr>
          <w:rFonts w:ascii="Cambria" w:eastAsia="Cambria" w:hAnsi="Cambria" w:cs="Cambria"/>
          <w:color w:val="000000"/>
          <w:sz w:val="20"/>
          <w:szCs w:val="20"/>
        </w:rPr>
        <w:t xml:space="preserve"> (Name, Email Address, Phone Number)</w:t>
      </w:r>
    </w:p>
    <w:p w14:paraId="00000042" w14:textId="77777777" w:rsidR="007B7F4D" w:rsidRDefault="003170C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43" w14:textId="77777777" w:rsidR="007B7F4D" w:rsidRDefault="007B7F4D">
      <w:pPr>
        <w:tabs>
          <w:tab w:val="left" w:pos="360"/>
          <w:tab w:val="left" w:pos="720"/>
        </w:tabs>
        <w:spacing w:after="0" w:line="240" w:lineRule="auto"/>
        <w:rPr>
          <w:rFonts w:ascii="Cambria" w:eastAsia="Cambria" w:hAnsi="Cambria" w:cs="Cambria"/>
          <w:b/>
          <w:sz w:val="20"/>
          <w:szCs w:val="20"/>
        </w:rPr>
      </w:pPr>
    </w:p>
    <w:p w14:paraId="00000044" w14:textId="77777777" w:rsidR="007B7F4D" w:rsidRDefault="003170C1">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Program Title</w:t>
      </w:r>
    </w:p>
    <w:p w14:paraId="00000045" w14:textId="694E5ADE" w:rsidR="007B7F4D" w:rsidRDefault="00793BE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 xml:space="preserve">Bachelor of Science in </w:t>
      </w:r>
      <w:r w:rsidR="003170C1">
        <w:rPr>
          <w:rFonts w:ascii="Cambria" w:eastAsia="Cambria" w:hAnsi="Cambria" w:cs="Cambria"/>
          <w:color w:val="000000"/>
          <w:sz w:val="20"/>
          <w:szCs w:val="20"/>
        </w:rPr>
        <w:t xml:space="preserve">Occupational and Environmental Safety and Health </w:t>
      </w:r>
    </w:p>
    <w:p w14:paraId="00000046" w14:textId="77777777" w:rsidR="007B7F4D" w:rsidRDefault="007B7F4D">
      <w:pPr>
        <w:tabs>
          <w:tab w:val="left" w:pos="360"/>
          <w:tab w:val="left" w:pos="720"/>
        </w:tabs>
        <w:spacing w:after="0" w:line="240" w:lineRule="auto"/>
        <w:rPr>
          <w:rFonts w:ascii="Cambria" w:eastAsia="Cambria" w:hAnsi="Cambria" w:cs="Cambria"/>
          <w:sz w:val="20"/>
          <w:szCs w:val="20"/>
        </w:rPr>
      </w:pPr>
    </w:p>
    <w:p w14:paraId="00000047" w14:textId="77777777" w:rsidR="007B7F4D" w:rsidRDefault="003170C1">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Contact Person</w:t>
      </w:r>
      <w:r>
        <w:rPr>
          <w:rFonts w:ascii="Cambria" w:eastAsia="Cambria" w:hAnsi="Cambria" w:cs="Cambria"/>
          <w:color w:val="000000"/>
          <w:sz w:val="20"/>
          <w:szCs w:val="20"/>
        </w:rPr>
        <w:t xml:space="preserve"> (Name, Email Address, Phone Number)</w:t>
      </w:r>
    </w:p>
    <w:p w14:paraId="00000048" w14:textId="77777777" w:rsidR="007B7F4D" w:rsidRDefault="003170C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Dr. Julie B. King, juking@astate.edu, 870-972-3920</w:t>
      </w:r>
    </w:p>
    <w:p w14:paraId="00000049" w14:textId="77777777" w:rsidR="007B7F4D" w:rsidRDefault="007B7F4D">
      <w:pPr>
        <w:tabs>
          <w:tab w:val="left" w:pos="360"/>
          <w:tab w:val="left" w:pos="720"/>
        </w:tabs>
        <w:spacing w:after="0" w:line="240" w:lineRule="auto"/>
        <w:rPr>
          <w:rFonts w:ascii="Cambria" w:eastAsia="Cambria" w:hAnsi="Cambria" w:cs="Cambria"/>
          <w:sz w:val="20"/>
          <w:szCs w:val="20"/>
        </w:rPr>
      </w:pPr>
    </w:p>
    <w:p w14:paraId="0000004A" w14:textId="77777777" w:rsidR="007B7F4D" w:rsidRDefault="003170C1">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 Proposed Starting Date</w:t>
      </w:r>
    </w:p>
    <w:p w14:paraId="0000004B" w14:textId="77777777" w:rsidR="007B7F4D" w:rsidRDefault="003170C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Fall 2021</w:t>
      </w:r>
    </w:p>
    <w:p w14:paraId="0000004C" w14:textId="77777777" w:rsidR="007B7F4D" w:rsidRDefault="007B7F4D">
      <w:pPr>
        <w:tabs>
          <w:tab w:val="left" w:pos="360"/>
          <w:tab w:val="left" w:pos="720"/>
        </w:tabs>
        <w:spacing w:after="0" w:line="240" w:lineRule="auto"/>
        <w:rPr>
          <w:rFonts w:ascii="Cambria" w:eastAsia="Cambria" w:hAnsi="Cambria" w:cs="Cambria"/>
          <w:sz w:val="20"/>
          <w:szCs w:val="20"/>
        </w:rPr>
      </w:pPr>
    </w:p>
    <w:p w14:paraId="0000004D" w14:textId="77777777" w:rsidR="007B7F4D" w:rsidRDefault="003170C1">
      <w:pPr>
        <w:numPr>
          <w:ilvl w:val="0"/>
          <w:numId w:val="13"/>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 Is there differential tuition requested? </w:t>
      </w:r>
      <w:r>
        <w:rPr>
          <w:rFonts w:ascii="Cambria" w:eastAsia="Cambria" w:hAnsi="Cambria" w:cs="Cambria"/>
          <w:i/>
          <w:color w:val="000000"/>
          <w:sz w:val="20"/>
          <w:szCs w:val="20"/>
        </w:rPr>
        <w:t>If yes, please fill out the New Program/Tuition and Fees Change Form.</w:t>
      </w:r>
    </w:p>
    <w:p w14:paraId="0000004E" w14:textId="77777777" w:rsidR="007B7F4D" w:rsidRDefault="003170C1">
      <w:pPr>
        <w:pBdr>
          <w:top w:val="nil"/>
          <w:left w:val="nil"/>
          <w:bottom w:val="nil"/>
          <w:right w:val="nil"/>
          <w:between w:val="nil"/>
        </w:pBdr>
        <w:ind w:left="720"/>
        <w:rPr>
          <w:rFonts w:ascii="Cambria" w:eastAsia="Cambria" w:hAnsi="Cambria" w:cs="Cambria"/>
          <w:b/>
          <w:color w:val="000000"/>
          <w:sz w:val="28"/>
          <w:szCs w:val="28"/>
        </w:rPr>
      </w:pPr>
      <w:r>
        <w:rPr>
          <w:rFonts w:ascii="Cambria" w:eastAsia="Cambria" w:hAnsi="Cambria" w:cs="Cambria"/>
          <w:color w:val="000000"/>
          <w:sz w:val="20"/>
          <w:szCs w:val="20"/>
        </w:rPr>
        <w:t>No</w:t>
      </w:r>
    </w:p>
    <w:p w14:paraId="0000004F" w14:textId="77777777" w:rsidR="007B7F4D" w:rsidRDefault="007B7F4D">
      <w:pPr>
        <w:tabs>
          <w:tab w:val="left" w:pos="360"/>
          <w:tab w:val="left" w:pos="720"/>
        </w:tabs>
        <w:spacing w:after="120" w:line="240" w:lineRule="auto"/>
        <w:rPr>
          <w:rFonts w:ascii="Cambria" w:eastAsia="Cambria" w:hAnsi="Cambria" w:cs="Cambria"/>
          <w:b/>
          <w:sz w:val="20"/>
          <w:szCs w:val="20"/>
          <w:u w:val="single"/>
        </w:rPr>
      </w:pPr>
    </w:p>
    <w:p w14:paraId="00000050" w14:textId="77777777" w:rsidR="007B7F4D" w:rsidRDefault="003170C1">
      <w:pPr>
        <w:tabs>
          <w:tab w:val="left" w:pos="360"/>
          <w:tab w:val="left" w:pos="720"/>
        </w:tabs>
        <w:spacing w:after="120" w:line="240" w:lineRule="auto"/>
        <w:jc w:val="center"/>
        <w:rPr>
          <w:rFonts w:ascii="Cambria" w:eastAsia="Cambria" w:hAnsi="Cambria" w:cs="Cambria"/>
          <w:b/>
          <w:sz w:val="20"/>
          <w:szCs w:val="20"/>
          <w:u w:val="single"/>
        </w:rPr>
      </w:pPr>
      <w:r>
        <w:rPr>
          <w:rFonts w:ascii="Cambria" w:eastAsia="Cambria" w:hAnsi="Cambria" w:cs="Cambria"/>
          <w:b/>
          <w:sz w:val="28"/>
          <w:szCs w:val="28"/>
        </w:rPr>
        <w:t>Program Justification</w:t>
      </w:r>
    </w:p>
    <w:p w14:paraId="00000051" w14:textId="77777777" w:rsidR="007B7F4D" w:rsidRDefault="003170C1">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1. Justification for the introduction of the new program. Must include:</w:t>
      </w:r>
    </w:p>
    <w:p w14:paraId="00000052" w14:textId="77777777" w:rsidR="007B7F4D" w:rsidRDefault="003170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Academic rationale (how will this program fit into the mission established by the department for the curriculum?)</w:t>
      </w:r>
      <w:r>
        <w:rPr>
          <w:rFonts w:ascii="Cambria" w:eastAsia="Cambria" w:hAnsi="Cambria" w:cs="Cambria"/>
          <w:color w:val="000000"/>
          <w:sz w:val="20"/>
          <w:szCs w:val="20"/>
        </w:rPr>
        <w:br/>
        <w:t xml:space="preserve">The program in Occupational and Environmental Safety and Health will provide a comprehensive and quality education to students wishing to become occupational safety or environmental health practitioners in a variety of industries represented in the lower Mississippi Delta region, the state of Arkansas, and beyond.  The program curriculum will encompass a wide variety of basic areas of study including science, mathematics, statistics, and communication followed by more specialized coursework in occupational safety and environmental health topics.  Students will also have the opportunity to gain relevant experience in partnership with community private or public sector industry in an internship towards the end of their undergraduate career.  Upon completion of this program, graduates will be able to enter their respective fields as general practitioners and be prepared to complete certification exams necessary for career advancement.  This program will give students the necessary background to develop and lead occupational and environmental safety and health programs and aid organizations in maintaining compliance with applicable environmental, health and industry safety regulations.  </w:t>
      </w:r>
    </w:p>
    <w:p w14:paraId="00000053" w14:textId="77777777" w:rsidR="007B7F4D" w:rsidRDefault="003170C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List program goals (faculty or curricular goals.)</w:t>
      </w:r>
    </w:p>
    <w:p w14:paraId="00000054" w14:textId="6363A39F" w:rsidR="007B7F4D" w:rsidRDefault="003170C1">
      <w:pPr>
        <w:numPr>
          <w:ilvl w:val="0"/>
          <w:numId w:val="1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To educate the next generation(s) of environmental health and safety practitioners that will be able to function effectively in industrial settings, the public sector, or academia.  2.  </w:t>
      </w:r>
      <w:sdt>
        <w:sdtPr>
          <w:tag w:val="goog_rdk_0"/>
          <w:id w:val="-251135233"/>
        </w:sdtPr>
        <w:sdtContent/>
      </w:sdt>
      <w:r>
        <w:rPr>
          <w:rFonts w:ascii="Cambria" w:eastAsia="Cambria" w:hAnsi="Cambria" w:cs="Cambria"/>
          <w:color w:val="000000"/>
          <w:sz w:val="20"/>
          <w:szCs w:val="20"/>
        </w:rPr>
        <w:t xml:space="preserve">To produce graduates that are able to communicate </w:t>
      </w:r>
      <w:r w:rsidR="00F239F5">
        <w:rPr>
          <w:rFonts w:ascii="Cambria" w:eastAsia="Cambria" w:hAnsi="Cambria" w:cs="Cambria"/>
          <w:color w:val="000000"/>
          <w:sz w:val="20"/>
          <w:szCs w:val="20"/>
        </w:rPr>
        <w:t>effectively with both technical and non-technical audiences both verbally and in written form.</w:t>
      </w:r>
      <w:r w:rsidR="00017BB7">
        <w:rPr>
          <w:rFonts w:ascii="Cambria" w:eastAsia="Cambria" w:hAnsi="Cambria" w:cs="Cambria"/>
          <w:color w:val="000000"/>
          <w:sz w:val="20"/>
          <w:szCs w:val="20"/>
        </w:rPr>
        <w:t xml:space="preserve"> </w:t>
      </w:r>
      <w:r>
        <w:rPr>
          <w:rFonts w:ascii="Cambria" w:eastAsia="Cambria" w:hAnsi="Cambria" w:cs="Cambria"/>
          <w:color w:val="000000"/>
          <w:sz w:val="20"/>
          <w:szCs w:val="20"/>
        </w:rPr>
        <w:t>3.  To produce valuable occupational safety and environmental health specialists that</w:t>
      </w:r>
      <w:sdt>
        <w:sdtPr>
          <w:tag w:val="goog_rdk_1"/>
          <w:id w:val="116880626"/>
        </w:sdtPr>
        <w:sdtContent/>
      </w:sdt>
      <w:r>
        <w:rPr>
          <w:rFonts w:ascii="Cambria" w:eastAsia="Cambria" w:hAnsi="Cambria" w:cs="Cambria"/>
          <w:color w:val="000000"/>
          <w:sz w:val="20"/>
          <w:szCs w:val="20"/>
        </w:rPr>
        <w:t xml:space="preserve"> act ethically in the practice considering the implications to the health of workers and the environment.  4.  To encourage students to pursue lifelong learning to not only maintain professional certifications, but to practice in an ever-changing environment. </w:t>
      </w:r>
    </w:p>
    <w:p w14:paraId="00000055" w14:textId="77777777" w:rsidR="007B7F4D" w:rsidRDefault="003170C1">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Will this program be accredited or certified?  Yes</w:t>
      </w:r>
    </w:p>
    <w:p w14:paraId="00000056" w14:textId="77777777" w:rsidR="007B7F4D" w:rsidRDefault="003170C1">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If Yes, name the accrediting or certifying agency.  National Environmental Health Science and Protection Accreditation Council (NEHSPAC/EHAC) </w:t>
      </w:r>
    </w:p>
    <w:p w14:paraId="00000057" w14:textId="77777777" w:rsidR="007B7F4D" w:rsidRDefault="003170C1">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     What are the steps for candidacy or initial accreditation? Please include a timeline for each step:</w:t>
      </w:r>
    </w:p>
    <w:p w14:paraId="00000058" w14:textId="77777777" w:rsidR="007B7F4D" w:rsidRDefault="003170C1">
      <w:pPr>
        <w:tabs>
          <w:tab w:val="left" w:pos="360"/>
          <w:tab w:val="left" w:pos="810"/>
        </w:tabs>
        <w:spacing w:after="120" w:line="240" w:lineRule="auto"/>
        <w:ind w:left="360"/>
        <w:rPr>
          <w:rFonts w:ascii="Cambria" w:eastAsia="Cambria" w:hAnsi="Cambria" w:cs="Cambria"/>
          <w:sz w:val="20"/>
          <w:szCs w:val="20"/>
        </w:rPr>
      </w:pPr>
      <w:r>
        <w:rPr>
          <w:rFonts w:ascii="Cambria" w:eastAsia="Cambria" w:hAnsi="Cambria" w:cs="Cambria"/>
          <w:sz w:val="20"/>
          <w:szCs w:val="20"/>
        </w:rPr>
        <w:t xml:space="preserve">The requirements for accreditation are that 1) the university is accredited by a regional accrediting association for institutions of higher learning and 2) have graduated one or more classes.  Pre-accreditation status can be granted for institutions that can reasonably demonstrate that they will meet </w:t>
      </w:r>
      <w:r>
        <w:rPr>
          <w:rFonts w:ascii="Cambria" w:eastAsia="Cambria" w:hAnsi="Cambria" w:cs="Cambria"/>
          <w:sz w:val="20"/>
          <w:szCs w:val="20"/>
        </w:rPr>
        <w:lastRenderedPageBreak/>
        <w:t xml:space="preserve">the criteria for full-accreditation within two years.  At the end of this two-year period, the university must apply for full accreditation.  See Appendix B for the proposed accreditation timeline.  </w:t>
      </w:r>
    </w:p>
    <w:p w14:paraId="00000059" w14:textId="77777777" w:rsidR="007B7F4D" w:rsidRDefault="003170C1">
      <w:pPr>
        <w:numPr>
          <w:ilvl w:val="0"/>
          <w:numId w:val="2"/>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 population served. </w:t>
      </w:r>
    </w:p>
    <w:p w14:paraId="0000005A" w14:textId="77777777" w:rsidR="007B7F4D" w:rsidRDefault="003170C1">
      <w:pPr>
        <w:tabs>
          <w:tab w:val="left" w:pos="360"/>
          <w:tab w:val="left" w:pos="720"/>
        </w:tabs>
        <w:spacing w:after="12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program in Occupational and Environmental Safety and Health will mainly serve traditional students seeking a bachelor’s degree at the university and desiring to enter the field of environmental health and occupational safety.  However, it is also expected that non-traditional students working for nearby industries would be served by this program.  </w:t>
      </w:r>
    </w:p>
    <w:p w14:paraId="0000005B" w14:textId="77777777" w:rsidR="007B7F4D" w:rsidRDefault="003170C1">
      <w:pPr>
        <w:jc w:val="center"/>
        <w:rPr>
          <w:rFonts w:ascii="Cambria" w:eastAsia="Cambria" w:hAnsi="Cambria" w:cs="Cambria"/>
          <w:sz w:val="20"/>
          <w:szCs w:val="20"/>
        </w:rPr>
      </w:pPr>
      <w:r>
        <w:rPr>
          <w:rFonts w:ascii="Cambria" w:eastAsia="Cambria" w:hAnsi="Cambria" w:cs="Cambria"/>
          <w:b/>
          <w:sz w:val="28"/>
          <w:szCs w:val="28"/>
        </w:rPr>
        <w:t>Program Assessment</w:t>
      </w:r>
    </w:p>
    <w:p w14:paraId="0000005C" w14:textId="77777777" w:rsidR="007B7F4D" w:rsidRDefault="003170C1">
      <w:pPr>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University Outcomes</w:t>
      </w:r>
    </w:p>
    <w:p w14:paraId="0000005D" w14:textId="77777777" w:rsidR="007B7F4D" w:rsidRDefault="003170C1">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t xml:space="preserve">2. Please indicate the university-level student learning outcomes for which this new program will contribute.  Please complete the table by adding program level outcomes (PLO) to the first column, and indicating the alignment with the university learning outcomes (ULO).  If you need more information about the ULOs, go to the </w:t>
      </w:r>
      <w:hyperlink r:id="rId9">
        <w:r>
          <w:rPr>
            <w:rFonts w:ascii="Cambria" w:eastAsia="Cambria" w:hAnsi="Cambria" w:cs="Cambria"/>
            <w:color w:val="0000FF"/>
            <w:sz w:val="20"/>
            <w:szCs w:val="20"/>
            <w:u w:val="single"/>
          </w:rPr>
          <w:t>University Level Outcomes Website</w:t>
        </w:r>
      </w:hyperlink>
      <w:r>
        <w:rPr>
          <w:rFonts w:ascii="Cambria" w:eastAsia="Cambria" w:hAnsi="Cambria" w:cs="Cambria"/>
          <w:sz w:val="20"/>
          <w:szCs w:val="20"/>
        </w:rPr>
        <w:t>.</w:t>
      </w:r>
    </w:p>
    <w:p w14:paraId="0000005E" w14:textId="77777777" w:rsidR="007B7F4D" w:rsidRDefault="007B7F4D">
      <w:pPr>
        <w:tabs>
          <w:tab w:val="left" w:pos="360"/>
          <w:tab w:val="left" w:pos="720"/>
        </w:tabs>
        <w:spacing w:after="120" w:line="240" w:lineRule="auto"/>
        <w:rPr>
          <w:rFonts w:ascii="Cambria" w:eastAsia="Cambria" w:hAnsi="Cambria" w:cs="Cambria"/>
          <w:sz w:val="20"/>
          <w:szCs w:val="20"/>
        </w:rPr>
      </w:pPr>
    </w:p>
    <w:tbl>
      <w:tblPr>
        <w:tblStyle w:val="ac"/>
        <w:tblW w:w="10790"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58"/>
        <w:gridCol w:w="2158"/>
        <w:gridCol w:w="2158"/>
        <w:gridCol w:w="2158"/>
        <w:gridCol w:w="2158"/>
      </w:tblGrid>
      <w:tr w:rsidR="007B7F4D" w14:paraId="3A2AAE3C" w14:textId="77777777">
        <w:tc>
          <w:tcPr>
            <w:tcW w:w="2158" w:type="dxa"/>
          </w:tcPr>
          <w:p w14:paraId="0000005F" w14:textId="77777777" w:rsidR="007B7F4D" w:rsidRDefault="007B7F4D">
            <w:pPr>
              <w:tabs>
                <w:tab w:val="left" w:pos="360"/>
                <w:tab w:val="left" w:pos="720"/>
              </w:tabs>
              <w:spacing w:after="120"/>
              <w:rPr>
                <w:rFonts w:ascii="Cambria" w:eastAsia="Cambria" w:hAnsi="Cambria" w:cs="Cambria"/>
                <w:b/>
                <w:sz w:val="20"/>
                <w:szCs w:val="20"/>
                <w:u w:val="single"/>
              </w:rPr>
            </w:pPr>
          </w:p>
        </w:tc>
        <w:tc>
          <w:tcPr>
            <w:tcW w:w="2158" w:type="dxa"/>
          </w:tcPr>
          <w:p w14:paraId="00000060"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1: Creative &amp; Critical Thinking</w:t>
            </w:r>
          </w:p>
        </w:tc>
        <w:tc>
          <w:tcPr>
            <w:tcW w:w="2158" w:type="dxa"/>
          </w:tcPr>
          <w:p w14:paraId="00000061"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2: Effective Communication</w:t>
            </w:r>
          </w:p>
        </w:tc>
        <w:tc>
          <w:tcPr>
            <w:tcW w:w="2158" w:type="dxa"/>
          </w:tcPr>
          <w:p w14:paraId="00000062"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3: Civic &amp; Social Responsibility</w:t>
            </w:r>
          </w:p>
        </w:tc>
        <w:tc>
          <w:tcPr>
            <w:tcW w:w="2158" w:type="dxa"/>
          </w:tcPr>
          <w:p w14:paraId="00000063"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ULO 4: Globalization &amp; Diversity</w:t>
            </w:r>
          </w:p>
        </w:tc>
      </w:tr>
      <w:tr w:rsidR="007B7F4D" w14:paraId="126AFEE1" w14:textId="77777777">
        <w:tc>
          <w:tcPr>
            <w:tcW w:w="2158" w:type="dxa"/>
          </w:tcPr>
          <w:p w14:paraId="00000064"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1</w:t>
            </w:r>
          </w:p>
          <w:p w14:paraId="00000065" w14:textId="77777777" w:rsidR="007B7F4D" w:rsidRDefault="003170C1">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Students will demonstrate critical thinking skills to anticipate, recognize, and evaluate hazards affecting human health and the environment and develop and evaluate effective strategies to solve problems and mitigate risk.</w:t>
            </w:r>
          </w:p>
        </w:tc>
        <w:tc>
          <w:tcPr>
            <w:tcW w:w="2158" w:type="dxa"/>
          </w:tcPr>
          <w:p w14:paraId="00000066"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c>
          <w:tcPr>
            <w:tcW w:w="2158" w:type="dxa"/>
          </w:tcPr>
          <w:p w14:paraId="00000067" w14:textId="77777777" w:rsidR="007B7F4D" w:rsidRDefault="007B7F4D">
            <w:pPr>
              <w:tabs>
                <w:tab w:val="left" w:pos="360"/>
                <w:tab w:val="left" w:pos="720"/>
              </w:tabs>
              <w:spacing w:after="120"/>
              <w:rPr>
                <w:rFonts w:ascii="Cambria" w:eastAsia="Cambria" w:hAnsi="Cambria" w:cs="Cambria"/>
                <w:b/>
                <w:sz w:val="20"/>
                <w:szCs w:val="20"/>
                <w:u w:val="single"/>
              </w:rPr>
            </w:pPr>
          </w:p>
        </w:tc>
        <w:tc>
          <w:tcPr>
            <w:tcW w:w="2158" w:type="dxa"/>
          </w:tcPr>
          <w:p w14:paraId="00000068"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c>
          <w:tcPr>
            <w:tcW w:w="2158" w:type="dxa"/>
          </w:tcPr>
          <w:p w14:paraId="00000069" w14:textId="77777777" w:rsidR="007B7F4D" w:rsidRDefault="007B7F4D">
            <w:pPr>
              <w:tabs>
                <w:tab w:val="left" w:pos="360"/>
                <w:tab w:val="left" w:pos="720"/>
              </w:tabs>
              <w:spacing w:after="120"/>
              <w:rPr>
                <w:rFonts w:ascii="Cambria" w:eastAsia="Cambria" w:hAnsi="Cambria" w:cs="Cambria"/>
                <w:b/>
                <w:sz w:val="20"/>
                <w:szCs w:val="20"/>
                <w:u w:val="single"/>
              </w:rPr>
            </w:pPr>
          </w:p>
        </w:tc>
      </w:tr>
      <w:tr w:rsidR="007B7F4D" w14:paraId="2DC0B15E" w14:textId="77777777">
        <w:tc>
          <w:tcPr>
            <w:tcW w:w="2158" w:type="dxa"/>
          </w:tcPr>
          <w:p w14:paraId="0000006A"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2</w:t>
            </w:r>
          </w:p>
          <w:p w14:paraId="0000006B" w14:textId="77777777" w:rsidR="007B7F4D" w:rsidRDefault="003170C1">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 xml:space="preserve">Students will communicate effectively with technical and non-technical audiences verbally and in writing using multiple means including technical summaries, scientific reports, and oral communications. </w:t>
            </w:r>
          </w:p>
        </w:tc>
        <w:tc>
          <w:tcPr>
            <w:tcW w:w="2158" w:type="dxa"/>
          </w:tcPr>
          <w:p w14:paraId="0000006C"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c>
          <w:tcPr>
            <w:tcW w:w="2158" w:type="dxa"/>
          </w:tcPr>
          <w:p w14:paraId="0000006D"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c>
          <w:tcPr>
            <w:tcW w:w="2158" w:type="dxa"/>
          </w:tcPr>
          <w:p w14:paraId="0000006E" w14:textId="77777777" w:rsidR="007B7F4D" w:rsidRDefault="007B7F4D">
            <w:pPr>
              <w:tabs>
                <w:tab w:val="left" w:pos="360"/>
                <w:tab w:val="left" w:pos="720"/>
              </w:tabs>
              <w:spacing w:after="120"/>
              <w:rPr>
                <w:rFonts w:ascii="Cambria" w:eastAsia="Cambria" w:hAnsi="Cambria" w:cs="Cambria"/>
                <w:b/>
                <w:sz w:val="20"/>
                <w:szCs w:val="20"/>
                <w:u w:val="single"/>
              </w:rPr>
            </w:pPr>
          </w:p>
        </w:tc>
        <w:tc>
          <w:tcPr>
            <w:tcW w:w="2158" w:type="dxa"/>
          </w:tcPr>
          <w:p w14:paraId="0000006F" w14:textId="77777777" w:rsidR="007B7F4D" w:rsidRDefault="007B7F4D">
            <w:pPr>
              <w:tabs>
                <w:tab w:val="left" w:pos="360"/>
                <w:tab w:val="left" w:pos="720"/>
              </w:tabs>
              <w:spacing w:after="120"/>
              <w:rPr>
                <w:rFonts w:ascii="Cambria" w:eastAsia="Cambria" w:hAnsi="Cambria" w:cs="Cambria"/>
                <w:b/>
                <w:sz w:val="20"/>
                <w:szCs w:val="20"/>
                <w:u w:val="single"/>
              </w:rPr>
            </w:pPr>
          </w:p>
        </w:tc>
      </w:tr>
      <w:tr w:rsidR="007B7F4D" w14:paraId="54611C65" w14:textId="77777777">
        <w:tc>
          <w:tcPr>
            <w:tcW w:w="2158" w:type="dxa"/>
          </w:tcPr>
          <w:p w14:paraId="00000070" w14:textId="77777777" w:rsidR="007B7F4D" w:rsidRDefault="003170C1">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PLO 3</w:t>
            </w:r>
          </w:p>
          <w:p w14:paraId="00000071" w14:textId="77777777" w:rsidR="007B7F4D" w:rsidRDefault="003170C1">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 xml:space="preserve">Students will act ethically, integrate social, current, and global matters in their practice, demonstrate </w:t>
            </w:r>
            <w:r>
              <w:rPr>
                <w:rFonts w:ascii="Cambria" w:eastAsia="Cambria" w:hAnsi="Cambria" w:cs="Cambria"/>
                <w:sz w:val="20"/>
                <w:szCs w:val="20"/>
              </w:rPr>
              <w:lastRenderedPageBreak/>
              <w:t xml:space="preserve">knowledge of diverse ideas, cultures, and experiences, and pursue lifelong learning to effectively practice in an ever-changing environment. </w:t>
            </w:r>
          </w:p>
        </w:tc>
        <w:tc>
          <w:tcPr>
            <w:tcW w:w="2158" w:type="dxa"/>
          </w:tcPr>
          <w:p w14:paraId="00000072" w14:textId="77777777" w:rsidR="007B7F4D" w:rsidRDefault="007B7F4D">
            <w:pPr>
              <w:tabs>
                <w:tab w:val="left" w:pos="360"/>
                <w:tab w:val="left" w:pos="720"/>
              </w:tabs>
              <w:spacing w:after="120"/>
              <w:rPr>
                <w:rFonts w:ascii="Cambria" w:eastAsia="Cambria" w:hAnsi="Cambria" w:cs="Cambria"/>
                <w:b/>
                <w:sz w:val="20"/>
                <w:szCs w:val="20"/>
                <w:u w:val="single"/>
              </w:rPr>
            </w:pPr>
          </w:p>
        </w:tc>
        <w:tc>
          <w:tcPr>
            <w:tcW w:w="2158" w:type="dxa"/>
          </w:tcPr>
          <w:p w14:paraId="00000073" w14:textId="77777777" w:rsidR="007B7F4D" w:rsidRDefault="007B7F4D">
            <w:pPr>
              <w:tabs>
                <w:tab w:val="left" w:pos="360"/>
                <w:tab w:val="left" w:pos="720"/>
              </w:tabs>
              <w:spacing w:after="120"/>
              <w:rPr>
                <w:rFonts w:ascii="Cambria" w:eastAsia="Cambria" w:hAnsi="Cambria" w:cs="Cambria"/>
                <w:b/>
                <w:sz w:val="20"/>
                <w:szCs w:val="20"/>
                <w:u w:val="single"/>
              </w:rPr>
            </w:pPr>
          </w:p>
        </w:tc>
        <w:tc>
          <w:tcPr>
            <w:tcW w:w="2158" w:type="dxa"/>
          </w:tcPr>
          <w:p w14:paraId="00000074"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c>
          <w:tcPr>
            <w:tcW w:w="2158" w:type="dxa"/>
          </w:tcPr>
          <w:p w14:paraId="00000075" w14:textId="77777777" w:rsidR="007B7F4D" w:rsidRDefault="003170C1">
            <w:pPr>
              <w:tabs>
                <w:tab w:val="left" w:pos="360"/>
                <w:tab w:val="left" w:pos="720"/>
              </w:tabs>
              <w:spacing w:after="120"/>
              <w:jc w:val="center"/>
              <w:rPr>
                <w:rFonts w:ascii="Cambria" w:eastAsia="Cambria" w:hAnsi="Cambria" w:cs="Cambria"/>
                <w:b/>
                <w:sz w:val="20"/>
                <w:szCs w:val="20"/>
                <w:u w:val="single"/>
              </w:rPr>
            </w:pPr>
            <w:r>
              <w:rPr>
                <w:rFonts w:ascii="Cambria" w:eastAsia="Cambria" w:hAnsi="Cambria" w:cs="Cambria"/>
                <w:b/>
                <w:sz w:val="20"/>
                <w:szCs w:val="20"/>
                <w:u w:val="single"/>
              </w:rPr>
              <w:t>X</w:t>
            </w:r>
          </w:p>
        </w:tc>
      </w:tr>
    </w:tbl>
    <w:p w14:paraId="00000076" w14:textId="77777777" w:rsidR="007B7F4D" w:rsidRDefault="007B7F4D">
      <w:pPr>
        <w:tabs>
          <w:tab w:val="left" w:pos="360"/>
          <w:tab w:val="left" w:pos="720"/>
        </w:tabs>
        <w:spacing w:after="120" w:line="240" w:lineRule="auto"/>
        <w:rPr>
          <w:rFonts w:ascii="Cambria" w:eastAsia="Cambria" w:hAnsi="Cambria" w:cs="Cambria"/>
          <w:b/>
          <w:sz w:val="20"/>
          <w:szCs w:val="20"/>
          <w:u w:val="single"/>
        </w:rPr>
      </w:pPr>
    </w:p>
    <w:p w14:paraId="00000077" w14:textId="77777777" w:rsidR="007B7F4D" w:rsidRDefault="007B7F4D">
      <w:pPr>
        <w:tabs>
          <w:tab w:val="left" w:pos="360"/>
          <w:tab w:val="left" w:pos="720"/>
        </w:tabs>
        <w:spacing w:after="120" w:line="240" w:lineRule="auto"/>
        <w:rPr>
          <w:rFonts w:ascii="Times" w:eastAsia="Times" w:hAnsi="Times" w:cs="Times"/>
          <w:sz w:val="20"/>
          <w:szCs w:val="20"/>
        </w:rPr>
      </w:pPr>
    </w:p>
    <w:p w14:paraId="00000078" w14:textId="77777777" w:rsidR="007B7F4D" w:rsidRDefault="003170C1">
      <w:pPr>
        <w:tabs>
          <w:tab w:val="left" w:pos="360"/>
          <w:tab w:val="left" w:pos="810"/>
        </w:tabs>
        <w:spacing w:after="120" w:line="240" w:lineRule="auto"/>
        <w:rPr>
          <w:rFonts w:ascii="Times" w:eastAsia="Times" w:hAnsi="Times" w:cs="Times"/>
          <w:b/>
          <w:u w:val="single"/>
        </w:rPr>
      </w:pPr>
      <w:r>
        <w:rPr>
          <w:rFonts w:ascii="Times" w:eastAsia="Times" w:hAnsi="Times" w:cs="Times"/>
          <w:b/>
          <w:u w:val="single"/>
        </w:rPr>
        <w:t>Program Learning Outcomes</w:t>
      </w:r>
    </w:p>
    <w:p w14:paraId="00000079" w14:textId="77777777" w:rsidR="007B7F4D" w:rsidRDefault="003170C1">
      <w:pPr>
        <w:tabs>
          <w:tab w:val="left" w:pos="360"/>
          <w:tab w:val="left" w:pos="720"/>
        </w:tabs>
        <w:spacing w:after="120"/>
        <w:rPr>
          <w:rFonts w:ascii="Cambria" w:eastAsia="Cambria" w:hAnsi="Cambria" w:cs="Cambria"/>
          <w:sz w:val="20"/>
          <w:szCs w:val="20"/>
        </w:rPr>
      </w:pPr>
      <w:r>
        <w:rPr>
          <w:rFonts w:ascii="Times" w:eastAsia="Times" w:hAnsi="Times" w:cs="Times"/>
          <w:sz w:val="20"/>
          <w:szCs w:val="20"/>
        </w:rPr>
        <w:t xml:space="preserve">3. </w:t>
      </w:r>
      <w:r>
        <w:rPr>
          <w:rFonts w:ascii="Cambria" w:eastAsia="Cambria" w:hAnsi="Cambria" w:cs="Cambria"/>
          <w:sz w:val="20"/>
          <w:szCs w:val="20"/>
        </w:rPr>
        <w:t xml:space="preserve">Provide outcomes that students will accomplish during or at completion of this program.  Fill out the following table to develop a continuous improvement assessment process. </w:t>
      </w:r>
    </w:p>
    <w:p w14:paraId="0000007A" w14:textId="77777777" w:rsidR="007B7F4D" w:rsidRDefault="003170C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7B" w14:textId="77777777" w:rsidR="007B7F4D" w:rsidRDefault="003170C1">
      <w:pPr>
        <w:spacing w:after="360" w:line="240" w:lineRule="auto"/>
        <w:rPr>
          <w:rFonts w:ascii="Cambria" w:eastAsia="Cambria" w:hAnsi="Cambria" w:cs="Cambria"/>
          <w:b/>
          <w:i/>
          <w:color w:val="FF0000"/>
          <w:sz w:val="20"/>
          <w:szCs w:val="20"/>
        </w:rPr>
      </w:pPr>
      <w:r>
        <w:rPr>
          <w:rFonts w:ascii="Cambria" w:eastAsia="Cambria" w:hAnsi="Cambria" w:cs="Cambria"/>
          <w:b/>
          <w:i/>
          <w:color w:val="FF0000"/>
          <w:sz w:val="20"/>
          <w:szCs w:val="20"/>
        </w:rPr>
        <w:t>Note: Best practices suggest 4-7 outcomes per program; minors would have 1 to 4 outcomes.</w:t>
      </w:r>
    </w:p>
    <w:p w14:paraId="0000007C" w14:textId="77777777" w:rsidR="007B7F4D" w:rsidRDefault="007B7F4D">
      <w:pPr>
        <w:spacing w:after="360" w:line="240" w:lineRule="auto"/>
        <w:rPr>
          <w:rFonts w:ascii="Cambria" w:eastAsia="Cambria" w:hAnsi="Cambria" w:cs="Cambria"/>
          <w:b/>
          <w:sz w:val="2"/>
          <w:szCs w:val="2"/>
          <w:u w:val="single"/>
        </w:rPr>
      </w:pPr>
    </w:p>
    <w:tbl>
      <w:tblPr>
        <w:tblStyle w:val="ad"/>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7B7F4D" w14:paraId="2C8B1FD7" w14:textId="77777777">
        <w:tc>
          <w:tcPr>
            <w:tcW w:w="2148" w:type="dxa"/>
          </w:tcPr>
          <w:p w14:paraId="0000007D" w14:textId="77777777" w:rsidR="007B7F4D" w:rsidRDefault="003170C1">
            <w:pPr>
              <w:jc w:val="center"/>
              <w:rPr>
                <w:rFonts w:ascii="Cambria" w:eastAsia="Cambria" w:hAnsi="Cambria" w:cs="Cambria"/>
                <w:b/>
                <w:sz w:val="20"/>
                <w:szCs w:val="20"/>
              </w:rPr>
            </w:pPr>
            <w:r>
              <w:rPr>
                <w:rFonts w:ascii="Cambria" w:eastAsia="Cambria" w:hAnsi="Cambria" w:cs="Cambria"/>
                <w:b/>
                <w:sz w:val="20"/>
                <w:szCs w:val="20"/>
              </w:rPr>
              <w:t>Outcome 1</w:t>
            </w:r>
          </w:p>
          <w:p w14:paraId="0000007E" w14:textId="77777777" w:rsidR="007B7F4D" w:rsidRDefault="007B7F4D">
            <w:pPr>
              <w:rPr>
                <w:rFonts w:ascii="Cambria" w:eastAsia="Cambria" w:hAnsi="Cambria" w:cs="Cambria"/>
                <w:sz w:val="20"/>
                <w:szCs w:val="20"/>
              </w:rPr>
            </w:pPr>
          </w:p>
        </w:tc>
        <w:tc>
          <w:tcPr>
            <w:tcW w:w="7428" w:type="dxa"/>
          </w:tcPr>
          <w:p w14:paraId="0000007F"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tc>
      </w:tr>
      <w:tr w:rsidR="007B7F4D" w14:paraId="70514A14" w14:textId="77777777">
        <w:tc>
          <w:tcPr>
            <w:tcW w:w="2148" w:type="dxa"/>
          </w:tcPr>
          <w:p w14:paraId="00000080" w14:textId="77777777" w:rsidR="007B7F4D" w:rsidRDefault="003170C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81"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B7F4D" w14:paraId="7993CC56" w14:textId="77777777">
        <w:tc>
          <w:tcPr>
            <w:tcW w:w="2148" w:type="dxa"/>
          </w:tcPr>
          <w:p w14:paraId="00000082" w14:textId="77777777" w:rsidR="007B7F4D" w:rsidRDefault="003170C1">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00000083" w14:textId="77777777" w:rsidR="007B7F4D" w:rsidRDefault="003170C1">
            <w:pPr>
              <w:rPr>
                <w:rFonts w:ascii="Cambria" w:eastAsia="Cambria" w:hAnsi="Cambria" w:cs="Cambria"/>
                <w:sz w:val="20"/>
                <w:szCs w:val="20"/>
              </w:rPr>
            </w:pPr>
            <w:r>
              <w:rPr>
                <w:rFonts w:ascii="Cambria" w:eastAsia="Cambria" w:hAnsi="Cambria" w:cs="Cambria"/>
                <w:sz w:val="20"/>
                <w:szCs w:val="20"/>
              </w:rPr>
              <w:t>OESH 4003 Internship</w:t>
            </w:r>
          </w:p>
          <w:p w14:paraId="00000084" w14:textId="77777777" w:rsidR="007B7F4D" w:rsidRDefault="003170C1">
            <w:pPr>
              <w:rPr>
                <w:rFonts w:ascii="Cambria" w:eastAsia="Cambria" w:hAnsi="Cambria" w:cs="Cambria"/>
                <w:sz w:val="20"/>
                <w:szCs w:val="20"/>
              </w:rPr>
            </w:pPr>
            <w:r>
              <w:rPr>
                <w:rFonts w:ascii="Cambria" w:eastAsia="Cambria" w:hAnsi="Cambria" w:cs="Cambria"/>
                <w:sz w:val="20"/>
                <w:szCs w:val="20"/>
              </w:rPr>
              <w:t>OESH 4401 Senior Seminar</w:t>
            </w:r>
          </w:p>
        </w:tc>
      </w:tr>
      <w:tr w:rsidR="007B7F4D" w14:paraId="3612EED0" w14:textId="77777777">
        <w:tc>
          <w:tcPr>
            <w:tcW w:w="2148" w:type="dxa"/>
          </w:tcPr>
          <w:p w14:paraId="00000085"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Assessment </w:t>
            </w:r>
          </w:p>
          <w:p w14:paraId="00000086" w14:textId="77777777" w:rsidR="007B7F4D" w:rsidRDefault="003170C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87" w14:textId="77777777" w:rsidR="007B7F4D" w:rsidRDefault="003170C1">
            <w:pPr>
              <w:rPr>
                <w:rFonts w:ascii="Cambria" w:eastAsia="Cambria" w:hAnsi="Cambria" w:cs="Cambria"/>
                <w:sz w:val="20"/>
                <w:szCs w:val="20"/>
              </w:rPr>
            </w:pPr>
            <w:r>
              <w:rPr>
                <w:rFonts w:ascii="Cambria" w:eastAsia="Cambria" w:hAnsi="Cambria" w:cs="Cambria"/>
                <w:sz w:val="20"/>
                <w:szCs w:val="20"/>
              </w:rPr>
              <w:t>Annually</w:t>
            </w:r>
          </w:p>
        </w:tc>
      </w:tr>
      <w:tr w:rsidR="007B7F4D" w14:paraId="0F6066E0" w14:textId="77777777">
        <w:tc>
          <w:tcPr>
            <w:tcW w:w="2148" w:type="dxa"/>
          </w:tcPr>
          <w:p w14:paraId="00000088" w14:textId="77777777" w:rsidR="007B7F4D" w:rsidRDefault="003170C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89" w14:textId="77777777" w:rsidR="007B7F4D" w:rsidRDefault="003170C1">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8A" w14:textId="77777777" w:rsidR="007B7F4D" w:rsidRDefault="003170C1">
            <w:pPr>
              <w:rPr>
                <w:rFonts w:ascii="Cambria" w:eastAsia="Cambria" w:hAnsi="Cambria" w:cs="Cambria"/>
                <w:sz w:val="20"/>
                <w:szCs w:val="20"/>
              </w:rPr>
            </w:pPr>
            <w:r>
              <w:rPr>
                <w:rFonts w:ascii="Cambria" w:eastAsia="Cambria" w:hAnsi="Cambria" w:cs="Cambria"/>
                <w:color w:val="808080"/>
                <w:sz w:val="20"/>
                <w:szCs w:val="20"/>
              </w:rPr>
              <w:t xml:space="preserve"> </w:t>
            </w:r>
          </w:p>
          <w:p w14:paraId="0000008B" w14:textId="77777777" w:rsidR="007B7F4D" w:rsidRDefault="007B7F4D">
            <w:pPr>
              <w:rPr>
                <w:rFonts w:ascii="Cambria" w:eastAsia="Cambria" w:hAnsi="Cambria" w:cs="Cambria"/>
                <w:sz w:val="20"/>
                <w:szCs w:val="20"/>
              </w:rPr>
            </w:pPr>
          </w:p>
        </w:tc>
      </w:tr>
    </w:tbl>
    <w:p w14:paraId="0000008C" w14:textId="77777777" w:rsidR="007B7F4D" w:rsidRDefault="007B7F4D">
      <w:pPr>
        <w:rPr>
          <w:i/>
          <w:color w:val="FF0000"/>
        </w:rPr>
      </w:pPr>
    </w:p>
    <w:tbl>
      <w:tblPr>
        <w:tblStyle w:val="ae"/>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7B7F4D" w14:paraId="00575388" w14:textId="77777777">
        <w:tc>
          <w:tcPr>
            <w:tcW w:w="2148" w:type="dxa"/>
          </w:tcPr>
          <w:p w14:paraId="0000008D" w14:textId="77777777" w:rsidR="007B7F4D" w:rsidRDefault="003170C1">
            <w:pPr>
              <w:jc w:val="center"/>
              <w:rPr>
                <w:rFonts w:ascii="Cambria" w:eastAsia="Cambria" w:hAnsi="Cambria" w:cs="Cambria"/>
                <w:b/>
                <w:sz w:val="20"/>
                <w:szCs w:val="20"/>
              </w:rPr>
            </w:pPr>
            <w:r>
              <w:rPr>
                <w:rFonts w:ascii="Cambria" w:eastAsia="Cambria" w:hAnsi="Cambria" w:cs="Cambria"/>
                <w:b/>
                <w:sz w:val="20"/>
                <w:szCs w:val="20"/>
              </w:rPr>
              <w:t>Outcome 2</w:t>
            </w:r>
          </w:p>
          <w:p w14:paraId="0000008E" w14:textId="77777777" w:rsidR="007B7F4D" w:rsidRDefault="007B7F4D">
            <w:pPr>
              <w:rPr>
                <w:rFonts w:ascii="Cambria" w:eastAsia="Cambria" w:hAnsi="Cambria" w:cs="Cambria"/>
                <w:sz w:val="20"/>
                <w:szCs w:val="20"/>
              </w:rPr>
            </w:pPr>
          </w:p>
        </w:tc>
        <w:tc>
          <w:tcPr>
            <w:tcW w:w="7428" w:type="dxa"/>
          </w:tcPr>
          <w:p w14:paraId="2579D500" w14:textId="77777777" w:rsidR="002A44EA" w:rsidRPr="002A44EA" w:rsidRDefault="002A44EA" w:rsidP="002A44EA">
            <w:pPr>
              <w:pBdr>
                <w:top w:val="nil"/>
                <w:left w:val="nil"/>
                <w:bottom w:val="nil"/>
                <w:right w:val="nil"/>
                <w:between w:val="nil"/>
              </w:pBdr>
              <w:rPr>
                <w:rFonts w:asciiTheme="majorHAnsi" w:eastAsia="Arial" w:hAnsiTheme="majorHAnsi" w:cs="Arial"/>
                <w:color w:val="000000"/>
                <w:sz w:val="20"/>
                <w:szCs w:val="20"/>
              </w:rPr>
            </w:pPr>
            <w:r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8F" w14:textId="5A2701B8" w:rsidR="007B7F4D" w:rsidRDefault="007B7F4D">
            <w:pPr>
              <w:rPr>
                <w:rFonts w:ascii="Cambria" w:eastAsia="Cambria" w:hAnsi="Cambria" w:cs="Cambria"/>
                <w:sz w:val="20"/>
                <w:szCs w:val="20"/>
              </w:rPr>
            </w:pPr>
          </w:p>
        </w:tc>
      </w:tr>
      <w:tr w:rsidR="007B7F4D" w14:paraId="312C25B4" w14:textId="77777777">
        <w:tc>
          <w:tcPr>
            <w:tcW w:w="2148" w:type="dxa"/>
          </w:tcPr>
          <w:p w14:paraId="00000090" w14:textId="77777777" w:rsidR="007B7F4D" w:rsidRDefault="003170C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91"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w:t>
            </w:r>
            <w:r>
              <w:rPr>
                <w:rFonts w:ascii="Cambria" w:eastAsia="Cambria" w:hAnsi="Cambria" w:cs="Cambria"/>
                <w:sz w:val="20"/>
                <w:szCs w:val="20"/>
              </w:rPr>
              <w:lastRenderedPageBreak/>
              <w:t xml:space="preserve">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7B7F4D" w14:paraId="05AF450F" w14:textId="77777777">
        <w:tc>
          <w:tcPr>
            <w:tcW w:w="2148" w:type="dxa"/>
          </w:tcPr>
          <w:p w14:paraId="00000092" w14:textId="77777777" w:rsidR="007B7F4D" w:rsidRDefault="003170C1">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428" w:type="dxa"/>
          </w:tcPr>
          <w:p w14:paraId="00000093" w14:textId="77777777" w:rsidR="007B7F4D" w:rsidRDefault="003170C1">
            <w:pPr>
              <w:rPr>
                <w:rFonts w:ascii="Cambria" w:eastAsia="Cambria" w:hAnsi="Cambria" w:cs="Cambria"/>
                <w:sz w:val="20"/>
                <w:szCs w:val="20"/>
              </w:rPr>
            </w:pPr>
            <w:r>
              <w:rPr>
                <w:rFonts w:ascii="Cambria" w:eastAsia="Cambria" w:hAnsi="Cambria" w:cs="Cambria"/>
                <w:sz w:val="20"/>
                <w:szCs w:val="20"/>
              </w:rPr>
              <w:t>OESH 4003 Internship</w:t>
            </w:r>
          </w:p>
          <w:p w14:paraId="00000094" w14:textId="77777777" w:rsidR="007B7F4D" w:rsidRDefault="003170C1">
            <w:pPr>
              <w:rPr>
                <w:rFonts w:ascii="Cambria" w:eastAsia="Cambria" w:hAnsi="Cambria" w:cs="Cambria"/>
                <w:sz w:val="20"/>
                <w:szCs w:val="20"/>
              </w:rPr>
            </w:pPr>
            <w:r>
              <w:rPr>
                <w:rFonts w:ascii="Cambria" w:eastAsia="Cambria" w:hAnsi="Cambria" w:cs="Cambria"/>
                <w:sz w:val="20"/>
                <w:szCs w:val="20"/>
              </w:rPr>
              <w:t>OESH 4401 Senior Seminar</w:t>
            </w:r>
          </w:p>
        </w:tc>
      </w:tr>
      <w:tr w:rsidR="007B7F4D" w14:paraId="2FF90A12" w14:textId="77777777">
        <w:tc>
          <w:tcPr>
            <w:tcW w:w="2148" w:type="dxa"/>
          </w:tcPr>
          <w:p w14:paraId="00000095"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Assessment </w:t>
            </w:r>
          </w:p>
          <w:p w14:paraId="00000096" w14:textId="77777777" w:rsidR="007B7F4D" w:rsidRDefault="003170C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97" w14:textId="77777777" w:rsidR="007B7F4D" w:rsidRDefault="003170C1">
            <w:pPr>
              <w:rPr>
                <w:rFonts w:ascii="Cambria" w:eastAsia="Cambria" w:hAnsi="Cambria" w:cs="Cambria"/>
                <w:sz w:val="20"/>
                <w:szCs w:val="20"/>
              </w:rPr>
            </w:pPr>
            <w:r>
              <w:rPr>
                <w:rFonts w:ascii="Cambria" w:eastAsia="Cambria" w:hAnsi="Cambria" w:cs="Cambria"/>
                <w:sz w:val="20"/>
                <w:szCs w:val="20"/>
              </w:rPr>
              <w:t>Annually</w:t>
            </w:r>
          </w:p>
        </w:tc>
      </w:tr>
      <w:tr w:rsidR="007B7F4D" w14:paraId="0004222B" w14:textId="77777777">
        <w:tc>
          <w:tcPr>
            <w:tcW w:w="2148" w:type="dxa"/>
          </w:tcPr>
          <w:p w14:paraId="00000098" w14:textId="77777777" w:rsidR="007B7F4D" w:rsidRDefault="003170C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99"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r>
              <w:rPr>
                <w:rFonts w:ascii="Cambria" w:eastAsia="Cambria" w:hAnsi="Cambria" w:cs="Cambria"/>
                <w:color w:val="808080"/>
                <w:sz w:val="20"/>
                <w:szCs w:val="20"/>
              </w:rPr>
              <w:t xml:space="preserve">      </w:t>
            </w:r>
          </w:p>
        </w:tc>
      </w:tr>
    </w:tbl>
    <w:p w14:paraId="0000009A" w14:textId="77777777" w:rsidR="007B7F4D" w:rsidRDefault="007B7F4D">
      <w:pPr>
        <w:rPr>
          <w:i/>
          <w:color w:val="FF0000"/>
        </w:rPr>
      </w:pPr>
    </w:p>
    <w:tbl>
      <w:tblPr>
        <w:tblStyle w:val="af"/>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7B7F4D" w14:paraId="399F85FE" w14:textId="77777777">
        <w:tc>
          <w:tcPr>
            <w:tcW w:w="2148" w:type="dxa"/>
          </w:tcPr>
          <w:p w14:paraId="0000009B" w14:textId="77777777" w:rsidR="007B7F4D" w:rsidRDefault="003170C1">
            <w:pPr>
              <w:jc w:val="center"/>
              <w:rPr>
                <w:rFonts w:ascii="Cambria" w:eastAsia="Cambria" w:hAnsi="Cambria" w:cs="Cambria"/>
                <w:b/>
                <w:sz w:val="20"/>
                <w:szCs w:val="20"/>
              </w:rPr>
            </w:pPr>
            <w:r>
              <w:rPr>
                <w:rFonts w:ascii="Cambria" w:eastAsia="Cambria" w:hAnsi="Cambria" w:cs="Cambria"/>
                <w:b/>
                <w:sz w:val="20"/>
                <w:szCs w:val="20"/>
              </w:rPr>
              <w:t>Outcome 3</w:t>
            </w:r>
          </w:p>
          <w:p w14:paraId="0000009C" w14:textId="77777777" w:rsidR="007B7F4D" w:rsidRDefault="007B7F4D">
            <w:pPr>
              <w:rPr>
                <w:rFonts w:ascii="Cambria" w:eastAsia="Cambria" w:hAnsi="Cambria" w:cs="Cambria"/>
                <w:sz w:val="20"/>
                <w:szCs w:val="20"/>
              </w:rPr>
            </w:pPr>
          </w:p>
        </w:tc>
        <w:tc>
          <w:tcPr>
            <w:tcW w:w="7428" w:type="dxa"/>
          </w:tcPr>
          <w:p w14:paraId="0000009D" w14:textId="77777777" w:rsidR="007B7F4D" w:rsidRDefault="003170C1">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tc>
      </w:tr>
      <w:tr w:rsidR="007B7F4D" w14:paraId="37E427DC" w14:textId="77777777">
        <w:tc>
          <w:tcPr>
            <w:tcW w:w="2148" w:type="dxa"/>
          </w:tcPr>
          <w:p w14:paraId="0000009E" w14:textId="77777777" w:rsidR="007B7F4D" w:rsidRDefault="003170C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9F"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7B7F4D" w14:paraId="46D9E84E" w14:textId="77777777">
        <w:tc>
          <w:tcPr>
            <w:tcW w:w="2148" w:type="dxa"/>
          </w:tcPr>
          <w:p w14:paraId="000000A0" w14:textId="77777777" w:rsidR="007B7F4D" w:rsidRDefault="003170C1">
            <w:pPr>
              <w:rPr>
                <w:rFonts w:ascii="Cambria" w:eastAsia="Cambria" w:hAnsi="Cambria" w:cs="Cambria"/>
                <w:sz w:val="20"/>
                <w:szCs w:val="20"/>
              </w:rPr>
            </w:pPr>
            <w:r>
              <w:rPr>
                <w:rFonts w:ascii="Cambria" w:eastAsia="Cambria" w:hAnsi="Cambria" w:cs="Cambria"/>
                <w:sz w:val="20"/>
                <w:szCs w:val="20"/>
              </w:rPr>
              <w:t>Which courses are responsible for this outcome?</w:t>
            </w:r>
          </w:p>
        </w:tc>
        <w:tc>
          <w:tcPr>
            <w:tcW w:w="7428" w:type="dxa"/>
          </w:tcPr>
          <w:p w14:paraId="000000A1" w14:textId="77777777" w:rsidR="007B7F4D" w:rsidRDefault="003170C1">
            <w:pPr>
              <w:rPr>
                <w:rFonts w:ascii="Cambria" w:eastAsia="Cambria" w:hAnsi="Cambria" w:cs="Cambria"/>
                <w:sz w:val="20"/>
                <w:szCs w:val="20"/>
              </w:rPr>
            </w:pPr>
            <w:r>
              <w:rPr>
                <w:rFonts w:ascii="Cambria" w:eastAsia="Cambria" w:hAnsi="Cambria" w:cs="Cambria"/>
                <w:sz w:val="20"/>
                <w:szCs w:val="20"/>
              </w:rPr>
              <w:t>OESH 4003 Internship</w:t>
            </w:r>
          </w:p>
          <w:p w14:paraId="000000A2" w14:textId="77777777" w:rsidR="007B7F4D" w:rsidRDefault="003170C1">
            <w:pPr>
              <w:rPr>
                <w:rFonts w:ascii="Cambria" w:eastAsia="Cambria" w:hAnsi="Cambria" w:cs="Cambria"/>
                <w:sz w:val="20"/>
                <w:szCs w:val="20"/>
              </w:rPr>
            </w:pPr>
            <w:r>
              <w:rPr>
                <w:rFonts w:ascii="Cambria" w:eastAsia="Cambria" w:hAnsi="Cambria" w:cs="Cambria"/>
                <w:sz w:val="20"/>
                <w:szCs w:val="20"/>
              </w:rPr>
              <w:t>OESH 4401 Senior Seminar</w:t>
            </w:r>
          </w:p>
        </w:tc>
      </w:tr>
      <w:tr w:rsidR="007B7F4D" w14:paraId="30B1D9D2" w14:textId="77777777">
        <w:tc>
          <w:tcPr>
            <w:tcW w:w="2148" w:type="dxa"/>
          </w:tcPr>
          <w:p w14:paraId="000000A3"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Assessment </w:t>
            </w:r>
          </w:p>
          <w:p w14:paraId="000000A4" w14:textId="77777777" w:rsidR="007B7F4D" w:rsidRDefault="003170C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A5" w14:textId="77777777" w:rsidR="007B7F4D" w:rsidRDefault="003170C1">
            <w:pPr>
              <w:rPr>
                <w:rFonts w:ascii="Cambria" w:eastAsia="Cambria" w:hAnsi="Cambria" w:cs="Cambria"/>
                <w:sz w:val="20"/>
                <w:szCs w:val="20"/>
              </w:rPr>
            </w:pPr>
            <w:r>
              <w:rPr>
                <w:rFonts w:ascii="Cambria" w:eastAsia="Cambria" w:hAnsi="Cambria" w:cs="Cambria"/>
                <w:sz w:val="20"/>
                <w:szCs w:val="20"/>
              </w:rPr>
              <w:t>Annually</w:t>
            </w:r>
          </w:p>
        </w:tc>
      </w:tr>
      <w:tr w:rsidR="007B7F4D" w14:paraId="31FE0CD4" w14:textId="77777777">
        <w:tc>
          <w:tcPr>
            <w:tcW w:w="2148" w:type="dxa"/>
          </w:tcPr>
          <w:p w14:paraId="000000A6" w14:textId="77777777" w:rsidR="007B7F4D" w:rsidRDefault="003170C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7" w14:textId="77777777" w:rsidR="007B7F4D" w:rsidRDefault="003170C1">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12">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A8" w14:textId="77777777" w:rsidR="007B7F4D" w:rsidRDefault="003170C1">
            <w:pPr>
              <w:rPr>
                <w:rFonts w:ascii="Cambria" w:eastAsia="Cambria" w:hAnsi="Cambria" w:cs="Cambria"/>
                <w:sz w:val="20"/>
                <w:szCs w:val="20"/>
              </w:rPr>
            </w:pPr>
            <w:r>
              <w:rPr>
                <w:rFonts w:ascii="Cambria" w:eastAsia="Cambria" w:hAnsi="Cambria" w:cs="Cambria"/>
                <w:color w:val="808080"/>
                <w:sz w:val="20"/>
                <w:szCs w:val="20"/>
              </w:rPr>
              <w:t xml:space="preserve"> </w:t>
            </w:r>
          </w:p>
        </w:tc>
      </w:tr>
    </w:tbl>
    <w:p w14:paraId="000000A9" w14:textId="77777777" w:rsidR="007B7F4D" w:rsidRDefault="007B7F4D">
      <w:pPr>
        <w:rPr>
          <w:i/>
          <w:color w:val="FF0000"/>
        </w:rPr>
      </w:pPr>
    </w:p>
    <w:tbl>
      <w:tblPr>
        <w:tblStyle w:val="af0"/>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7B7F4D" w14:paraId="7A3EFC0D" w14:textId="77777777">
        <w:tc>
          <w:tcPr>
            <w:tcW w:w="2148" w:type="dxa"/>
          </w:tcPr>
          <w:p w14:paraId="000000AA" w14:textId="77777777" w:rsidR="007B7F4D" w:rsidRDefault="003170C1">
            <w:pPr>
              <w:jc w:val="center"/>
              <w:rPr>
                <w:rFonts w:ascii="Cambria" w:eastAsia="Cambria" w:hAnsi="Cambria" w:cs="Cambria"/>
                <w:b/>
                <w:sz w:val="20"/>
                <w:szCs w:val="20"/>
              </w:rPr>
            </w:pPr>
            <w:r>
              <w:rPr>
                <w:rFonts w:ascii="Cambria" w:eastAsia="Cambria" w:hAnsi="Cambria" w:cs="Cambria"/>
                <w:b/>
                <w:sz w:val="20"/>
                <w:szCs w:val="20"/>
              </w:rPr>
              <w:t>Outcome 4</w:t>
            </w:r>
          </w:p>
          <w:p w14:paraId="000000AB" w14:textId="77777777" w:rsidR="007B7F4D" w:rsidRDefault="007B7F4D">
            <w:pPr>
              <w:rPr>
                <w:rFonts w:ascii="Cambria" w:eastAsia="Cambria" w:hAnsi="Cambria" w:cs="Cambria"/>
                <w:sz w:val="20"/>
                <w:szCs w:val="20"/>
              </w:rPr>
            </w:pPr>
          </w:p>
        </w:tc>
        <w:tc>
          <w:tcPr>
            <w:tcW w:w="7428" w:type="dxa"/>
          </w:tcPr>
          <w:p w14:paraId="000000AC" w14:textId="77777777" w:rsidR="007B7F4D" w:rsidRDefault="003170C1">
            <w:pPr>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 xml:space="preserve">Students should be able to design, analyze, and evaluate environmental health or occupational safety management systems or programs including placing an emphasis on ethical considerations, stakeholder interests, and fiscal responsibility.  </w:t>
            </w:r>
          </w:p>
        </w:tc>
      </w:tr>
      <w:tr w:rsidR="007B7F4D" w14:paraId="5D587329" w14:textId="77777777">
        <w:tc>
          <w:tcPr>
            <w:tcW w:w="2148" w:type="dxa"/>
          </w:tcPr>
          <w:p w14:paraId="000000AD" w14:textId="77777777" w:rsidR="007B7F4D" w:rsidRDefault="003170C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AE"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7B7F4D" w14:paraId="2546D03A" w14:textId="77777777">
        <w:tc>
          <w:tcPr>
            <w:tcW w:w="2148" w:type="dxa"/>
          </w:tcPr>
          <w:p w14:paraId="000000AF" w14:textId="77777777" w:rsidR="007B7F4D" w:rsidRDefault="003170C1">
            <w:pPr>
              <w:rPr>
                <w:rFonts w:ascii="Cambria" w:eastAsia="Cambria" w:hAnsi="Cambria" w:cs="Cambria"/>
                <w:sz w:val="20"/>
                <w:szCs w:val="20"/>
              </w:rPr>
            </w:pPr>
            <w:r>
              <w:rPr>
                <w:rFonts w:ascii="Cambria" w:eastAsia="Cambria" w:hAnsi="Cambria" w:cs="Cambria"/>
                <w:sz w:val="20"/>
                <w:szCs w:val="20"/>
              </w:rPr>
              <w:lastRenderedPageBreak/>
              <w:t>Which courses are responsible for this outcome?</w:t>
            </w:r>
          </w:p>
        </w:tc>
        <w:tc>
          <w:tcPr>
            <w:tcW w:w="7428" w:type="dxa"/>
          </w:tcPr>
          <w:p w14:paraId="000000B0" w14:textId="77777777" w:rsidR="007B7F4D" w:rsidRDefault="003170C1">
            <w:pPr>
              <w:rPr>
                <w:rFonts w:ascii="Cambria" w:eastAsia="Cambria" w:hAnsi="Cambria" w:cs="Cambria"/>
                <w:sz w:val="20"/>
                <w:szCs w:val="20"/>
              </w:rPr>
            </w:pPr>
            <w:r>
              <w:rPr>
                <w:rFonts w:ascii="Cambria" w:eastAsia="Cambria" w:hAnsi="Cambria" w:cs="Cambria"/>
                <w:sz w:val="20"/>
                <w:szCs w:val="20"/>
              </w:rPr>
              <w:t>OESH 4003 Internship</w:t>
            </w:r>
          </w:p>
          <w:p w14:paraId="000000B1" w14:textId="77777777" w:rsidR="007B7F4D" w:rsidRDefault="003170C1">
            <w:pPr>
              <w:rPr>
                <w:rFonts w:ascii="Cambria" w:eastAsia="Cambria" w:hAnsi="Cambria" w:cs="Cambria"/>
                <w:sz w:val="20"/>
                <w:szCs w:val="20"/>
              </w:rPr>
            </w:pPr>
            <w:r>
              <w:rPr>
                <w:rFonts w:ascii="Cambria" w:eastAsia="Cambria" w:hAnsi="Cambria" w:cs="Cambria"/>
                <w:sz w:val="20"/>
                <w:szCs w:val="20"/>
              </w:rPr>
              <w:t>OESH 4401 Senior Seminar</w:t>
            </w:r>
          </w:p>
        </w:tc>
      </w:tr>
      <w:tr w:rsidR="007B7F4D" w14:paraId="28AEFCDD" w14:textId="77777777">
        <w:tc>
          <w:tcPr>
            <w:tcW w:w="2148" w:type="dxa"/>
          </w:tcPr>
          <w:p w14:paraId="000000B2" w14:textId="77777777" w:rsidR="007B7F4D" w:rsidRDefault="003170C1">
            <w:pPr>
              <w:rPr>
                <w:rFonts w:ascii="Cambria" w:eastAsia="Cambria" w:hAnsi="Cambria" w:cs="Cambria"/>
                <w:sz w:val="20"/>
                <w:szCs w:val="20"/>
              </w:rPr>
            </w:pPr>
            <w:r>
              <w:rPr>
                <w:rFonts w:ascii="Cambria" w:eastAsia="Cambria" w:hAnsi="Cambria" w:cs="Cambria"/>
                <w:sz w:val="20"/>
                <w:szCs w:val="20"/>
              </w:rPr>
              <w:t xml:space="preserve">Assessment </w:t>
            </w:r>
          </w:p>
          <w:p w14:paraId="000000B3" w14:textId="77777777" w:rsidR="007B7F4D" w:rsidRDefault="003170C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B4" w14:textId="77777777" w:rsidR="007B7F4D" w:rsidRDefault="003170C1">
            <w:pPr>
              <w:rPr>
                <w:rFonts w:ascii="Cambria" w:eastAsia="Cambria" w:hAnsi="Cambria" w:cs="Cambria"/>
                <w:sz w:val="20"/>
                <w:szCs w:val="20"/>
              </w:rPr>
            </w:pPr>
            <w:r>
              <w:rPr>
                <w:rFonts w:ascii="Cambria" w:eastAsia="Cambria" w:hAnsi="Cambria" w:cs="Cambria"/>
                <w:sz w:val="20"/>
                <w:szCs w:val="20"/>
              </w:rPr>
              <w:t>Annually</w:t>
            </w:r>
          </w:p>
        </w:tc>
      </w:tr>
      <w:tr w:rsidR="007B7F4D" w14:paraId="5C27822D" w14:textId="77777777">
        <w:tc>
          <w:tcPr>
            <w:tcW w:w="2148" w:type="dxa"/>
          </w:tcPr>
          <w:p w14:paraId="000000B5" w14:textId="77777777" w:rsidR="007B7F4D" w:rsidRDefault="003170C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B6" w14:textId="77777777" w:rsidR="007B7F4D" w:rsidRDefault="003170C1">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13">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B7" w14:textId="77777777" w:rsidR="007B7F4D" w:rsidRDefault="007B7F4D"/>
    <w:p w14:paraId="000000B8" w14:textId="77777777" w:rsidR="007B7F4D" w:rsidRDefault="007B7F4D"/>
    <w:p w14:paraId="000000B9" w14:textId="77777777" w:rsidR="007B7F4D" w:rsidRDefault="003170C1">
      <w:pPr>
        <w:pStyle w:val="Title"/>
      </w:pPr>
      <w:r>
        <w:t>LETTER OF INTENT – 1</w:t>
      </w:r>
    </w:p>
    <w:p w14:paraId="000000BA" w14:textId="77777777" w:rsidR="007B7F4D" w:rsidRDefault="003170C1">
      <w:pPr>
        <w:jc w:val="center"/>
        <w:rPr>
          <w:rFonts w:ascii="Arial" w:eastAsia="Arial" w:hAnsi="Arial" w:cs="Arial"/>
        </w:rPr>
      </w:pPr>
      <w:r>
        <w:rPr>
          <w:rFonts w:ascii="Arial" w:eastAsia="Arial" w:hAnsi="Arial" w:cs="Arial"/>
        </w:rPr>
        <w:t>(New Certificate or Degree Program)</w:t>
      </w:r>
    </w:p>
    <w:p w14:paraId="000000BB"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Institution submitting request:</w:t>
      </w:r>
    </w:p>
    <w:p w14:paraId="000000BC" w14:textId="77777777" w:rsidR="007B7F4D" w:rsidRDefault="003170C1">
      <w:pPr>
        <w:spacing w:after="0" w:line="240" w:lineRule="auto"/>
        <w:ind w:left="720"/>
        <w:rPr>
          <w:rFonts w:ascii="Arial" w:eastAsia="Arial" w:hAnsi="Arial" w:cs="Arial"/>
        </w:rPr>
      </w:pPr>
      <w:r>
        <w:rPr>
          <w:rFonts w:ascii="Arial" w:eastAsia="Arial" w:hAnsi="Arial" w:cs="Arial"/>
        </w:rPr>
        <w:t>Arkansas State University – Jonesboro</w:t>
      </w:r>
    </w:p>
    <w:p w14:paraId="000000BD" w14:textId="77777777" w:rsidR="007B7F4D" w:rsidRDefault="007B7F4D">
      <w:pPr>
        <w:spacing w:after="0" w:line="240" w:lineRule="auto"/>
        <w:ind w:left="720"/>
        <w:rPr>
          <w:rFonts w:ascii="Arial" w:eastAsia="Arial" w:hAnsi="Arial" w:cs="Arial"/>
        </w:rPr>
      </w:pPr>
    </w:p>
    <w:p w14:paraId="000000BE" w14:textId="77777777" w:rsidR="007B7F4D" w:rsidRDefault="007B7F4D">
      <w:pPr>
        <w:spacing w:after="0" w:line="240" w:lineRule="auto"/>
        <w:ind w:left="720"/>
        <w:rPr>
          <w:rFonts w:ascii="Arial" w:eastAsia="Arial" w:hAnsi="Arial" w:cs="Arial"/>
        </w:rPr>
      </w:pPr>
    </w:p>
    <w:p w14:paraId="000000BF" w14:textId="77777777" w:rsidR="007B7F4D" w:rsidRDefault="007B7F4D">
      <w:pPr>
        <w:ind w:hanging="720"/>
        <w:rPr>
          <w:rFonts w:ascii="Arial" w:eastAsia="Arial" w:hAnsi="Arial" w:cs="Arial"/>
        </w:rPr>
      </w:pPr>
    </w:p>
    <w:p w14:paraId="000000C0"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Education Program Contact person/title:</w:t>
      </w:r>
    </w:p>
    <w:p w14:paraId="000000C1" w14:textId="77777777" w:rsidR="007B7F4D" w:rsidRDefault="003170C1">
      <w:pPr>
        <w:spacing w:after="0" w:line="240" w:lineRule="auto"/>
        <w:ind w:left="720"/>
        <w:rPr>
          <w:rFonts w:ascii="Arial" w:eastAsia="Arial" w:hAnsi="Arial" w:cs="Arial"/>
        </w:rPr>
      </w:pPr>
      <w:r>
        <w:rPr>
          <w:rFonts w:ascii="Arial" w:eastAsia="Arial" w:hAnsi="Arial" w:cs="Arial"/>
        </w:rPr>
        <w:t>Dr. Julie King, Assistant Professor of Occupational and Environmental Safety and Health</w:t>
      </w:r>
    </w:p>
    <w:p w14:paraId="000000C2" w14:textId="77777777" w:rsidR="007B7F4D" w:rsidRDefault="007B7F4D">
      <w:pPr>
        <w:ind w:hanging="720"/>
        <w:rPr>
          <w:rFonts w:ascii="Arial" w:eastAsia="Arial" w:hAnsi="Arial" w:cs="Arial"/>
        </w:rPr>
      </w:pPr>
    </w:p>
    <w:p w14:paraId="000000C3"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Telephone number/e-mail address:</w:t>
      </w:r>
      <w:r>
        <w:rPr>
          <w:rFonts w:ascii="Arial" w:eastAsia="Arial" w:hAnsi="Arial" w:cs="Arial"/>
        </w:rPr>
        <w:tab/>
      </w:r>
    </w:p>
    <w:p w14:paraId="000000C4" w14:textId="77777777" w:rsidR="007B7F4D" w:rsidRDefault="003170C1">
      <w:pPr>
        <w:spacing w:after="0" w:line="240" w:lineRule="auto"/>
        <w:ind w:left="720"/>
        <w:rPr>
          <w:rFonts w:ascii="Arial" w:eastAsia="Arial" w:hAnsi="Arial" w:cs="Arial"/>
        </w:rPr>
      </w:pPr>
      <w:r>
        <w:rPr>
          <w:rFonts w:ascii="Arial" w:eastAsia="Arial" w:hAnsi="Arial" w:cs="Arial"/>
        </w:rPr>
        <w:t>870-972-3920 / juking@astate.edu</w:t>
      </w:r>
    </w:p>
    <w:p w14:paraId="000000C5" w14:textId="77777777" w:rsidR="007B7F4D" w:rsidRDefault="007B7F4D">
      <w:pPr>
        <w:ind w:hanging="720"/>
        <w:rPr>
          <w:rFonts w:ascii="Arial" w:eastAsia="Arial" w:hAnsi="Arial" w:cs="Arial"/>
        </w:rPr>
      </w:pPr>
    </w:p>
    <w:p w14:paraId="000000C6"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Proposed Name of Certificate or Degree Program:</w:t>
      </w:r>
    </w:p>
    <w:p w14:paraId="000000C7" w14:textId="77777777" w:rsidR="007B7F4D" w:rsidRDefault="003170C1">
      <w:pPr>
        <w:spacing w:after="0" w:line="240" w:lineRule="auto"/>
        <w:ind w:left="720"/>
        <w:rPr>
          <w:rFonts w:ascii="Arial" w:eastAsia="Arial" w:hAnsi="Arial" w:cs="Arial"/>
        </w:rPr>
      </w:pPr>
      <w:r>
        <w:rPr>
          <w:rFonts w:ascii="Arial" w:eastAsia="Arial" w:hAnsi="Arial" w:cs="Arial"/>
        </w:rPr>
        <w:t>Bachelor of Science in Occupational and Environmental Safety and Health</w:t>
      </w:r>
    </w:p>
    <w:p w14:paraId="000000C8" w14:textId="77777777" w:rsidR="007B7F4D" w:rsidRDefault="007B7F4D">
      <w:pPr>
        <w:ind w:hanging="720"/>
        <w:rPr>
          <w:rFonts w:ascii="Arial" w:eastAsia="Arial" w:hAnsi="Arial" w:cs="Arial"/>
        </w:rPr>
      </w:pPr>
    </w:p>
    <w:p w14:paraId="000000C9"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 xml:space="preserve">Proposed Effective Date: </w:t>
      </w:r>
    </w:p>
    <w:p w14:paraId="000000CA" w14:textId="77777777" w:rsidR="007B7F4D" w:rsidRDefault="003170C1">
      <w:pPr>
        <w:spacing w:after="0" w:line="240" w:lineRule="auto"/>
        <w:ind w:left="720"/>
        <w:rPr>
          <w:rFonts w:ascii="Arial" w:eastAsia="Arial" w:hAnsi="Arial" w:cs="Arial"/>
        </w:rPr>
      </w:pPr>
      <w:r>
        <w:rPr>
          <w:rFonts w:ascii="Arial" w:eastAsia="Arial" w:hAnsi="Arial" w:cs="Arial"/>
        </w:rPr>
        <w:t>Fall 2021</w:t>
      </w:r>
    </w:p>
    <w:p w14:paraId="000000CB" w14:textId="77777777" w:rsidR="007B7F4D" w:rsidRDefault="007B7F4D">
      <w:pPr>
        <w:ind w:hanging="720"/>
        <w:rPr>
          <w:rFonts w:ascii="Arial" w:eastAsia="Arial" w:hAnsi="Arial" w:cs="Arial"/>
        </w:rPr>
      </w:pPr>
    </w:p>
    <w:p w14:paraId="000000CC"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Requested CIP Code:</w:t>
      </w:r>
    </w:p>
    <w:p w14:paraId="000000CD" w14:textId="77777777" w:rsidR="007B7F4D" w:rsidRDefault="003170C1">
      <w:pPr>
        <w:spacing w:after="0" w:line="240" w:lineRule="auto"/>
        <w:ind w:left="720"/>
        <w:rPr>
          <w:rFonts w:ascii="Arial" w:eastAsia="Arial" w:hAnsi="Arial" w:cs="Arial"/>
        </w:rPr>
      </w:pPr>
      <w:r>
        <w:rPr>
          <w:rFonts w:ascii="Arial" w:eastAsia="Arial" w:hAnsi="Arial" w:cs="Arial"/>
        </w:rPr>
        <w:t>51.2206</w:t>
      </w:r>
    </w:p>
    <w:p w14:paraId="000000CE" w14:textId="77777777" w:rsidR="007B7F4D" w:rsidRDefault="007B7F4D">
      <w:pPr>
        <w:ind w:hanging="720"/>
        <w:rPr>
          <w:rFonts w:ascii="Arial" w:eastAsia="Arial" w:hAnsi="Arial" w:cs="Arial"/>
        </w:rPr>
      </w:pPr>
    </w:p>
    <w:p w14:paraId="000000CF"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Program Description:</w:t>
      </w:r>
    </w:p>
    <w:p w14:paraId="000000D0" w14:textId="77777777" w:rsidR="007B7F4D" w:rsidRDefault="007B7F4D">
      <w:pPr>
        <w:spacing w:after="0" w:line="240" w:lineRule="auto"/>
        <w:ind w:left="720"/>
        <w:rPr>
          <w:rFonts w:ascii="Arial" w:eastAsia="Arial" w:hAnsi="Arial" w:cs="Arial"/>
        </w:rPr>
      </w:pPr>
    </w:p>
    <w:p w14:paraId="000000D1" w14:textId="231354B8" w:rsidR="007B7F4D" w:rsidRDefault="003170C1">
      <w:pPr>
        <w:ind w:left="720"/>
        <w:rPr>
          <w:rFonts w:ascii="Arial" w:eastAsia="Arial" w:hAnsi="Arial" w:cs="Arial"/>
        </w:rPr>
      </w:pPr>
      <w:r>
        <w:rPr>
          <w:rFonts w:ascii="Arial" w:eastAsia="Arial" w:hAnsi="Arial" w:cs="Arial"/>
        </w:rPr>
        <w:t>To support the demand for occupational safety and environmental health professionals by a diverse range of industries within Arkansas, Arkansas State University-Jonesboro proposes a new Bachelor</w:t>
      </w:r>
      <w:r w:rsidR="00DC5906">
        <w:rPr>
          <w:rFonts w:ascii="Arial" w:eastAsia="Arial" w:hAnsi="Arial" w:cs="Arial"/>
        </w:rPr>
        <w:t xml:space="preserve"> of Science</w:t>
      </w:r>
      <w:r>
        <w:rPr>
          <w:rFonts w:ascii="Arial" w:eastAsia="Arial" w:hAnsi="Arial" w:cs="Arial"/>
        </w:rPr>
        <w:t xml:space="preserve"> degree program in Occupational and Environmental Safety and Health.  The curriculum will encompass a variety of disciplines in the preparation of environmental health and occupational safety specialists. Students will develop the necessary skills to recognize, evaluate, and control environmental and </w:t>
      </w:r>
      <w:r>
        <w:rPr>
          <w:rFonts w:ascii="Arial" w:eastAsia="Arial" w:hAnsi="Arial" w:cs="Arial"/>
        </w:rPr>
        <w:lastRenderedPageBreak/>
        <w:t xml:space="preserve">occupational hazards.  This program will also give students the necessary background to develop and lead environmental health, occupational safety and health programs and aid organizations in maintaining compliance with applicable regulations and industry safety standards.  </w:t>
      </w:r>
    </w:p>
    <w:p w14:paraId="000000D2" w14:textId="77777777" w:rsidR="007B7F4D" w:rsidRDefault="003170C1">
      <w:pPr>
        <w:ind w:left="720"/>
        <w:rPr>
          <w:rFonts w:ascii="Arial" w:eastAsia="Arial" w:hAnsi="Arial" w:cs="Arial"/>
        </w:rPr>
      </w:pPr>
      <w:r>
        <w:rPr>
          <w:rFonts w:ascii="Arial" w:eastAsia="Arial" w:hAnsi="Arial" w:cs="Arial"/>
        </w:rPr>
        <w:t xml:space="preserve">The goals and outcomes of this program are that students completing this program will find employment in such industries as manufacturing, utilities, construction, chemical plants, hospitals, and the fields of oil and gas.  Also, upon completion of a bachelor’s program, students will be qualified to take relevant certification exams.  This degree program will be accredited by the National Environmental Health Science and Protection Accreditation Council (EHAC) and will be the only accredited occupational and environmental safety and health Bachelors program in the state. </w:t>
      </w:r>
    </w:p>
    <w:p w14:paraId="000000D3" w14:textId="77777777" w:rsidR="007B7F4D" w:rsidRDefault="007B7F4D">
      <w:pPr>
        <w:spacing w:after="0" w:line="240" w:lineRule="auto"/>
        <w:ind w:left="720"/>
        <w:rPr>
          <w:rFonts w:ascii="Arial" w:eastAsia="Arial" w:hAnsi="Arial" w:cs="Arial"/>
        </w:rPr>
      </w:pPr>
    </w:p>
    <w:p w14:paraId="000000D4" w14:textId="77777777" w:rsidR="007B7F4D" w:rsidRDefault="007B7F4D">
      <w:pPr>
        <w:spacing w:after="0" w:line="240" w:lineRule="auto"/>
        <w:ind w:left="720"/>
        <w:rPr>
          <w:rFonts w:ascii="Arial" w:eastAsia="Arial" w:hAnsi="Arial" w:cs="Arial"/>
        </w:rPr>
      </w:pPr>
    </w:p>
    <w:p w14:paraId="000000D5" w14:textId="77777777" w:rsidR="007B7F4D" w:rsidRDefault="007B7F4D">
      <w:pPr>
        <w:ind w:hanging="720"/>
        <w:rPr>
          <w:rFonts w:ascii="Arial" w:eastAsia="Arial" w:hAnsi="Arial" w:cs="Arial"/>
        </w:rPr>
      </w:pPr>
    </w:p>
    <w:p w14:paraId="000000D6"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 xml:space="preserve">Mode of Delivery (mark all that apply):   </w:t>
      </w:r>
      <w:r>
        <w:rPr>
          <w:rFonts w:ascii="Arial" w:eastAsia="Arial" w:hAnsi="Arial" w:cs="Arial"/>
        </w:rPr>
        <w:tab/>
      </w:r>
    </w:p>
    <w:p w14:paraId="000000D7" w14:textId="77777777" w:rsidR="007B7F4D" w:rsidRDefault="007B7F4D">
      <w:pPr>
        <w:pBdr>
          <w:top w:val="nil"/>
          <w:left w:val="nil"/>
          <w:bottom w:val="nil"/>
          <w:right w:val="nil"/>
          <w:between w:val="nil"/>
        </w:pBdr>
        <w:ind w:left="720"/>
        <w:rPr>
          <w:rFonts w:ascii="Arial" w:eastAsia="Arial" w:hAnsi="Arial" w:cs="Arial"/>
          <w:color w:val="000000"/>
        </w:rPr>
      </w:pPr>
    </w:p>
    <w:p w14:paraId="000000D8" w14:textId="77777777" w:rsidR="007B7F4D" w:rsidRDefault="003170C1">
      <w:pPr>
        <w:ind w:hanging="720"/>
        <w:rPr>
          <w:rFonts w:ascii="Arial" w:eastAsia="Arial" w:hAnsi="Arial" w:cs="Arial"/>
        </w:rPr>
      </w:pPr>
      <w:r>
        <w:rPr>
          <w:rFonts w:ascii="Arial" w:eastAsia="Arial" w:hAnsi="Arial" w:cs="Arial"/>
          <w:b/>
        </w:rPr>
        <w:tab/>
      </w:r>
      <w:r>
        <w:rPr>
          <w:rFonts w:ascii="Arial" w:eastAsia="Arial" w:hAnsi="Arial" w:cs="Arial"/>
          <w:b/>
        </w:rPr>
        <w:tab/>
        <w:t>__</w:t>
      </w:r>
      <w:proofErr w:type="spellStart"/>
      <w:r>
        <w:rPr>
          <w:rFonts w:ascii="Arial" w:eastAsia="Arial" w:hAnsi="Arial" w:cs="Arial"/>
          <w:b/>
        </w:rPr>
        <w:t>X___On</w:t>
      </w:r>
      <w:proofErr w:type="spellEnd"/>
      <w:r>
        <w:rPr>
          <w:rFonts w:ascii="Arial" w:eastAsia="Arial" w:hAnsi="Arial" w:cs="Arial"/>
          <w:b/>
        </w:rPr>
        <w:t>-Campus</w:t>
      </w:r>
    </w:p>
    <w:p w14:paraId="000000D9" w14:textId="77777777" w:rsidR="007B7F4D" w:rsidRDefault="003170C1">
      <w:pPr>
        <w:ind w:hanging="720"/>
        <w:rPr>
          <w:rFonts w:ascii="Arial" w:eastAsia="Arial" w:hAnsi="Arial" w:cs="Arial"/>
        </w:rPr>
      </w:pPr>
      <w:r>
        <w:rPr>
          <w:rFonts w:ascii="Arial" w:eastAsia="Arial" w:hAnsi="Arial" w:cs="Arial"/>
          <w:b/>
        </w:rPr>
        <w:tab/>
      </w:r>
      <w:r>
        <w:rPr>
          <w:rFonts w:ascii="Arial" w:eastAsia="Arial" w:hAnsi="Arial" w:cs="Arial"/>
          <w:b/>
        </w:rPr>
        <w:tab/>
        <w:t>_____Off-Campus Location</w:t>
      </w:r>
      <w:r>
        <w:rPr>
          <w:rFonts w:ascii="Arial" w:eastAsia="Arial" w:hAnsi="Arial" w:cs="Arial"/>
        </w:rPr>
        <w:t xml:space="preserve"> </w:t>
      </w:r>
    </w:p>
    <w:p w14:paraId="000000DA" w14:textId="77777777" w:rsidR="007B7F4D" w:rsidRDefault="003170C1">
      <w:pPr>
        <w:ind w:hanging="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Provide address of off-campus location__________________________</w:t>
      </w:r>
      <w:r>
        <w:rPr>
          <w:rFonts w:ascii="Arial" w:eastAsia="Arial" w:hAnsi="Arial" w:cs="Arial"/>
        </w:rPr>
        <w:tab/>
        <w:t>_______________________________________________________________</w:t>
      </w:r>
    </w:p>
    <w:p w14:paraId="000000DB" w14:textId="77777777" w:rsidR="007B7F4D" w:rsidRDefault="007B7F4D">
      <w:pPr>
        <w:spacing w:line="240" w:lineRule="auto"/>
        <w:ind w:hanging="720"/>
        <w:rPr>
          <w:rFonts w:ascii="Arial" w:eastAsia="Arial" w:hAnsi="Arial" w:cs="Arial"/>
        </w:rPr>
      </w:pPr>
    </w:p>
    <w:p w14:paraId="000000DC" w14:textId="77777777" w:rsidR="007B7F4D" w:rsidRDefault="003170C1">
      <w:pPr>
        <w:pBdr>
          <w:top w:val="nil"/>
          <w:left w:val="nil"/>
          <w:bottom w:val="nil"/>
          <w:right w:val="nil"/>
          <w:between w:val="nil"/>
        </w:pBdr>
        <w:tabs>
          <w:tab w:val="left" w:pos="720"/>
        </w:tabs>
        <w:spacing w:after="120" w:line="240" w:lineRule="auto"/>
        <w:ind w:left="360" w:hanging="720"/>
        <w:rPr>
          <w:rFonts w:ascii="Arial" w:eastAsia="Arial" w:hAnsi="Arial" w:cs="Arial"/>
          <w:color w:val="000000"/>
        </w:rPr>
      </w:pPr>
      <w:r>
        <w:rPr>
          <w:color w:val="000000"/>
        </w:rPr>
        <w:tab/>
      </w:r>
      <w:r>
        <w:rPr>
          <w:rFonts w:ascii="Arial" w:eastAsia="Arial" w:hAnsi="Arial" w:cs="Arial"/>
          <w:color w:val="000000"/>
        </w:rPr>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000000DD" w14:textId="77777777" w:rsidR="007B7F4D" w:rsidRDefault="007B7F4D">
      <w:pPr>
        <w:tabs>
          <w:tab w:val="left" w:pos="720"/>
        </w:tabs>
        <w:spacing w:line="240" w:lineRule="auto"/>
        <w:ind w:left="720" w:hanging="720"/>
        <w:rPr>
          <w:rFonts w:ascii="Arial" w:eastAsia="Arial" w:hAnsi="Arial" w:cs="Arial"/>
        </w:rPr>
      </w:pPr>
    </w:p>
    <w:p w14:paraId="000000DE" w14:textId="77777777" w:rsidR="007B7F4D" w:rsidRDefault="003170C1">
      <w:pPr>
        <w:spacing w:after="240" w:line="240" w:lineRule="auto"/>
        <w:ind w:left="360" w:hanging="720"/>
        <w:rPr>
          <w:rFonts w:ascii="Arial" w:eastAsia="Arial" w:hAnsi="Arial" w:cs="Arial"/>
        </w:rPr>
      </w:pPr>
      <w:r>
        <w:rPr>
          <w:rFonts w:ascii="Arial" w:eastAsia="Arial" w:hAnsi="Arial" w:cs="Arial"/>
        </w:rPr>
        <w:tab/>
        <w:t>Submit copy of written notification to Higher Learning Commission (HLC) if notification required by HLC for a program offered at an off-campus location.</w:t>
      </w:r>
    </w:p>
    <w:p w14:paraId="000000DF" w14:textId="77777777" w:rsidR="007B7F4D" w:rsidRDefault="003170C1">
      <w:pPr>
        <w:tabs>
          <w:tab w:val="left" w:pos="720"/>
          <w:tab w:val="left" w:pos="1080"/>
        </w:tabs>
        <w:spacing w:after="240"/>
        <w:ind w:left="360" w:hanging="720"/>
        <w:rPr>
          <w:rFonts w:ascii="Arial" w:eastAsia="Arial" w:hAnsi="Arial" w:cs="Arial"/>
        </w:rPr>
      </w:pPr>
      <w:r>
        <w:rPr>
          <w:rFonts w:ascii="Arial" w:eastAsia="Arial" w:hAnsi="Arial" w:cs="Arial"/>
        </w:rPr>
        <w:tab/>
      </w:r>
      <w:r>
        <w:rPr>
          <w:rFonts w:ascii="Arial" w:eastAsia="Arial" w:hAnsi="Arial" w:cs="Arial"/>
        </w:rPr>
        <w:tab/>
        <w:t>___</w:t>
      </w:r>
      <w:proofErr w:type="spellStart"/>
      <w:r>
        <w:rPr>
          <w:rFonts w:ascii="Arial" w:eastAsia="Arial" w:hAnsi="Arial" w:cs="Arial"/>
        </w:rPr>
        <w:t>NA___Indicate</w:t>
      </w:r>
      <w:proofErr w:type="spellEnd"/>
      <w:r>
        <w:rPr>
          <w:rFonts w:ascii="Arial" w:eastAsia="Arial" w:hAnsi="Arial" w:cs="Arial"/>
        </w:rPr>
        <w:t xml:space="preserve"> distance of proposed site from main campus.     </w:t>
      </w:r>
    </w:p>
    <w:p w14:paraId="000000E0" w14:textId="77777777" w:rsidR="007B7F4D" w:rsidRDefault="003170C1">
      <w:pPr>
        <w:spacing w:after="240"/>
        <w:ind w:right="-360"/>
        <w:rPr>
          <w:rFonts w:ascii="Arial" w:eastAsia="Arial" w:hAnsi="Arial" w:cs="Arial"/>
          <w:b/>
        </w:rPr>
      </w:pPr>
      <w:r>
        <w:rPr>
          <w:rFonts w:ascii="Arial" w:eastAsia="Arial" w:hAnsi="Arial" w:cs="Arial"/>
          <w:b/>
        </w:rPr>
        <w:tab/>
        <w:t>____</w:t>
      </w:r>
      <w:proofErr w:type="spellStart"/>
      <w:r>
        <w:rPr>
          <w:rFonts w:ascii="Arial" w:eastAsia="Arial" w:hAnsi="Arial" w:cs="Arial"/>
          <w:b/>
        </w:rPr>
        <w:t>NA__Distance</w:t>
      </w:r>
      <w:proofErr w:type="spellEnd"/>
      <w:r>
        <w:rPr>
          <w:rFonts w:ascii="Arial" w:eastAsia="Arial" w:hAnsi="Arial" w:cs="Arial"/>
          <w:b/>
        </w:rPr>
        <w:t xml:space="preserve"> Technology </w:t>
      </w:r>
      <w:r>
        <w:rPr>
          <w:rFonts w:ascii="Arial" w:eastAsia="Arial" w:hAnsi="Arial" w:cs="Arial"/>
        </w:rPr>
        <w:t xml:space="preserve">(50% of program offered by distance technology) </w:t>
      </w:r>
    </w:p>
    <w:p w14:paraId="000000E1" w14:textId="77777777" w:rsidR="007B7F4D" w:rsidRDefault="007B7F4D">
      <w:pPr>
        <w:spacing w:after="240"/>
        <w:ind w:left="360" w:hanging="720"/>
        <w:rPr>
          <w:rFonts w:ascii="Arial" w:eastAsia="Arial" w:hAnsi="Arial" w:cs="Arial"/>
        </w:rPr>
      </w:pPr>
    </w:p>
    <w:p w14:paraId="000000E2" w14:textId="77777777" w:rsidR="007B7F4D" w:rsidRDefault="003170C1">
      <w:pPr>
        <w:spacing w:after="240"/>
        <w:ind w:left="360" w:hanging="720"/>
        <w:rPr>
          <w:rFonts w:ascii="Arial" w:eastAsia="Arial" w:hAnsi="Arial" w:cs="Arial"/>
        </w:rPr>
      </w:pPr>
      <w:r>
        <w:rPr>
          <w:rFonts w:ascii="Arial" w:eastAsia="Arial" w:hAnsi="Arial" w:cs="Arial"/>
        </w:rPr>
        <w:tab/>
        <w:t>Submit copy of written notification to HLC if notification is required by HLC for a program offered by distance technology.</w:t>
      </w:r>
    </w:p>
    <w:p w14:paraId="000000E3"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List existing certificate or degree programs that support the proposed program:</w:t>
      </w:r>
    </w:p>
    <w:p w14:paraId="000000E4" w14:textId="77777777" w:rsidR="007B7F4D" w:rsidRDefault="003170C1">
      <w:pPr>
        <w:spacing w:after="0" w:line="240" w:lineRule="auto"/>
        <w:ind w:left="720"/>
        <w:rPr>
          <w:rFonts w:ascii="Arial" w:eastAsia="Arial" w:hAnsi="Arial" w:cs="Arial"/>
        </w:rPr>
      </w:pPr>
      <w:r>
        <w:rPr>
          <w:rFonts w:ascii="Arial" w:eastAsia="Arial" w:hAnsi="Arial" w:cs="Arial"/>
        </w:rPr>
        <w:lastRenderedPageBreak/>
        <w:t>General Education and prerequisite requirements will support the first two years of the program.</w:t>
      </w:r>
    </w:p>
    <w:p w14:paraId="000000E5" w14:textId="77777777" w:rsidR="007B7F4D" w:rsidRDefault="007B7F4D">
      <w:pPr>
        <w:spacing w:after="0" w:line="240" w:lineRule="auto"/>
        <w:ind w:left="720"/>
        <w:rPr>
          <w:rFonts w:ascii="Arial" w:eastAsia="Arial" w:hAnsi="Arial" w:cs="Arial"/>
        </w:rPr>
      </w:pPr>
    </w:p>
    <w:p w14:paraId="000000E6" w14:textId="77777777" w:rsidR="007B7F4D" w:rsidRDefault="007B7F4D">
      <w:pPr>
        <w:ind w:hanging="720"/>
        <w:rPr>
          <w:rFonts w:ascii="Arial" w:eastAsia="Arial" w:hAnsi="Arial" w:cs="Arial"/>
        </w:rPr>
      </w:pPr>
    </w:p>
    <w:p w14:paraId="000000E7"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President/Chancellor Approval Date:</w:t>
      </w:r>
    </w:p>
    <w:p w14:paraId="000000E8" w14:textId="77777777" w:rsidR="007B7F4D" w:rsidRDefault="007B7F4D">
      <w:pPr>
        <w:ind w:hanging="720"/>
        <w:rPr>
          <w:rFonts w:ascii="Arial" w:eastAsia="Arial" w:hAnsi="Arial" w:cs="Arial"/>
        </w:rPr>
      </w:pPr>
    </w:p>
    <w:p w14:paraId="000000E9" w14:textId="77777777" w:rsidR="007B7F4D" w:rsidRDefault="003170C1">
      <w:pPr>
        <w:numPr>
          <w:ilvl w:val="0"/>
          <w:numId w:val="6"/>
        </w:numPr>
        <w:spacing w:after="0" w:line="240" w:lineRule="auto"/>
        <w:ind w:hanging="720"/>
        <w:rPr>
          <w:rFonts w:ascii="Arial" w:eastAsia="Arial" w:hAnsi="Arial" w:cs="Arial"/>
        </w:rPr>
      </w:pPr>
      <w:r>
        <w:rPr>
          <w:rFonts w:ascii="Arial" w:eastAsia="Arial" w:hAnsi="Arial" w:cs="Arial"/>
        </w:rPr>
        <w:t>Academic Affairs Officer: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000000EA" w14:textId="77777777" w:rsidR="007B7F4D" w:rsidRDefault="007B7F4D">
      <w:pPr>
        <w:pStyle w:val="Heading1"/>
        <w:spacing w:before="72"/>
        <w:ind w:left="0" w:right="244"/>
        <w:jc w:val="center"/>
        <w:rPr>
          <w:rFonts w:ascii="Cambria" w:eastAsia="Cambria" w:hAnsi="Cambria" w:cs="Cambria"/>
        </w:rPr>
      </w:pPr>
    </w:p>
    <w:p w14:paraId="000000EB" w14:textId="77777777" w:rsidR="007B7F4D" w:rsidRDefault="007B7F4D"/>
    <w:p w14:paraId="000000EC" w14:textId="77777777" w:rsidR="007B7F4D" w:rsidRDefault="007B7F4D">
      <w:pPr>
        <w:pStyle w:val="Heading3"/>
        <w:spacing w:before="0" w:line="240" w:lineRule="auto"/>
        <w:rPr>
          <w:rFonts w:ascii="Arial" w:eastAsia="Arial" w:hAnsi="Arial" w:cs="Arial"/>
          <w:color w:val="000000"/>
        </w:rPr>
      </w:pPr>
    </w:p>
    <w:p w14:paraId="000000ED" w14:textId="77777777" w:rsidR="007B7F4D" w:rsidRDefault="007B7F4D">
      <w:pPr>
        <w:pStyle w:val="Heading3"/>
        <w:spacing w:before="0" w:line="240" w:lineRule="auto"/>
        <w:jc w:val="center"/>
        <w:rPr>
          <w:rFonts w:ascii="Arial" w:eastAsia="Arial" w:hAnsi="Arial" w:cs="Arial"/>
          <w:color w:val="000000"/>
        </w:rPr>
      </w:pPr>
    </w:p>
    <w:p w14:paraId="000000EE" w14:textId="77777777" w:rsidR="007B7F4D" w:rsidRDefault="007B7F4D">
      <w:pPr>
        <w:pStyle w:val="Heading3"/>
        <w:spacing w:before="0" w:line="240" w:lineRule="auto"/>
        <w:rPr>
          <w:rFonts w:ascii="Arial" w:eastAsia="Arial" w:hAnsi="Arial" w:cs="Arial"/>
          <w:color w:val="000000"/>
        </w:rPr>
      </w:pPr>
    </w:p>
    <w:p w14:paraId="000000EF" w14:textId="77777777" w:rsidR="007B7F4D" w:rsidRDefault="003170C1">
      <w:pPr>
        <w:pStyle w:val="Heading3"/>
        <w:spacing w:before="0" w:line="240" w:lineRule="auto"/>
        <w:jc w:val="center"/>
        <w:rPr>
          <w:rFonts w:ascii="Arial" w:eastAsia="Arial" w:hAnsi="Arial" w:cs="Arial"/>
          <w:color w:val="000000"/>
        </w:rPr>
      </w:pPr>
      <w:r>
        <w:rPr>
          <w:rFonts w:ascii="Arial" w:eastAsia="Arial" w:hAnsi="Arial" w:cs="Arial"/>
          <w:color w:val="000000"/>
        </w:rPr>
        <w:t>PROPOSAL – 1</w:t>
      </w:r>
    </w:p>
    <w:p w14:paraId="000000F0" w14:textId="77777777" w:rsidR="007B7F4D" w:rsidRDefault="003170C1">
      <w:pPr>
        <w:pStyle w:val="Heading3"/>
        <w:spacing w:before="0" w:line="240" w:lineRule="auto"/>
        <w:jc w:val="center"/>
        <w:rPr>
          <w:rFonts w:ascii="Arial" w:eastAsia="Arial" w:hAnsi="Arial" w:cs="Arial"/>
          <w:color w:val="000000"/>
        </w:rPr>
      </w:pPr>
      <w:r>
        <w:rPr>
          <w:rFonts w:ascii="Arial" w:eastAsia="Arial" w:hAnsi="Arial" w:cs="Arial"/>
          <w:color w:val="000000"/>
        </w:rPr>
        <w:t>NEW DEGREE PROGRAM</w:t>
      </w:r>
    </w:p>
    <w:p w14:paraId="000000F1" w14:textId="77777777" w:rsidR="007B7F4D" w:rsidRDefault="007B7F4D">
      <w:pPr>
        <w:tabs>
          <w:tab w:val="left" w:pos="-90"/>
          <w:tab w:val="left" w:pos="720"/>
        </w:tabs>
        <w:jc w:val="center"/>
        <w:rPr>
          <w:rFonts w:ascii="Arial" w:eastAsia="Arial" w:hAnsi="Arial" w:cs="Arial"/>
        </w:rPr>
      </w:pPr>
    </w:p>
    <w:p w14:paraId="000000F2" w14:textId="77777777" w:rsidR="007B7F4D" w:rsidRDefault="003170C1">
      <w:pPr>
        <w:numPr>
          <w:ilvl w:val="0"/>
          <w:numId w:val="11"/>
        </w:numPr>
        <w:pBdr>
          <w:top w:val="nil"/>
          <w:left w:val="nil"/>
          <w:bottom w:val="nil"/>
          <w:right w:val="nil"/>
          <w:between w:val="nil"/>
        </w:pBdr>
        <w:tabs>
          <w:tab w:val="left" w:pos="-90"/>
          <w:tab w:val="left" w:pos="720"/>
        </w:tabs>
        <w:spacing w:after="0"/>
        <w:rPr>
          <w:rFonts w:ascii="Arial" w:eastAsia="Arial" w:hAnsi="Arial" w:cs="Arial"/>
          <w:b/>
          <w:color w:val="000000"/>
        </w:rPr>
      </w:pPr>
      <w:r>
        <w:rPr>
          <w:rFonts w:ascii="Arial" w:eastAsia="Arial" w:hAnsi="Arial" w:cs="Arial"/>
          <w:b/>
          <w:color w:val="000000"/>
        </w:rPr>
        <w:t>PROPOSED PROGRAM TITLE</w:t>
      </w:r>
    </w:p>
    <w:p w14:paraId="000000F3" w14:textId="37A5EDFC" w:rsidR="007B7F4D" w:rsidRDefault="003170C1">
      <w:pPr>
        <w:pBdr>
          <w:top w:val="nil"/>
          <w:left w:val="nil"/>
          <w:bottom w:val="nil"/>
          <w:right w:val="nil"/>
          <w:between w:val="nil"/>
        </w:pBdr>
        <w:tabs>
          <w:tab w:val="left" w:pos="-90"/>
          <w:tab w:val="left" w:pos="720"/>
        </w:tabs>
        <w:spacing w:after="0"/>
        <w:ind w:left="720"/>
        <w:rPr>
          <w:rFonts w:ascii="Arial" w:eastAsia="Arial" w:hAnsi="Arial" w:cs="Arial"/>
          <w:color w:val="000000"/>
        </w:rPr>
      </w:pPr>
      <w:r>
        <w:rPr>
          <w:rFonts w:ascii="Arial" w:eastAsia="Arial" w:hAnsi="Arial" w:cs="Arial"/>
          <w:color w:val="000000"/>
        </w:rPr>
        <w:t>Occupational and Environmental Safety and Health -Bachelor of Science</w:t>
      </w:r>
    </w:p>
    <w:p w14:paraId="000000F4" w14:textId="77777777" w:rsidR="007B7F4D" w:rsidRDefault="003170C1">
      <w:pPr>
        <w:numPr>
          <w:ilvl w:val="0"/>
          <w:numId w:val="11"/>
        </w:numPr>
        <w:pBdr>
          <w:top w:val="nil"/>
          <w:left w:val="nil"/>
          <w:bottom w:val="nil"/>
          <w:right w:val="nil"/>
          <w:between w:val="nil"/>
        </w:pBdr>
        <w:tabs>
          <w:tab w:val="left" w:pos="-90"/>
          <w:tab w:val="left" w:pos="720"/>
        </w:tabs>
        <w:spacing w:after="0"/>
        <w:rPr>
          <w:rFonts w:ascii="Arial" w:eastAsia="Arial" w:hAnsi="Arial" w:cs="Arial"/>
          <w:b/>
          <w:color w:val="000000"/>
        </w:rPr>
      </w:pPr>
      <w:r>
        <w:rPr>
          <w:rFonts w:ascii="Arial" w:eastAsia="Arial" w:hAnsi="Arial" w:cs="Arial"/>
          <w:b/>
          <w:color w:val="000000"/>
        </w:rPr>
        <w:t>CIP CODE REQUESTED</w:t>
      </w:r>
    </w:p>
    <w:p w14:paraId="000000F5" w14:textId="77777777" w:rsidR="007B7F4D" w:rsidRDefault="003170C1">
      <w:pPr>
        <w:pBdr>
          <w:top w:val="nil"/>
          <w:left w:val="nil"/>
          <w:bottom w:val="nil"/>
          <w:right w:val="nil"/>
          <w:between w:val="nil"/>
        </w:pBdr>
        <w:tabs>
          <w:tab w:val="left" w:pos="-90"/>
          <w:tab w:val="left" w:pos="720"/>
        </w:tabs>
        <w:ind w:left="720"/>
        <w:rPr>
          <w:rFonts w:ascii="Arial" w:eastAsia="Arial" w:hAnsi="Arial" w:cs="Arial"/>
          <w:color w:val="000000"/>
        </w:rPr>
      </w:pPr>
      <w:r>
        <w:rPr>
          <w:rFonts w:ascii="Arial" w:eastAsia="Arial" w:hAnsi="Arial" w:cs="Arial"/>
          <w:color w:val="000000"/>
        </w:rPr>
        <w:t>51.2206</w:t>
      </w:r>
    </w:p>
    <w:p w14:paraId="000000F6" w14:textId="77777777" w:rsidR="007B7F4D" w:rsidRDefault="003170C1">
      <w:pPr>
        <w:rPr>
          <w:rFonts w:ascii="Arial" w:eastAsia="Arial" w:hAnsi="Arial" w:cs="Arial"/>
        </w:rPr>
      </w:pPr>
      <w:r>
        <w:rPr>
          <w:rFonts w:ascii="Arial" w:eastAsia="Arial" w:hAnsi="Arial" w:cs="Arial"/>
          <w:b/>
        </w:rPr>
        <w:tab/>
      </w:r>
      <w:r>
        <w:rPr>
          <w:rFonts w:ascii="Arial" w:eastAsia="Arial" w:hAnsi="Arial" w:cs="Arial"/>
        </w:rPr>
        <w:t xml:space="preserve"> </w:t>
      </w:r>
    </w:p>
    <w:p w14:paraId="000000F7" w14:textId="77777777" w:rsidR="007B7F4D" w:rsidRDefault="003170C1">
      <w:pPr>
        <w:numPr>
          <w:ilvl w:val="0"/>
          <w:numId w:val="11"/>
        </w:numPr>
        <w:pBdr>
          <w:top w:val="nil"/>
          <w:left w:val="nil"/>
          <w:bottom w:val="nil"/>
          <w:right w:val="nil"/>
          <w:between w:val="nil"/>
        </w:pBdr>
        <w:tabs>
          <w:tab w:val="left" w:pos="-90"/>
          <w:tab w:val="left" w:pos="720"/>
        </w:tabs>
        <w:spacing w:after="0"/>
        <w:rPr>
          <w:rFonts w:ascii="Arial" w:eastAsia="Arial" w:hAnsi="Arial" w:cs="Arial"/>
          <w:b/>
          <w:color w:val="000000"/>
        </w:rPr>
      </w:pPr>
      <w:r>
        <w:rPr>
          <w:rFonts w:ascii="Arial" w:eastAsia="Arial" w:hAnsi="Arial" w:cs="Arial"/>
          <w:b/>
          <w:color w:val="000000"/>
        </w:rPr>
        <w:t xml:space="preserve">PROPOSED STARTING DATE </w:t>
      </w:r>
    </w:p>
    <w:p w14:paraId="000000F8" w14:textId="77777777" w:rsidR="007B7F4D" w:rsidRDefault="003170C1">
      <w:pPr>
        <w:pBdr>
          <w:top w:val="nil"/>
          <w:left w:val="nil"/>
          <w:bottom w:val="nil"/>
          <w:right w:val="nil"/>
          <w:between w:val="nil"/>
        </w:pBdr>
        <w:tabs>
          <w:tab w:val="left" w:pos="-90"/>
          <w:tab w:val="left" w:pos="720"/>
        </w:tabs>
        <w:ind w:left="720"/>
        <w:rPr>
          <w:rFonts w:ascii="Arial" w:eastAsia="Arial" w:hAnsi="Arial" w:cs="Arial"/>
          <w:color w:val="000000"/>
        </w:rPr>
      </w:pPr>
      <w:r>
        <w:rPr>
          <w:rFonts w:ascii="Arial" w:eastAsia="Arial" w:hAnsi="Arial" w:cs="Arial"/>
          <w:color w:val="000000"/>
        </w:rPr>
        <w:t>July 2021</w:t>
      </w:r>
    </w:p>
    <w:p w14:paraId="000000F9" w14:textId="77777777" w:rsidR="007B7F4D" w:rsidRDefault="003170C1">
      <w:pPr>
        <w:tabs>
          <w:tab w:val="left" w:pos="-90"/>
          <w:tab w:val="left" w:pos="360"/>
          <w:tab w:val="left" w:pos="720"/>
          <w:tab w:val="left" w:pos="900"/>
        </w:tabs>
        <w:spacing w:after="0"/>
        <w:rPr>
          <w:rFonts w:ascii="Arial" w:eastAsia="Arial" w:hAnsi="Arial" w:cs="Arial"/>
        </w:rPr>
      </w:pPr>
      <w:r>
        <w:rPr>
          <w:rFonts w:ascii="Arial" w:eastAsia="Arial" w:hAnsi="Arial" w:cs="Arial"/>
        </w:rPr>
        <w:t xml:space="preserve"> 4.</w:t>
      </w:r>
      <w:r>
        <w:rPr>
          <w:rFonts w:ascii="Arial" w:eastAsia="Arial" w:hAnsi="Arial" w:cs="Arial"/>
        </w:rPr>
        <w:tab/>
      </w:r>
      <w:r>
        <w:rPr>
          <w:rFonts w:ascii="Arial" w:eastAsia="Arial" w:hAnsi="Arial" w:cs="Arial"/>
        </w:rPr>
        <w:tab/>
      </w:r>
      <w:r>
        <w:rPr>
          <w:rFonts w:ascii="Arial" w:eastAsia="Arial" w:hAnsi="Arial" w:cs="Arial"/>
          <w:b/>
        </w:rPr>
        <w:t>CONTACT PERSON</w:t>
      </w:r>
    </w:p>
    <w:p w14:paraId="000000FA"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 xml:space="preserve">      </w:t>
      </w:r>
      <w:r>
        <w:rPr>
          <w:rFonts w:ascii="Arial" w:eastAsia="Arial" w:hAnsi="Arial" w:cs="Arial"/>
        </w:rPr>
        <w:tab/>
        <w:t>Name Dr. Susan Hanrahan</w:t>
      </w:r>
    </w:p>
    <w:p w14:paraId="000000FB"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Title Dean College of Nursing and Health Professions</w:t>
      </w:r>
    </w:p>
    <w:p w14:paraId="000000FC"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Name of Institution  Arkansas State University</w:t>
      </w:r>
    </w:p>
    <w:p w14:paraId="000000FD"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E-mail Address hanrahan@astate.edu</w:t>
      </w:r>
    </w:p>
    <w:p w14:paraId="000000FE"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Phone Number  870-972-3112</w:t>
      </w:r>
    </w:p>
    <w:p w14:paraId="000000FF" w14:textId="77777777" w:rsidR="007B7F4D" w:rsidRDefault="003170C1">
      <w:pPr>
        <w:tabs>
          <w:tab w:val="left" w:pos="-90"/>
          <w:tab w:val="left" w:pos="720"/>
        </w:tabs>
        <w:ind w:right="540"/>
        <w:rPr>
          <w:rFonts w:ascii="Arial" w:eastAsia="Arial" w:hAnsi="Arial" w:cs="Arial"/>
        </w:rPr>
      </w:pPr>
      <w:r>
        <w:rPr>
          <w:rFonts w:ascii="Arial" w:eastAsia="Arial" w:hAnsi="Arial" w:cs="Arial"/>
        </w:rPr>
        <w:tab/>
      </w:r>
    </w:p>
    <w:p w14:paraId="00000100"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Name (Program Contact Person) Dr. Julie King</w:t>
      </w:r>
    </w:p>
    <w:p w14:paraId="00000101"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Title  Assistant Professor, Occupational and Environmental Safety and Health</w:t>
      </w:r>
    </w:p>
    <w:p w14:paraId="00000102"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E-mail Address  juking@astate.edu</w:t>
      </w:r>
      <w:r>
        <w:rPr>
          <w:rFonts w:ascii="Arial" w:eastAsia="Arial" w:hAnsi="Arial" w:cs="Arial"/>
        </w:rPr>
        <w:tab/>
      </w:r>
    </w:p>
    <w:p w14:paraId="00000103" w14:textId="77777777" w:rsidR="007B7F4D" w:rsidRDefault="003170C1">
      <w:pPr>
        <w:tabs>
          <w:tab w:val="left" w:pos="-90"/>
          <w:tab w:val="left" w:pos="720"/>
        </w:tabs>
        <w:spacing w:after="0" w:line="240" w:lineRule="auto"/>
        <w:ind w:right="547"/>
        <w:rPr>
          <w:rFonts w:ascii="Arial" w:eastAsia="Arial" w:hAnsi="Arial" w:cs="Arial"/>
        </w:rPr>
      </w:pPr>
      <w:r>
        <w:rPr>
          <w:rFonts w:ascii="Arial" w:eastAsia="Arial" w:hAnsi="Arial" w:cs="Arial"/>
        </w:rPr>
        <w:tab/>
        <w:t>Phone Number  870-972-3920</w:t>
      </w:r>
    </w:p>
    <w:p w14:paraId="00000104" w14:textId="77777777" w:rsidR="007B7F4D" w:rsidRDefault="007B7F4D">
      <w:pPr>
        <w:tabs>
          <w:tab w:val="left" w:pos="-90"/>
          <w:tab w:val="left" w:pos="720"/>
        </w:tabs>
        <w:rPr>
          <w:rFonts w:ascii="Arial" w:eastAsia="Arial" w:hAnsi="Arial" w:cs="Arial"/>
        </w:rPr>
      </w:pPr>
    </w:p>
    <w:p w14:paraId="00000105" w14:textId="77777777" w:rsidR="007B7F4D" w:rsidRDefault="003170C1">
      <w:pPr>
        <w:tabs>
          <w:tab w:val="left" w:pos="720"/>
        </w:tabs>
        <w:spacing w:after="0"/>
        <w:rPr>
          <w:rFonts w:ascii="Arial" w:eastAsia="Arial" w:hAnsi="Arial" w:cs="Arial"/>
        </w:rPr>
      </w:pPr>
      <w:r>
        <w:rPr>
          <w:rFonts w:ascii="Arial" w:eastAsia="Arial" w:hAnsi="Arial" w:cs="Arial"/>
        </w:rPr>
        <w:t xml:space="preserve"> 5.  </w:t>
      </w:r>
      <w:r>
        <w:rPr>
          <w:rFonts w:ascii="Arial" w:eastAsia="Arial" w:hAnsi="Arial" w:cs="Arial"/>
        </w:rPr>
        <w:tab/>
      </w:r>
      <w:r>
        <w:rPr>
          <w:rFonts w:ascii="Arial" w:eastAsia="Arial" w:hAnsi="Arial" w:cs="Arial"/>
          <w:b/>
        </w:rPr>
        <w:t>PROGRAM SUMMARY</w:t>
      </w:r>
    </w:p>
    <w:p w14:paraId="00000106"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07" w14:textId="77777777" w:rsidR="007B7F4D" w:rsidRDefault="003170C1">
      <w:pPr>
        <w:tabs>
          <w:tab w:val="left" w:pos="-90"/>
          <w:tab w:val="left" w:pos="720"/>
        </w:tabs>
        <w:spacing w:after="0"/>
        <w:ind w:left="720" w:right="540" w:hanging="720"/>
        <w:rPr>
          <w:rFonts w:ascii="Arial" w:eastAsia="Arial" w:hAnsi="Arial" w:cs="Arial"/>
          <w:b/>
        </w:rPr>
      </w:pPr>
      <w:r>
        <w:rPr>
          <w:rFonts w:ascii="Arial" w:eastAsia="Arial" w:hAnsi="Arial" w:cs="Arial"/>
        </w:rPr>
        <w:tab/>
      </w:r>
      <w:r>
        <w:rPr>
          <w:rFonts w:ascii="Arial" w:eastAsia="Arial" w:hAnsi="Arial" w:cs="Arial"/>
          <w:b/>
        </w:rPr>
        <w:t>General Description</w:t>
      </w:r>
    </w:p>
    <w:p w14:paraId="00000108" w14:textId="77777777" w:rsidR="007B7F4D" w:rsidRDefault="003170C1">
      <w:pPr>
        <w:rPr>
          <w:rFonts w:ascii="Arial" w:eastAsia="Arial" w:hAnsi="Arial" w:cs="Arial"/>
          <w:color w:val="333333"/>
          <w:highlight w:val="white"/>
        </w:rPr>
      </w:pPr>
      <w:r>
        <w:rPr>
          <w:rFonts w:ascii="Arial" w:eastAsia="Arial" w:hAnsi="Arial" w:cs="Arial"/>
          <w:b/>
        </w:rPr>
        <w:tab/>
      </w:r>
      <w:r>
        <w:rPr>
          <w:rFonts w:ascii="Arial" w:eastAsia="Arial" w:hAnsi="Arial" w:cs="Arial"/>
        </w:rPr>
        <w:t xml:space="preserve">Occupational and environmental safety and health encompasses a broad range of areas including worker health and safety, community health, and environmental health.  In response to increasing government oversight and regulation of these areas, the fields of occupational and </w:t>
      </w:r>
      <w:r>
        <w:rPr>
          <w:rFonts w:ascii="Arial" w:eastAsia="Arial" w:hAnsi="Arial" w:cs="Arial"/>
        </w:rPr>
        <w:lastRenderedPageBreak/>
        <w:t xml:space="preserve">environmental safety and health are continuing to grow and require a trained and educated workforce. Access to comprehensive, accredited academic programs of any level in these areas remains extremely sparse within the state. To support the demand for occupational safety and environmental health professionals by a variety of industries within Arkansas, Arkansas State University-Jonesboro proposes a new bachelor’s degree program in Occupational and Environmental Safety and Health (OESH). In accordance with the mission of the College of Nursing and Health Professions to provide quality education to a variety of health professionals which includes students wishing to become occupational safety professionals, industrial hygienists, and environmental and community health specialists.   </w:t>
      </w:r>
      <w:r>
        <w:rPr>
          <w:rFonts w:ascii="Arial" w:eastAsia="Arial" w:hAnsi="Arial" w:cs="Arial"/>
          <w:color w:val="333333"/>
          <w:highlight w:val="white"/>
        </w:rPr>
        <w:t>Graduates of the program are necessary to anticipate, recognize, and evaluate health hazards in the community, enforce laws and regulations that protect health and ensure safety, monitor the health status of communities, and evaluate effectiveness and quality of environmental community services.</w:t>
      </w:r>
    </w:p>
    <w:p w14:paraId="00000109"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 xml:space="preserve"> </w:t>
      </w:r>
    </w:p>
    <w:p w14:paraId="0000010A"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 xml:space="preserve">Students wishing to receive this degree must meet the demands of an interdisciplinary curriculum of core studies such as biology, chemistry, and statistics along with specialized courses in occupational and environmental safety and health.  </w:t>
      </w:r>
    </w:p>
    <w:p w14:paraId="0000010B" w14:textId="77777777" w:rsidR="007B7F4D" w:rsidRDefault="007B7F4D">
      <w:pPr>
        <w:tabs>
          <w:tab w:val="left" w:pos="-90"/>
          <w:tab w:val="left" w:pos="720"/>
        </w:tabs>
        <w:spacing w:after="0" w:line="240" w:lineRule="auto"/>
        <w:ind w:left="720" w:right="540" w:hanging="720"/>
        <w:rPr>
          <w:rFonts w:ascii="Arial" w:eastAsia="Arial" w:hAnsi="Arial" w:cs="Arial"/>
        </w:rPr>
      </w:pPr>
    </w:p>
    <w:p w14:paraId="0000010C" w14:textId="21D87082"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 xml:space="preserve">This new bachelor’s degree will include 58 hours of upper level courses in occupational and environmental safety and health.  It will culminate in the practical experience of a required 180-hour internship.  </w:t>
      </w:r>
      <w:sdt>
        <w:sdtPr>
          <w:tag w:val="goog_rdk_2"/>
          <w:id w:val="-445465537"/>
        </w:sdtPr>
        <w:sdtContent/>
      </w:sdt>
      <w:r>
        <w:rPr>
          <w:rFonts w:ascii="Arial" w:eastAsia="Arial" w:hAnsi="Arial" w:cs="Arial"/>
        </w:rPr>
        <w:t>Students will be admitted to the program after completion of the required basic sciences and</w:t>
      </w:r>
      <w:r w:rsidR="002910E0">
        <w:rPr>
          <w:rFonts w:ascii="Arial" w:eastAsia="Arial" w:hAnsi="Arial" w:cs="Arial"/>
        </w:rPr>
        <w:t xml:space="preserve"> required support courses</w:t>
      </w:r>
      <w:r>
        <w:rPr>
          <w:rFonts w:ascii="Arial" w:eastAsia="Arial" w:hAnsi="Arial" w:cs="Arial"/>
        </w:rPr>
        <w:t xml:space="preserve"> usually at the beginning of their junior year.  All students must meet admission requirements to Arkansas State and must meet the undergraduate graduation requirements in order to receive the degree.  </w:t>
      </w:r>
    </w:p>
    <w:p w14:paraId="0000010D" w14:textId="77777777" w:rsidR="007B7F4D" w:rsidRDefault="007B7F4D">
      <w:pPr>
        <w:tabs>
          <w:tab w:val="left" w:pos="-90"/>
          <w:tab w:val="left" w:pos="720"/>
        </w:tabs>
        <w:spacing w:after="0" w:line="240" w:lineRule="auto"/>
        <w:ind w:left="720" w:right="540" w:hanging="720"/>
        <w:rPr>
          <w:rFonts w:ascii="Arial" w:eastAsia="Arial" w:hAnsi="Arial" w:cs="Arial"/>
        </w:rPr>
      </w:pPr>
    </w:p>
    <w:p w14:paraId="0000010E"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 xml:space="preserve">Students completing this program will find employment in such industries as manufacturing, construction, utilities, chemical plants, hospitals, and the fields of oil and gas.  Also, upon completion of a bachelor’s program, students will be qualified to take the Associate Safety Professional (ASP) exam which is the precursor to the Certified Safety Professional Exam (CSP).  While professional certification is not necessary to enter the fields of occupational and environmental safety and health, this program will aid students in being successful on certification exams such as the Certified Safety Director (CSD) and Certified Industrial Hygiene (CIH) exams. </w:t>
      </w:r>
    </w:p>
    <w:p w14:paraId="0000010F" w14:textId="77777777" w:rsidR="007B7F4D" w:rsidRDefault="007B7F4D">
      <w:pPr>
        <w:tabs>
          <w:tab w:val="left" w:pos="-90"/>
          <w:tab w:val="left" w:pos="720"/>
        </w:tabs>
        <w:spacing w:after="0" w:line="240" w:lineRule="auto"/>
        <w:ind w:left="720" w:right="540" w:hanging="720"/>
        <w:rPr>
          <w:rFonts w:ascii="Arial" w:eastAsia="Arial" w:hAnsi="Arial" w:cs="Arial"/>
        </w:rPr>
      </w:pPr>
    </w:p>
    <w:p w14:paraId="00000110"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This program will be accredited by the National Environmental Health Science and Protection Accreditation Council (NEHSPAC/EHAC) whose role it is to enhance the education and training of students who intend to become environmental health science and protection practitioners and professionals. This will allow students the unique opportunity to intern with the United States Public Health Service and the Centers for Disease Control and Prevention.  Students graduating from EHAC accredited programs are also eligible to enter the US Public Health Service as an environmental health officer.</w:t>
      </w:r>
    </w:p>
    <w:p w14:paraId="00000111" w14:textId="77777777" w:rsidR="007B7F4D" w:rsidRDefault="007B7F4D">
      <w:pPr>
        <w:tabs>
          <w:tab w:val="left" w:pos="-90"/>
          <w:tab w:val="left" w:pos="720"/>
        </w:tabs>
        <w:spacing w:after="0"/>
        <w:ind w:left="720" w:right="540" w:hanging="720"/>
        <w:rPr>
          <w:rFonts w:ascii="Arial" w:eastAsia="Arial" w:hAnsi="Arial" w:cs="Arial"/>
          <w:b/>
        </w:rPr>
      </w:pPr>
    </w:p>
    <w:p w14:paraId="00000112"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13"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 </w:t>
      </w:r>
    </w:p>
    <w:p w14:paraId="426BF977" w14:textId="77777777" w:rsidR="00017BB7"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14" w14:textId="434E2412"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b/>
        </w:rPr>
        <w:lastRenderedPageBreak/>
        <w:t>Include overview of any curriculum additions or modifications</w:t>
      </w:r>
    </w:p>
    <w:p w14:paraId="00000115" w14:textId="77777777" w:rsidR="007B7F4D" w:rsidRDefault="007B7F4D">
      <w:pPr>
        <w:tabs>
          <w:tab w:val="left" w:pos="-90"/>
          <w:tab w:val="left" w:pos="720"/>
        </w:tabs>
        <w:spacing w:after="0"/>
        <w:ind w:left="720" w:right="540" w:hanging="720"/>
        <w:rPr>
          <w:rFonts w:ascii="Arial" w:eastAsia="Arial" w:hAnsi="Arial" w:cs="Arial"/>
        </w:rPr>
      </w:pPr>
    </w:p>
    <w:p w14:paraId="00000116" w14:textId="0579D53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The comprehensive curriculum will give students the necessary background in science, math, and health that will prepare students to enter the fields of occupational health and safety, environmental health, and industrial hygiene.  General education course work will be consistent with that required to obtain a Bachelor of Science. The program requires 58 hours of upper level undergraduate courses that will include a variety of teaching methodologies and activities. The required program emphasis coursework will be developed that will include occupational health and safety, environmental health management, epidemiology, laws and regulations governing worker safety and environmental health among others. In addition to coursework, an internship of 180 hours will be required.  </w:t>
      </w:r>
    </w:p>
    <w:p w14:paraId="00000117" w14:textId="77777777" w:rsidR="007B7F4D" w:rsidRDefault="003170C1">
      <w:pPr>
        <w:tabs>
          <w:tab w:val="left" w:pos="-90"/>
          <w:tab w:val="left" w:pos="3510"/>
        </w:tabs>
        <w:spacing w:after="0"/>
        <w:ind w:left="720" w:right="540" w:hanging="720"/>
        <w:rPr>
          <w:rFonts w:ascii="Arial" w:eastAsia="Arial" w:hAnsi="Arial" w:cs="Arial"/>
        </w:rPr>
      </w:pPr>
      <w:r>
        <w:rPr>
          <w:rFonts w:ascii="Arial" w:eastAsia="Arial" w:hAnsi="Arial" w:cs="Arial"/>
        </w:rPr>
        <w:tab/>
      </w:r>
    </w:p>
    <w:p w14:paraId="00000118" w14:textId="77777777" w:rsidR="007B7F4D" w:rsidRDefault="007B7F4D">
      <w:pPr>
        <w:tabs>
          <w:tab w:val="left" w:pos="-90"/>
          <w:tab w:val="left" w:pos="3510"/>
        </w:tabs>
        <w:spacing w:after="0"/>
        <w:ind w:left="720" w:right="540" w:hanging="720"/>
        <w:rPr>
          <w:rFonts w:ascii="Arial" w:eastAsia="Arial" w:hAnsi="Arial" w:cs="Arial"/>
        </w:rPr>
      </w:pPr>
    </w:p>
    <w:p w14:paraId="00000119" w14:textId="77777777" w:rsidR="007B7F4D" w:rsidRDefault="003170C1">
      <w:pPr>
        <w:tabs>
          <w:tab w:val="left" w:pos="-90"/>
          <w:tab w:val="left" w:pos="720"/>
        </w:tabs>
        <w:spacing w:after="0"/>
        <w:ind w:left="720" w:right="540" w:hanging="720"/>
        <w:rPr>
          <w:rFonts w:ascii="Arial" w:eastAsia="Arial" w:hAnsi="Arial" w:cs="Arial"/>
          <w:b/>
          <w:highlight w:val="yellow"/>
        </w:rPr>
      </w:pPr>
      <w:r>
        <w:rPr>
          <w:rFonts w:ascii="Arial" w:eastAsia="Arial" w:hAnsi="Arial" w:cs="Arial"/>
        </w:rPr>
        <w:t xml:space="preserve"> </w:t>
      </w:r>
      <w:r>
        <w:rPr>
          <w:rFonts w:ascii="Arial" w:eastAsia="Arial" w:hAnsi="Arial" w:cs="Arial"/>
        </w:rPr>
        <w:tab/>
      </w:r>
      <w:r>
        <w:rPr>
          <w:rFonts w:ascii="Arial" w:eastAsia="Arial" w:hAnsi="Arial" w:cs="Arial"/>
          <w:b/>
        </w:rPr>
        <w:t>program costs</w:t>
      </w:r>
    </w:p>
    <w:p w14:paraId="0000011A"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1B" w14:textId="3263662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New costs to support the degree program over three years include two faculty lines and a .5 administrative assistant. </w:t>
      </w:r>
    </w:p>
    <w:p w14:paraId="0000011C"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1D"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Faculty costs – One 12-month FTE (who has already been hired and is on site) in year one ($85,500 + fringes) and one 9-month faculty line in year one ($60,000- salary and fringes) to support additional coursework at all levels. Adjunct faculty will be added as necessary. The program will be supported by existing faculty within the college or within the university (such as biology). </w:t>
      </w:r>
    </w:p>
    <w:p w14:paraId="0000011E" w14:textId="77777777" w:rsidR="007B7F4D" w:rsidRDefault="007B7F4D">
      <w:pPr>
        <w:tabs>
          <w:tab w:val="left" w:pos="-90"/>
          <w:tab w:val="left" w:pos="720"/>
        </w:tabs>
        <w:spacing w:after="0"/>
        <w:ind w:left="720" w:right="540" w:hanging="720"/>
        <w:rPr>
          <w:rFonts w:ascii="Arial" w:eastAsia="Arial" w:hAnsi="Arial" w:cs="Arial"/>
          <w:b/>
          <w:highlight w:val="yellow"/>
        </w:rPr>
      </w:pPr>
    </w:p>
    <w:p w14:paraId="0000011F" w14:textId="77777777" w:rsidR="007B7F4D" w:rsidRDefault="003170C1">
      <w:pPr>
        <w:tabs>
          <w:tab w:val="left" w:pos="-90"/>
          <w:tab w:val="left" w:pos="720"/>
        </w:tabs>
        <w:spacing w:after="0"/>
        <w:ind w:right="540"/>
        <w:rPr>
          <w:rFonts w:ascii="Arial" w:eastAsia="Arial" w:hAnsi="Arial" w:cs="Arial"/>
        </w:rPr>
      </w:pPr>
      <w:r>
        <w:rPr>
          <w:rFonts w:ascii="Arial" w:eastAsia="Arial" w:hAnsi="Arial" w:cs="Arial"/>
          <w:b/>
        </w:rPr>
        <w:tab/>
      </w:r>
      <w:r>
        <w:rPr>
          <w:rFonts w:ascii="Arial" w:eastAsia="Arial" w:hAnsi="Arial" w:cs="Arial"/>
        </w:rPr>
        <w:t>[See #10 below for more detail]</w:t>
      </w:r>
    </w:p>
    <w:p w14:paraId="00000120" w14:textId="77777777" w:rsidR="007B7F4D" w:rsidRDefault="007B7F4D">
      <w:pPr>
        <w:tabs>
          <w:tab w:val="left" w:pos="-90"/>
          <w:tab w:val="left" w:pos="720"/>
        </w:tabs>
        <w:spacing w:after="0"/>
        <w:ind w:left="720" w:right="540" w:hanging="720"/>
        <w:rPr>
          <w:rFonts w:ascii="Arial" w:eastAsia="Arial" w:hAnsi="Arial" w:cs="Arial"/>
          <w:b/>
        </w:rPr>
      </w:pPr>
    </w:p>
    <w:p w14:paraId="00000121" w14:textId="77777777" w:rsidR="007B7F4D" w:rsidRDefault="003170C1">
      <w:pPr>
        <w:tabs>
          <w:tab w:val="left" w:pos="-90"/>
          <w:tab w:val="left" w:pos="720"/>
        </w:tabs>
        <w:spacing w:after="0"/>
        <w:ind w:left="720" w:right="540" w:hanging="720"/>
        <w:rPr>
          <w:rFonts w:ascii="Arial" w:eastAsia="Arial" w:hAnsi="Arial" w:cs="Arial"/>
          <w:b/>
        </w:rPr>
      </w:pPr>
      <w:r>
        <w:rPr>
          <w:rFonts w:ascii="Arial" w:eastAsia="Arial" w:hAnsi="Arial" w:cs="Arial"/>
          <w:b/>
        </w:rPr>
        <w:tab/>
        <w:t>faculty resources</w:t>
      </w:r>
    </w:p>
    <w:p w14:paraId="00000122" w14:textId="77777777" w:rsidR="007B7F4D" w:rsidRDefault="003170C1">
      <w:pPr>
        <w:tabs>
          <w:tab w:val="left" w:pos="-90"/>
          <w:tab w:val="left" w:pos="720"/>
        </w:tabs>
        <w:spacing w:after="0"/>
        <w:ind w:left="720" w:right="540" w:hanging="720"/>
        <w:rPr>
          <w:rFonts w:ascii="Arial" w:eastAsia="Arial" w:hAnsi="Arial" w:cs="Arial"/>
          <w:b/>
        </w:rPr>
      </w:pPr>
      <w:r>
        <w:rPr>
          <w:rFonts w:ascii="Arial" w:eastAsia="Arial" w:hAnsi="Arial" w:cs="Arial"/>
          <w:b/>
        </w:rPr>
        <w:tab/>
      </w:r>
      <w:r>
        <w:rPr>
          <w:rFonts w:ascii="Arial" w:eastAsia="Arial" w:hAnsi="Arial" w:cs="Arial"/>
        </w:rPr>
        <w:t>[See #10 below]</w:t>
      </w:r>
    </w:p>
    <w:p w14:paraId="00000123" w14:textId="77777777" w:rsidR="007B7F4D" w:rsidRDefault="007B7F4D">
      <w:pPr>
        <w:tabs>
          <w:tab w:val="left" w:pos="-90"/>
          <w:tab w:val="left" w:pos="720"/>
        </w:tabs>
        <w:spacing w:after="0"/>
        <w:ind w:left="720" w:right="540" w:hanging="720"/>
        <w:rPr>
          <w:rFonts w:ascii="Arial" w:eastAsia="Arial" w:hAnsi="Arial" w:cs="Arial"/>
          <w:b/>
        </w:rPr>
      </w:pPr>
    </w:p>
    <w:p w14:paraId="00000124" w14:textId="77777777" w:rsidR="007B7F4D" w:rsidRDefault="003170C1">
      <w:pPr>
        <w:tabs>
          <w:tab w:val="left" w:pos="-90"/>
          <w:tab w:val="left" w:pos="720"/>
        </w:tabs>
        <w:spacing w:after="0"/>
        <w:ind w:left="720" w:right="540" w:hanging="720"/>
        <w:rPr>
          <w:rFonts w:ascii="Arial" w:eastAsia="Arial" w:hAnsi="Arial" w:cs="Arial"/>
          <w:b/>
        </w:rPr>
      </w:pPr>
      <w:r>
        <w:rPr>
          <w:rFonts w:ascii="Arial" w:eastAsia="Arial" w:hAnsi="Arial" w:cs="Arial"/>
          <w:b/>
        </w:rPr>
        <w:tab/>
        <w:t>Library resources</w:t>
      </w:r>
    </w:p>
    <w:p w14:paraId="00000125" w14:textId="77777777" w:rsidR="007B7F4D" w:rsidRDefault="003170C1">
      <w:pPr>
        <w:tabs>
          <w:tab w:val="left" w:pos="-90"/>
          <w:tab w:val="left" w:pos="720"/>
        </w:tabs>
        <w:spacing w:after="0"/>
        <w:ind w:right="540"/>
        <w:rPr>
          <w:rFonts w:ascii="Arial" w:eastAsia="Arial" w:hAnsi="Arial" w:cs="Arial"/>
        </w:rPr>
      </w:pPr>
      <w:r>
        <w:rPr>
          <w:rFonts w:ascii="Arial" w:eastAsia="Arial" w:hAnsi="Arial" w:cs="Arial"/>
        </w:rPr>
        <w:tab/>
        <w:t xml:space="preserve">[See #9 below]  </w:t>
      </w:r>
    </w:p>
    <w:p w14:paraId="00000126"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 </w:t>
      </w:r>
    </w:p>
    <w:p w14:paraId="00000127" w14:textId="77777777" w:rsidR="007B7F4D" w:rsidRDefault="003170C1">
      <w:pPr>
        <w:tabs>
          <w:tab w:val="left" w:pos="-90"/>
          <w:tab w:val="left" w:pos="720"/>
        </w:tabs>
        <w:spacing w:after="0"/>
        <w:ind w:right="540"/>
        <w:rPr>
          <w:rFonts w:ascii="Arial" w:eastAsia="Arial" w:hAnsi="Arial" w:cs="Arial"/>
          <w:b/>
        </w:rPr>
      </w:pPr>
      <w:r>
        <w:rPr>
          <w:rFonts w:ascii="Arial" w:eastAsia="Arial" w:hAnsi="Arial" w:cs="Arial"/>
        </w:rPr>
        <w:tab/>
      </w:r>
      <w:r>
        <w:rPr>
          <w:rFonts w:ascii="Arial" w:eastAsia="Arial" w:hAnsi="Arial" w:cs="Arial"/>
          <w:b/>
        </w:rPr>
        <w:t>Facilities and equipment</w:t>
      </w:r>
    </w:p>
    <w:p w14:paraId="00000128" w14:textId="77777777" w:rsidR="007B7F4D" w:rsidRDefault="007B7F4D">
      <w:pPr>
        <w:tabs>
          <w:tab w:val="left" w:pos="-90"/>
          <w:tab w:val="left" w:pos="720"/>
        </w:tabs>
        <w:spacing w:after="0"/>
        <w:ind w:right="540"/>
        <w:rPr>
          <w:rFonts w:ascii="Arial" w:eastAsia="Arial" w:hAnsi="Arial" w:cs="Arial"/>
          <w:b/>
        </w:rPr>
      </w:pPr>
    </w:p>
    <w:p w14:paraId="00000129" w14:textId="27CA9836"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b/>
        </w:rPr>
        <w:tab/>
      </w:r>
      <w:r>
        <w:rPr>
          <w:rFonts w:ascii="Arial" w:eastAsia="Arial" w:hAnsi="Arial" w:cs="Arial"/>
        </w:rPr>
        <w:t>Current facilities in the Reynolds Center for Health Sciences were found to be adequate space for a laboratory for occupational and environmental safety and health.  The 609 ft</w:t>
      </w:r>
      <w:r>
        <w:rPr>
          <w:rFonts w:ascii="Arial" w:eastAsia="Arial" w:hAnsi="Arial" w:cs="Arial"/>
          <w:vertAlign w:val="superscript"/>
        </w:rPr>
        <w:t>2</w:t>
      </w:r>
      <w:r>
        <w:rPr>
          <w:rFonts w:ascii="Arial" w:eastAsia="Arial" w:hAnsi="Arial" w:cs="Arial"/>
        </w:rPr>
        <w:t xml:space="preserve"> open space will be outfitted with </w:t>
      </w:r>
      <w:sdt>
        <w:sdtPr>
          <w:tag w:val="goog_rdk_3"/>
          <w:id w:val="1423534392"/>
        </w:sdtPr>
        <w:sdtContent/>
      </w:sdt>
      <w:r>
        <w:rPr>
          <w:rFonts w:ascii="Arial" w:eastAsia="Arial" w:hAnsi="Arial" w:cs="Arial"/>
        </w:rPr>
        <w:t xml:space="preserve">an audio/visual system at a cost of $6000 to allow for classroom style presentations within the lab.  Furniture consisting of table and chairs will also be purchased for the laboratory.  </w:t>
      </w:r>
    </w:p>
    <w:p w14:paraId="0000012A"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New occupational safety and environmental monitoring equipment needed for the program will be purchased or acquired through grants, student infrastructure fees, and donated by industry.  An initial purchase of relevant instrumentation and computers will cost approximately $65,000.  </w:t>
      </w:r>
    </w:p>
    <w:p w14:paraId="0000012B" w14:textId="77777777" w:rsidR="007B7F4D" w:rsidRDefault="007B7F4D">
      <w:pPr>
        <w:tabs>
          <w:tab w:val="left" w:pos="-90"/>
          <w:tab w:val="left" w:pos="720"/>
        </w:tabs>
        <w:spacing w:after="0"/>
        <w:ind w:left="720" w:right="540" w:hanging="720"/>
        <w:rPr>
          <w:rFonts w:ascii="Arial" w:eastAsia="Arial" w:hAnsi="Arial" w:cs="Arial"/>
        </w:rPr>
      </w:pPr>
    </w:p>
    <w:p w14:paraId="0000012C" w14:textId="77777777" w:rsidR="007B7F4D" w:rsidRDefault="003170C1">
      <w:pPr>
        <w:tabs>
          <w:tab w:val="left" w:pos="-90"/>
          <w:tab w:val="left" w:pos="720"/>
        </w:tabs>
        <w:spacing w:after="0"/>
        <w:ind w:right="540"/>
        <w:rPr>
          <w:rFonts w:ascii="Arial" w:eastAsia="Arial" w:hAnsi="Arial" w:cs="Arial"/>
        </w:rPr>
      </w:pPr>
      <w:r>
        <w:rPr>
          <w:rFonts w:ascii="Arial" w:eastAsia="Arial" w:hAnsi="Arial" w:cs="Arial"/>
        </w:rPr>
        <w:tab/>
      </w:r>
      <w:r>
        <w:rPr>
          <w:rFonts w:ascii="Arial" w:eastAsia="Arial" w:hAnsi="Arial" w:cs="Arial"/>
          <w:b/>
        </w:rPr>
        <w:t>Purpose of the program</w:t>
      </w:r>
    </w:p>
    <w:p w14:paraId="0000012D"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r>
    </w:p>
    <w:p w14:paraId="0000012E"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ab/>
        <w:t xml:space="preserve">The Bachelor of Science degree in Occupational and Environmental Safety and Health is an interdisciplinary degree program to prepare occupational and environmental health professionals to effectively meet the needs of both private and public sector employers in the fields of manufacturing, industry, hospital settings, and the fields of oil and gas.  </w:t>
      </w:r>
    </w:p>
    <w:p w14:paraId="0000012F" w14:textId="77777777" w:rsidR="007B7F4D" w:rsidRDefault="003170C1">
      <w:pPr>
        <w:tabs>
          <w:tab w:val="left" w:pos="-90"/>
          <w:tab w:val="left" w:pos="720"/>
        </w:tabs>
        <w:spacing w:after="0"/>
        <w:ind w:left="720" w:right="540" w:hanging="720"/>
        <w:rPr>
          <w:rFonts w:ascii="Arial" w:eastAsia="Arial" w:hAnsi="Arial" w:cs="Arial"/>
        </w:rPr>
      </w:pPr>
      <w:r>
        <w:rPr>
          <w:rFonts w:ascii="Arial" w:eastAsia="Arial" w:hAnsi="Arial" w:cs="Arial"/>
        </w:rPr>
        <w:t xml:space="preserve"> </w:t>
      </w:r>
    </w:p>
    <w:p w14:paraId="00000130" w14:textId="77777777" w:rsidR="007B7F4D" w:rsidRDefault="003170C1">
      <w:pPr>
        <w:tabs>
          <w:tab w:val="left" w:pos="720"/>
        </w:tabs>
        <w:ind w:left="720" w:right="-450" w:hanging="720"/>
        <w:rPr>
          <w:rFonts w:ascii="Arial" w:eastAsia="Arial" w:hAnsi="Arial" w:cs="Arial"/>
          <w:b/>
        </w:rPr>
      </w:pPr>
      <w:r>
        <w:rPr>
          <w:rFonts w:ascii="Arial" w:eastAsia="Arial" w:hAnsi="Arial" w:cs="Arial"/>
        </w:rPr>
        <w:tab/>
      </w:r>
      <w:r>
        <w:rPr>
          <w:rFonts w:ascii="Arial" w:eastAsia="Arial" w:hAnsi="Arial" w:cs="Arial"/>
          <w:b/>
        </w:rPr>
        <w:t>List degree programs or emphasis areas currently offered at the institution that support the proposed program.</w:t>
      </w:r>
    </w:p>
    <w:p w14:paraId="00000131" w14:textId="7522FE63" w:rsidR="007B7F4D" w:rsidRDefault="003170C1">
      <w:pPr>
        <w:tabs>
          <w:tab w:val="left" w:pos="720"/>
        </w:tabs>
        <w:ind w:left="720" w:right="-450" w:hanging="720"/>
        <w:rPr>
          <w:rFonts w:ascii="Arial" w:eastAsia="Arial" w:hAnsi="Arial" w:cs="Arial"/>
        </w:rPr>
      </w:pPr>
      <w:r>
        <w:rPr>
          <w:rFonts w:ascii="Arial" w:eastAsia="Arial" w:hAnsi="Arial" w:cs="Arial"/>
        </w:rPr>
        <w:tab/>
        <w:t xml:space="preserve">General education and </w:t>
      </w:r>
      <w:r w:rsidR="004445EB">
        <w:rPr>
          <w:rFonts w:ascii="Arial" w:eastAsia="Arial" w:hAnsi="Arial" w:cs="Arial"/>
        </w:rPr>
        <w:t>prerequisites</w:t>
      </w:r>
      <w:r>
        <w:rPr>
          <w:rFonts w:ascii="Arial" w:eastAsia="Arial" w:hAnsi="Arial" w:cs="Arial"/>
        </w:rPr>
        <w:t xml:space="preserve"> requirements will support the first two years of the program.   In addition, the College of Sciences and Math has been helpful in suggesting and formulating foundation coursework for the degree.</w:t>
      </w:r>
    </w:p>
    <w:p w14:paraId="00000132" w14:textId="77777777" w:rsidR="007B7F4D" w:rsidRDefault="003170C1">
      <w:pPr>
        <w:tabs>
          <w:tab w:val="left" w:pos="-90"/>
          <w:tab w:val="left" w:pos="720"/>
        </w:tabs>
        <w:spacing w:after="0"/>
        <w:rPr>
          <w:rFonts w:ascii="Arial" w:eastAsia="Arial" w:hAnsi="Arial" w:cs="Arial"/>
          <w:b/>
        </w:rPr>
      </w:pPr>
      <w:r>
        <w:rPr>
          <w:rFonts w:ascii="Arial" w:eastAsia="Arial" w:hAnsi="Arial" w:cs="Arial"/>
        </w:rPr>
        <w:t xml:space="preserve"> 6.  </w:t>
      </w:r>
      <w:r>
        <w:rPr>
          <w:rFonts w:ascii="Arial" w:eastAsia="Arial" w:hAnsi="Arial" w:cs="Arial"/>
        </w:rPr>
        <w:tab/>
      </w:r>
      <w:r>
        <w:rPr>
          <w:rFonts w:ascii="Arial" w:eastAsia="Arial" w:hAnsi="Arial" w:cs="Arial"/>
          <w:b/>
        </w:rPr>
        <w:t xml:space="preserve">NEED FOR THE PROGRAM  </w:t>
      </w:r>
    </w:p>
    <w:p w14:paraId="00000133" w14:textId="77777777" w:rsidR="007B7F4D" w:rsidRDefault="003170C1">
      <w:pPr>
        <w:spacing w:after="0"/>
        <w:ind w:left="720"/>
        <w:rPr>
          <w:rFonts w:ascii="Arial" w:eastAsia="Arial" w:hAnsi="Arial" w:cs="Arial"/>
        </w:rPr>
      </w:pPr>
      <w:r>
        <w:rPr>
          <w:rFonts w:ascii="Arial" w:eastAsia="Arial" w:hAnsi="Arial" w:cs="Arial"/>
        </w:rPr>
        <w:t xml:space="preserve">Submit Workforce Analysis Form or Employer Needs Survey (only when workforce data is deficient for the academic disciple within the proposal)  </w:t>
      </w:r>
    </w:p>
    <w:p w14:paraId="00000134" w14:textId="77777777" w:rsidR="007B7F4D" w:rsidRDefault="003170C1">
      <w:pPr>
        <w:ind w:firstLine="720"/>
        <w:rPr>
          <w:rFonts w:ascii="Arial" w:eastAsia="Arial" w:hAnsi="Arial" w:cs="Arial"/>
        </w:rPr>
      </w:pPr>
      <w:r>
        <w:rPr>
          <w:rFonts w:ascii="Arial" w:eastAsia="Arial" w:hAnsi="Arial" w:cs="Arial"/>
        </w:rPr>
        <w:t>Employer Needs Survey should include the following:   </w:t>
      </w:r>
    </w:p>
    <w:p w14:paraId="00000135" w14:textId="77777777" w:rsidR="007B7F4D" w:rsidRDefault="003170C1">
      <w:pPr>
        <w:ind w:firstLine="720"/>
        <w:rPr>
          <w:rFonts w:ascii="Arial" w:eastAsia="Arial" w:hAnsi="Arial" w:cs="Arial"/>
        </w:rPr>
      </w:pPr>
      <w:r>
        <w:rPr>
          <w:rFonts w:ascii="Arial" w:eastAsia="Arial" w:hAnsi="Arial" w:cs="Arial"/>
        </w:rPr>
        <w:t>See Appendix C for the Workforce Analysis Form</w:t>
      </w:r>
    </w:p>
    <w:p w14:paraId="00000136" w14:textId="77777777" w:rsidR="007B7F4D" w:rsidRDefault="003170C1">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Submit numbers that show job availability, corporate demands and employment/wage projections, not student interest and anticipated enrollment.  Focus mostly on state needs and less on regional and national needs, unless applicable to the program.</w:t>
      </w:r>
    </w:p>
    <w:p w14:paraId="00000137" w14:textId="77777777" w:rsidR="007B7F4D" w:rsidRDefault="003170C1">
      <w:pPr>
        <w:ind w:left="720" w:hanging="720"/>
        <w:rPr>
          <w:rFonts w:ascii="Arial" w:eastAsia="Arial" w:hAnsi="Arial" w:cs="Arial"/>
        </w:rPr>
      </w:pPr>
      <w:r>
        <w:rPr>
          <w:rFonts w:ascii="Arial" w:eastAsia="Arial" w:hAnsi="Arial" w:cs="Arial"/>
        </w:rPr>
        <w:t>See Workforce analysis</w:t>
      </w:r>
    </w:p>
    <w:p w14:paraId="00000138" w14:textId="77777777" w:rsidR="007B7F4D" w:rsidRDefault="003170C1">
      <w:pPr>
        <w:numPr>
          <w:ilvl w:val="0"/>
          <w:numId w:val="10"/>
        </w:numPr>
        <w:pBdr>
          <w:top w:val="nil"/>
          <w:left w:val="nil"/>
          <w:bottom w:val="nil"/>
          <w:right w:val="nil"/>
          <w:between w:val="nil"/>
        </w:pBdr>
        <w:tabs>
          <w:tab w:val="left" w:pos="540"/>
        </w:tabs>
        <w:spacing w:after="0" w:line="240" w:lineRule="auto"/>
        <w:rPr>
          <w:color w:val="000000"/>
        </w:rPr>
      </w:pPr>
      <w:r>
        <w:rPr>
          <w:color w:val="000000"/>
        </w:rPr>
        <w:t>Survey data can be obtained by telephone, letters of interest, student inquiry, etc.  Focus mostly on state needs for undergraduate programs; for graduate programs, focus on state, regional and national needs.</w:t>
      </w:r>
    </w:p>
    <w:p w14:paraId="00000139" w14:textId="77777777" w:rsidR="007B7F4D" w:rsidRDefault="007B7F4D">
      <w:pPr>
        <w:pBdr>
          <w:top w:val="nil"/>
          <w:left w:val="nil"/>
          <w:bottom w:val="nil"/>
          <w:right w:val="nil"/>
          <w:between w:val="nil"/>
        </w:pBdr>
        <w:tabs>
          <w:tab w:val="left" w:pos="540"/>
        </w:tabs>
        <w:spacing w:after="0" w:line="240" w:lineRule="auto"/>
        <w:rPr>
          <w:color w:val="000000"/>
        </w:rPr>
      </w:pPr>
    </w:p>
    <w:p w14:paraId="0000013A" w14:textId="77777777" w:rsidR="007B7F4D" w:rsidRDefault="003170C1">
      <w:pPr>
        <w:pBdr>
          <w:top w:val="nil"/>
          <w:left w:val="nil"/>
          <w:bottom w:val="nil"/>
          <w:right w:val="nil"/>
          <w:between w:val="nil"/>
        </w:pBdr>
        <w:tabs>
          <w:tab w:val="left" w:pos="540"/>
        </w:tabs>
        <w:spacing w:after="0" w:line="240" w:lineRule="auto"/>
        <w:rPr>
          <w:color w:val="000000"/>
        </w:rPr>
      </w:pPr>
      <w:r>
        <w:rPr>
          <w:color w:val="000000"/>
        </w:rPr>
        <w:t>NA--workforce analysis is attached</w:t>
      </w:r>
    </w:p>
    <w:p w14:paraId="0000013B" w14:textId="77777777" w:rsidR="007B7F4D" w:rsidRDefault="007B7F4D">
      <w:pPr>
        <w:pBdr>
          <w:top w:val="nil"/>
          <w:left w:val="nil"/>
          <w:bottom w:val="nil"/>
          <w:right w:val="nil"/>
          <w:between w:val="nil"/>
        </w:pBdr>
        <w:tabs>
          <w:tab w:val="left" w:pos="540"/>
        </w:tabs>
        <w:spacing w:after="0" w:line="240" w:lineRule="auto"/>
        <w:ind w:left="1440"/>
        <w:rPr>
          <w:color w:val="000000"/>
        </w:rPr>
      </w:pPr>
    </w:p>
    <w:p w14:paraId="0000013C" w14:textId="77777777" w:rsidR="007B7F4D" w:rsidRDefault="003170C1">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names and types of organizations/businesses surveyed. </w:t>
      </w:r>
    </w:p>
    <w:p w14:paraId="0000013D" w14:textId="77777777" w:rsidR="007B7F4D" w:rsidRDefault="007B7F4D">
      <w:pPr>
        <w:spacing w:after="0" w:line="240" w:lineRule="auto"/>
        <w:rPr>
          <w:rFonts w:ascii="Arial" w:eastAsia="Arial" w:hAnsi="Arial" w:cs="Arial"/>
        </w:rPr>
      </w:pPr>
    </w:p>
    <w:p w14:paraId="0000013E" w14:textId="77777777" w:rsidR="007B7F4D" w:rsidRDefault="003170C1">
      <w:pPr>
        <w:spacing w:after="0" w:line="240" w:lineRule="auto"/>
        <w:rPr>
          <w:rFonts w:ascii="Arial" w:eastAsia="Arial" w:hAnsi="Arial" w:cs="Arial"/>
        </w:rPr>
      </w:pPr>
      <w:r>
        <w:rPr>
          <w:rFonts w:ascii="Arial" w:eastAsia="Arial" w:hAnsi="Arial" w:cs="Arial"/>
        </w:rPr>
        <w:t>NA—workforce analysis is attached</w:t>
      </w:r>
    </w:p>
    <w:p w14:paraId="0000013F" w14:textId="77777777" w:rsidR="007B7F4D" w:rsidRDefault="007B7F4D">
      <w:pPr>
        <w:spacing w:after="0" w:line="240" w:lineRule="auto"/>
        <w:rPr>
          <w:rFonts w:ascii="Arial" w:eastAsia="Arial" w:hAnsi="Arial" w:cs="Arial"/>
        </w:rPr>
      </w:pPr>
    </w:p>
    <w:p w14:paraId="00000140" w14:textId="77777777" w:rsidR="007B7F4D" w:rsidRDefault="007B7F4D">
      <w:pPr>
        <w:spacing w:after="0" w:line="240" w:lineRule="auto"/>
        <w:rPr>
          <w:rFonts w:ascii="Arial" w:eastAsia="Arial" w:hAnsi="Arial" w:cs="Arial"/>
        </w:rPr>
      </w:pPr>
    </w:p>
    <w:p w14:paraId="00000141" w14:textId="77777777" w:rsidR="007B7F4D" w:rsidRDefault="003170C1">
      <w:pPr>
        <w:tabs>
          <w:tab w:val="left" w:pos="720"/>
        </w:tabs>
        <w:ind w:left="720" w:hanging="720"/>
        <w:rPr>
          <w:rFonts w:ascii="Arial" w:eastAsia="Arial" w:hAnsi="Arial" w:cs="Arial"/>
        </w:rPr>
      </w:pPr>
      <w:r>
        <w:rPr>
          <w:rFonts w:ascii="Arial" w:eastAsia="Arial" w:hAnsi="Arial" w:cs="Arial"/>
        </w:rPr>
        <w:tab/>
        <w:t>Letters of support should address the following when relevant:  the number of current/anticipated job vacancies, whether the degree is desired or required for advancement, the increase in wages projected based on additional education, etc.</w:t>
      </w:r>
    </w:p>
    <w:p w14:paraId="00000142" w14:textId="77777777" w:rsidR="007B7F4D" w:rsidRDefault="003170C1">
      <w:pPr>
        <w:tabs>
          <w:tab w:val="left" w:pos="720"/>
        </w:tabs>
        <w:ind w:left="720" w:hanging="720"/>
        <w:rPr>
          <w:rFonts w:ascii="Arial" w:eastAsia="Arial" w:hAnsi="Arial" w:cs="Arial"/>
        </w:rPr>
      </w:pPr>
      <w:r>
        <w:rPr>
          <w:rFonts w:ascii="Arial" w:eastAsia="Arial" w:hAnsi="Arial" w:cs="Arial"/>
        </w:rPr>
        <w:tab/>
        <w:t>See Appendix D for Letters of Support</w:t>
      </w:r>
    </w:p>
    <w:p w14:paraId="00000143"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Indicate if employer tuition assistance is provided or if there are other enrollment incentives.</w:t>
      </w:r>
    </w:p>
    <w:p w14:paraId="00000144"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lastRenderedPageBreak/>
        <w:tab/>
        <w:t>At this time there are no employer provided tuition assistance programs.</w:t>
      </w:r>
    </w:p>
    <w:p w14:paraId="00000145"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 xml:space="preserve">Describe what need the proposed program will address and how the institution became aware of this need. </w:t>
      </w:r>
    </w:p>
    <w:p w14:paraId="00000146" w14:textId="4EF8BC6D" w:rsidR="007B7F4D" w:rsidRDefault="003170C1">
      <w:pPr>
        <w:tabs>
          <w:tab w:val="left" w:pos="-90"/>
          <w:tab w:val="left" w:pos="720"/>
        </w:tabs>
        <w:ind w:left="720" w:hanging="720"/>
        <w:rPr>
          <w:rFonts w:ascii="Arial" w:eastAsia="Arial" w:hAnsi="Arial" w:cs="Arial"/>
        </w:rPr>
      </w:pPr>
      <w:r>
        <w:rPr>
          <w:rFonts w:ascii="Arial" w:eastAsia="Arial" w:hAnsi="Arial" w:cs="Arial"/>
        </w:rPr>
        <w:tab/>
        <w:t xml:space="preserve">Dr Susan Hanrahan, Dean, College of Nursing and Health Professions serves on the </w:t>
      </w:r>
      <w:sdt>
        <w:sdtPr>
          <w:tag w:val="goog_rdk_4"/>
          <w:id w:val="1677308140"/>
          <w:showingPlcHdr/>
        </w:sdtPr>
        <w:sdtContent>
          <w:r w:rsidR="002910E0">
            <w:t xml:space="preserve">     </w:t>
          </w:r>
        </w:sdtContent>
      </w:sdt>
      <w:r w:rsidR="002910E0">
        <w:rPr>
          <w:rFonts w:ascii="Arial" w:eastAsia="Arial" w:hAnsi="Arial" w:cs="Arial"/>
        </w:rPr>
        <w:t>Board of Directors o</w:t>
      </w:r>
      <w:r>
        <w:rPr>
          <w:rFonts w:ascii="Arial" w:eastAsia="Arial" w:hAnsi="Arial" w:cs="Arial"/>
        </w:rPr>
        <w:t>f City Water and Light. She noted the inordinate number of environmental, safety and health regulations just for this utility and the hefty responsibility of the safety officer. Asking the CEO about their ability to find and hire qualified people for these positions, she discovered there might be an issue. She followed by making other general queries to business and industry and found there was an actual expressed need.</w:t>
      </w:r>
    </w:p>
    <w:p w14:paraId="00000147"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 xml:space="preserve">The biggest concern from the industry was that many safety officers were getting ready to retire. They had other “non- related academic degrees” when they started the position and learned their job by attending conferences and earning certifications. The field has expanded so much and is regulated so heavily by the federal government that they felt students with academic degrees in this discipline would be much preferred.  In addition, their ability to earn certifications would be very beneficial for the company.  The industries noted that health and safety compliance are some of the most difficult issues they face.  Having graduates with the requisite skill sets that can be used in multiple industry and business settings would be very valuable for our region.  </w:t>
      </w:r>
    </w:p>
    <w:p w14:paraId="00000148"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 xml:space="preserve">While the workforce analysis indicated healthy starting salaries for occupational safety specialists, there was a concern that the degree would prove to be too “niche.”  One of the reasons for this might be the possible mismatch of the CIP code of the program.  There was no option to choose for a program that would encompass both occupational safety and environmental health programs, so the decision was made to go with the Occupational Safety CIP code. Letters of support from local industries indicate that there is and will continue to be a need for this program in our region and the state. </w:t>
      </w:r>
    </w:p>
    <w:p w14:paraId="00000149"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Indicate which employers contacted the institution about offering the proposed program.</w:t>
      </w:r>
    </w:p>
    <w:p w14:paraId="0000014A"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NA</w:t>
      </w:r>
    </w:p>
    <w:p w14:paraId="0000014B" w14:textId="77777777" w:rsidR="007B7F4D" w:rsidRDefault="007B7F4D">
      <w:pPr>
        <w:tabs>
          <w:tab w:val="left" w:pos="-90"/>
          <w:tab w:val="left" w:pos="720"/>
        </w:tabs>
        <w:ind w:left="720" w:hanging="720"/>
        <w:rPr>
          <w:rFonts w:ascii="Arial" w:eastAsia="Arial" w:hAnsi="Arial" w:cs="Arial"/>
          <w:highlight w:val="yellow"/>
        </w:rPr>
      </w:pPr>
    </w:p>
    <w:p w14:paraId="0000014C"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Indicate the composition of the program advisory committee, including the number of members, professional background of members, topics to be considered by the members, meeting schedule (annually, bi-annually, quarterly), institutional representative, etc.</w:t>
      </w:r>
    </w:p>
    <w:p w14:paraId="0000014D"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 xml:space="preserve">A committee comprised of industry and university representatives was formed to discuss and plan program development.  Included in the planning were program chairs from the College of Sciences and Math (biology and environmental health), program chair (Disaster Preparedness and Emergency Management) and Dean, College of Nursing and Health Professions, industries such as City Water and Light (utility), Hytrol Conveyor Systems (manufacturing), PECO (poultry processing), Chamber of Commerce, St </w:t>
      </w:r>
      <w:proofErr w:type="spellStart"/>
      <w:r>
        <w:rPr>
          <w:rFonts w:ascii="Arial" w:eastAsia="Arial" w:hAnsi="Arial" w:cs="Arial"/>
        </w:rPr>
        <w:lastRenderedPageBreak/>
        <w:t>Bernards</w:t>
      </w:r>
      <w:proofErr w:type="spellEnd"/>
      <w:r>
        <w:rPr>
          <w:rFonts w:ascii="Arial" w:eastAsia="Arial" w:hAnsi="Arial" w:cs="Arial"/>
        </w:rPr>
        <w:t xml:space="preserve"> (hospital) and Arkansas State University Environmental Health and Safety (academia).  Numerous meetings were held which led to support of moving the program forward.  In addition, information about accrediting bodies was shared. A decision was made to use NEHSPAC/EHAC. A consultant was hired to develop a preliminary curriculum incorporating their requirements into the draft. He spent two days on campus in addition to conversations with industry. The proposed courses and their descriptions were circulated and vetted by the committee. The committee was also helpful in hiring Dr. Julie King as the program director. Many of the members have offered to teach modules in the curriculum or to serve as adjunct faculty.  Going forward, and as a requirement of the accrediting body, NEHSPAC/EHAC, an external advisory committee will be formed from a diverse array of professionals from A-State, local industries, and hospitals.  There will be between 7-9 members and they will meet bi-annually to discuss OESH course offerings, internship possibilities, and program evaluations.</w:t>
      </w:r>
    </w:p>
    <w:p w14:paraId="0000014E" w14:textId="77777777" w:rsidR="007B7F4D" w:rsidRDefault="003170C1">
      <w:pPr>
        <w:tabs>
          <w:tab w:val="left" w:pos="-90"/>
          <w:tab w:val="left" w:pos="720"/>
        </w:tabs>
        <w:rPr>
          <w:rFonts w:ascii="Arial" w:eastAsia="Arial" w:hAnsi="Arial" w:cs="Arial"/>
        </w:rPr>
      </w:pPr>
      <w:r>
        <w:rPr>
          <w:rFonts w:ascii="Arial" w:eastAsia="Arial" w:hAnsi="Arial" w:cs="Arial"/>
        </w:rPr>
        <w:tab/>
        <w:t xml:space="preserve"> Indicate the projected number of program enrollments for Years 1 - 3.  </w:t>
      </w:r>
    </w:p>
    <w:p w14:paraId="0000014F" w14:textId="77777777" w:rsidR="007B7F4D" w:rsidRDefault="003170C1">
      <w:pPr>
        <w:tabs>
          <w:tab w:val="left" w:pos="-90"/>
          <w:tab w:val="left" w:pos="720"/>
        </w:tabs>
        <w:rPr>
          <w:rFonts w:ascii="Arial" w:eastAsia="Arial" w:hAnsi="Arial" w:cs="Arial"/>
        </w:rPr>
      </w:pPr>
      <w:r>
        <w:rPr>
          <w:rFonts w:ascii="Arial" w:eastAsia="Arial" w:hAnsi="Arial" w:cs="Arial"/>
        </w:rPr>
        <w:tab/>
        <w:t>For year 1 in the professional curriculum (junior year), 7-10 students are projected. In year 2, 7-10 additional students will be added to the program resulting in 14-20 students matriculating through the curriculum.</w:t>
      </w:r>
    </w:p>
    <w:p w14:paraId="00000150"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Indicate the projected number of program graduates in 3-5 years.</w:t>
      </w:r>
    </w:p>
    <w:p w14:paraId="00000151" w14:textId="77777777" w:rsidR="007B7F4D" w:rsidRDefault="003170C1">
      <w:pPr>
        <w:tabs>
          <w:tab w:val="left" w:pos="-90"/>
          <w:tab w:val="left" w:pos="720"/>
        </w:tabs>
        <w:ind w:left="720" w:hanging="720"/>
        <w:rPr>
          <w:rFonts w:ascii="Arial" w:eastAsia="Arial" w:hAnsi="Arial" w:cs="Arial"/>
        </w:rPr>
      </w:pPr>
      <w:r>
        <w:rPr>
          <w:rFonts w:ascii="Arial" w:eastAsia="Arial" w:hAnsi="Arial" w:cs="Arial"/>
        </w:rPr>
        <w:tab/>
        <w:t>Following year 2 of the professional curriculum (senior year), 6-9 program graduates are expected. In the subsequent year, a similar number is expected.  Once accreditation is achieved, it is anticipated that enrollment numbers will increase and be capped at 30 per cohort.</w:t>
      </w:r>
    </w:p>
    <w:p w14:paraId="00000152"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7.  </w:t>
      </w:r>
      <w:r>
        <w:rPr>
          <w:rFonts w:ascii="Arial" w:eastAsia="Arial" w:hAnsi="Arial" w:cs="Arial"/>
        </w:rPr>
        <w:tab/>
      </w:r>
      <w:r>
        <w:rPr>
          <w:rFonts w:ascii="Arial" w:eastAsia="Arial" w:hAnsi="Arial" w:cs="Arial"/>
          <w:b/>
        </w:rPr>
        <w:t xml:space="preserve">CURRICULUM </w:t>
      </w:r>
    </w:p>
    <w:p w14:paraId="00000153" w14:textId="77777777" w:rsidR="007B7F4D" w:rsidRDefault="003170C1">
      <w:pPr>
        <w:pStyle w:val="Heading1"/>
        <w:tabs>
          <w:tab w:val="left" w:pos="720"/>
        </w:tabs>
        <w:ind w:left="720" w:hanging="720"/>
        <w:rPr>
          <w:sz w:val="22"/>
          <w:szCs w:val="22"/>
        </w:rPr>
      </w:pPr>
      <w:r>
        <w:rPr>
          <w:sz w:val="22"/>
          <w:szCs w:val="22"/>
        </w:rPr>
        <w:tab/>
        <w:t xml:space="preserve">Provide curriculum outline by semester (include course number and title).  </w:t>
      </w:r>
    </w:p>
    <w:p w14:paraId="00000154" w14:textId="77777777" w:rsidR="007B7F4D" w:rsidRDefault="003170C1">
      <w:pPr>
        <w:pStyle w:val="Heading1"/>
        <w:tabs>
          <w:tab w:val="left" w:pos="720"/>
        </w:tabs>
        <w:ind w:left="720" w:hanging="720"/>
        <w:rPr>
          <w:sz w:val="22"/>
          <w:szCs w:val="22"/>
        </w:rPr>
      </w:pPr>
      <w:r>
        <w:rPr>
          <w:sz w:val="22"/>
          <w:szCs w:val="22"/>
        </w:rPr>
        <w:tab/>
        <w:t>(For bachelor’s degree program, submit the 8-semester degree plan.)</w:t>
      </w:r>
    </w:p>
    <w:p w14:paraId="00000155" w14:textId="77777777" w:rsidR="007B7F4D" w:rsidRDefault="003170C1">
      <w:r>
        <w:rPr>
          <w:rFonts w:ascii="Arial" w:eastAsia="Arial" w:hAnsi="Arial" w:cs="Arial"/>
        </w:rPr>
        <w:tab/>
        <w:t>See Appendix A – The 8-semester plan</w:t>
      </w:r>
    </w:p>
    <w:p w14:paraId="00000156"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Give total number of semester credit hours required for the program, including prerequisite courses.</w:t>
      </w:r>
    </w:p>
    <w:p w14:paraId="00000157" w14:textId="77777777" w:rsidR="007B7F4D" w:rsidRDefault="007B7F4D">
      <w:pPr>
        <w:tabs>
          <w:tab w:val="left" w:pos="-90"/>
          <w:tab w:val="left" w:pos="720"/>
        </w:tabs>
        <w:spacing w:after="0" w:line="240" w:lineRule="auto"/>
        <w:ind w:left="720" w:hanging="720"/>
        <w:rPr>
          <w:rFonts w:ascii="Arial" w:eastAsia="Arial" w:hAnsi="Arial" w:cs="Arial"/>
        </w:rPr>
      </w:pPr>
    </w:p>
    <w:p w14:paraId="00000158" w14:textId="22FDC12B"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The total number of semester credit hours for a Bachelor</w:t>
      </w:r>
      <w:r w:rsidR="00DC5906">
        <w:rPr>
          <w:rFonts w:ascii="Arial" w:eastAsia="Arial" w:hAnsi="Arial" w:cs="Arial"/>
        </w:rPr>
        <w:t>’s</w:t>
      </w:r>
      <w:r>
        <w:rPr>
          <w:rFonts w:ascii="Arial" w:eastAsia="Arial" w:hAnsi="Arial" w:cs="Arial"/>
        </w:rPr>
        <w:t xml:space="preserve"> degree is 120 hours. </w:t>
      </w:r>
    </w:p>
    <w:p w14:paraId="00000159" w14:textId="77777777" w:rsidR="007B7F4D" w:rsidRDefault="007B7F4D">
      <w:pPr>
        <w:tabs>
          <w:tab w:val="left" w:pos="-90"/>
          <w:tab w:val="left" w:pos="720"/>
        </w:tabs>
        <w:spacing w:after="0" w:line="240" w:lineRule="auto"/>
        <w:ind w:left="720" w:hanging="720"/>
        <w:rPr>
          <w:rFonts w:ascii="Arial" w:eastAsia="Arial" w:hAnsi="Arial" w:cs="Arial"/>
        </w:rPr>
      </w:pPr>
    </w:p>
    <w:p w14:paraId="0000015A"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General Education hours: 35 hours</w:t>
      </w:r>
    </w:p>
    <w:p w14:paraId="0000015B"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FYE Making Connections: 3 hours</w:t>
      </w:r>
    </w:p>
    <w:p w14:paraId="0000015C"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Core (Support) courses: 24 hours</w:t>
      </w:r>
    </w:p>
    <w:p w14:paraId="0000015D" w14:textId="77777777" w:rsidR="007B7F4D" w:rsidRDefault="003170C1">
      <w:pPr>
        <w:tabs>
          <w:tab w:val="left" w:pos="-90"/>
          <w:tab w:val="left" w:pos="720"/>
        </w:tabs>
        <w:spacing w:after="0" w:line="240" w:lineRule="auto"/>
        <w:ind w:left="720" w:hanging="720"/>
        <w:rPr>
          <w:rFonts w:ascii="Arial" w:eastAsia="Arial" w:hAnsi="Arial" w:cs="Arial"/>
          <w:u w:val="single"/>
        </w:rPr>
      </w:pPr>
      <w:r>
        <w:rPr>
          <w:rFonts w:ascii="Arial" w:eastAsia="Arial" w:hAnsi="Arial" w:cs="Arial"/>
        </w:rPr>
        <w:tab/>
      </w:r>
      <w:r>
        <w:rPr>
          <w:rFonts w:ascii="Arial" w:eastAsia="Arial" w:hAnsi="Arial" w:cs="Arial"/>
          <w:u w:val="single"/>
        </w:rPr>
        <w:t>Major (Emphasis) courses: 58 hours</w:t>
      </w:r>
    </w:p>
    <w:p w14:paraId="0000015E"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120 hours total</w:t>
      </w:r>
    </w:p>
    <w:p w14:paraId="0000015F" w14:textId="77777777" w:rsidR="007B7F4D" w:rsidRDefault="007B7F4D">
      <w:pPr>
        <w:tabs>
          <w:tab w:val="left" w:pos="-90"/>
          <w:tab w:val="left" w:pos="720"/>
        </w:tabs>
        <w:spacing w:after="0" w:line="240" w:lineRule="auto"/>
        <w:ind w:left="720" w:hanging="720"/>
        <w:rPr>
          <w:rFonts w:ascii="Arial" w:eastAsia="Arial" w:hAnsi="Arial" w:cs="Arial"/>
        </w:rPr>
      </w:pPr>
    </w:p>
    <w:p w14:paraId="00000160"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Identify new courses </w:t>
      </w:r>
      <w:r>
        <w:rPr>
          <w:rFonts w:ascii="Arial" w:eastAsia="Arial" w:hAnsi="Arial" w:cs="Arial"/>
          <w:i/>
        </w:rPr>
        <w:t>(in italics)</w:t>
      </w:r>
      <w:r>
        <w:rPr>
          <w:rFonts w:ascii="Arial" w:eastAsia="Arial" w:hAnsi="Arial" w:cs="Arial"/>
        </w:rPr>
        <w:t xml:space="preserve"> and provide course descriptions.</w:t>
      </w:r>
    </w:p>
    <w:p w14:paraId="00000161"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6AD1774F" w14:textId="191A5744"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3013 Fundamentals of Occupational Health and Safety</w:t>
      </w:r>
      <w:r w:rsidRPr="0063532C">
        <w:rPr>
          <w:rFonts w:ascii="Arial" w:hAnsi="Arial" w:cs="Arial"/>
        </w:rPr>
        <w:t xml:space="preserve"> - Introduction to major concepts and issues in occupational health and safety, including general principles, human work </w:t>
      </w:r>
      <w:r w:rsidRPr="0063532C">
        <w:rPr>
          <w:rFonts w:ascii="Arial" w:hAnsi="Arial" w:cs="Arial"/>
        </w:rPr>
        <w:lastRenderedPageBreak/>
        <w:t xml:space="preserve">environment, control of hazards in the occupational environment, and occupational safety and health program requirements. </w:t>
      </w:r>
    </w:p>
    <w:p w14:paraId="00DB0924"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6DFA4BDE" w14:textId="4CFCCB91"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3023 Principles of Environmental Health</w:t>
      </w:r>
      <w:r w:rsidRPr="0063532C">
        <w:rPr>
          <w:rFonts w:ascii="Arial" w:hAnsi="Arial" w:cs="Arial"/>
        </w:rPr>
        <w:t xml:space="preserve"> - Overview of traditional, emerging, and controversial issues associated with environmental health. </w:t>
      </w:r>
    </w:p>
    <w:p w14:paraId="363D80C8" w14:textId="77777777"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rPr>
        <w:tab/>
      </w:r>
    </w:p>
    <w:p w14:paraId="708244B5"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5092BB9B" w14:textId="07D68D71"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3103 Recognition of Occupational Hazards</w:t>
      </w:r>
      <w:r w:rsidRPr="0063532C">
        <w:rPr>
          <w:rFonts w:ascii="Arial" w:hAnsi="Arial" w:cs="Arial"/>
        </w:rPr>
        <w:t xml:space="preserve"> - Introduction to the principles and practice of Industrial Hygiene through the study of chemical, physical, and biological agents responsible for occupational illness. </w:t>
      </w:r>
    </w:p>
    <w:p w14:paraId="2833F9DC" w14:textId="77777777" w:rsidR="00534ED4" w:rsidRPr="0063532C" w:rsidRDefault="00534ED4" w:rsidP="00534ED4">
      <w:pPr>
        <w:tabs>
          <w:tab w:val="left" w:pos="-90"/>
          <w:tab w:val="left" w:pos="720"/>
        </w:tabs>
        <w:spacing w:after="0" w:line="240" w:lineRule="auto"/>
        <w:rPr>
          <w:rFonts w:ascii="Arial" w:hAnsi="Arial" w:cs="Arial"/>
        </w:rPr>
      </w:pPr>
    </w:p>
    <w:p w14:paraId="6D052A83" w14:textId="68831557"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3113 Toxicology</w:t>
      </w:r>
      <w:r w:rsidRPr="0063532C">
        <w:rPr>
          <w:rFonts w:ascii="Arial" w:hAnsi="Arial" w:cs="Arial"/>
        </w:rPr>
        <w:t xml:space="preserve"> - Principles of toxicology with industrial and environmental implications and the toxicological effects of certain dangerous substances, chemicals, metals, and environmentally relevant </w:t>
      </w:r>
      <w:sdt>
        <w:sdtPr>
          <w:rPr>
            <w:rFonts w:ascii="Arial" w:hAnsi="Arial" w:cs="Arial"/>
          </w:rPr>
          <w:tag w:val="goog_rdk_0"/>
          <w:id w:val="-1987082504"/>
        </w:sdtPr>
        <w:sdtContent/>
      </w:sdt>
      <w:r w:rsidRPr="0063532C">
        <w:rPr>
          <w:rFonts w:ascii="Arial" w:hAnsi="Arial" w:cs="Arial"/>
        </w:rPr>
        <w:t xml:space="preserve">pesticides.  </w:t>
      </w:r>
    </w:p>
    <w:p w14:paraId="7A3CC944"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09022247" w14:textId="7388F745"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3203 Control of Occupational Hazards</w:t>
      </w:r>
      <w:r w:rsidRPr="0063532C">
        <w:rPr>
          <w:rFonts w:ascii="Arial" w:hAnsi="Arial" w:cs="Arial"/>
        </w:rPr>
        <w:t xml:space="preserve"> – Introduction to control strategies to reduce or eliminate occupational hazards including administrative and engineering controls, ventilation, shielding, noise control, and biohazard, thermal stress and emission control. </w:t>
      </w:r>
    </w:p>
    <w:p w14:paraId="31E9B8EA"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6E67A88B" w14:textId="4A532A42"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3223 Industrial Hygiene Sampling and Analysis Laboratory</w:t>
      </w:r>
      <w:r w:rsidRPr="0063532C">
        <w:rPr>
          <w:rFonts w:ascii="Arial" w:hAnsi="Arial" w:cs="Arial"/>
        </w:rPr>
        <w:t xml:space="preserve"> - Introduction to the most common types of field measurements, sampling collection methods, and laboratory analyses that are used in evaluating occupational health hazards. </w:t>
      </w:r>
    </w:p>
    <w:p w14:paraId="19B9DDE6" w14:textId="77777777" w:rsidR="00534ED4" w:rsidRPr="0063532C" w:rsidRDefault="00534ED4" w:rsidP="00534ED4">
      <w:pPr>
        <w:tabs>
          <w:tab w:val="left" w:pos="-90"/>
          <w:tab w:val="left" w:pos="720"/>
        </w:tabs>
        <w:spacing w:after="0" w:line="240" w:lineRule="auto"/>
        <w:rPr>
          <w:rFonts w:ascii="Arial" w:hAnsi="Arial" w:cs="Arial"/>
        </w:rPr>
      </w:pPr>
    </w:p>
    <w:p w14:paraId="0A828EB5" w14:textId="580824B5"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3303 Water, Wastewater, Solid and Hazardous Waste Treatment</w:t>
      </w:r>
      <w:r w:rsidRPr="0063532C">
        <w:rPr>
          <w:rFonts w:ascii="Arial" w:hAnsi="Arial" w:cs="Arial"/>
        </w:rPr>
        <w:t xml:space="preserve"> - Water quality, water supply, and wastewater disposal, as well as solid and hazardous waste management, treatment, and disposal technology. </w:t>
      </w:r>
    </w:p>
    <w:p w14:paraId="4DA97A8A"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79CED03A" w14:textId="20F0A0BD"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3313 Epidemiology and Biostatistics</w:t>
      </w:r>
      <w:r w:rsidRPr="0063532C">
        <w:rPr>
          <w:rFonts w:ascii="Arial" w:hAnsi="Arial" w:cs="Arial"/>
        </w:rPr>
        <w:t xml:space="preserve"> - Introduction to basic concepts of epidemiology and biostatistics as well as some of the basic techniques of public health and evidence-based medicine.</w:t>
      </w:r>
    </w:p>
    <w:p w14:paraId="0E1747F2"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2E2FC098"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78FC4B1A" w14:textId="21B5078E"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4003 Internship</w:t>
      </w:r>
      <w:r w:rsidRPr="0063532C">
        <w:rPr>
          <w:rFonts w:ascii="Arial" w:hAnsi="Arial" w:cs="Arial"/>
        </w:rPr>
        <w:t xml:space="preserve"> - Supervised field-based experience in a private or public industrial, hospital, or governmental agency. </w:t>
      </w:r>
    </w:p>
    <w:p w14:paraId="01DA1405"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263EA2C4" w14:textId="09371889"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4013 OSHA Standards and Practices</w:t>
      </w:r>
      <w:r w:rsidRPr="0063532C">
        <w:rPr>
          <w:rFonts w:ascii="Arial" w:hAnsi="Arial" w:cs="Arial"/>
        </w:rPr>
        <w:t xml:space="preserve"> – Anticipation, identification, and evaluation of health and safety hazards and application of safety and health laws and OSHA regulations. </w:t>
      </w:r>
    </w:p>
    <w:p w14:paraId="4BF6ED5B"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5AFC96B8"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272F08CE" w14:textId="155F6F22"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4113 Environmental Health and Safety Management</w:t>
      </w:r>
      <w:r w:rsidRPr="0063532C">
        <w:rPr>
          <w:rFonts w:ascii="Arial" w:hAnsi="Arial" w:cs="Arial"/>
        </w:rPr>
        <w:t xml:space="preserve"> – Introduction to EHS management principles in both office and industrial settings to develop safer and healthier work environments. </w:t>
      </w:r>
    </w:p>
    <w:p w14:paraId="52719942"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6B114B52"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11837A89" w14:textId="7F0C4928"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4203 Principles of Food Safety and Sanitation</w:t>
      </w:r>
      <w:r w:rsidRPr="0063532C">
        <w:rPr>
          <w:rFonts w:ascii="Arial" w:hAnsi="Arial" w:cs="Arial"/>
        </w:rPr>
        <w:t xml:space="preserve"> - Principles and techniques applied to the protection of food for human consumption.  Emphasis is placed on </w:t>
      </w:r>
      <w:r w:rsidRPr="0063532C">
        <w:rPr>
          <w:rFonts w:ascii="Arial" w:eastAsia="Source Sans Pro" w:hAnsi="Arial" w:cs="Arial"/>
          <w:color w:val="3B4447"/>
          <w:highlight w:val="white"/>
        </w:rPr>
        <w:t xml:space="preserve">food safety and proper environmental control measures to minimize health dangers. </w:t>
      </w:r>
    </w:p>
    <w:p w14:paraId="7C00830D"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3AB08D26"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2223B55C" w14:textId="566F1883"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lastRenderedPageBreak/>
        <w:t>OESH 4213 Construction Safety</w:t>
      </w:r>
      <w:r w:rsidRPr="0063532C">
        <w:rPr>
          <w:rFonts w:ascii="Arial" w:hAnsi="Arial" w:cs="Arial"/>
        </w:rPr>
        <w:t xml:space="preserve"> – Occupational safety hazards associated with the construction industry.  Emphasis is placed on OSHA policies, procedures, as well as construction health and safety principles.  </w:t>
      </w:r>
    </w:p>
    <w:p w14:paraId="4EF159FF"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1C1661BB" w14:textId="77777777"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rPr>
        <w:t xml:space="preserve">   </w:t>
      </w:r>
    </w:p>
    <w:p w14:paraId="21B01176" w14:textId="4CAAFB14"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4223 Accident Investigation and Analysis</w:t>
      </w:r>
      <w:r w:rsidRPr="0063532C">
        <w:rPr>
          <w:rFonts w:ascii="Arial" w:hAnsi="Arial" w:cs="Arial"/>
        </w:rPr>
        <w:t xml:space="preserve">- Introduction to principles and practices for understanding the nature of occupational hazard recognition, accident prevention, loss reduction, and accident investigation analysis.  </w:t>
      </w:r>
    </w:p>
    <w:p w14:paraId="7A9A9D20"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188ADCD9" w14:textId="29172482"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4303 Environmental Risk Assessment</w:t>
      </w:r>
      <w:r w:rsidRPr="0063532C">
        <w:rPr>
          <w:rFonts w:ascii="Arial" w:hAnsi="Arial" w:cs="Arial"/>
        </w:rPr>
        <w:t xml:space="preserve"> </w:t>
      </w:r>
      <w:r w:rsidRPr="00591087">
        <w:rPr>
          <w:rFonts w:asciiTheme="minorHAnsi" w:hAnsiTheme="minorHAnsi" w:cstheme="minorHAnsi"/>
          <w:sz w:val="24"/>
          <w:szCs w:val="24"/>
        </w:rPr>
        <w:t xml:space="preserve">– </w:t>
      </w:r>
      <w:r w:rsidR="00591087" w:rsidRPr="00591087">
        <w:rPr>
          <w:rFonts w:asciiTheme="minorHAnsi" w:hAnsiTheme="minorHAnsi" w:cstheme="minorHAnsi"/>
          <w:sz w:val="24"/>
          <w:szCs w:val="24"/>
        </w:rPr>
        <w:t xml:space="preserve">Introduction to risk analysis and examination of the fundamental aspects of risk, </w:t>
      </w:r>
      <w:sdt>
        <w:sdtPr>
          <w:rPr>
            <w:rFonts w:asciiTheme="minorHAnsi" w:hAnsiTheme="minorHAnsi" w:cstheme="minorHAnsi"/>
            <w:sz w:val="24"/>
            <w:szCs w:val="24"/>
          </w:rPr>
          <w:tag w:val="goog_rdk_0"/>
          <w:id w:val="-1767297373"/>
        </w:sdtPr>
        <w:sdtContent/>
      </w:sdt>
      <w:r w:rsidR="00591087" w:rsidRPr="00591087">
        <w:rPr>
          <w:rFonts w:asciiTheme="minorHAnsi" w:hAnsiTheme="minorHAnsi" w:cstheme="minorHAnsi"/>
          <w:sz w:val="24"/>
          <w:szCs w:val="24"/>
        </w:rPr>
        <w:t>focusing on environmental and public health risks including hazard identification, exposure assessments, and risk communication.</w:t>
      </w:r>
    </w:p>
    <w:p w14:paraId="22472D00" w14:textId="77777777" w:rsidR="00534ED4" w:rsidRPr="0063532C" w:rsidRDefault="00534ED4" w:rsidP="00534ED4">
      <w:pPr>
        <w:tabs>
          <w:tab w:val="left" w:pos="-90"/>
          <w:tab w:val="left" w:pos="720"/>
        </w:tabs>
        <w:spacing w:after="0" w:line="240" w:lineRule="auto"/>
        <w:ind w:left="720" w:hanging="720"/>
        <w:rPr>
          <w:rFonts w:ascii="Arial" w:hAnsi="Arial" w:cs="Arial"/>
        </w:rPr>
      </w:pPr>
      <w:bookmarkStart w:id="1" w:name="_GoBack"/>
      <w:bookmarkEnd w:id="1"/>
    </w:p>
    <w:p w14:paraId="1F962D5F"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5F575D37" w14:textId="7480C060"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4313 Ergonomics</w:t>
      </w:r>
      <w:r w:rsidRPr="0063532C">
        <w:rPr>
          <w:rFonts w:ascii="Arial" w:hAnsi="Arial" w:cs="Arial"/>
        </w:rPr>
        <w:t xml:space="preserve"> - Introduction to the principles of ergonomics including fundamental terminology, concepts and applications of physiology, anthropometry, biomechanics, and engineering to workplace design. </w:t>
      </w:r>
    </w:p>
    <w:p w14:paraId="35A000AA"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564652FF"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62EAE749" w14:textId="7055FD85"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4323 Air Pollution</w:t>
      </w:r>
      <w:r w:rsidRPr="0063532C">
        <w:rPr>
          <w:rFonts w:ascii="Arial" w:hAnsi="Arial" w:cs="Arial"/>
        </w:rPr>
        <w:t xml:space="preserve"> – Pollutants, health effects, and technologies for controlling emissions. </w:t>
      </w:r>
    </w:p>
    <w:p w14:paraId="68B7D5E0"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6F94E3F7" w14:textId="77777777" w:rsidR="00534ED4" w:rsidRPr="0063532C" w:rsidRDefault="00534ED4" w:rsidP="00534ED4">
      <w:pPr>
        <w:tabs>
          <w:tab w:val="left" w:pos="-90"/>
          <w:tab w:val="left" w:pos="720"/>
        </w:tabs>
        <w:spacing w:after="0" w:line="240" w:lineRule="auto"/>
        <w:ind w:left="720" w:hanging="720"/>
        <w:rPr>
          <w:rFonts w:ascii="Arial" w:hAnsi="Arial" w:cs="Arial"/>
        </w:rPr>
      </w:pPr>
    </w:p>
    <w:p w14:paraId="3DFA62A8" w14:textId="565A82B5" w:rsidR="00534ED4" w:rsidRPr="0063532C" w:rsidRDefault="00534ED4" w:rsidP="00534ED4">
      <w:pPr>
        <w:tabs>
          <w:tab w:val="left" w:pos="-90"/>
          <w:tab w:val="left" w:pos="720"/>
        </w:tabs>
        <w:spacing w:after="0" w:line="240" w:lineRule="auto"/>
        <w:ind w:left="720" w:hanging="720"/>
        <w:rPr>
          <w:rFonts w:ascii="Arial" w:hAnsi="Arial" w:cs="Arial"/>
        </w:rPr>
      </w:pPr>
      <w:r w:rsidRPr="0063532C">
        <w:rPr>
          <w:rFonts w:ascii="Arial" w:hAnsi="Arial" w:cs="Arial"/>
          <w:i/>
        </w:rPr>
        <w:t>OESH 4401 OESH Senior Seminar</w:t>
      </w:r>
      <w:r w:rsidRPr="0063532C">
        <w:rPr>
          <w:rFonts w:ascii="Arial" w:hAnsi="Arial" w:cs="Arial"/>
        </w:rPr>
        <w:t xml:space="preserve"> – Capstone course covering preparation for job searches, presentation</w:t>
      </w:r>
      <w:r w:rsidR="002E3089">
        <w:rPr>
          <w:rFonts w:ascii="Arial" w:hAnsi="Arial" w:cs="Arial"/>
        </w:rPr>
        <w:t>s</w:t>
      </w:r>
      <w:r w:rsidRPr="0063532C">
        <w:rPr>
          <w:rFonts w:ascii="Arial" w:hAnsi="Arial" w:cs="Arial"/>
        </w:rPr>
        <w:t>, and certification exam preparation. Students will give formal presentations on their internship.</w:t>
      </w:r>
    </w:p>
    <w:p w14:paraId="00000188" w14:textId="463C9A6C" w:rsidR="007B7F4D" w:rsidRDefault="003170C1" w:rsidP="00534ED4">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189" w14:textId="77777777" w:rsidR="007B7F4D" w:rsidRDefault="007B7F4D">
      <w:pPr>
        <w:tabs>
          <w:tab w:val="left" w:pos="-90"/>
          <w:tab w:val="left" w:pos="720"/>
        </w:tabs>
        <w:spacing w:after="0" w:line="240" w:lineRule="auto"/>
        <w:ind w:left="720" w:hanging="720"/>
        <w:rPr>
          <w:rFonts w:ascii="Arial" w:eastAsia="Arial" w:hAnsi="Arial" w:cs="Arial"/>
        </w:rPr>
      </w:pPr>
    </w:p>
    <w:p w14:paraId="0000018A"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required general education courses, core courses and major courses.</w:t>
      </w:r>
    </w:p>
    <w:p w14:paraId="0000018B" w14:textId="77777777" w:rsidR="007B7F4D" w:rsidRDefault="007B7F4D">
      <w:pPr>
        <w:tabs>
          <w:tab w:val="left" w:pos="-90"/>
          <w:tab w:val="left" w:pos="720"/>
        </w:tabs>
        <w:spacing w:after="0" w:line="240" w:lineRule="auto"/>
        <w:rPr>
          <w:rFonts w:ascii="Arial" w:eastAsia="Arial" w:hAnsi="Arial" w:cs="Arial"/>
        </w:rPr>
      </w:pPr>
    </w:p>
    <w:p w14:paraId="0000018C"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 xml:space="preserve">Required General Education Courses: </w:t>
      </w:r>
    </w:p>
    <w:p w14:paraId="0000018D"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FYE Making Connections</w:t>
      </w:r>
    </w:p>
    <w:p w14:paraId="0000018E"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1013 General Chemistry I</w:t>
      </w:r>
    </w:p>
    <w:p w14:paraId="0000018F"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1011 General Chemistry Lab</w:t>
      </w:r>
    </w:p>
    <w:p w14:paraId="00000190"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ENG 1003 Composition I</w:t>
      </w:r>
    </w:p>
    <w:p w14:paraId="00000191"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MATH 1023 College Algebra</w:t>
      </w:r>
    </w:p>
    <w:p w14:paraId="00000192"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ENG 1013 Composition II</w:t>
      </w:r>
    </w:p>
    <w:p w14:paraId="00000193"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BIOL 2013 Biology of the Cell</w:t>
      </w:r>
    </w:p>
    <w:p w14:paraId="00000194"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BIOL 2011 Biology of the Cell Lab</w:t>
      </w:r>
    </w:p>
    <w:p w14:paraId="00000195"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COMS 1203 Oral Communication</w:t>
      </w:r>
    </w:p>
    <w:p w14:paraId="00000196"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r>
    </w:p>
    <w:p w14:paraId="00000197"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Social Sciences:</w:t>
      </w:r>
    </w:p>
    <w:p w14:paraId="00000198"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b/>
        </w:rPr>
        <w:tab/>
        <w:t>(Choose one of the following):</w:t>
      </w:r>
    </w:p>
    <w:p w14:paraId="00000199"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HIST 2763 US History to 1876</w:t>
      </w:r>
    </w:p>
    <w:p w14:paraId="0000019A"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HIST 2773 US History since 1876</w:t>
      </w:r>
    </w:p>
    <w:p w14:paraId="0000019B"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POSC 2103 Intro to US Government</w:t>
      </w:r>
    </w:p>
    <w:p w14:paraId="0000019C"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(Choose two of the following):</w:t>
      </w:r>
    </w:p>
    <w:p w14:paraId="0000019D"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ANTH 2233 Intro to Cultural Anthropology</w:t>
      </w:r>
    </w:p>
    <w:p w14:paraId="0000019E"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CMAC 1003 Mass Communications</w:t>
      </w:r>
    </w:p>
    <w:p w14:paraId="0000019F"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ECON 2313 Principles of Macroeconomics</w:t>
      </w:r>
    </w:p>
    <w:p w14:paraId="000001A0"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ECON 2333 Economic Issues and Concepts</w:t>
      </w:r>
    </w:p>
    <w:p w14:paraId="000001A1"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lastRenderedPageBreak/>
        <w:tab/>
        <w:t>GEOG 2613 Intro to Geography</w:t>
      </w:r>
    </w:p>
    <w:p w14:paraId="000001A2"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HIST 1013 World Civilization to 1660</w:t>
      </w:r>
    </w:p>
    <w:p w14:paraId="000001A3"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HIST 1023 World Civilization since 1660</w:t>
      </w:r>
    </w:p>
    <w:p w14:paraId="000001A4"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POSC 1003 Intro to Politics</w:t>
      </w:r>
    </w:p>
    <w:p w14:paraId="000001A5"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PSY 2013 Intro to Psychology</w:t>
      </w:r>
    </w:p>
    <w:p w14:paraId="000001A6"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SOC 2213 Intro to Sociology</w:t>
      </w:r>
    </w:p>
    <w:p w14:paraId="000001A7" w14:textId="77777777" w:rsidR="007B7F4D" w:rsidRDefault="007B7F4D">
      <w:pPr>
        <w:tabs>
          <w:tab w:val="left" w:pos="-90"/>
          <w:tab w:val="left" w:pos="720"/>
        </w:tabs>
        <w:spacing w:after="0" w:line="240" w:lineRule="auto"/>
        <w:rPr>
          <w:rFonts w:ascii="Arial" w:eastAsia="Arial" w:hAnsi="Arial" w:cs="Arial"/>
        </w:rPr>
      </w:pPr>
    </w:p>
    <w:p w14:paraId="000001A8"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Humanities (Choose one of the following):</w:t>
      </w:r>
    </w:p>
    <w:p w14:paraId="000001A9"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ENG 2003 World Literature to 1660</w:t>
      </w:r>
    </w:p>
    <w:p w14:paraId="000001AA"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ENG 2013 World Literature since 1660</w:t>
      </w:r>
    </w:p>
    <w:p w14:paraId="000001AB"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PHIL 1103 Intro to Philosophy</w:t>
      </w:r>
    </w:p>
    <w:p w14:paraId="000001AC"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r>
    </w:p>
    <w:p w14:paraId="000001AD"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r>
    </w:p>
    <w:p w14:paraId="000001AE"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Fine Arts and Humanities (choose one of the following):</w:t>
      </w:r>
    </w:p>
    <w:p w14:paraId="000001AF"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ART 2503 Fine Arts Visual</w:t>
      </w:r>
    </w:p>
    <w:p w14:paraId="000001B0"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MUS 2503 Fine Arts Musical</w:t>
      </w:r>
    </w:p>
    <w:p w14:paraId="000001B1"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THEA 2503 Fine Arts Theatre</w:t>
      </w:r>
    </w:p>
    <w:p w14:paraId="000001B2" w14:textId="77777777" w:rsidR="007B7F4D" w:rsidRDefault="007B7F4D">
      <w:pPr>
        <w:tabs>
          <w:tab w:val="left" w:pos="-90"/>
          <w:tab w:val="left" w:pos="720"/>
        </w:tabs>
        <w:spacing w:after="0" w:line="240" w:lineRule="auto"/>
        <w:rPr>
          <w:rFonts w:ascii="Arial" w:eastAsia="Arial" w:hAnsi="Arial" w:cs="Arial"/>
        </w:rPr>
      </w:pPr>
    </w:p>
    <w:p w14:paraId="000001B3"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Required Support Courses:</w:t>
      </w:r>
    </w:p>
    <w:p w14:paraId="000001B4"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1023 General Chemistry II</w:t>
      </w:r>
    </w:p>
    <w:p w14:paraId="000001B5"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1021 General Chemistry II Lab</w:t>
      </w:r>
    </w:p>
    <w:p w14:paraId="000001B6"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 xml:space="preserve">PHYS 2133 Survey of Physics for the Health Professions    </w:t>
      </w:r>
    </w:p>
    <w:p w14:paraId="000001B7"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3103 Organic Chemistry I</w:t>
      </w:r>
    </w:p>
    <w:p w14:paraId="000001B8"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CHEM 3101 Organic Chemistry I Lab</w:t>
      </w:r>
    </w:p>
    <w:p w14:paraId="000001B9"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BIO 2103 Microbiology for Nursing and Allied Health</w:t>
      </w:r>
    </w:p>
    <w:p w14:paraId="000001BA"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BIO 2101 Microbiology for Nursing and Allied Health Lab</w:t>
      </w:r>
    </w:p>
    <w:p w14:paraId="000001BB"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ENG 3063 Writing for STEM</w:t>
      </w:r>
    </w:p>
    <w:p w14:paraId="000001BC"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STAT 3233 Applied Statistics</w:t>
      </w:r>
    </w:p>
    <w:p w14:paraId="000001BD"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 xml:space="preserve">BIO 2203 Human Anatomy and Physiology I </w:t>
      </w:r>
    </w:p>
    <w:p w14:paraId="000001BE" w14:textId="77777777" w:rsidR="007B7F4D" w:rsidRDefault="007B7F4D">
      <w:pPr>
        <w:tabs>
          <w:tab w:val="left" w:pos="-90"/>
          <w:tab w:val="left" w:pos="720"/>
        </w:tabs>
        <w:spacing w:after="0" w:line="240" w:lineRule="auto"/>
        <w:rPr>
          <w:rFonts w:ascii="Arial" w:eastAsia="Arial" w:hAnsi="Arial" w:cs="Arial"/>
        </w:rPr>
      </w:pPr>
    </w:p>
    <w:p w14:paraId="000001BF" w14:textId="77777777" w:rsidR="007B7F4D" w:rsidRDefault="003170C1">
      <w:pPr>
        <w:tabs>
          <w:tab w:val="left" w:pos="-90"/>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 xml:space="preserve">Major Courses: </w:t>
      </w:r>
    </w:p>
    <w:p w14:paraId="000001C8" w14:textId="26431AAB" w:rsidR="007B7F4D" w:rsidRDefault="003170C1" w:rsidP="000E0447">
      <w:pPr>
        <w:tabs>
          <w:tab w:val="left" w:pos="-90"/>
          <w:tab w:val="left" w:pos="720"/>
        </w:tabs>
        <w:spacing w:after="0" w:line="240" w:lineRule="auto"/>
        <w:rPr>
          <w:rFonts w:ascii="Arial" w:eastAsia="Arial" w:hAnsi="Arial" w:cs="Arial"/>
        </w:rPr>
      </w:pPr>
      <w:r>
        <w:rPr>
          <w:rFonts w:ascii="Arial" w:eastAsia="Arial" w:hAnsi="Arial" w:cs="Arial"/>
        </w:rPr>
        <w:tab/>
      </w:r>
    </w:p>
    <w:p w14:paraId="7762C7B1" w14:textId="4E9A55C9" w:rsidR="000E0447" w:rsidRDefault="000E0447" w:rsidP="000E0447">
      <w:pPr>
        <w:tabs>
          <w:tab w:val="left" w:pos="-90"/>
          <w:tab w:val="left" w:pos="720"/>
        </w:tabs>
        <w:spacing w:after="0" w:line="240" w:lineRule="auto"/>
        <w:rPr>
          <w:rFonts w:ascii="Arial" w:eastAsia="Arial" w:hAnsi="Arial" w:cs="Arial"/>
        </w:rPr>
      </w:pPr>
      <w:r>
        <w:rPr>
          <w:rFonts w:ascii="Arial" w:eastAsia="Arial" w:hAnsi="Arial" w:cs="Arial"/>
        </w:rPr>
        <w:tab/>
        <w:t>OESH 3013 Fundamentals of Occupational</w:t>
      </w:r>
      <w:r w:rsidR="00B90995">
        <w:rPr>
          <w:rFonts w:ascii="Arial" w:eastAsia="Arial" w:hAnsi="Arial" w:cs="Arial"/>
        </w:rPr>
        <w:t xml:space="preserve"> Health and</w:t>
      </w:r>
      <w:r>
        <w:rPr>
          <w:rFonts w:ascii="Arial" w:eastAsia="Arial" w:hAnsi="Arial" w:cs="Arial"/>
        </w:rPr>
        <w:t xml:space="preserve"> Safety</w:t>
      </w:r>
    </w:p>
    <w:p w14:paraId="51B12115" w14:textId="584EE687" w:rsidR="000E0447" w:rsidRDefault="000E0447" w:rsidP="000E0447">
      <w:pPr>
        <w:tabs>
          <w:tab w:val="left" w:pos="-90"/>
          <w:tab w:val="left" w:pos="720"/>
        </w:tabs>
        <w:spacing w:after="0" w:line="240" w:lineRule="auto"/>
        <w:rPr>
          <w:rFonts w:ascii="Arial" w:eastAsia="Arial" w:hAnsi="Arial" w:cs="Arial"/>
        </w:rPr>
      </w:pPr>
      <w:r>
        <w:rPr>
          <w:rFonts w:ascii="Arial" w:eastAsia="Arial" w:hAnsi="Arial" w:cs="Arial"/>
        </w:rPr>
        <w:tab/>
        <w:t>OESH 3023 Principles of Environmental Health</w:t>
      </w:r>
    </w:p>
    <w:p w14:paraId="65EEAEA5" w14:textId="2499EFD8" w:rsidR="000E0447" w:rsidRDefault="000E0447" w:rsidP="000E0447">
      <w:pPr>
        <w:tabs>
          <w:tab w:val="left" w:pos="-90"/>
          <w:tab w:val="left" w:pos="720"/>
        </w:tabs>
        <w:spacing w:after="0" w:line="240" w:lineRule="auto"/>
        <w:rPr>
          <w:rFonts w:ascii="Arial" w:eastAsia="Arial" w:hAnsi="Arial" w:cs="Arial"/>
        </w:rPr>
      </w:pPr>
      <w:r>
        <w:rPr>
          <w:rFonts w:ascii="Arial" w:eastAsia="Arial" w:hAnsi="Arial" w:cs="Arial"/>
        </w:rPr>
        <w:tab/>
        <w:t>OESH 3103 Recognition of Occupational Hazards</w:t>
      </w:r>
    </w:p>
    <w:p w14:paraId="4092FDF9" w14:textId="29D55BE4" w:rsidR="000E0447" w:rsidRDefault="000E0447" w:rsidP="000E0447">
      <w:pPr>
        <w:tabs>
          <w:tab w:val="left" w:pos="-90"/>
          <w:tab w:val="left" w:pos="720"/>
        </w:tabs>
        <w:spacing w:after="0" w:line="240" w:lineRule="auto"/>
        <w:rPr>
          <w:rFonts w:ascii="Arial" w:eastAsia="Arial" w:hAnsi="Arial" w:cs="Arial"/>
        </w:rPr>
      </w:pPr>
      <w:r>
        <w:rPr>
          <w:rFonts w:ascii="Arial" w:eastAsia="Arial" w:hAnsi="Arial" w:cs="Arial"/>
        </w:rPr>
        <w:tab/>
        <w:t>OESH 3113 Toxicology</w:t>
      </w:r>
    </w:p>
    <w:p w14:paraId="000001C9" w14:textId="7932F77E"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 xml:space="preserve">DPEM 3503 Principles of </w:t>
      </w:r>
      <w:r w:rsidR="009742DF">
        <w:rPr>
          <w:rFonts w:ascii="Arial" w:eastAsia="Arial" w:hAnsi="Arial" w:cs="Arial"/>
        </w:rPr>
        <w:t>Disaster Preparedness and Emergency Management</w:t>
      </w:r>
    </w:p>
    <w:p w14:paraId="334D896C" w14:textId="6DF0DECD"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3203 Control of Occupational Hazards</w:t>
      </w:r>
    </w:p>
    <w:p w14:paraId="4CA0487F" w14:textId="4C72972A"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3223 Industrial Hygiene Sampling and Analysis Laboratory</w:t>
      </w:r>
    </w:p>
    <w:p w14:paraId="631E0531" w14:textId="1A567B4B"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 xml:space="preserve">OESH 3303 Water, </w:t>
      </w:r>
      <w:r w:rsidR="000820F9">
        <w:rPr>
          <w:rFonts w:ascii="Arial" w:eastAsia="Arial" w:hAnsi="Arial" w:cs="Arial"/>
        </w:rPr>
        <w:t>W</w:t>
      </w:r>
      <w:r>
        <w:rPr>
          <w:rFonts w:ascii="Arial" w:eastAsia="Arial" w:hAnsi="Arial" w:cs="Arial"/>
        </w:rPr>
        <w:t>astewater, Solid and Hazardous Waste Treatment</w:t>
      </w:r>
    </w:p>
    <w:p w14:paraId="18D37104" w14:textId="77777777"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3313 Epidemiology and Biostatistics</w:t>
      </w:r>
    </w:p>
    <w:p w14:paraId="000001D2" w14:textId="501F8CBC" w:rsidR="007B7F4D" w:rsidRDefault="000E0447">
      <w:pPr>
        <w:tabs>
          <w:tab w:val="left" w:pos="-90"/>
          <w:tab w:val="left" w:pos="720"/>
        </w:tabs>
        <w:spacing w:after="0" w:line="240" w:lineRule="auto"/>
        <w:rPr>
          <w:rFonts w:ascii="Arial" w:eastAsia="Arial" w:hAnsi="Arial" w:cs="Arial"/>
        </w:rPr>
      </w:pPr>
      <w:r>
        <w:rPr>
          <w:rFonts w:ascii="Arial" w:eastAsia="Arial" w:hAnsi="Arial" w:cs="Arial"/>
        </w:rPr>
        <w:tab/>
      </w:r>
      <w:r w:rsidR="003170C1">
        <w:rPr>
          <w:rFonts w:ascii="Arial" w:eastAsia="Arial" w:hAnsi="Arial" w:cs="Arial"/>
        </w:rPr>
        <w:t>POSC 4533 Environmental Law and Administration</w:t>
      </w:r>
    </w:p>
    <w:p w14:paraId="6566EF06" w14:textId="151A6368"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4003 Internship</w:t>
      </w:r>
    </w:p>
    <w:p w14:paraId="7BF1D08C" w14:textId="55A89512"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4013 OSHA Standards and Practices</w:t>
      </w:r>
    </w:p>
    <w:p w14:paraId="3F6BB399" w14:textId="69017F4C"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4113 Environmental Health and Safety Management</w:t>
      </w:r>
    </w:p>
    <w:p w14:paraId="797D6F35" w14:textId="0EC3B419"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4203 Principles of Food Safety and Sanitation</w:t>
      </w:r>
    </w:p>
    <w:p w14:paraId="04E0D7C3" w14:textId="6073A586"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4213 Construction Safety</w:t>
      </w:r>
    </w:p>
    <w:p w14:paraId="4FA1F386" w14:textId="73BF715E"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4223 Accident and Investigation Analysis</w:t>
      </w:r>
    </w:p>
    <w:p w14:paraId="126D1C76" w14:textId="3EAA2DCC"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4303 Environmental Risk Assessment</w:t>
      </w:r>
    </w:p>
    <w:p w14:paraId="21ABB690" w14:textId="6C198596" w:rsidR="000E0447" w:rsidRDefault="000E0447">
      <w:pPr>
        <w:tabs>
          <w:tab w:val="left" w:pos="-90"/>
          <w:tab w:val="left" w:pos="720"/>
        </w:tabs>
        <w:spacing w:after="0" w:line="240" w:lineRule="auto"/>
        <w:rPr>
          <w:rFonts w:ascii="Arial" w:eastAsia="Arial" w:hAnsi="Arial" w:cs="Arial"/>
        </w:rPr>
      </w:pPr>
      <w:r>
        <w:rPr>
          <w:rFonts w:ascii="Arial" w:eastAsia="Arial" w:hAnsi="Arial" w:cs="Arial"/>
        </w:rPr>
        <w:tab/>
        <w:t>OESH 4313 Ergonomics</w:t>
      </w:r>
    </w:p>
    <w:p w14:paraId="2A26AA34" w14:textId="5A2060B9" w:rsidR="000E0447" w:rsidRDefault="000E0447">
      <w:pPr>
        <w:tabs>
          <w:tab w:val="left" w:pos="-90"/>
          <w:tab w:val="left" w:pos="720"/>
        </w:tabs>
        <w:spacing w:after="0" w:line="240" w:lineRule="auto"/>
        <w:rPr>
          <w:rFonts w:ascii="Arial" w:eastAsia="Arial" w:hAnsi="Arial" w:cs="Arial"/>
        </w:rPr>
      </w:pPr>
      <w:r>
        <w:rPr>
          <w:rFonts w:ascii="Arial" w:eastAsia="Arial" w:hAnsi="Arial" w:cs="Arial"/>
        </w:rPr>
        <w:lastRenderedPageBreak/>
        <w:tab/>
        <w:t>OESH 4323 Air Pollution</w:t>
      </w:r>
    </w:p>
    <w:p w14:paraId="000001D3"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OESH 4401 OESH Senior Seminar</w:t>
      </w:r>
    </w:p>
    <w:p w14:paraId="000001D4" w14:textId="77777777" w:rsidR="007B7F4D" w:rsidRDefault="007B7F4D">
      <w:pPr>
        <w:tabs>
          <w:tab w:val="left" w:pos="-90"/>
          <w:tab w:val="left" w:pos="720"/>
        </w:tabs>
        <w:spacing w:after="0" w:line="240" w:lineRule="auto"/>
        <w:rPr>
          <w:rFonts w:ascii="Arial" w:eastAsia="Arial" w:hAnsi="Arial" w:cs="Arial"/>
        </w:rPr>
      </w:pPr>
    </w:p>
    <w:p w14:paraId="000001D5" w14:textId="77777777" w:rsidR="007B7F4D" w:rsidRDefault="007B7F4D">
      <w:pPr>
        <w:tabs>
          <w:tab w:val="left" w:pos="-90"/>
          <w:tab w:val="left" w:pos="720"/>
        </w:tabs>
        <w:spacing w:after="0" w:line="240" w:lineRule="auto"/>
        <w:rPr>
          <w:rFonts w:ascii="Arial" w:eastAsia="Arial" w:hAnsi="Arial" w:cs="Arial"/>
        </w:rPr>
      </w:pPr>
    </w:p>
    <w:p w14:paraId="000001D6"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r>
    </w:p>
    <w:p w14:paraId="000001D7"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For each program major/specialty area course, list the faculty member assigned to teach the course. </w:t>
      </w:r>
    </w:p>
    <w:p w14:paraId="000001D8" w14:textId="77777777" w:rsidR="007B7F4D" w:rsidRDefault="007B7F4D">
      <w:pPr>
        <w:tabs>
          <w:tab w:val="left" w:pos="-90"/>
          <w:tab w:val="left" w:pos="720"/>
        </w:tabs>
        <w:spacing w:after="0" w:line="240" w:lineRule="auto"/>
        <w:ind w:left="720" w:hanging="720"/>
        <w:rPr>
          <w:rFonts w:ascii="Arial" w:eastAsia="Arial" w:hAnsi="Arial" w:cs="Arial"/>
        </w:rPr>
      </w:pPr>
    </w:p>
    <w:p w14:paraId="000001D9"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All faculty hired to teach in the Occupational and Environmental Safety and Health Program will hold degrees and certifications as outlined by the National Environmental Health Science and Protection Accreditation Council.</w:t>
      </w:r>
    </w:p>
    <w:p w14:paraId="000001DA" w14:textId="77777777" w:rsidR="007B7F4D" w:rsidRDefault="007B7F4D">
      <w:pPr>
        <w:tabs>
          <w:tab w:val="left" w:pos="-90"/>
          <w:tab w:val="left" w:pos="720"/>
        </w:tabs>
        <w:spacing w:after="0" w:line="240" w:lineRule="auto"/>
        <w:ind w:left="720" w:hanging="720"/>
        <w:rPr>
          <w:rFonts w:ascii="Arial" w:eastAsia="Arial" w:hAnsi="Arial" w:cs="Arial"/>
        </w:rPr>
      </w:pPr>
    </w:p>
    <w:p w14:paraId="000001DB"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Identify courses currently offered by distance technology (with an asterisk*) and endnote at the end of the document.</w:t>
      </w:r>
    </w:p>
    <w:p w14:paraId="000001DC"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1DD"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N/A</w:t>
      </w:r>
    </w:p>
    <w:p w14:paraId="000001DE"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1DF"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1E0"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Indicate the number of contact hours for internship/clinical courses.</w:t>
      </w:r>
    </w:p>
    <w:p w14:paraId="000001E1" w14:textId="77777777" w:rsidR="007B7F4D" w:rsidRDefault="007B7F4D">
      <w:pPr>
        <w:tabs>
          <w:tab w:val="left" w:pos="-90"/>
          <w:tab w:val="left" w:pos="720"/>
        </w:tabs>
        <w:spacing w:after="0" w:line="240" w:lineRule="auto"/>
        <w:ind w:left="720" w:hanging="720"/>
        <w:rPr>
          <w:rFonts w:ascii="Arial" w:eastAsia="Arial" w:hAnsi="Arial" w:cs="Arial"/>
        </w:rPr>
      </w:pPr>
    </w:p>
    <w:p w14:paraId="000001E2"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According to the National Environmental Health Science and Protection Accreditation Council (NEHSPAC/EHAC) the minimum field practicum or internship hours shall be 180 hours. </w:t>
      </w:r>
    </w:p>
    <w:p w14:paraId="000001E3" w14:textId="77777777" w:rsidR="007B7F4D" w:rsidRDefault="007B7F4D">
      <w:pPr>
        <w:tabs>
          <w:tab w:val="left" w:pos="-90"/>
          <w:tab w:val="left" w:pos="720"/>
        </w:tabs>
        <w:spacing w:after="0" w:line="240" w:lineRule="auto"/>
        <w:ind w:left="720" w:hanging="720"/>
        <w:rPr>
          <w:rFonts w:ascii="Arial" w:eastAsia="Arial" w:hAnsi="Arial" w:cs="Arial"/>
        </w:rPr>
      </w:pPr>
    </w:p>
    <w:p w14:paraId="000001E4"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State the program admission requirements.</w:t>
      </w:r>
    </w:p>
    <w:p w14:paraId="000001E5" w14:textId="77777777" w:rsidR="007B7F4D" w:rsidRDefault="007B7F4D">
      <w:pPr>
        <w:tabs>
          <w:tab w:val="left" w:pos="-90"/>
          <w:tab w:val="left" w:pos="720"/>
        </w:tabs>
        <w:spacing w:after="0" w:line="240" w:lineRule="auto"/>
        <w:ind w:left="720" w:hanging="720"/>
        <w:rPr>
          <w:rFonts w:ascii="Arial" w:eastAsia="Arial" w:hAnsi="Arial" w:cs="Arial"/>
        </w:rPr>
      </w:pPr>
    </w:p>
    <w:p w14:paraId="000001E6" w14:textId="77777777" w:rsidR="007B7F4D" w:rsidRDefault="003170C1">
      <w:pPr>
        <w:numPr>
          <w:ilvl w:val="0"/>
          <w:numId w:val="14"/>
        </w:numPr>
        <w:pBdr>
          <w:top w:val="nil"/>
          <w:left w:val="nil"/>
          <w:bottom w:val="nil"/>
          <w:right w:val="nil"/>
          <w:between w:val="nil"/>
        </w:pBdr>
        <w:tabs>
          <w:tab w:val="left" w:pos="-90"/>
          <w:tab w:val="left" w:pos="720"/>
        </w:tabs>
        <w:spacing w:after="0" w:line="240" w:lineRule="auto"/>
        <w:rPr>
          <w:rFonts w:ascii="Arial" w:eastAsia="Arial" w:hAnsi="Arial" w:cs="Arial"/>
          <w:color w:val="000000"/>
        </w:rPr>
      </w:pPr>
      <w:r>
        <w:rPr>
          <w:rFonts w:ascii="Arial" w:eastAsia="Arial" w:hAnsi="Arial" w:cs="Arial"/>
          <w:color w:val="000000"/>
        </w:rPr>
        <w:t>Students must be admitted to Arkansas State University</w:t>
      </w:r>
    </w:p>
    <w:p w14:paraId="000001E7" w14:textId="77777777" w:rsidR="007B7F4D" w:rsidRDefault="003170C1">
      <w:pPr>
        <w:numPr>
          <w:ilvl w:val="0"/>
          <w:numId w:val="14"/>
        </w:numPr>
        <w:pBdr>
          <w:top w:val="nil"/>
          <w:left w:val="nil"/>
          <w:bottom w:val="nil"/>
          <w:right w:val="nil"/>
          <w:between w:val="nil"/>
        </w:pBdr>
        <w:tabs>
          <w:tab w:val="left" w:pos="-90"/>
          <w:tab w:val="left" w:pos="720"/>
        </w:tabs>
        <w:spacing w:after="0" w:line="240" w:lineRule="auto"/>
        <w:rPr>
          <w:rFonts w:ascii="Arial" w:eastAsia="Arial" w:hAnsi="Arial" w:cs="Arial"/>
          <w:color w:val="000000"/>
        </w:rPr>
      </w:pPr>
      <w:r>
        <w:rPr>
          <w:rFonts w:ascii="Arial" w:eastAsia="Arial" w:hAnsi="Arial" w:cs="Arial"/>
          <w:color w:val="000000"/>
        </w:rPr>
        <w:t>General education requirements must be complete</w:t>
      </w:r>
    </w:p>
    <w:p w14:paraId="000001E8" w14:textId="77777777" w:rsidR="007B7F4D" w:rsidRDefault="003170C1">
      <w:pPr>
        <w:numPr>
          <w:ilvl w:val="0"/>
          <w:numId w:val="14"/>
        </w:numPr>
        <w:pBdr>
          <w:top w:val="nil"/>
          <w:left w:val="nil"/>
          <w:bottom w:val="nil"/>
          <w:right w:val="nil"/>
          <w:between w:val="nil"/>
        </w:pBdr>
        <w:tabs>
          <w:tab w:val="left" w:pos="-90"/>
          <w:tab w:val="left" w:pos="720"/>
        </w:tabs>
        <w:spacing w:after="0" w:line="240" w:lineRule="auto"/>
        <w:rPr>
          <w:rFonts w:ascii="Arial" w:eastAsia="Arial" w:hAnsi="Arial" w:cs="Arial"/>
          <w:color w:val="000000"/>
        </w:rPr>
      </w:pPr>
      <w:r>
        <w:rPr>
          <w:rFonts w:ascii="Arial" w:eastAsia="Arial" w:hAnsi="Arial" w:cs="Arial"/>
          <w:color w:val="000000"/>
        </w:rPr>
        <w:t>Students must have completed the required support coursework with a “C” average or better.  These courses include:</w:t>
      </w:r>
    </w:p>
    <w:p w14:paraId="000001E9"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CHEM 1023 General Chemistry II</w:t>
      </w:r>
    </w:p>
    <w:p w14:paraId="000001EA"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CHEM 1021 General Chemistry II Lab</w:t>
      </w:r>
    </w:p>
    <w:p w14:paraId="000001EB"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 xml:space="preserve">PHYS 2133 Survey of Physics for the Health Professions    </w:t>
      </w:r>
    </w:p>
    <w:p w14:paraId="000001EC"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CHEM 3103 Organic Chemistry I</w:t>
      </w:r>
    </w:p>
    <w:p w14:paraId="000001ED"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CHEM 3101 Organic Chemistry I Lab</w:t>
      </w:r>
    </w:p>
    <w:p w14:paraId="000001EE"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BIO 2103 Microbiology for Nursing and Allied Health</w:t>
      </w:r>
    </w:p>
    <w:p w14:paraId="000001EF"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BIO 2101 Microbiology for Nursing and Allied Health Lab</w:t>
      </w:r>
    </w:p>
    <w:p w14:paraId="000001F0"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ENG 3063 Writing for STEM</w:t>
      </w:r>
    </w:p>
    <w:p w14:paraId="000001F1"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STAT 3233 Applied Statistics</w:t>
      </w:r>
    </w:p>
    <w:p w14:paraId="000001F2" w14:textId="77777777" w:rsidR="007B7F4D" w:rsidRDefault="003170C1">
      <w:pPr>
        <w:pBdr>
          <w:top w:val="nil"/>
          <w:left w:val="nil"/>
          <w:bottom w:val="nil"/>
          <w:right w:val="nil"/>
          <w:between w:val="nil"/>
        </w:pBdr>
        <w:tabs>
          <w:tab w:val="left" w:pos="-90"/>
          <w:tab w:val="left" w:pos="720"/>
        </w:tabs>
        <w:spacing w:after="0" w:line="240" w:lineRule="auto"/>
        <w:ind w:left="1080"/>
        <w:rPr>
          <w:rFonts w:ascii="Arial" w:eastAsia="Arial" w:hAnsi="Arial" w:cs="Arial"/>
          <w:color w:val="000000"/>
        </w:rPr>
      </w:pPr>
      <w:r>
        <w:rPr>
          <w:rFonts w:ascii="Arial" w:eastAsia="Arial" w:hAnsi="Arial" w:cs="Arial"/>
          <w:color w:val="000000"/>
        </w:rPr>
        <w:tab/>
        <w:t xml:space="preserve">BIO 2203 Human Anatomy and Physiology I </w:t>
      </w:r>
    </w:p>
    <w:p w14:paraId="000001F3" w14:textId="77777777" w:rsidR="007B7F4D" w:rsidRDefault="007B7F4D">
      <w:pPr>
        <w:tabs>
          <w:tab w:val="left" w:pos="-90"/>
          <w:tab w:val="left" w:pos="720"/>
        </w:tabs>
        <w:spacing w:after="0" w:line="240" w:lineRule="auto"/>
        <w:ind w:left="720" w:hanging="720"/>
        <w:rPr>
          <w:rFonts w:ascii="Arial" w:eastAsia="Arial" w:hAnsi="Arial" w:cs="Arial"/>
        </w:rPr>
      </w:pPr>
    </w:p>
    <w:p w14:paraId="000001F4"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Describe specified learning outcomes and course examination procedures.</w:t>
      </w:r>
    </w:p>
    <w:p w14:paraId="000001F5" w14:textId="77777777" w:rsidR="007B7F4D" w:rsidRDefault="007B7F4D">
      <w:pPr>
        <w:tabs>
          <w:tab w:val="left" w:pos="720"/>
        </w:tabs>
        <w:spacing w:after="0" w:line="240" w:lineRule="auto"/>
        <w:ind w:left="720" w:hanging="720"/>
        <w:rPr>
          <w:rFonts w:ascii="Arial" w:eastAsia="Arial" w:hAnsi="Arial" w:cs="Arial"/>
        </w:rPr>
      </w:pPr>
    </w:p>
    <w:p w14:paraId="000001F6"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The specified learning outcomes of the program are outlined as follows: </w:t>
      </w:r>
    </w:p>
    <w:p w14:paraId="000001F7"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1F8" w14:textId="77777777" w:rsidR="007B7F4D" w:rsidRDefault="003170C1">
      <w:pPr>
        <w:numPr>
          <w:ilvl w:val="0"/>
          <w:numId w:val="1"/>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 xml:space="preserve"> Students will be able to apply a broad base of science, mathematics, and communication knowledge to anticipate, recognize, and quantify environmental health and occupational safety hazards.  </w:t>
      </w:r>
    </w:p>
    <w:p w14:paraId="000001F9" w14:textId="7B9F716B" w:rsidR="007B7F4D" w:rsidRDefault="003170C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Students should be able to communicate</w:t>
      </w:r>
      <w:r w:rsidR="002A44EA">
        <w:rPr>
          <w:rFonts w:ascii="Arial" w:eastAsia="Arial" w:hAnsi="Arial" w:cs="Arial"/>
          <w:color w:val="000000"/>
        </w:rPr>
        <w:t xml:space="preserve"> occupational and environmental standards, studies, and programs</w:t>
      </w:r>
      <w:r>
        <w:rPr>
          <w:rFonts w:ascii="Arial" w:eastAsia="Arial" w:hAnsi="Arial" w:cs="Arial"/>
          <w:color w:val="000000"/>
        </w:rPr>
        <w:t xml:space="preserve"> effectively and professionally with a wide range of audiences verbally and in writing</w:t>
      </w:r>
      <w:r w:rsidR="00C54588">
        <w:rPr>
          <w:rFonts w:ascii="Arial" w:eastAsia="Arial" w:hAnsi="Arial" w:cs="Arial"/>
          <w:color w:val="000000"/>
        </w:rPr>
        <w:t xml:space="preserve"> through publications, presen</w:t>
      </w:r>
      <w:r w:rsidR="002A44EA">
        <w:rPr>
          <w:rFonts w:ascii="Arial" w:eastAsia="Arial" w:hAnsi="Arial" w:cs="Arial"/>
          <w:color w:val="000000"/>
        </w:rPr>
        <w:t>tations, and technical reports.</w:t>
      </w:r>
    </w:p>
    <w:p w14:paraId="000001FA" w14:textId="77777777" w:rsidR="007B7F4D" w:rsidRDefault="003170C1">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Students will be able to design and conduct environmental or workplace studies, experiments, or investigations, then analyze data and draw appropriate conclusions using sound scientific judgement.</w:t>
      </w:r>
    </w:p>
    <w:p w14:paraId="000001FB" w14:textId="77777777" w:rsidR="007B7F4D" w:rsidRDefault="003170C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should be able to design, analyze, and evaluate environmental health or occupational safety management systems or programs including ethical considerations, stakeholder interests, and fiscal responsibility.  </w:t>
      </w:r>
    </w:p>
    <w:p w14:paraId="000001FC" w14:textId="77777777" w:rsidR="007B7F4D" w:rsidRDefault="003170C1">
      <w:pPr>
        <w:tabs>
          <w:tab w:val="left" w:pos="720"/>
        </w:tabs>
        <w:spacing w:after="0" w:line="240" w:lineRule="auto"/>
        <w:ind w:left="720"/>
        <w:rPr>
          <w:rFonts w:ascii="Arial" w:eastAsia="Arial" w:hAnsi="Arial" w:cs="Arial"/>
        </w:rPr>
      </w:pPr>
      <w:r>
        <w:rPr>
          <w:rFonts w:ascii="Arial" w:eastAsia="Arial" w:hAnsi="Arial" w:cs="Arial"/>
        </w:rPr>
        <w:t xml:space="preserve">These outcomes will be examined in a variety of measures including, but not limited to, student and curricular assessment tools, post graduate assessment instruments, and curriculum review.  While a licensing exam is not required to enter the field, certification exam pass rates may also be used.  </w:t>
      </w:r>
    </w:p>
    <w:p w14:paraId="000001FD"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1FE"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Include a copy of the course evaluation to be completed by the student. </w:t>
      </w:r>
    </w:p>
    <w:p w14:paraId="000001FF"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See Appendix E for proposed course evaluation</w:t>
      </w:r>
    </w:p>
    <w:p w14:paraId="00000200" w14:textId="77777777" w:rsidR="007B7F4D" w:rsidRDefault="003170C1">
      <w:pPr>
        <w:tabs>
          <w:tab w:val="left" w:pos="-90"/>
          <w:tab w:val="left" w:pos="720"/>
        </w:tabs>
        <w:spacing w:after="0" w:line="240" w:lineRule="auto"/>
        <w:ind w:left="720" w:hanging="720"/>
        <w:rPr>
          <w:rFonts w:ascii="Arial" w:eastAsia="Arial" w:hAnsi="Arial" w:cs="Arial"/>
          <w:color w:val="0070C0"/>
        </w:rPr>
      </w:pPr>
      <w:r>
        <w:rPr>
          <w:rFonts w:ascii="Arial" w:eastAsia="Arial" w:hAnsi="Arial" w:cs="Arial"/>
          <w:color w:val="0070C0"/>
        </w:rPr>
        <w:tab/>
      </w:r>
    </w:p>
    <w:p w14:paraId="00000201" w14:textId="77777777" w:rsidR="007B7F4D" w:rsidRDefault="003170C1">
      <w:pPr>
        <w:tabs>
          <w:tab w:val="left" w:pos="720"/>
        </w:tabs>
        <w:spacing w:after="0" w:line="240" w:lineRule="auto"/>
        <w:ind w:left="720" w:hanging="720"/>
        <w:rPr>
          <w:rFonts w:ascii="Arial" w:eastAsia="Arial" w:hAnsi="Arial" w:cs="Arial"/>
          <w:highlight w:val="yellow"/>
        </w:rPr>
      </w:pPr>
      <w:r>
        <w:rPr>
          <w:rFonts w:ascii="Arial" w:eastAsia="Arial" w:hAnsi="Arial" w:cs="Arial"/>
          <w:color w:val="0070C0"/>
        </w:rPr>
        <w:tab/>
      </w:r>
      <w:r>
        <w:rPr>
          <w:rFonts w:ascii="Arial" w:eastAsia="Arial" w:hAnsi="Arial" w:cs="Arial"/>
        </w:rPr>
        <w:t>Include information received from potential employers about course content.</w:t>
      </w:r>
    </w:p>
    <w:p w14:paraId="00000202" w14:textId="77777777" w:rsidR="007B7F4D" w:rsidRDefault="007B7F4D">
      <w:pPr>
        <w:tabs>
          <w:tab w:val="left" w:pos="720"/>
        </w:tabs>
        <w:spacing w:after="0" w:line="240" w:lineRule="auto"/>
        <w:ind w:left="720" w:hanging="720"/>
        <w:rPr>
          <w:rFonts w:ascii="Arial" w:eastAsia="Arial" w:hAnsi="Arial" w:cs="Arial"/>
        </w:rPr>
      </w:pPr>
    </w:p>
    <w:p w14:paraId="00000203"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Potential employers were surveyed to determine the most relevant and beneficial areas of focus for our region.  Understanding the accreditation agency (NEHSPAC/EHAC) requires methodology courses in epidemiology, statistical methods, and toxicology.  </w:t>
      </w:r>
    </w:p>
    <w:p w14:paraId="00000204"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In addition, six topic areas are considered the foundational areas of environmental health required by the accreditation board. They are: </w:t>
      </w:r>
    </w:p>
    <w:p w14:paraId="00000205"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Air quality control</w:t>
      </w:r>
    </w:p>
    <w:p w14:paraId="00000206"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Food protection</w:t>
      </w:r>
    </w:p>
    <w:p w14:paraId="00000207"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Occupational health and safety</w:t>
      </w:r>
    </w:p>
    <w:p w14:paraId="00000208"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Solid and hazardous material and waste management</w:t>
      </w:r>
    </w:p>
    <w:p w14:paraId="00000209"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Water and Wastewater</w:t>
      </w:r>
    </w:p>
    <w:p w14:paraId="0000020A" w14:textId="77777777" w:rsidR="007B7F4D" w:rsidRDefault="003170C1">
      <w:pPr>
        <w:numPr>
          <w:ilvl w:val="1"/>
          <w:numId w:val="7"/>
        </w:numPr>
        <w:pBdr>
          <w:top w:val="nil"/>
          <w:left w:val="nil"/>
          <w:bottom w:val="nil"/>
          <w:right w:val="nil"/>
          <w:between w:val="nil"/>
        </w:pBdr>
        <w:tabs>
          <w:tab w:val="left" w:pos="720"/>
        </w:tabs>
        <w:spacing w:after="0" w:line="240" w:lineRule="auto"/>
        <w:rPr>
          <w:rFonts w:ascii="Arial" w:eastAsia="Arial" w:hAnsi="Arial" w:cs="Arial"/>
          <w:color w:val="000000"/>
        </w:rPr>
      </w:pPr>
      <w:r>
        <w:rPr>
          <w:rFonts w:ascii="Arial" w:eastAsia="Arial" w:hAnsi="Arial" w:cs="Arial"/>
          <w:color w:val="000000"/>
        </w:rPr>
        <w:t xml:space="preserve">Zoonotic and </w:t>
      </w:r>
      <w:proofErr w:type="spellStart"/>
      <w:r>
        <w:rPr>
          <w:rFonts w:ascii="Arial" w:eastAsia="Arial" w:hAnsi="Arial" w:cs="Arial"/>
          <w:color w:val="000000"/>
        </w:rPr>
        <w:t>vectorborne</w:t>
      </w:r>
      <w:proofErr w:type="spellEnd"/>
      <w:r>
        <w:rPr>
          <w:rFonts w:ascii="Arial" w:eastAsia="Arial" w:hAnsi="Arial" w:cs="Arial"/>
          <w:color w:val="000000"/>
        </w:rPr>
        <w:t xml:space="preserve"> diseases and their control</w:t>
      </w:r>
    </w:p>
    <w:p w14:paraId="0000020B" w14:textId="77777777" w:rsidR="007B7F4D" w:rsidRDefault="007B7F4D">
      <w:pPr>
        <w:tabs>
          <w:tab w:val="left" w:pos="720"/>
        </w:tabs>
        <w:spacing w:after="0" w:line="240" w:lineRule="auto"/>
        <w:ind w:left="720" w:hanging="720"/>
        <w:rPr>
          <w:rFonts w:ascii="Arial" w:eastAsia="Arial" w:hAnsi="Arial" w:cs="Arial"/>
        </w:rPr>
      </w:pPr>
    </w:p>
    <w:p w14:paraId="0000020C"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In addition to these topics, potential employers emphasized the needs for beneficial areas of study including building/construction design, electrical safety, ergonomics, stormwater, environmental health and safety regulations, risk analysis, and emergency response.  </w:t>
      </w:r>
    </w:p>
    <w:p w14:paraId="0000020D"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0E"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0F" w14:textId="77777777" w:rsidR="007B7F4D" w:rsidRDefault="003170C1">
      <w:pPr>
        <w:tabs>
          <w:tab w:val="left" w:pos="720"/>
        </w:tabs>
        <w:spacing w:after="0" w:line="240" w:lineRule="auto"/>
        <w:rPr>
          <w:rFonts w:ascii="Arial" w:eastAsia="Arial" w:hAnsi="Arial" w:cs="Arial"/>
        </w:rPr>
      </w:pPr>
      <w:r>
        <w:rPr>
          <w:rFonts w:ascii="Arial" w:eastAsia="Arial" w:hAnsi="Arial" w:cs="Arial"/>
        </w:rPr>
        <w:tab/>
        <w:t>Provide institutional curriculum committee review/approval date for proposed program.</w:t>
      </w:r>
    </w:p>
    <w:p w14:paraId="00000210" w14:textId="77777777" w:rsidR="007B7F4D" w:rsidRDefault="007B7F4D">
      <w:pPr>
        <w:tabs>
          <w:tab w:val="left" w:pos="720"/>
        </w:tabs>
        <w:spacing w:after="0" w:line="240" w:lineRule="auto"/>
        <w:rPr>
          <w:rFonts w:ascii="Arial" w:eastAsia="Arial" w:hAnsi="Arial" w:cs="Arial"/>
        </w:rPr>
      </w:pPr>
    </w:p>
    <w:p w14:paraId="00000211" w14:textId="77777777" w:rsidR="007B7F4D" w:rsidRDefault="003170C1">
      <w:pPr>
        <w:tabs>
          <w:tab w:val="left" w:pos="720"/>
        </w:tabs>
        <w:spacing w:after="0" w:line="240" w:lineRule="auto"/>
        <w:rPr>
          <w:rFonts w:ascii="Arial" w:eastAsia="Arial" w:hAnsi="Arial" w:cs="Arial"/>
        </w:rPr>
      </w:pPr>
      <w:r>
        <w:rPr>
          <w:rFonts w:ascii="Arial" w:eastAsia="Arial" w:hAnsi="Arial" w:cs="Arial"/>
        </w:rPr>
        <w:tab/>
        <w:t>September 11, 2020</w:t>
      </w:r>
    </w:p>
    <w:p w14:paraId="00000212"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13" w14:textId="77777777" w:rsidR="007B7F4D" w:rsidRDefault="003170C1">
      <w:pPr>
        <w:tabs>
          <w:tab w:val="left" w:pos="720"/>
        </w:tabs>
        <w:ind w:left="720" w:hanging="720"/>
        <w:rPr>
          <w:rFonts w:ascii="Arial" w:eastAsia="Arial" w:hAnsi="Arial" w:cs="Arial"/>
        </w:rPr>
      </w:pPr>
      <w:r>
        <w:rPr>
          <w:rFonts w:ascii="Arial" w:eastAsia="Arial" w:hAnsi="Arial" w:cs="Arial"/>
        </w:rPr>
        <w:t xml:space="preserve"> 8.  </w:t>
      </w:r>
      <w:r>
        <w:rPr>
          <w:rFonts w:ascii="Arial" w:eastAsia="Arial" w:hAnsi="Arial" w:cs="Arial"/>
        </w:rPr>
        <w:tab/>
      </w:r>
      <w:r>
        <w:rPr>
          <w:rFonts w:ascii="Arial" w:eastAsia="Arial" w:hAnsi="Arial" w:cs="Arial"/>
          <w:b/>
        </w:rPr>
        <w:t>FACULTY</w:t>
      </w:r>
    </w:p>
    <w:p w14:paraId="00000214"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List the names and credentials of all faculty teaching courses for the proposed program.  Include college/university awarding degree; degree level; degree field; subject area of courses faculty currently teaching and/or will teach.  (For associate degrees and above: A minimum of one full-time faculty member with appropriate academic credentials is required.)</w:t>
      </w:r>
    </w:p>
    <w:p w14:paraId="00000215" w14:textId="77777777" w:rsidR="007B7F4D" w:rsidRDefault="007B7F4D">
      <w:pPr>
        <w:tabs>
          <w:tab w:val="left" w:pos="720"/>
        </w:tabs>
        <w:spacing w:after="0" w:line="240" w:lineRule="auto"/>
        <w:ind w:left="720" w:right="540" w:hanging="720"/>
        <w:rPr>
          <w:rFonts w:ascii="Arial" w:eastAsia="Arial" w:hAnsi="Arial" w:cs="Arial"/>
        </w:rPr>
      </w:pPr>
    </w:p>
    <w:p w14:paraId="00000216"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All faculty hired to teach in the Occupational and Environmental Safety and Health Program will hold degrees and certifications as outlined by the National Environmental Health Science and Protection Accreditation Council (see below)</w:t>
      </w:r>
    </w:p>
    <w:p w14:paraId="00000217" w14:textId="77777777" w:rsidR="007B7F4D" w:rsidRDefault="007B7F4D">
      <w:pPr>
        <w:tabs>
          <w:tab w:val="left" w:pos="720"/>
        </w:tabs>
        <w:spacing w:after="0" w:line="240" w:lineRule="auto"/>
        <w:ind w:left="720" w:right="540" w:hanging="720"/>
        <w:rPr>
          <w:rFonts w:ascii="Arial" w:eastAsia="Arial" w:hAnsi="Arial" w:cs="Arial"/>
        </w:rPr>
      </w:pPr>
    </w:p>
    <w:p w14:paraId="00000218"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Indicate lead faculty member or program coordinator for the proposed program.</w:t>
      </w:r>
    </w:p>
    <w:p w14:paraId="00000219" w14:textId="77777777" w:rsidR="007B7F4D" w:rsidRDefault="007B7F4D">
      <w:pPr>
        <w:tabs>
          <w:tab w:val="left" w:pos="720"/>
        </w:tabs>
        <w:spacing w:after="0" w:line="240" w:lineRule="auto"/>
        <w:ind w:left="720" w:right="540" w:hanging="720"/>
        <w:rPr>
          <w:rFonts w:ascii="Arial" w:eastAsia="Arial" w:hAnsi="Arial" w:cs="Arial"/>
        </w:rPr>
      </w:pPr>
    </w:p>
    <w:p w14:paraId="0000021A"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Dr. Julie King, Assistant Professor of Occupational Safety and Environmental Health, </w:t>
      </w:r>
      <w:hyperlink r:id="rId14">
        <w:r>
          <w:rPr>
            <w:rFonts w:ascii="Arial" w:eastAsia="Arial" w:hAnsi="Arial" w:cs="Arial"/>
            <w:color w:val="0000FF"/>
            <w:u w:val="single"/>
          </w:rPr>
          <w:t>juking@astate.edu</w:t>
        </w:r>
      </w:hyperlink>
      <w:r>
        <w:rPr>
          <w:rFonts w:ascii="Arial" w:eastAsia="Arial" w:hAnsi="Arial" w:cs="Arial"/>
        </w:rPr>
        <w:t>; 870-972-3920</w:t>
      </w:r>
    </w:p>
    <w:p w14:paraId="0000021B" w14:textId="77777777" w:rsidR="007B7F4D" w:rsidRDefault="007B7F4D">
      <w:pPr>
        <w:tabs>
          <w:tab w:val="left" w:pos="720"/>
        </w:tabs>
        <w:spacing w:after="0" w:line="240" w:lineRule="auto"/>
        <w:ind w:left="720" w:right="540" w:hanging="720"/>
        <w:rPr>
          <w:rFonts w:ascii="Arial" w:eastAsia="Arial" w:hAnsi="Arial" w:cs="Arial"/>
        </w:rPr>
      </w:pPr>
    </w:p>
    <w:p w14:paraId="0000021C" w14:textId="77777777" w:rsidR="007B7F4D" w:rsidRDefault="003170C1">
      <w:pPr>
        <w:tabs>
          <w:tab w:val="left" w:pos="720"/>
        </w:tabs>
        <w:spacing w:after="0" w:line="240" w:lineRule="auto"/>
        <w:ind w:left="720" w:right="540" w:hanging="720"/>
        <w:rPr>
          <w:rFonts w:ascii="Arial" w:eastAsia="Arial" w:hAnsi="Arial" w:cs="Arial"/>
          <w:b/>
        </w:rPr>
      </w:pPr>
      <w:r>
        <w:rPr>
          <w:rFonts w:ascii="Arial" w:eastAsia="Arial" w:hAnsi="Arial" w:cs="Arial"/>
        </w:rPr>
        <w:tab/>
        <w:t xml:space="preserve">Total number of faculty required for program implementation, including the number of existing faculty and number of new faculty.  </w:t>
      </w:r>
      <w:r>
        <w:rPr>
          <w:rFonts w:ascii="Arial" w:eastAsia="Arial" w:hAnsi="Arial" w:cs="Arial"/>
          <w:b/>
        </w:rPr>
        <w:t>For new faculty, provide the expected credentials/experience and expected hire date.</w:t>
      </w:r>
    </w:p>
    <w:p w14:paraId="0000021D" w14:textId="77777777" w:rsidR="007B7F4D" w:rsidRDefault="007B7F4D">
      <w:pPr>
        <w:tabs>
          <w:tab w:val="left" w:pos="720"/>
        </w:tabs>
        <w:spacing w:after="0" w:line="240" w:lineRule="auto"/>
        <w:ind w:left="720" w:right="540" w:hanging="720"/>
        <w:rPr>
          <w:rFonts w:ascii="Arial" w:eastAsia="Arial" w:hAnsi="Arial" w:cs="Arial"/>
          <w:b/>
        </w:rPr>
      </w:pPr>
    </w:p>
    <w:p w14:paraId="0000021E"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b/>
        </w:rPr>
        <w:tab/>
      </w:r>
      <w:r>
        <w:rPr>
          <w:rFonts w:ascii="Arial" w:eastAsia="Arial" w:hAnsi="Arial" w:cs="Arial"/>
        </w:rPr>
        <w:t>The program director was hired in the spring of 2020 and the other full-time faculty member will be hired in the spring of 2021.  If this program is approved, the first class of students will begin in the fall of 2021.  All faculty members will meet the requirements as set forth by NEHSPAC/EHAC. Adjunct faculty and content experts will be hired as necessary.</w:t>
      </w:r>
    </w:p>
    <w:p w14:paraId="0000021F" w14:textId="77777777" w:rsidR="007B7F4D" w:rsidRDefault="007B7F4D">
      <w:pPr>
        <w:tabs>
          <w:tab w:val="left" w:pos="720"/>
        </w:tabs>
        <w:spacing w:after="0" w:line="240" w:lineRule="auto"/>
        <w:ind w:left="720" w:right="540" w:hanging="720"/>
        <w:rPr>
          <w:rFonts w:ascii="Arial" w:eastAsia="Arial" w:hAnsi="Arial" w:cs="Arial"/>
          <w:b/>
        </w:rPr>
      </w:pPr>
    </w:p>
    <w:p w14:paraId="00000220"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b/>
        </w:rPr>
        <w:tab/>
      </w:r>
      <w:r>
        <w:rPr>
          <w:rFonts w:ascii="Arial" w:eastAsia="Arial" w:hAnsi="Arial" w:cs="Arial"/>
        </w:rPr>
        <w:t xml:space="preserve">A total of two full time faculty members will be required for program operations.  They will be hired based on the accreditation guidelines pertaining to faculty qualifications as follows: </w:t>
      </w:r>
    </w:p>
    <w:p w14:paraId="00000221" w14:textId="77777777" w:rsidR="007B7F4D" w:rsidRDefault="007B7F4D">
      <w:pPr>
        <w:tabs>
          <w:tab w:val="left" w:pos="720"/>
        </w:tabs>
        <w:spacing w:after="0" w:line="240" w:lineRule="auto"/>
        <w:ind w:left="720" w:right="540" w:hanging="720"/>
        <w:rPr>
          <w:rFonts w:ascii="Arial" w:eastAsia="Arial" w:hAnsi="Arial" w:cs="Arial"/>
        </w:rPr>
      </w:pPr>
    </w:p>
    <w:p w14:paraId="00000222"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Faculty</w:t>
      </w:r>
      <w:r>
        <w:rPr>
          <w:rFonts w:ascii="Arial" w:eastAsia="Arial" w:hAnsi="Arial" w:cs="Arial"/>
          <w:vertAlign w:val="superscript"/>
        </w:rPr>
        <w:t>1</w:t>
      </w:r>
    </w:p>
    <w:p w14:paraId="00000223"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1. The faculty member responsible for administering the environmental health science and protection program must be a full-time faculty member qualified for this position by an advanced degree in a relevant academic discipline and pertinent experience relevant to environmental health science (as defined in EHAC Governing Policy 4.3.1.1.1.4, pg. 53).</w:t>
      </w:r>
    </w:p>
    <w:p w14:paraId="00000224" w14:textId="77777777" w:rsidR="007B7F4D" w:rsidRDefault="003170C1">
      <w:pPr>
        <w:tabs>
          <w:tab w:val="left" w:pos="720"/>
        </w:tabs>
        <w:spacing w:after="0" w:line="240" w:lineRule="auto"/>
        <w:ind w:left="720" w:right="540" w:hanging="720"/>
        <w:rPr>
          <w:rFonts w:ascii="Arial" w:eastAsia="Arial" w:hAnsi="Arial" w:cs="Arial"/>
          <w:u w:val="single"/>
        </w:rPr>
      </w:pPr>
      <w:r>
        <w:rPr>
          <w:rFonts w:ascii="Arial" w:eastAsia="Arial" w:hAnsi="Arial" w:cs="Arial"/>
        </w:rPr>
        <w:tab/>
        <w:t xml:space="preserve">2. Two Full-time Equivalents in the environmental health science and protection degree program are to be qualified for their positions by an advanced degree in a relevant academic discipline and/or pertinent experience relevant to environmental health science. Use of environmental health science and protection practitioners as part-time faculty is acceptable to supplement the </w:t>
      </w:r>
      <w:r>
        <w:rPr>
          <w:rFonts w:ascii="Arial" w:eastAsia="Arial" w:hAnsi="Arial" w:cs="Arial"/>
          <w:u w:val="single"/>
        </w:rPr>
        <w:t>environmental health science and protection faculty.</w:t>
      </w:r>
    </w:p>
    <w:p w14:paraId="00000225"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r>
      <w:r>
        <w:rPr>
          <w:rFonts w:ascii="Arial" w:eastAsia="Arial" w:hAnsi="Arial" w:cs="Arial"/>
          <w:vertAlign w:val="superscript"/>
        </w:rPr>
        <w:t>1</w:t>
      </w:r>
      <w:r>
        <w:rPr>
          <w:rFonts w:ascii="Arial" w:eastAsia="Arial" w:hAnsi="Arial" w:cs="Arial"/>
        </w:rPr>
        <w:t xml:space="preserve"> From the Requirements for Accreditation of Environmental Health Science and Protection Baccalaureate Degree Programs (Adopted 2016, Updated 2019).  </w:t>
      </w:r>
    </w:p>
    <w:p w14:paraId="00000226"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r>
    </w:p>
    <w:p w14:paraId="00000227"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r>
      <w:r>
        <w:rPr>
          <w:rFonts w:ascii="Arial" w:eastAsia="Arial" w:hAnsi="Arial" w:cs="Arial"/>
          <w:color w:val="000000"/>
        </w:rPr>
        <w:t xml:space="preserve">NEHSPAC/EHAC allows for faculty outside of the program to teach courses or modules and can be counted as 0.3 FTE faculty for every three-hour course taught. </w:t>
      </w:r>
    </w:p>
    <w:p w14:paraId="00000228" w14:textId="77777777" w:rsidR="007B7F4D" w:rsidRDefault="007B7F4D">
      <w:pPr>
        <w:tabs>
          <w:tab w:val="left" w:pos="720"/>
        </w:tabs>
        <w:spacing w:after="0" w:line="240" w:lineRule="auto"/>
        <w:ind w:left="720" w:right="540" w:hanging="720"/>
        <w:rPr>
          <w:rFonts w:ascii="Arial" w:eastAsia="Arial" w:hAnsi="Arial" w:cs="Arial"/>
        </w:rPr>
      </w:pPr>
    </w:p>
    <w:p w14:paraId="00000229"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For proposed graduate programs: Provide the curriculum vita for faculty teaching in the program, and the expected credentials for new faculty and expected hire date.  Also, provide the projected startup costs for faculty research laboratories, and the projected number of and costs for graduate teaching and research assistants.  </w:t>
      </w:r>
    </w:p>
    <w:p w14:paraId="0000022A" w14:textId="77777777" w:rsidR="007B7F4D" w:rsidRDefault="007B7F4D">
      <w:pPr>
        <w:tabs>
          <w:tab w:val="left" w:pos="-90"/>
          <w:tab w:val="left" w:pos="720"/>
        </w:tabs>
        <w:spacing w:after="0" w:line="240" w:lineRule="auto"/>
        <w:rPr>
          <w:rFonts w:ascii="Arial" w:eastAsia="Arial" w:hAnsi="Arial" w:cs="Arial"/>
        </w:rPr>
      </w:pPr>
    </w:p>
    <w:p w14:paraId="0000022B"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 xml:space="preserve">9.  </w:t>
      </w:r>
      <w:r>
        <w:rPr>
          <w:rFonts w:ascii="Arial" w:eastAsia="Arial" w:hAnsi="Arial" w:cs="Arial"/>
        </w:rPr>
        <w:tab/>
      </w:r>
      <w:r>
        <w:rPr>
          <w:rFonts w:ascii="Arial" w:eastAsia="Arial" w:hAnsi="Arial" w:cs="Arial"/>
          <w:b/>
        </w:rPr>
        <w:t>DESCRIPTION OF RESOURCES</w:t>
      </w:r>
      <w:r>
        <w:rPr>
          <w:rFonts w:ascii="Arial" w:eastAsia="Arial" w:hAnsi="Arial" w:cs="Arial"/>
        </w:rPr>
        <w:t xml:space="preserve">                                                                                  </w:t>
      </w:r>
    </w:p>
    <w:p w14:paraId="0000022C"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 xml:space="preserve">Current library resources in the field </w:t>
      </w:r>
    </w:p>
    <w:p w14:paraId="0000022D"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lastRenderedPageBreak/>
        <w:tab/>
      </w:r>
    </w:p>
    <w:p w14:paraId="0000022E"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ab/>
        <w:t xml:space="preserve">See Appendix F for current library resources </w:t>
      </w:r>
    </w:p>
    <w:p w14:paraId="0000022F" w14:textId="77777777" w:rsidR="007B7F4D" w:rsidRDefault="007B7F4D">
      <w:pPr>
        <w:tabs>
          <w:tab w:val="left" w:pos="-90"/>
          <w:tab w:val="left" w:pos="720"/>
        </w:tabs>
        <w:spacing w:after="0" w:line="240" w:lineRule="auto"/>
        <w:rPr>
          <w:rFonts w:ascii="Arial" w:eastAsia="Arial" w:hAnsi="Arial" w:cs="Arial"/>
        </w:rPr>
      </w:pPr>
    </w:p>
    <w:p w14:paraId="00000230"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Current instructional facilities including classrooms, instructional equipment and technology, laboratories (if applicable) </w:t>
      </w:r>
    </w:p>
    <w:p w14:paraId="00000231" w14:textId="77777777" w:rsidR="007B7F4D" w:rsidRDefault="007B7F4D">
      <w:pPr>
        <w:tabs>
          <w:tab w:val="left" w:pos="720"/>
        </w:tabs>
        <w:spacing w:after="0" w:line="240" w:lineRule="auto"/>
        <w:ind w:left="720" w:right="540" w:hanging="720"/>
        <w:rPr>
          <w:rFonts w:ascii="Arial" w:eastAsia="Arial" w:hAnsi="Arial" w:cs="Arial"/>
        </w:rPr>
      </w:pPr>
    </w:p>
    <w:p w14:paraId="00000232" w14:textId="77777777" w:rsidR="007B7F4D" w:rsidRDefault="003170C1">
      <w:pPr>
        <w:tabs>
          <w:tab w:val="left" w:pos="720"/>
        </w:tabs>
        <w:spacing w:after="0" w:line="240" w:lineRule="auto"/>
        <w:ind w:left="720" w:right="540" w:hanging="720"/>
        <w:rPr>
          <w:rFonts w:ascii="Arial" w:eastAsia="Arial" w:hAnsi="Arial" w:cs="Arial"/>
        </w:rPr>
      </w:pPr>
      <w:r>
        <w:rPr>
          <w:rFonts w:ascii="Arial" w:eastAsia="Arial" w:hAnsi="Arial" w:cs="Arial"/>
        </w:rPr>
        <w:tab/>
        <w:t xml:space="preserve">Current instructional facilities include classrooms and laboratories. This includes Smith Hall (90 and 45 seat classroom), Donald W Reynolds Center for Health Sciences (5 classrooms), and the existing College of Nursing and Health Professions building (9 classrooms). The Smart classrooms are technologically enhanced classrooms that foster opportunities for teaching and learning by integrating learning technology, such as computers, specialized software, audience response technology, networking and audiovisual capabilities. One of the existing labs can be shared with the Clinical Laboratory program and includes a functioning fume hood. Two computer labs are available specific to the needs of CNHP students.  Existing office space in Smith Hall will be configured for the Occupational and Environmental Safety and Health office complex, including director and faculty offices.  Space in the current Reynolds Center for Health Sciences will be converted into a laboratory meeting the needs of the OESH program.  </w:t>
      </w:r>
    </w:p>
    <w:p w14:paraId="00000233" w14:textId="77777777" w:rsidR="007B7F4D" w:rsidRDefault="007B7F4D">
      <w:pPr>
        <w:tabs>
          <w:tab w:val="left" w:pos="720"/>
        </w:tabs>
        <w:spacing w:after="0" w:line="240" w:lineRule="auto"/>
        <w:ind w:left="720" w:right="540" w:hanging="720"/>
        <w:rPr>
          <w:rFonts w:ascii="Arial" w:eastAsia="Arial" w:hAnsi="Arial" w:cs="Arial"/>
        </w:rPr>
      </w:pPr>
    </w:p>
    <w:p w14:paraId="00000234" w14:textId="77777777" w:rsidR="007B7F4D" w:rsidRDefault="003170C1">
      <w:pPr>
        <w:tabs>
          <w:tab w:val="left" w:pos="-90"/>
          <w:tab w:val="left" w:pos="720"/>
        </w:tabs>
        <w:spacing w:after="0" w:line="240" w:lineRule="auto"/>
        <w:ind w:left="540"/>
        <w:rPr>
          <w:rFonts w:ascii="Arial" w:eastAsia="Arial" w:hAnsi="Arial" w:cs="Arial"/>
          <w:b/>
        </w:rPr>
      </w:pPr>
      <w:r>
        <w:rPr>
          <w:rFonts w:ascii="Arial" w:eastAsia="Arial" w:hAnsi="Arial" w:cs="Arial"/>
        </w:rPr>
        <w:tab/>
        <w:t>New instructional resources required, including costs and acquisition plan</w:t>
      </w:r>
    </w:p>
    <w:p w14:paraId="00000235" w14:textId="77777777" w:rsidR="007B7F4D" w:rsidRDefault="007B7F4D">
      <w:pPr>
        <w:tabs>
          <w:tab w:val="left" w:pos="-90"/>
          <w:tab w:val="left" w:pos="720"/>
        </w:tabs>
        <w:spacing w:after="0" w:line="240" w:lineRule="auto"/>
        <w:ind w:left="540"/>
        <w:rPr>
          <w:rFonts w:ascii="Arial" w:eastAsia="Arial" w:hAnsi="Arial" w:cs="Arial"/>
          <w:b/>
        </w:rPr>
      </w:pPr>
    </w:p>
    <w:p w14:paraId="00000236"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 xml:space="preserve">10.  </w:t>
      </w:r>
      <w:r>
        <w:rPr>
          <w:rFonts w:ascii="Arial" w:eastAsia="Arial" w:hAnsi="Arial" w:cs="Arial"/>
        </w:rPr>
        <w:tab/>
      </w:r>
      <w:r>
        <w:rPr>
          <w:rFonts w:ascii="Arial" w:eastAsia="Arial" w:hAnsi="Arial" w:cs="Arial"/>
          <w:b/>
        </w:rPr>
        <w:t>NEW PROGRAM COSTS – Expenditures for the first 3 years</w:t>
      </w:r>
    </w:p>
    <w:p w14:paraId="00000237"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New administrative costs (number and position titles of new administrators)</w:t>
      </w:r>
    </w:p>
    <w:p w14:paraId="00000238" w14:textId="77777777" w:rsidR="007B7F4D" w:rsidRDefault="007B7F4D">
      <w:pPr>
        <w:tabs>
          <w:tab w:val="left" w:pos="720"/>
        </w:tabs>
        <w:spacing w:after="0" w:line="240" w:lineRule="auto"/>
        <w:ind w:left="720" w:hanging="720"/>
        <w:rPr>
          <w:rFonts w:ascii="Arial" w:eastAsia="Arial" w:hAnsi="Arial" w:cs="Arial"/>
        </w:rPr>
      </w:pPr>
    </w:p>
    <w:p w14:paraId="00000239" w14:textId="51A42B9A"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Program Director- 12 month - $85,500 + benefits </w:t>
      </w:r>
    </w:p>
    <w:p w14:paraId="0000023A" w14:textId="77777777" w:rsidR="007B7F4D" w:rsidRDefault="007B7F4D">
      <w:pPr>
        <w:tabs>
          <w:tab w:val="left" w:pos="720"/>
        </w:tabs>
        <w:spacing w:after="0" w:line="240" w:lineRule="auto"/>
        <w:ind w:left="720" w:hanging="720"/>
        <w:rPr>
          <w:rFonts w:ascii="Arial" w:eastAsia="Arial" w:hAnsi="Arial" w:cs="Arial"/>
        </w:rPr>
      </w:pPr>
    </w:p>
    <w:p w14:paraId="0000023B"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Number of new faculty (full-time and part-time) and costs</w:t>
      </w:r>
    </w:p>
    <w:p w14:paraId="0000023C" w14:textId="77777777" w:rsidR="007B7F4D" w:rsidRDefault="007B7F4D">
      <w:pPr>
        <w:tabs>
          <w:tab w:val="left" w:pos="720"/>
        </w:tabs>
        <w:spacing w:after="0" w:line="240" w:lineRule="auto"/>
        <w:ind w:left="720" w:hanging="720"/>
        <w:rPr>
          <w:rFonts w:ascii="Arial" w:eastAsia="Arial" w:hAnsi="Arial" w:cs="Arial"/>
          <w:b/>
        </w:rPr>
      </w:pPr>
    </w:p>
    <w:p w14:paraId="0000023D" w14:textId="2229A31D"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One full time faculty – 9 month – $60,000 + benefits </w:t>
      </w:r>
    </w:p>
    <w:p w14:paraId="0000023E"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 </w:t>
      </w:r>
    </w:p>
    <w:p w14:paraId="0000023F" w14:textId="77777777" w:rsidR="007B7F4D" w:rsidRDefault="003170C1">
      <w:pPr>
        <w:tabs>
          <w:tab w:val="left" w:pos="720"/>
        </w:tabs>
        <w:spacing w:after="0" w:line="240" w:lineRule="auto"/>
        <w:rPr>
          <w:rFonts w:ascii="Arial" w:eastAsia="Arial" w:hAnsi="Arial" w:cs="Arial"/>
          <w:b/>
        </w:rPr>
      </w:pPr>
      <w:r>
        <w:rPr>
          <w:rFonts w:ascii="Arial" w:eastAsia="Arial" w:hAnsi="Arial" w:cs="Arial"/>
        </w:rPr>
        <w:tab/>
      </w:r>
      <w:r>
        <w:rPr>
          <w:rFonts w:ascii="Arial" w:eastAsia="Arial" w:hAnsi="Arial" w:cs="Arial"/>
          <w:b/>
        </w:rPr>
        <w:t xml:space="preserve">New library resources and costs </w:t>
      </w:r>
    </w:p>
    <w:p w14:paraId="00000240"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b/>
        </w:rPr>
        <w:tab/>
      </w:r>
    </w:p>
    <w:p w14:paraId="00000241"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b/>
        </w:rPr>
        <w:tab/>
      </w:r>
      <w:r>
        <w:rPr>
          <w:rFonts w:ascii="Arial" w:eastAsia="Arial" w:hAnsi="Arial" w:cs="Arial"/>
        </w:rPr>
        <w:t xml:space="preserve">Library resources will be added as annual allowances to the college are distributed. </w:t>
      </w:r>
    </w:p>
    <w:p w14:paraId="00000242" w14:textId="77777777" w:rsidR="007B7F4D" w:rsidRDefault="007B7F4D">
      <w:pPr>
        <w:tabs>
          <w:tab w:val="left" w:pos="720"/>
        </w:tabs>
        <w:spacing w:after="0" w:line="240" w:lineRule="auto"/>
        <w:ind w:left="720" w:hanging="720"/>
        <w:rPr>
          <w:rFonts w:ascii="Arial" w:eastAsia="Arial" w:hAnsi="Arial" w:cs="Arial"/>
        </w:rPr>
      </w:pPr>
    </w:p>
    <w:p w14:paraId="00000243"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New/renovated facilities and costs</w:t>
      </w:r>
    </w:p>
    <w:p w14:paraId="00000244" w14:textId="77777777" w:rsidR="007B7F4D" w:rsidRDefault="007B7F4D">
      <w:pPr>
        <w:tabs>
          <w:tab w:val="left" w:pos="720"/>
        </w:tabs>
        <w:spacing w:after="0" w:line="240" w:lineRule="auto"/>
        <w:ind w:left="720" w:hanging="720"/>
        <w:rPr>
          <w:rFonts w:ascii="Arial" w:eastAsia="Arial" w:hAnsi="Arial" w:cs="Arial"/>
          <w:b/>
        </w:rPr>
      </w:pPr>
    </w:p>
    <w:p w14:paraId="00000245"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b/>
        </w:rPr>
        <w:tab/>
      </w:r>
      <w:r>
        <w:rPr>
          <w:rFonts w:ascii="Arial" w:eastAsia="Arial" w:hAnsi="Arial" w:cs="Arial"/>
        </w:rPr>
        <w:t>Current space in the Reynolds Center for Health Sciences will be converted to a laboratory specific to the needs of occupational and environmental safety and health.  The 609 ft</w:t>
      </w:r>
      <w:r>
        <w:rPr>
          <w:rFonts w:ascii="Arial" w:eastAsia="Arial" w:hAnsi="Arial" w:cs="Arial"/>
          <w:vertAlign w:val="superscript"/>
        </w:rPr>
        <w:t>2</w:t>
      </w:r>
      <w:r>
        <w:rPr>
          <w:rFonts w:ascii="Arial" w:eastAsia="Arial" w:hAnsi="Arial" w:cs="Arial"/>
        </w:rPr>
        <w:t xml:space="preserve"> open space was found to be adequate for the needs of the program and will be converted to OESH laboratory space with minimum reconfiguration.  Some instructional equipment to allow the space to also have the capability to serve as a lab/classroom will be needed such as screen/projector, whiteboards, and tables and chairs.  Any resources necessary to outfit the lab to accommodate OESH lab work will be provided by the College of Nursing and Health Professions as part of a one-time start up for the program.  It is estimated that the costs of these laboratory improvements and necessary lab equipment will cost around $65,000.     </w:t>
      </w:r>
    </w:p>
    <w:p w14:paraId="00000246"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47"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New instructional equipment and costs</w:t>
      </w:r>
    </w:p>
    <w:p w14:paraId="00000248" w14:textId="77777777" w:rsidR="007B7F4D" w:rsidRDefault="007B7F4D">
      <w:pPr>
        <w:tabs>
          <w:tab w:val="left" w:pos="720"/>
        </w:tabs>
        <w:spacing w:after="0" w:line="240" w:lineRule="auto"/>
        <w:ind w:left="720" w:hanging="720"/>
        <w:rPr>
          <w:rFonts w:ascii="Arial" w:eastAsia="Arial" w:hAnsi="Arial" w:cs="Arial"/>
          <w:b/>
        </w:rPr>
      </w:pPr>
    </w:p>
    <w:p w14:paraId="00000249"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b/>
        </w:rPr>
        <w:tab/>
      </w:r>
      <w:r>
        <w:rPr>
          <w:rFonts w:ascii="Arial" w:eastAsia="Arial" w:hAnsi="Arial" w:cs="Arial"/>
        </w:rPr>
        <w:t xml:space="preserve">The fields of environmental health and occupational safety are instrument intensive, so students will benefit from being able to use state of the art equipment.  Graduates from the program would have an advantage of having exposure to a variety of environmental and occupational monitoring instrumentation.  CNHP will provide start-up funding for an initial purchase of equipment for $65,000.  Additional equipment will be acquired through the student Infrastructure Fee and equipment grants.  In kind equipment may also be donated by local industry.  A table of proposed equipment is shown in Appendix H.  </w:t>
      </w:r>
    </w:p>
    <w:p w14:paraId="0000024A" w14:textId="77777777" w:rsidR="007B7F4D" w:rsidRDefault="007B7F4D">
      <w:pPr>
        <w:tabs>
          <w:tab w:val="left" w:pos="720"/>
        </w:tabs>
        <w:spacing w:after="0" w:line="240" w:lineRule="auto"/>
        <w:ind w:left="720" w:hanging="720"/>
        <w:rPr>
          <w:rFonts w:ascii="Arial" w:eastAsia="Arial" w:hAnsi="Arial" w:cs="Arial"/>
        </w:rPr>
      </w:pPr>
    </w:p>
    <w:p w14:paraId="0000024B" w14:textId="77777777" w:rsidR="007B7F4D" w:rsidRDefault="007B7F4D">
      <w:pPr>
        <w:tabs>
          <w:tab w:val="left" w:pos="720"/>
        </w:tabs>
        <w:spacing w:after="0" w:line="240" w:lineRule="auto"/>
        <w:ind w:left="720" w:hanging="720"/>
        <w:rPr>
          <w:rFonts w:ascii="Arial" w:eastAsia="Arial" w:hAnsi="Arial" w:cs="Arial"/>
        </w:rPr>
      </w:pPr>
    </w:p>
    <w:p w14:paraId="0000024C"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4D"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Distance delivery costs (if applicable)</w:t>
      </w:r>
    </w:p>
    <w:p w14:paraId="0000024E"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N/A</w:t>
      </w:r>
    </w:p>
    <w:p w14:paraId="0000024F" w14:textId="77777777" w:rsidR="007B7F4D" w:rsidRDefault="007B7F4D">
      <w:pPr>
        <w:tabs>
          <w:tab w:val="left" w:pos="720"/>
        </w:tabs>
        <w:spacing w:after="0" w:line="240" w:lineRule="auto"/>
        <w:ind w:left="720" w:hanging="720"/>
        <w:rPr>
          <w:rFonts w:ascii="Arial" w:eastAsia="Arial" w:hAnsi="Arial" w:cs="Arial"/>
        </w:rPr>
      </w:pPr>
    </w:p>
    <w:p w14:paraId="00000250"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ab/>
      </w:r>
      <w:r>
        <w:rPr>
          <w:rFonts w:ascii="Arial" w:eastAsia="Arial" w:hAnsi="Arial" w:cs="Arial"/>
          <w:b/>
        </w:rPr>
        <w:t>Other new costs (graduate assistants, secretarial support, supplies, faculty development, faculty/students research, program accreditation, etc.)</w:t>
      </w:r>
    </w:p>
    <w:p w14:paraId="00000251"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 </w:t>
      </w:r>
    </w:p>
    <w:p w14:paraId="00000252"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This program will also seek accreditation through the National Environmental Health Science and Protection Accreditation Council (EHAC).  There are fees associated with both applying for and maintaining accreditation.  An initial accreditation application fee of $1,500.00 will be paid in Year 3 of the program contingent upon having graduates of the program.  </w:t>
      </w:r>
    </w:p>
    <w:p w14:paraId="00000253" w14:textId="77777777" w:rsidR="007B7F4D" w:rsidRDefault="007B7F4D">
      <w:pPr>
        <w:tabs>
          <w:tab w:val="left" w:pos="720"/>
        </w:tabs>
        <w:spacing w:after="0" w:line="240" w:lineRule="auto"/>
        <w:ind w:left="720" w:hanging="720"/>
        <w:rPr>
          <w:rFonts w:ascii="Arial" w:eastAsia="Arial" w:hAnsi="Arial" w:cs="Arial"/>
        </w:rPr>
      </w:pPr>
    </w:p>
    <w:p w14:paraId="00000254"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A faculty development budget of $1,200 per fiscal year shall be given to tenured and tenure-track faculty to cover travel for academic presentations or professional development and equipment or supplies to carry out laboratory/field research.  </w:t>
      </w:r>
    </w:p>
    <w:p w14:paraId="00000255" w14:textId="77777777" w:rsidR="007B7F4D" w:rsidRDefault="007B7F4D">
      <w:pPr>
        <w:tabs>
          <w:tab w:val="left" w:pos="720"/>
        </w:tabs>
        <w:spacing w:after="0" w:line="240" w:lineRule="auto"/>
        <w:ind w:left="720" w:hanging="720"/>
        <w:rPr>
          <w:rFonts w:ascii="Arial" w:eastAsia="Arial" w:hAnsi="Arial" w:cs="Arial"/>
        </w:rPr>
      </w:pPr>
    </w:p>
    <w:p w14:paraId="00000256"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An administrative assistant will be shared with athletic training.  </w:t>
      </w:r>
    </w:p>
    <w:p w14:paraId="00000257" w14:textId="77777777" w:rsidR="007B7F4D" w:rsidRDefault="007B7F4D">
      <w:pPr>
        <w:tabs>
          <w:tab w:val="left" w:pos="720"/>
        </w:tabs>
        <w:spacing w:after="0" w:line="240" w:lineRule="auto"/>
        <w:ind w:left="720" w:hanging="720"/>
        <w:rPr>
          <w:rFonts w:ascii="Arial" w:eastAsia="Arial" w:hAnsi="Arial" w:cs="Arial"/>
        </w:rPr>
      </w:pPr>
    </w:p>
    <w:p w14:paraId="00000258"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b/>
        </w:rPr>
        <w:tab/>
        <w:t xml:space="preserve">If no new costs required for program implementation, provide explanation.  </w:t>
      </w:r>
    </w:p>
    <w:p w14:paraId="00000259" w14:textId="77777777" w:rsidR="007B7F4D" w:rsidRDefault="007B7F4D">
      <w:pPr>
        <w:tabs>
          <w:tab w:val="left" w:pos="720"/>
        </w:tabs>
        <w:spacing w:after="0" w:line="240" w:lineRule="auto"/>
        <w:ind w:left="720" w:hanging="720"/>
        <w:rPr>
          <w:rFonts w:ascii="Arial" w:eastAsia="Arial" w:hAnsi="Arial" w:cs="Arial"/>
          <w:b/>
        </w:rPr>
      </w:pPr>
    </w:p>
    <w:p w14:paraId="0000025A"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rPr>
        <w:t xml:space="preserve">11.  </w:t>
      </w:r>
      <w:r>
        <w:rPr>
          <w:rFonts w:ascii="Arial" w:eastAsia="Arial" w:hAnsi="Arial" w:cs="Arial"/>
        </w:rPr>
        <w:tab/>
      </w:r>
      <w:r>
        <w:rPr>
          <w:rFonts w:ascii="Arial" w:eastAsia="Arial" w:hAnsi="Arial" w:cs="Arial"/>
          <w:b/>
        </w:rPr>
        <w:t>SOURCE OF PROGRAM FUNDING – Income for the first 3 years of program operation</w:t>
      </w:r>
    </w:p>
    <w:p w14:paraId="0000025B"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If there will be a reallocation of funds, indicate from which department, program, etc.</w:t>
      </w:r>
    </w:p>
    <w:p w14:paraId="0000025C" w14:textId="77777777" w:rsidR="007B7F4D" w:rsidRDefault="007B7F4D">
      <w:pPr>
        <w:tabs>
          <w:tab w:val="left" w:pos="720"/>
        </w:tabs>
        <w:spacing w:after="0" w:line="240" w:lineRule="auto"/>
        <w:ind w:left="720" w:hanging="720"/>
        <w:rPr>
          <w:rFonts w:ascii="Arial" w:eastAsia="Arial" w:hAnsi="Arial" w:cs="Arial"/>
        </w:rPr>
      </w:pPr>
    </w:p>
    <w:p w14:paraId="0000025D"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 xml:space="preserve">Provide the projected annual student enrollment, the amount of student tuition per credit hour, and the total cost of the program that includes tuition and fees.  </w:t>
      </w:r>
    </w:p>
    <w:p w14:paraId="0000025E"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r>
    </w:p>
    <w:p w14:paraId="0000025F"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Tuition will be the primary source of income for program operations.  Tuition and fees currently identified for an in-state resident of the OESH program are $297 per credit hour ($218 tuition/$79 fees) The resulting source of funding from tuition for 10 students is projected at $65,400 tuition for one year.  After year one, 14-20 students are expected in the program resulting in $130,800 from tuition.  Additional funding for the program to make up the difference between tuition revenues and program cost will be funded by the College of Nursing and Health Professions.  </w:t>
      </w:r>
    </w:p>
    <w:p w14:paraId="00000260" w14:textId="77777777" w:rsidR="007B7F4D" w:rsidRDefault="007B7F4D">
      <w:pPr>
        <w:tabs>
          <w:tab w:val="left" w:pos="720"/>
        </w:tabs>
        <w:spacing w:after="0" w:line="240" w:lineRule="auto"/>
        <w:ind w:left="720" w:hanging="720"/>
        <w:rPr>
          <w:rFonts w:ascii="Arial" w:eastAsia="Arial" w:hAnsi="Arial" w:cs="Arial"/>
        </w:rPr>
      </w:pPr>
    </w:p>
    <w:p w14:paraId="00000261"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The College of Nursing and Health Professions will provide one-time start-up costs to cover necessary equipment, computers and software, and laboratory re-configuration for the program at a cost of approximately $65,000.  </w:t>
      </w:r>
    </w:p>
    <w:p w14:paraId="00000262" w14:textId="77777777" w:rsidR="007B7F4D" w:rsidRDefault="007B7F4D">
      <w:pPr>
        <w:tabs>
          <w:tab w:val="left" w:pos="720"/>
        </w:tabs>
        <w:spacing w:after="0" w:line="240" w:lineRule="auto"/>
        <w:ind w:left="720" w:hanging="720"/>
        <w:rPr>
          <w:rFonts w:ascii="Arial" w:eastAsia="Arial" w:hAnsi="Arial" w:cs="Arial"/>
        </w:rPr>
      </w:pPr>
    </w:p>
    <w:p w14:paraId="00000263"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lastRenderedPageBreak/>
        <w:tab/>
        <w:t>Indicate the projected annual state general revenues for the proposed program (Provide the amount of state general revenue per student).</w:t>
      </w:r>
    </w:p>
    <w:p w14:paraId="00000264" w14:textId="77777777" w:rsidR="007B7F4D" w:rsidRDefault="007B7F4D">
      <w:pPr>
        <w:keepNext/>
        <w:keepLines/>
        <w:tabs>
          <w:tab w:val="left" w:pos="-90"/>
          <w:tab w:val="left" w:pos="720"/>
        </w:tabs>
        <w:spacing w:after="0" w:line="240" w:lineRule="auto"/>
        <w:ind w:left="720" w:hanging="180"/>
        <w:rPr>
          <w:rFonts w:ascii="Arial" w:eastAsia="Arial" w:hAnsi="Arial" w:cs="Arial"/>
        </w:rPr>
      </w:pPr>
    </w:p>
    <w:p w14:paraId="00000265" w14:textId="77777777" w:rsidR="007B7F4D" w:rsidRDefault="003170C1">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rPr>
        <w:tab/>
        <w:t xml:space="preserve">Other (grants [list grant source &amp; amount of grant], employers, special tuition rates, mandatory technology fees, program specific fees, etc.). </w:t>
      </w:r>
    </w:p>
    <w:p w14:paraId="00000266" w14:textId="77777777" w:rsidR="007B7F4D" w:rsidRDefault="007B7F4D">
      <w:pPr>
        <w:keepNext/>
        <w:keepLines/>
        <w:tabs>
          <w:tab w:val="left" w:pos="-90"/>
          <w:tab w:val="left" w:pos="720"/>
        </w:tabs>
        <w:spacing w:after="0" w:line="240" w:lineRule="auto"/>
        <w:ind w:left="720" w:hanging="180"/>
        <w:rPr>
          <w:rFonts w:ascii="Arial" w:eastAsia="Arial" w:hAnsi="Arial" w:cs="Arial"/>
        </w:rPr>
      </w:pPr>
    </w:p>
    <w:p w14:paraId="00000267" w14:textId="77777777" w:rsidR="007B7F4D" w:rsidRDefault="003170C1">
      <w:pPr>
        <w:keepNext/>
        <w:keepLines/>
        <w:tabs>
          <w:tab w:val="left" w:pos="-90"/>
          <w:tab w:val="left" w:pos="720"/>
        </w:tabs>
        <w:spacing w:after="0" w:line="240" w:lineRule="auto"/>
        <w:ind w:left="720" w:hanging="180"/>
        <w:rPr>
          <w:rFonts w:ascii="Arial" w:eastAsia="Arial" w:hAnsi="Arial" w:cs="Arial"/>
          <w:b/>
        </w:rPr>
      </w:pPr>
      <w:r>
        <w:rPr>
          <w:rFonts w:ascii="Arial" w:eastAsia="Arial" w:hAnsi="Arial" w:cs="Arial"/>
          <w:b/>
        </w:rPr>
        <w:t>Budget Form</w:t>
      </w:r>
    </w:p>
    <w:p w14:paraId="00000268" w14:textId="77777777" w:rsidR="007B7F4D" w:rsidRDefault="007B7F4D">
      <w:pPr>
        <w:keepNext/>
        <w:keepLines/>
        <w:tabs>
          <w:tab w:val="left" w:pos="-90"/>
          <w:tab w:val="left" w:pos="720"/>
        </w:tabs>
        <w:spacing w:after="0" w:line="240" w:lineRule="auto"/>
        <w:ind w:left="720" w:hanging="180"/>
        <w:rPr>
          <w:rFonts w:ascii="Arial" w:eastAsia="Arial" w:hAnsi="Arial" w:cs="Arial"/>
          <w:b/>
        </w:rPr>
      </w:pPr>
    </w:p>
    <w:p w14:paraId="00000269" w14:textId="77777777" w:rsidR="007B7F4D" w:rsidRDefault="003170C1">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b/>
        </w:rPr>
        <w:t>Resource Requirements:</w:t>
      </w:r>
      <w:r>
        <w:rPr>
          <w:rFonts w:ascii="Arial" w:eastAsia="Arial" w:hAnsi="Arial" w:cs="Arial"/>
        </w:rPr>
        <w:t xml:space="preserve"> </w:t>
      </w:r>
      <w:r>
        <w:rPr>
          <w:rFonts w:ascii="Arial" w:eastAsia="Arial" w:hAnsi="Arial" w:cs="Arial"/>
        </w:rPr>
        <w:tab/>
      </w:r>
    </w:p>
    <w:p w14:paraId="0000026A" w14:textId="77777777" w:rsidR="007B7F4D" w:rsidRDefault="003170C1">
      <w:pPr>
        <w:keepNext/>
        <w:keepLines/>
        <w:tabs>
          <w:tab w:val="left" w:pos="-90"/>
          <w:tab w:val="left" w:pos="720"/>
        </w:tabs>
        <w:spacing w:after="0" w:line="240" w:lineRule="auto"/>
        <w:ind w:left="720" w:hanging="180"/>
        <w:rPr>
          <w:rFonts w:ascii="Arial" w:eastAsia="Arial" w:hAnsi="Arial" w:cs="Arial"/>
        </w:rPr>
      </w:pPr>
      <w:r>
        <w:rPr>
          <w:rFonts w:ascii="Arial" w:eastAsia="Arial" w:hAnsi="Arial" w:cs="Arial"/>
        </w:rPr>
        <w:tab/>
      </w:r>
    </w:p>
    <w:tbl>
      <w:tblPr>
        <w:tblStyle w:val="af1"/>
        <w:tblW w:w="10795" w:type="dxa"/>
        <w:tblInd w:w="-5"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4320"/>
        <w:gridCol w:w="2160"/>
        <w:gridCol w:w="2160"/>
        <w:gridCol w:w="2155"/>
      </w:tblGrid>
      <w:tr w:rsidR="007B7F4D" w14:paraId="6D17AD66" w14:textId="77777777">
        <w:tc>
          <w:tcPr>
            <w:tcW w:w="4320" w:type="dxa"/>
          </w:tcPr>
          <w:p w14:paraId="0000026B" w14:textId="77777777" w:rsidR="007B7F4D" w:rsidRDefault="007B7F4D">
            <w:pPr>
              <w:keepNext/>
              <w:keepLines/>
              <w:tabs>
                <w:tab w:val="left" w:pos="-90"/>
                <w:tab w:val="left" w:pos="720"/>
              </w:tabs>
              <w:rPr>
                <w:rFonts w:ascii="Arial" w:eastAsia="Arial" w:hAnsi="Arial" w:cs="Arial"/>
              </w:rPr>
            </w:pPr>
          </w:p>
        </w:tc>
        <w:tc>
          <w:tcPr>
            <w:tcW w:w="2160" w:type="dxa"/>
          </w:tcPr>
          <w:p w14:paraId="0000026C"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Year (in dollars)</w:t>
            </w:r>
          </w:p>
        </w:tc>
        <w:tc>
          <w:tcPr>
            <w:tcW w:w="2160" w:type="dxa"/>
          </w:tcPr>
          <w:p w14:paraId="0000026D" w14:textId="77777777" w:rsidR="007B7F4D" w:rsidRDefault="003170C1">
            <w:pPr>
              <w:keepNext/>
              <w:keepLines/>
              <w:tabs>
                <w:tab w:val="left" w:pos="-90"/>
                <w:tab w:val="left" w:pos="720"/>
              </w:tabs>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Year (in dollars)</w:t>
            </w:r>
          </w:p>
        </w:tc>
        <w:tc>
          <w:tcPr>
            <w:tcW w:w="2155" w:type="dxa"/>
          </w:tcPr>
          <w:p w14:paraId="0000026E" w14:textId="77777777" w:rsidR="007B7F4D" w:rsidRDefault="003170C1">
            <w:pPr>
              <w:keepNext/>
              <w:keepLines/>
              <w:tabs>
                <w:tab w:val="left" w:pos="-90"/>
                <w:tab w:val="left" w:pos="720"/>
              </w:tabs>
              <w:rPr>
                <w:rFonts w:ascii="Arial" w:eastAsia="Arial" w:hAnsi="Arial" w:cs="Arial"/>
              </w:rPr>
            </w:pPr>
            <w:r>
              <w:rPr>
                <w:rFonts w:ascii="Arial" w:eastAsia="Arial" w:hAnsi="Arial" w:cs="Arial"/>
              </w:rPr>
              <w:t>3</w:t>
            </w:r>
            <w:r>
              <w:rPr>
                <w:rFonts w:ascii="Arial" w:eastAsia="Arial" w:hAnsi="Arial" w:cs="Arial"/>
                <w:vertAlign w:val="superscript"/>
              </w:rPr>
              <w:t>rd</w:t>
            </w:r>
            <w:r>
              <w:rPr>
                <w:rFonts w:ascii="Arial" w:eastAsia="Arial" w:hAnsi="Arial" w:cs="Arial"/>
              </w:rPr>
              <w:t xml:space="preserve"> Year (in dollars)</w:t>
            </w:r>
          </w:p>
        </w:tc>
      </w:tr>
      <w:tr w:rsidR="007B7F4D" w14:paraId="406415D2" w14:textId="77777777">
        <w:tc>
          <w:tcPr>
            <w:tcW w:w="4320" w:type="dxa"/>
          </w:tcPr>
          <w:p w14:paraId="0000026F" w14:textId="77777777" w:rsidR="007B7F4D" w:rsidRDefault="003170C1">
            <w:pPr>
              <w:keepNext/>
              <w:keepLines/>
              <w:tabs>
                <w:tab w:val="left" w:pos="-90"/>
                <w:tab w:val="left" w:pos="720"/>
              </w:tabs>
              <w:rPr>
                <w:rFonts w:ascii="Arial" w:eastAsia="Arial" w:hAnsi="Arial" w:cs="Arial"/>
              </w:rPr>
            </w:pPr>
            <w:r>
              <w:rPr>
                <w:rFonts w:ascii="Arial" w:eastAsia="Arial" w:hAnsi="Arial" w:cs="Arial"/>
              </w:rPr>
              <w:t>Staffing</w:t>
            </w:r>
          </w:p>
        </w:tc>
        <w:tc>
          <w:tcPr>
            <w:tcW w:w="2160" w:type="dxa"/>
          </w:tcPr>
          <w:p w14:paraId="00000270" w14:textId="77777777" w:rsidR="007B7F4D" w:rsidRDefault="007B7F4D">
            <w:pPr>
              <w:keepNext/>
              <w:keepLines/>
              <w:tabs>
                <w:tab w:val="left" w:pos="-90"/>
                <w:tab w:val="left" w:pos="720"/>
              </w:tabs>
              <w:rPr>
                <w:rFonts w:ascii="Arial" w:eastAsia="Arial" w:hAnsi="Arial" w:cs="Arial"/>
              </w:rPr>
            </w:pPr>
          </w:p>
        </w:tc>
        <w:tc>
          <w:tcPr>
            <w:tcW w:w="2160" w:type="dxa"/>
          </w:tcPr>
          <w:p w14:paraId="00000271" w14:textId="77777777" w:rsidR="007B7F4D" w:rsidRDefault="007B7F4D">
            <w:pPr>
              <w:keepNext/>
              <w:keepLines/>
              <w:tabs>
                <w:tab w:val="left" w:pos="-90"/>
                <w:tab w:val="left" w:pos="720"/>
              </w:tabs>
              <w:rPr>
                <w:rFonts w:ascii="Arial" w:eastAsia="Arial" w:hAnsi="Arial" w:cs="Arial"/>
              </w:rPr>
            </w:pPr>
          </w:p>
        </w:tc>
        <w:tc>
          <w:tcPr>
            <w:tcW w:w="2155" w:type="dxa"/>
          </w:tcPr>
          <w:p w14:paraId="00000272" w14:textId="77777777" w:rsidR="007B7F4D" w:rsidRDefault="007B7F4D">
            <w:pPr>
              <w:keepNext/>
              <w:keepLines/>
              <w:tabs>
                <w:tab w:val="left" w:pos="-90"/>
                <w:tab w:val="left" w:pos="720"/>
              </w:tabs>
              <w:rPr>
                <w:rFonts w:ascii="Arial" w:eastAsia="Arial" w:hAnsi="Arial" w:cs="Arial"/>
              </w:rPr>
            </w:pPr>
          </w:p>
        </w:tc>
      </w:tr>
      <w:tr w:rsidR="007B7F4D" w14:paraId="5AA5E531" w14:textId="77777777">
        <w:tc>
          <w:tcPr>
            <w:tcW w:w="4320" w:type="dxa"/>
          </w:tcPr>
          <w:p w14:paraId="00000273" w14:textId="77777777" w:rsidR="007B7F4D" w:rsidRDefault="003170C1">
            <w:pPr>
              <w:keepNext/>
              <w:keepLines/>
              <w:tabs>
                <w:tab w:val="left" w:pos="-90"/>
                <w:tab w:val="left" w:pos="720"/>
              </w:tabs>
              <w:rPr>
                <w:rFonts w:ascii="Arial" w:eastAsia="Arial" w:hAnsi="Arial" w:cs="Arial"/>
              </w:rPr>
            </w:pPr>
            <w:r>
              <w:rPr>
                <w:rFonts w:ascii="Arial" w:eastAsia="Arial" w:hAnsi="Arial" w:cs="Arial"/>
              </w:rPr>
              <w:t>Administrative/Professional</w:t>
            </w:r>
          </w:p>
          <w:p w14:paraId="00000274" w14:textId="77777777" w:rsidR="007B7F4D" w:rsidRDefault="003170C1">
            <w:pPr>
              <w:keepNext/>
              <w:keepLines/>
              <w:tabs>
                <w:tab w:val="left" w:pos="-90"/>
                <w:tab w:val="left" w:pos="720"/>
              </w:tabs>
              <w:rPr>
                <w:rFonts w:ascii="Arial" w:eastAsia="Arial" w:hAnsi="Arial" w:cs="Arial"/>
              </w:rPr>
            </w:pPr>
            <w:r>
              <w:rPr>
                <w:rFonts w:ascii="Arial" w:eastAsia="Arial" w:hAnsi="Arial" w:cs="Arial"/>
              </w:rPr>
              <w:t>Program Director</w:t>
            </w:r>
          </w:p>
        </w:tc>
        <w:tc>
          <w:tcPr>
            <w:tcW w:w="2160" w:type="dxa"/>
          </w:tcPr>
          <w:p w14:paraId="00000275" w14:textId="77777777" w:rsidR="007B7F4D" w:rsidRDefault="003170C1">
            <w:pPr>
              <w:keepNext/>
              <w:keepLines/>
              <w:tabs>
                <w:tab w:val="left" w:pos="-90"/>
                <w:tab w:val="left" w:pos="720"/>
              </w:tabs>
              <w:rPr>
                <w:rFonts w:ascii="Arial" w:eastAsia="Arial" w:hAnsi="Arial" w:cs="Arial"/>
              </w:rPr>
            </w:pPr>
            <w:r>
              <w:rPr>
                <w:rFonts w:ascii="Arial" w:eastAsia="Arial" w:hAnsi="Arial" w:cs="Arial"/>
              </w:rPr>
              <w:t>$85,500 + benefits</w:t>
            </w:r>
          </w:p>
        </w:tc>
        <w:tc>
          <w:tcPr>
            <w:tcW w:w="2160" w:type="dxa"/>
          </w:tcPr>
          <w:p w14:paraId="00000276" w14:textId="77777777" w:rsidR="007B7F4D" w:rsidRDefault="003170C1">
            <w:pPr>
              <w:keepNext/>
              <w:keepLines/>
              <w:tabs>
                <w:tab w:val="left" w:pos="-90"/>
                <w:tab w:val="left" w:pos="720"/>
              </w:tabs>
              <w:rPr>
                <w:rFonts w:ascii="Arial" w:eastAsia="Arial" w:hAnsi="Arial" w:cs="Arial"/>
              </w:rPr>
            </w:pPr>
            <w:r>
              <w:rPr>
                <w:rFonts w:ascii="Arial" w:eastAsia="Arial" w:hAnsi="Arial" w:cs="Arial"/>
              </w:rPr>
              <w:t>$88,065 + benefits</w:t>
            </w:r>
          </w:p>
        </w:tc>
        <w:tc>
          <w:tcPr>
            <w:tcW w:w="2155" w:type="dxa"/>
          </w:tcPr>
          <w:p w14:paraId="00000277" w14:textId="77777777" w:rsidR="007B7F4D" w:rsidRDefault="003170C1">
            <w:pPr>
              <w:keepNext/>
              <w:keepLines/>
              <w:tabs>
                <w:tab w:val="left" w:pos="-90"/>
                <w:tab w:val="left" w:pos="720"/>
              </w:tabs>
              <w:rPr>
                <w:rFonts w:ascii="Arial" w:eastAsia="Arial" w:hAnsi="Arial" w:cs="Arial"/>
              </w:rPr>
            </w:pPr>
            <w:r>
              <w:rPr>
                <w:rFonts w:ascii="Arial" w:eastAsia="Arial" w:hAnsi="Arial" w:cs="Arial"/>
              </w:rPr>
              <w:t>$90,707 + benefits</w:t>
            </w:r>
          </w:p>
        </w:tc>
      </w:tr>
      <w:tr w:rsidR="007B7F4D" w14:paraId="295662B7" w14:textId="77777777">
        <w:tc>
          <w:tcPr>
            <w:tcW w:w="4320" w:type="dxa"/>
          </w:tcPr>
          <w:p w14:paraId="00000278" w14:textId="77777777" w:rsidR="007B7F4D" w:rsidRDefault="003170C1">
            <w:pPr>
              <w:keepNext/>
              <w:keepLines/>
              <w:tabs>
                <w:tab w:val="left" w:pos="-90"/>
                <w:tab w:val="left" w:pos="720"/>
              </w:tabs>
              <w:rPr>
                <w:rFonts w:ascii="Arial" w:eastAsia="Arial" w:hAnsi="Arial" w:cs="Arial"/>
              </w:rPr>
            </w:pPr>
            <w:r>
              <w:rPr>
                <w:rFonts w:ascii="Arial" w:eastAsia="Arial" w:hAnsi="Arial" w:cs="Arial"/>
              </w:rPr>
              <w:t>Full-time faculty (1) (nine month)</w:t>
            </w:r>
          </w:p>
        </w:tc>
        <w:tc>
          <w:tcPr>
            <w:tcW w:w="2160" w:type="dxa"/>
          </w:tcPr>
          <w:p w14:paraId="00000279" w14:textId="77777777" w:rsidR="007B7F4D" w:rsidRDefault="003170C1">
            <w:pPr>
              <w:keepNext/>
              <w:keepLines/>
              <w:tabs>
                <w:tab w:val="left" w:pos="-90"/>
                <w:tab w:val="left" w:pos="720"/>
              </w:tabs>
              <w:rPr>
                <w:rFonts w:ascii="Arial" w:eastAsia="Arial" w:hAnsi="Arial" w:cs="Arial"/>
              </w:rPr>
            </w:pPr>
            <w:r>
              <w:rPr>
                <w:rFonts w:ascii="Arial" w:eastAsia="Arial" w:hAnsi="Arial" w:cs="Arial"/>
              </w:rPr>
              <w:t>$60,000 + benefits</w:t>
            </w:r>
          </w:p>
        </w:tc>
        <w:tc>
          <w:tcPr>
            <w:tcW w:w="2160" w:type="dxa"/>
          </w:tcPr>
          <w:p w14:paraId="0000027A" w14:textId="77777777" w:rsidR="007B7F4D" w:rsidRDefault="003170C1">
            <w:pPr>
              <w:keepNext/>
              <w:keepLines/>
              <w:tabs>
                <w:tab w:val="left" w:pos="-90"/>
                <w:tab w:val="left" w:pos="720"/>
              </w:tabs>
              <w:rPr>
                <w:rFonts w:ascii="Arial" w:eastAsia="Arial" w:hAnsi="Arial" w:cs="Arial"/>
              </w:rPr>
            </w:pPr>
            <w:r>
              <w:rPr>
                <w:rFonts w:ascii="Arial" w:eastAsia="Arial" w:hAnsi="Arial" w:cs="Arial"/>
              </w:rPr>
              <w:t>$61,800 + benefits</w:t>
            </w:r>
          </w:p>
        </w:tc>
        <w:tc>
          <w:tcPr>
            <w:tcW w:w="2155" w:type="dxa"/>
          </w:tcPr>
          <w:p w14:paraId="0000027B" w14:textId="77777777" w:rsidR="007B7F4D" w:rsidRDefault="003170C1">
            <w:pPr>
              <w:keepNext/>
              <w:keepLines/>
              <w:tabs>
                <w:tab w:val="left" w:pos="-90"/>
                <w:tab w:val="left" w:pos="720"/>
              </w:tabs>
              <w:rPr>
                <w:rFonts w:ascii="Arial" w:eastAsia="Arial" w:hAnsi="Arial" w:cs="Arial"/>
              </w:rPr>
            </w:pPr>
            <w:r>
              <w:rPr>
                <w:rFonts w:ascii="Arial" w:eastAsia="Arial" w:hAnsi="Arial" w:cs="Arial"/>
              </w:rPr>
              <w:t>$63,654 + benefits</w:t>
            </w:r>
          </w:p>
        </w:tc>
      </w:tr>
      <w:tr w:rsidR="007B7F4D" w14:paraId="7215DF1E" w14:textId="77777777">
        <w:tc>
          <w:tcPr>
            <w:tcW w:w="4320" w:type="dxa"/>
          </w:tcPr>
          <w:p w14:paraId="0000027C" w14:textId="77777777" w:rsidR="007B7F4D" w:rsidRDefault="003170C1">
            <w:pPr>
              <w:keepNext/>
              <w:keepLines/>
              <w:tabs>
                <w:tab w:val="left" w:pos="-90"/>
                <w:tab w:val="left" w:pos="720"/>
              </w:tabs>
              <w:rPr>
                <w:rFonts w:ascii="Arial" w:eastAsia="Arial" w:hAnsi="Arial" w:cs="Arial"/>
              </w:rPr>
            </w:pPr>
            <w:r>
              <w:rPr>
                <w:rFonts w:ascii="Arial" w:eastAsia="Arial" w:hAnsi="Arial" w:cs="Arial"/>
              </w:rPr>
              <w:t>Part-time faculty</w:t>
            </w:r>
          </w:p>
        </w:tc>
        <w:tc>
          <w:tcPr>
            <w:tcW w:w="2160" w:type="dxa"/>
          </w:tcPr>
          <w:p w14:paraId="0000027D" w14:textId="77777777" w:rsidR="007B7F4D" w:rsidRDefault="007B7F4D">
            <w:pPr>
              <w:keepNext/>
              <w:keepLines/>
              <w:tabs>
                <w:tab w:val="left" w:pos="-90"/>
                <w:tab w:val="left" w:pos="720"/>
              </w:tabs>
              <w:rPr>
                <w:rFonts w:ascii="Arial" w:eastAsia="Arial" w:hAnsi="Arial" w:cs="Arial"/>
              </w:rPr>
            </w:pPr>
          </w:p>
        </w:tc>
        <w:tc>
          <w:tcPr>
            <w:tcW w:w="2160" w:type="dxa"/>
          </w:tcPr>
          <w:p w14:paraId="0000027E" w14:textId="77777777" w:rsidR="007B7F4D" w:rsidRDefault="007B7F4D">
            <w:pPr>
              <w:keepNext/>
              <w:keepLines/>
              <w:tabs>
                <w:tab w:val="left" w:pos="-90"/>
                <w:tab w:val="left" w:pos="720"/>
              </w:tabs>
              <w:rPr>
                <w:rFonts w:ascii="Arial" w:eastAsia="Arial" w:hAnsi="Arial" w:cs="Arial"/>
              </w:rPr>
            </w:pPr>
          </w:p>
        </w:tc>
        <w:tc>
          <w:tcPr>
            <w:tcW w:w="2155" w:type="dxa"/>
          </w:tcPr>
          <w:p w14:paraId="0000027F" w14:textId="77777777" w:rsidR="007B7F4D" w:rsidRDefault="007B7F4D">
            <w:pPr>
              <w:keepNext/>
              <w:keepLines/>
              <w:tabs>
                <w:tab w:val="left" w:pos="-90"/>
                <w:tab w:val="left" w:pos="720"/>
              </w:tabs>
              <w:rPr>
                <w:rFonts w:ascii="Arial" w:eastAsia="Arial" w:hAnsi="Arial" w:cs="Arial"/>
              </w:rPr>
            </w:pPr>
          </w:p>
        </w:tc>
      </w:tr>
      <w:tr w:rsidR="007B7F4D" w14:paraId="4C1D7D88" w14:textId="77777777">
        <w:tc>
          <w:tcPr>
            <w:tcW w:w="4320" w:type="dxa"/>
          </w:tcPr>
          <w:p w14:paraId="00000280" w14:textId="77777777" w:rsidR="007B7F4D" w:rsidRDefault="003170C1">
            <w:pPr>
              <w:keepNext/>
              <w:keepLines/>
              <w:tabs>
                <w:tab w:val="left" w:pos="-90"/>
                <w:tab w:val="left" w:pos="720"/>
              </w:tabs>
              <w:rPr>
                <w:rFonts w:ascii="Arial" w:eastAsia="Arial" w:hAnsi="Arial" w:cs="Arial"/>
              </w:rPr>
            </w:pPr>
            <w:r>
              <w:rPr>
                <w:rFonts w:ascii="Arial" w:eastAsia="Arial" w:hAnsi="Arial" w:cs="Arial"/>
              </w:rPr>
              <w:t>Clerical (1/2 administrative assistant)</w:t>
            </w:r>
          </w:p>
        </w:tc>
        <w:tc>
          <w:tcPr>
            <w:tcW w:w="2160" w:type="dxa"/>
          </w:tcPr>
          <w:p w14:paraId="00000281"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$11,706 + benefits</w:t>
            </w:r>
          </w:p>
        </w:tc>
        <w:tc>
          <w:tcPr>
            <w:tcW w:w="2160" w:type="dxa"/>
          </w:tcPr>
          <w:p w14:paraId="00000282"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$12,057 + benefits</w:t>
            </w:r>
          </w:p>
        </w:tc>
        <w:tc>
          <w:tcPr>
            <w:tcW w:w="2155" w:type="dxa"/>
          </w:tcPr>
          <w:p w14:paraId="00000283"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$12,419 + benefits</w:t>
            </w:r>
          </w:p>
        </w:tc>
      </w:tr>
      <w:tr w:rsidR="007B7F4D" w14:paraId="22659928" w14:textId="77777777">
        <w:tc>
          <w:tcPr>
            <w:tcW w:w="4320" w:type="dxa"/>
          </w:tcPr>
          <w:p w14:paraId="00000284" w14:textId="77777777" w:rsidR="007B7F4D" w:rsidRDefault="007B7F4D">
            <w:pPr>
              <w:keepNext/>
              <w:keepLines/>
              <w:tabs>
                <w:tab w:val="left" w:pos="-90"/>
                <w:tab w:val="left" w:pos="720"/>
              </w:tabs>
              <w:rPr>
                <w:rFonts w:ascii="Arial" w:eastAsia="Arial" w:hAnsi="Arial" w:cs="Arial"/>
              </w:rPr>
            </w:pPr>
          </w:p>
        </w:tc>
        <w:tc>
          <w:tcPr>
            <w:tcW w:w="2160" w:type="dxa"/>
          </w:tcPr>
          <w:p w14:paraId="00000285" w14:textId="77777777" w:rsidR="007B7F4D" w:rsidRDefault="007B7F4D">
            <w:pPr>
              <w:keepNext/>
              <w:keepLines/>
              <w:tabs>
                <w:tab w:val="left" w:pos="-90"/>
                <w:tab w:val="left" w:pos="720"/>
              </w:tabs>
              <w:rPr>
                <w:rFonts w:ascii="Arial" w:eastAsia="Arial" w:hAnsi="Arial" w:cs="Arial"/>
              </w:rPr>
            </w:pPr>
          </w:p>
        </w:tc>
        <w:tc>
          <w:tcPr>
            <w:tcW w:w="2160" w:type="dxa"/>
          </w:tcPr>
          <w:p w14:paraId="00000286" w14:textId="77777777" w:rsidR="007B7F4D" w:rsidRDefault="007B7F4D">
            <w:pPr>
              <w:keepNext/>
              <w:keepLines/>
              <w:tabs>
                <w:tab w:val="left" w:pos="-90"/>
                <w:tab w:val="left" w:pos="720"/>
              </w:tabs>
              <w:rPr>
                <w:rFonts w:ascii="Arial" w:eastAsia="Arial" w:hAnsi="Arial" w:cs="Arial"/>
              </w:rPr>
            </w:pPr>
          </w:p>
        </w:tc>
        <w:tc>
          <w:tcPr>
            <w:tcW w:w="2155" w:type="dxa"/>
          </w:tcPr>
          <w:p w14:paraId="00000287" w14:textId="77777777" w:rsidR="007B7F4D" w:rsidRDefault="007B7F4D">
            <w:pPr>
              <w:keepNext/>
              <w:keepLines/>
              <w:tabs>
                <w:tab w:val="left" w:pos="-90"/>
                <w:tab w:val="left" w:pos="720"/>
              </w:tabs>
              <w:rPr>
                <w:rFonts w:ascii="Arial" w:eastAsia="Arial" w:hAnsi="Arial" w:cs="Arial"/>
              </w:rPr>
            </w:pPr>
          </w:p>
        </w:tc>
      </w:tr>
      <w:tr w:rsidR="007B7F4D" w14:paraId="2EB169B3" w14:textId="77777777">
        <w:tc>
          <w:tcPr>
            <w:tcW w:w="4320" w:type="dxa"/>
          </w:tcPr>
          <w:p w14:paraId="00000288" w14:textId="77777777" w:rsidR="007B7F4D" w:rsidRDefault="003170C1">
            <w:pPr>
              <w:keepNext/>
              <w:keepLines/>
              <w:tabs>
                <w:tab w:val="left" w:pos="-90"/>
                <w:tab w:val="left" w:pos="720"/>
              </w:tabs>
              <w:rPr>
                <w:rFonts w:ascii="Arial" w:eastAsia="Arial" w:hAnsi="Arial" w:cs="Arial"/>
              </w:rPr>
            </w:pPr>
            <w:r>
              <w:rPr>
                <w:rFonts w:ascii="Arial" w:eastAsia="Arial" w:hAnsi="Arial" w:cs="Arial"/>
              </w:rPr>
              <w:t>Equipment and Instructional Materials</w:t>
            </w:r>
          </w:p>
        </w:tc>
        <w:tc>
          <w:tcPr>
            <w:tcW w:w="2160" w:type="dxa"/>
          </w:tcPr>
          <w:p w14:paraId="00000289" w14:textId="77777777" w:rsidR="007B7F4D" w:rsidRDefault="003170C1">
            <w:pPr>
              <w:keepNext/>
              <w:keepLines/>
              <w:tabs>
                <w:tab w:val="left" w:pos="-90"/>
                <w:tab w:val="left" w:pos="720"/>
              </w:tabs>
              <w:rPr>
                <w:rFonts w:ascii="Arial" w:eastAsia="Arial" w:hAnsi="Arial" w:cs="Arial"/>
              </w:rPr>
            </w:pPr>
            <w:r>
              <w:rPr>
                <w:rFonts w:ascii="Arial" w:eastAsia="Arial" w:hAnsi="Arial" w:cs="Arial"/>
              </w:rPr>
              <w:t>$65,000</w:t>
            </w:r>
          </w:p>
        </w:tc>
        <w:tc>
          <w:tcPr>
            <w:tcW w:w="2160" w:type="dxa"/>
          </w:tcPr>
          <w:p w14:paraId="0000028A" w14:textId="77777777" w:rsidR="007B7F4D" w:rsidRDefault="003170C1">
            <w:pPr>
              <w:keepNext/>
              <w:keepLines/>
              <w:tabs>
                <w:tab w:val="left" w:pos="-90"/>
                <w:tab w:val="left" w:pos="720"/>
              </w:tabs>
              <w:rPr>
                <w:rFonts w:ascii="Arial" w:eastAsia="Arial" w:hAnsi="Arial" w:cs="Arial"/>
              </w:rPr>
            </w:pPr>
            <w:r>
              <w:rPr>
                <w:rFonts w:ascii="Arial" w:eastAsia="Arial" w:hAnsi="Arial" w:cs="Arial"/>
              </w:rPr>
              <w:t>$5,000</w:t>
            </w:r>
          </w:p>
        </w:tc>
        <w:tc>
          <w:tcPr>
            <w:tcW w:w="2155" w:type="dxa"/>
          </w:tcPr>
          <w:p w14:paraId="0000028B" w14:textId="77777777" w:rsidR="007B7F4D" w:rsidRDefault="003170C1">
            <w:pPr>
              <w:keepNext/>
              <w:keepLines/>
              <w:tabs>
                <w:tab w:val="left" w:pos="-90"/>
                <w:tab w:val="left" w:pos="720"/>
              </w:tabs>
              <w:rPr>
                <w:rFonts w:ascii="Arial" w:eastAsia="Arial" w:hAnsi="Arial" w:cs="Arial"/>
              </w:rPr>
            </w:pPr>
            <w:r>
              <w:rPr>
                <w:rFonts w:ascii="Arial" w:eastAsia="Arial" w:hAnsi="Arial" w:cs="Arial"/>
              </w:rPr>
              <w:t>$5,000</w:t>
            </w:r>
          </w:p>
        </w:tc>
      </w:tr>
      <w:tr w:rsidR="007B7F4D" w14:paraId="6730CD85" w14:textId="77777777">
        <w:tc>
          <w:tcPr>
            <w:tcW w:w="4320" w:type="dxa"/>
          </w:tcPr>
          <w:p w14:paraId="0000028C" w14:textId="77777777" w:rsidR="007B7F4D" w:rsidRDefault="007B7F4D">
            <w:pPr>
              <w:keepNext/>
              <w:keepLines/>
              <w:tabs>
                <w:tab w:val="left" w:pos="-90"/>
                <w:tab w:val="left" w:pos="720"/>
              </w:tabs>
              <w:rPr>
                <w:rFonts w:ascii="Arial" w:eastAsia="Arial" w:hAnsi="Arial" w:cs="Arial"/>
              </w:rPr>
            </w:pPr>
          </w:p>
        </w:tc>
        <w:tc>
          <w:tcPr>
            <w:tcW w:w="2160" w:type="dxa"/>
          </w:tcPr>
          <w:p w14:paraId="0000028D" w14:textId="77777777" w:rsidR="007B7F4D" w:rsidRDefault="007B7F4D">
            <w:pPr>
              <w:keepNext/>
              <w:keepLines/>
              <w:tabs>
                <w:tab w:val="left" w:pos="-90"/>
                <w:tab w:val="left" w:pos="720"/>
              </w:tabs>
              <w:rPr>
                <w:rFonts w:ascii="Arial" w:eastAsia="Arial" w:hAnsi="Arial" w:cs="Arial"/>
              </w:rPr>
            </w:pPr>
          </w:p>
        </w:tc>
        <w:tc>
          <w:tcPr>
            <w:tcW w:w="2160" w:type="dxa"/>
          </w:tcPr>
          <w:p w14:paraId="0000028E" w14:textId="77777777" w:rsidR="007B7F4D" w:rsidRDefault="007B7F4D">
            <w:pPr>
              <w:keepNext/>
              <w:keepLines/>
              <w:tabs>
                <w:tab w:val="left" w:pos="-90"/>
                <w:tab w:val="left" w:pos="720"/>
              </w:tabs>
              <w:rPr>
                <w:rFonts w:ascii="Arial" w:eastAsia="Arial" w:hAnsi="Arial" w:cs="Arial"/>
              </w:rPr>
            </w:pPr>
          </w:p>
        </w:tc>
        <w:tc>
          <w:tcPr>
            <w:tcW w:w="2155" w:type="dxa"/>
          </w:tcPr>
          <w:p w14:paraId="0000028F" w14:textId="77777777" w:rsidR="007B7F4D" w:rsidRDefault="007B7F4D">
            <w:pPr>
              <w:keepNext/>
              <w:keepLines/>
              <w:tabs>
                <w:tab w:val="left" w:pos="-90"/>
                <w:tab w:val="left" w:pos="720"/>
              </w:tabs>
              <w:rPr>
                <w:rFonts w:ascii="Arial" w:eastAsia="Arial" w:hAnsi="Arial" w:cs="Arial"/>
              </w:rPr>
            </w:pPr>
          </w:p>
        </w:tc>
      </w:tr>
      <w:tr w:rsidR="007B7F4D" w14:paraId="56494AD2" w14:textId="77777777">
        <w:tc>
          <w:tcPr>
            <w:tcW w:w="4320" w:type="dxa"/>
          </w:tcPr>
          <w:p w14:paraId="00000290" w14:textId="77777777" w:rsidR="007B7F4D" w:rsidRDefault="007B7F4D">
            <w:pPr>
              <w:keepNext/>
              <w:keepLines/>
              <w:tabs>
                <w:tab w:val="left" w:pos="-90"/>
                <w:tab w:val="left" w:pos="720"/>
              </w:tabs>
              <w:rPr>
                <w:rFonts w:ascii="Arial" w:eastAsia="Arial" w:hAnsi="Arial" w:cs="Arial"/>
              </w:rPr>
            </w:pPr>
          </w:p>
        </w:tc>
        <w:tc>
          <w:tcPr>
            <w:tcW w:w="2160" w:type="dxa"/>
          </w:tcPr>
          <w:p w14:paraId="00000291" w14:textId="77777777" w:rsidR="007B7F4D" w:rsidRDefault="007B7F4D">
            <w:pPr>
              <w:keepNext/>
              <w:keepLines/>
              <w:tabs>
                <w:tab w:val="left" w:pos="-90"/>
                <w:tab w:val="left" w:pos="720"/>
              </w:tabs>
              <w:rPr>
                <w:rFonts w:ascii="Arial" w:eastAsia="Arial" w:hAnsi="Arial" w:cs="Arial"/>
              </w:rPr>
            </w:pPr>
          </w:p>
        </w:tc>
        <w:tc>
          <w:tcPr>
            <w:tcW w:w="2160" w:type="dxa"/>
          </w:tcPr>
          <w:p w14:paraId="00000292" w14:textId="77777777" w:rsidR="007B7F4D" w:rsidRDefault="007B7F4D">
            <w:pPr>
              <w:keepNext/>
              <w:keepLines/>
              <w:tabs>
                <w:tab w:val="left" w:pos="-90"/>
                <w:tab w:val="left" w:pos="720"/>
              </w:tabs>
              <w:rPr>
                <w:rFonts w:ascii="Arial" w:eastAsia="Arial" w:hAnsi="Arial" w:cs="Arial"/>
              </w:rPr>
            </w:pPr>
          </w:p>
        </w:tc>
        <w:tc>
          <w:tcPr>
            <w:tcW w:w="2155" w:type="dxa"/>
          </w:tcPr>
          <w:p w14:paraId="00000293" w14:textId="77777777" w:rsidR="007B7F4D" w:rsidRDefault="007B7F4D">
            <w:pPr>
              <w:keepNext/>
              <w:keepLines/>
              <w:tabs>
                <w:tab w:val="left" w:pos="-90"/>
                <w:tab w:val="left" w:pos="720"/>
              </w:tabs>
              <w:rPr>
                <w:rFonts w:ascii="Arial" w:eastAsia="Arial" w:hAnsi="Arial" w:cs="Arial"/>
              </w:rPr>
            </w:pPr>
          </w:p>
        </w:tc>
      </w:tr>
      <w:tr w:rsidR="007B7F4D" w14:paraId="54C83C85" w14:textId="77777777">
        <w:tc>
          <w:tcPr>
            <w:tcW w:w="4320" w:type="dxa"/>
          </w:tcPr>
          <w:p w14:paraId="00000294" w14:textId="77777777" w:rsidR="007B7F4D" w:rsidRDefault="003170C1">
            <w:pPr>
              <w:keepNext/>
              <w:keepLines/>
              <w:tabs>
                <w:tab w:val="left" w:pos="-90"/>
                <w:tab w:val="left" w:pos="720"/>
              </w:tabs>
              <w:rPr>
                <w:rFonts w:ascii="Arial" w:eastAsia="Arial" w:hAnsi="Arial" w:cs="Arial"/>
              </w:rPr>
            </w:pPr>
            <w:r>
              <w:rPr>
                <w:rFonts w:ascii="Arial" w:eastAsia="Arial" w:hAnsi="Arial" w:cs="Arial"/>
              </w:rPr>
              <w:t>Other Support Services</w:t>
            </w:r>
          </w:p>
        </w:tc>
        <w:tc>
          <w:tcPr>
            <w:tcW w:w="2160" w:type="dxa"/>
          </w:tcPr>
          <w:p w14:paraId="00000295" w14:textId="77777777" w:rsidR="007B7F4D" w:rsidRDefault="007B7F4D">
            <w:pPr>
              <w:keepNext/>
              <w:keepLines/>
              <w:tabs>
                <w:tab w:val="left" w:pos="-90"/>
                <w:tab w:val="left" w:pos="720"/>
              </w:tabs>
              <w:rPr>
                <w:rFonts w:ascii="Arial" w:eastAsia="Arial" w:hAnsi="Arial" w:cs="Arial"/>
              </w:rPr>
            </w:pPr>
          </w:p>
        </w:tc>
        <w:tc>
          <w:tcPr>
            <w:tcW w:w="2160" w:type="dxa"/>
          </w:tcPr>
          <w:p w14:paraId="00000296" w14:textId="77777777" w:rsidR="007B7F4D" w:rsidRDefault="007B7F4D">
            <w:pPr>
              <w:keepNext/>
              <w:keepLines/>
              <w:tabs>
                <w:tab w:val="left" w:pos="-90"/>
                <w:tab w:val="left" w:pos="720"/>
              </w:tabs>
              <w:rPr>
                <w:rFonts w:ascii="Arial" w:eastAsia="Arial" w:hAnsi="Arial" w:cs="Arial"/>
              </w:rPr>
            </w:pPr>
          </w:p>
        </w:tc>
        <w:tc>
          <w:tcPr>
            <w:tcW w:w="2155" w:type="dxa"/>
          </w:tcPr>
          <w:p w14:paraId="00000297" w14:textId="77777777" w:rsidR="007B7F4D" w:rsidRDefault="007B7F4D">
            <w:pPr>
              <w:keepNext/>
              <w:keepLines/>
              <w:tabs>
                <w:tab w:val="left" w:pos="-90"/>
                <w:tab w:val="left" w:pos="720"/>
              </w:tabs>
              <w:rPr>
                <w:rFonts w:ascii="Arial" w:eastAsia="Arial" w:hAnsi="Arial" w:cs="Arial"/>
              </w:rPr>
            </w:pPr>
          </w:p>
        </w:tc>
      </w:tr>
      <w:tr w:rsidR="007B7F4D" w14:paraId="20C6992E" w14:textId="77777777">
        <w:tc>
          <w:tcPr>
            <w:tcW w:w="4320" w:type="dxa"/>
          </w:tcPr>
          <w:p w14:paraId="00000298" w14:textId="77777777" w:rsidR="007B7F4D" w:rsidRDefault="003170C1">
            <w:pPr>
              <w:keepNext/>
              <w:keepLines/>
              <w:tabs>
                <w:tab w:val="left" w:pos="-90"/>
                <w:tab w:val="left" w:pos="720"/>
              </w:tabs>
              <w:rPr>
                <w:rFonts w:ascii="Arial" w:eastAsia="Arial" w:hAnsi="Arial" w:cs="Arial"/>
              </w:rPr>
            </w:pPr>
            <w:r>
              <w:rPr>
                <w:rFonts w:ascii="Arial" w:eastAsia="Arial" w:hAnsi="Arial" w:cs="Arial"/>
              </w:rPr>
              <w:t>Supplies/Printing</w:t>
            </w:r>
          </w:p>
        </w:tc>
        <w:tc>
          <w:tcPr>
            <w:tcW w:w="2160" w:type="dxa"/>
          </w:tcPr>
          <w:p w14:paraId="00000299" w14:textId="77777777" w:rsidR="007B7F4D" w:rsidRDefault="003170C1">
            <w:pPr>
              <w:keepNext/>
              <w:keepLines/>
              <w:tabs>
                <w:tab w:val="left" w:pos="-90"/>
                <w:tab w:val="left" w:pos="720"/>
              </w:tabs>
              <w:rPr>
                <w:rFonts w:ascii="Arial" w:eastAsia="Arial" w:hAnsi="Arial" w:cs="Arial"/>
              </w:rPr>
            </w:pPr>
            <w:r>
              <w:rPr>
                <w:rFonts w:ascii="Arial" w:eastAsia="Arial" w:hAnsi="Arial" w:cs="Arial"/>
              </w:rPr>
              <w:t>$5,000</w:t>
            </w:r>
          </w:p>
        </w:tc>
        <w:tc>
          <w:tcPr>
            <w:tcW w:w="2160" w:type="dxa"/>
          </w:tcPr>
          <w:p w14:paraId="0000029A" w14:textId="77777777" w:rsidR="007B7F4D" w:rsidRDefault="003170C1">
            <w:pPr>
              <w:keepNext/>
              <w:keepLines/>
              <w:tabs>
                <w:tab w:val="left" w:pos="-90"/>
                <w:tab w:val="left" w:pos="720"/>
              </w:tabs>
              <w:rPr>
                <w:rFonts w:ascii="Arial" w:eastAsia="Arial" w:hAnsi="Arial" w:cs="Arial"/>
              </w:rPr>
            </w:pPr>
            <w:r>
              <w:rPr>
                <w:rFonts w:ascii="Arial" w:eastAsia="Arial" w:hAnsi="Arial" w:cs="Arial"/>
              </w:rPr>
              <w:t>$5,000</w:t>
            </w:r>
          </w:p>
        </w:tc>
        <w:tc>
          <w:tcPr>
            <w:tcW w:w="2155" w:type="dxa"/>
          </w:tcPr>
          <w:p w14:paraId="0000029B" w14:textId="77777777" w:rsidR="007B7F4D" w:rsidRDefault="003170C1">
            <w:pPr>
              <w:keepNext/>
              <w:keepLines/>
              <w:tabs>
                <w:tab w:val="left" w:pos="-90"/>
                <w:tab w:val="left" w:pos="720"/>
              </w:tabs>
              <w:rPr>
                <w:rFonts w:ascii="Arial" w:eastAsia="Arial" w:hAnsi="Arial" w:cs="Arial"/>
              </w:rPr>
            </w:pPr>
            <w:r>
              <w:rPr>
                <w:rFonts w:ascii="Arial" w:eastAsia="Arial" w:hAnsi="Arial" w:cs="Arial"/>
              </w:rPr>
              <w:t>$5,000</w:t>
            </w:r>
          </w:p>
        </w:tc>
      </w:tr>
      <w:tr w:rsidR="007B7F4D" w14:paraId="7DEF2B89" w14:textId="77777777">
        <w:tc>
          <w:tcPr>
            <w:tcW w:w="4320" w:type="dxa"/>
          </w:tcPr>
          <w:p w14:paraId="0000029C" w14:textId="77777777" w:rsidR="007B7F4D" w:rsidRDefault="003170C1">
            <w:pPr>
              <w:keepNext/>
              <w:keepLines/>
              <w:tabs>
                <w:tab w:val="left" w:pos="-90"/>
                <w:tab w:val="left" w:pos="720"/>
              </w:tabs>
              <w:rPr>
                <w:rFonts w:ascii="Arial" w:eastAsia="Arial" w:hAnsi="Arial" w:cs="Arial"/>
              </w:rPr>
            </w:pPr>
            <w:r>
              <w:rPr>
                <w:rFonts w:ascii="Arial" w:eastAsia="Arial" w:hAnsi="Arial" w:cs="Arial"/>
              </w:rPr>
              <w:t>Accreditation application fee</w:t>
            </w:r>
          </w:p>
        </w:tc>
        <w:tc>
          <w:tcPr>
            <w:tcW w:w="2160" w:type="dxa"/>
          </w:tcPr>
          <w:p w14:paraId="0000029D" w14:textId="77777777" w:rsidR="007B7F4D" w:rsidRDefault="003170C1">
            <w:pPr>
              <w:keepNext/>
              <w:keepLines/>
              <w:tabs>
                <w:tab w:val="left" w:pos="-90"/>
                <w:tab w:val="left" w:pos="720"/>
              </w:tabs>
              <w:rPr>
                <w:rFonts w:ascii="Arial" w:eastAsia="Arial" w:hAnsi="Arial" w:cs="Arial"/>
              </w:rPr>
            </w:pPr>
            <w:r>
              <w:rPr>
                <w:rFonts w:ascii="Arial" w:eastAsia="Arial" w:hAnsi="Arial" w:cs="Arial"/>
              </w:rPr>
              <w:t>NA</w:t>
            </w:r>
          </w:p>
        </w:tc>
        <w:tc>
          <w:tcPr>
            <w:tcW w:w="2160" w:type="dxa"/>
          </w:tcPr>
          <w:p w14:paraId="0000029E" w14:textId="77777777" w:rsidR="007B7F4D" w:rsidRDefault="003170C1">
            <w:pPr>
              <w:keepNext/>
              <w:keepLines/>
              <w:tabs>
                <w:tab w:val="left" w:pos="-90"/>
                <w:tab w:val="left" w:pos="720"/>
              </w:tabs>
              <w:rPr>
                <w:rFonts w:ascii="Arial" w:eastAsia="Arial" w:hAnsi="Arial" w:cs="Arial"/>
              </w:rPr>
            </w:pPr>
            <w:r>
              <w:rPr>
                <w:rFonts w:ascii="Arial" w:eastAsia="Arial" w:hAnsi="Arial" w:cs="Arial"/>
              </w:rPr>
              <w:t>NA</w:t>
            </w:r>
          </w:p>
        </w:tc>
        <w:tc>
          <w:tcPr>
            <w:tcW w:w="2155" w:type="dxa"/>
          </w:tcPr>
          <w:p w14:paraId="0000029F"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$1,500</w:t>
            </w:r>
          </w:p>
        </w:tc>
      </w:tr>
      <w:tr w:rsidR="007B7F4D" w14:paraId="5B661EF4" w14:textId="77777777">
        <w:tc>
          <w:tcPr>
            <w:tcW w:w="4320" w:type="dxa"/>
          </w:tcPr>
          <w:p w14:paraId="000002A0" w14:textId="77777777" w:rsidR="007B7F4D" w:rsidRDefault="003170C1">
            <w:pPr>
              <w:keepNext/>
              <w:keepLines/>
              <w:tabs>
                <w:tab w:val="left" w:pos="-90"/>
                <w:tab w:val="left" w:pos="720"/>
              </w:tabs>
              <w:rPr>
                <w:rFonts w:ascii="Arial" w:eastAsia="Arial" w:hAnsi="Arial" w:cs="Arial"/>
              </w:rPr>
            </w:pPr>
            <w:r>
              <w:rPr>
                <w:rFonts w:ascii="Arial" w:eastAsia="Arial" w:hAnsi="Arial" w:cs="Arial"/>
              </w:rPr>
              <w:t>Professional development</w:t>
            </w:r>
          </w:p>
        </w:tc>
        <w:tc>
          <w:tcPr>
            <w:tcW w:w="2160" w:type="dxa"/>
          </w:tcPr>
          <w:p w14:paraId="000002A1" w14:textId="77777777" w:rsidR="007B7F4D" w:rsidRDefault="003170C1">
            <w:pPr>
              <w:keepNext/>
              <w:keepLines/>
              <w:tabs>
                <w:tab w:val="left" w:pos="-90"/>
                <w:tab w:val="left" w:pos="720"/>
              </w:tabs>
              <w:rPr>
                <w:rFonts w:ascii="Arial" w:eastAsia="Arial" w:hAnsi="Arial" w:cs="Arial"/>
              </w:rPr>
            </w:pPr>
            <w:r>
              <w:rPr>
                <w:rFonts w:ascii="Arial" w:eastAsia="Arial" w:hAnsi="Arial" w:cs="Arial"/>
              </w:rPr>
              <w:t>$2,400</w:t>
            </w:r>
          </w:p>
        </w:tc>
        <w:tc>
          <w:tcPr>
            <w:tcW w:w="2160" w:type="dxa"/>
          </w:tcPr>
          <w:p w14:paraId="000002A2" w14:textId="77777777" w:rsidR="007B7F4D" w:rsidRDefault="003170C1">
            <w:pPr>
              <w:keepNext/>
              <w:keepLines/>
              <w:tabs>
                <w:tab w:val="left" w:pos="-90"/>
                <w:tab w:val="left" w:pos="720"/>
              </w:tabs>
              <w:rPr>
                <w:rFonts w:ascii="Arial" w:eastAsia="Arial" w:hAnsi="Arial" w:cs="Arial"/>
              </w:rPr>
            </w:pPr>
            <w:r>
              <w:rPr>
                <w:rFonts w:ascii="Arial" w:eastAsia="Arial" w:hAnsi="Arial" w:cs="Arial"/>
              </w:rPr>
              <w:t>$2,400</w:t>
            </w:r>
          </w:p>
        </w:tc>
        <w:tc>
          <w:tcPr>
            <w:tcW w:w="2155" w:type="dxa"/>
          </w:tcPr>
          <w:p w14:paraId="000002A3" w14:textId="77777777" w:rsidR="007B7F4D" w:rsidRDefault="003170C1">
            <w:pPr>
              <w:keepNext/>
              <w:keepLines/>
              <w:tabs>
                <w:tab w:val="left" w:pos="-90"/>
                <w:tab w:val="left" w:pos="720"/>
              </w:tabs>
              <w:rPr>
                <w:rFonts w:ascii="Arial" w:eastAsia="Arial" w:hAnsi="Arial" w:cs="Arial"/>
              </w:rPr>
            </w:pPr>
            <w:r>
              <w:rPr>
                <w:rFonts w:ascii="Arial" w:eastAsia="Arial" w:hAnsi="Arial" w:cs="Arial"/>
              </w:rPr>
              <w:t>$2,400</w:t>
            </w:r>
          </w:p>
        </w:tc>
      </w:tr>
      <w:tr w:rsidR="007B7F4D" w14:paraId="77BE5DF7" w14:textId="77777777">
        <w:tc>
          <w:tcPr>
            <w:tcW w:w="4320" w:type="dxa"/>
          </w:tcPr>
          <w:p w14:paraId="000002A4" w14:textId="77777777" w:rsidR="007B7F4D" w:rsidRDefault="003170C1">
            <w:pPr>
              <w:keepNext/>
              <w:keepLines/>
              <w:tabs>
                <w:tab w:val="left" w:pos="-90"/>
                <w:tab w:val="left" w:pos="720"/>
              </w:tabs>
              <w:rPr>
                <w:rFonts w:ascii="Arial" w:eastAsia="Arial" w:hAnsi="Arial" w:cs="Arial"/>
              </w:rPr>
            </w:pPr>
            <w:r>
              <w:rPr>
                <w:rFonts w:ascii="Arial" w:eastAsia="Arial" w:hAnsi="Arial" w:cs="Arial"/>
              </w:rPr>
              <w:t>Distance Technology</w:t>
            </w:r>
          </w:p>
        </w:tc>
        <w:tc>
          <w:tcPr>
            <w:tcW w:w="2160" w:type="dxa"/>
          </w:tcPr>
          <w:p w14:paraId="000002A5" w14:textId="77777777" w:rsidR="007B7F4D" w:rsidRDefault="003170C1">
            <w:pPr>
              <w:keepNext/>
              <w:keepLines/>
              <w:tabs>
                <w:tab w:val="left" w:pos="-90"/>
                <w:tab w:val="left" w:pos="720"/>
              </w:tabs>
              <w:rPr>
                <w:rFonts w:ascii="Arial" w:eastAsia="Arial" w:hAnsi="Arial" w:cs="Arial"/>
              </w:rPr>
            </w:pPr>
            <w:r>
              <w:rPr>
                <w:rFonts w:ascii="Arial" w:eastAsia="Arial" w:hAnsi="Arial" w:cs="Arial"/>
              </w:rPr>
              <w:t>NA</w:t>
            </w:r>
          </w:p>
        </w:tc>
        <w:tc>
          <w:tcPr>
            <w:tcW w:w="2160" w:type="dxa"/>
          </w:tcPr>
          <w:p w14:paraId="000002A6" w14:textId="77777777" w:rsidR="007B7F4D" w:rsidRDefault="003170C1">
            <w:pPr>
              <w:keepNext/>
              <w:keepLines/>
              <w:tabs>
                <w:tab w:val="left" w:pos="-90"/>
                <w:tab w:val="left" w:pos="720"/>
              </w:tabs>
              <w:rPr>
                <w:rFonts w:ascii="Arial" w:eastAsia="Arial" w:hAnsi="Arial" w:cs="Arial"/>
              </w:rPr>
            </w:pPr>
            <w:r>
              <w:rPr>
                <w:rFonts w:ascii="Arial" w:eastAsia="Arial" w:hAnsi="Arial" w:cs="Arial"/>
              </w:rPr>
              <w:t>NA</w:t>
            </w:r>
          </w:p>
        </w:tc>
        <w:tc>
          <w:tcPr>
            <w:tcW w:w="2155" w:type="dxa"/>
          </w:tcPr>
          <w:p w14:paraId="000002A7" w14:textId="77777777" w:rsidR="007B7F4D" w:rsidRDefault="003170C1">
            <w:pPr>
              <w:keepNext/>
              <w:keepLines/>
              <w:tabs>
                <w:tab w:val="left" w:pos="-90"/>
                <w:tab w:val="left" w:pos="720"/>
              </w:tabs>
              <w:rPr>
                <w:rFonts w:ascii="Arial" w:eastAsia="Arial" w:hAnsi="Arial" w:cs="Arial"/>
              </w:rPr>
            </w:pPr>
            <w:r>
              <w:rPr>
                <w:rFonts w:ascii="Arial" w:eastAsia="Arial" w:hAnsi="Arial" w:cs="Arial"/>
              </w:rPr>
              <w:t>NA</w:t>
            </w:r>
          </w:p>
        </w:tc>
      </w:tr>
      <w:tr w:rsidR="007B7F4D" w14:paraId="5D27B913" w14:textId="77777777">
        <w:tc>
          <w:tcPr>
            <w:tcW w:w="4320" w:type="dxa"/>
          </w:tcPr>
          <w:p w14:paraId="000002A8" w14:textId="77777777" w:rsidR="007B7F4D" w:rsidRDefault="007B7F4D">
            <w:pPr>
              <w:keepNext/>
              <w:keepLines/>
              <w:tabs>
                <w:tab w:val="left" w:pos="-90"/>
                <w:tab w:val="left" w:pos="720"/>
              </w:tabs>
              <w:rPr>
                <w:rFonts w:ascii="Arial" w:eastAsia="Arial" w:hAnsi="Arial" w:cs="Arial"/>
              </w:rPr>
            </w:pPr>
          </w:p>
        </w:tc>
        <w:tc>
          <w:tcPr>
            <w:tcW w:w="2160" w:type="dxa"/>
          </w:tcPr>
          <w:p w14:paraId="000002A9" w14:textId="77777777" w:rsidR="007B7F4D" w:rsidRDefault="007B7F4D">
            <w:pPr>
              <w:keepNext/>
              <w:keepLines/>
              <w:tabs>
                <w:tab w:val="left" w:pos="-90"/>
                <w:tab w:val="left" w:pos="720"/>
              </w:tabs>
              <w:rPr>
                <w:rFonts w:ascii="Arial" w:eastAsia="Arial" w:hAnsi="Arial" w:cs="Arial"/>
              </w:rPr>
            </w:pPr>
          </w:p>
        </w:tc>
        <w:tc>
          <w:tcPr>
            <w:tcW w:w="2160" w:type="dxa"/>
          </w:tcPr>
          <w:p w14:paraId="000002AA" w14:textId="77777777" w:rsidR="007B7F4D" w:rsidRDefault="007B7F4D">
            <w:pPr>
              <w:keepNext/>
              <w:keepLines/>
              <w:tabs>
                <w:tab w:val="left" w:pos="-90"/>
                <w:tab w:val="left" w:pos="720"/>
              </w:tabs>
              <w:rPr>
                <w:rFonts w:ascii="Arial" w:eastAsia="Arial" w:hAnsi="Arial" w:cs="Arial"/>
              </w:rPr>
            </w:pPr>
          </w:p>
        </w:tc>
        <w:tc>
          <w:tcPr>
            <w:tcW w:w="2155" w:type="dxa"/>
          </w:tcPr>
          <w:p w14:paraId="000002AB" w14:textId="77777777" w:rsidR="007B7F4D" w:rsidRDefault="007B7F4D">
            <w:pPr>
              <w:keepNext/>
              <w:keepLines/>
              <w:tabs>
                <w:tab w:val="left" w:pos="-90"/>
                <w:tab w:val="left" w:pos="720"/>
              </w:tabs>
              <w:rPr>
                <w:rFonts w:ascii="Arial" w:eastAsia="Arial" w:hAnsi="Arial" w:cs="Arial"/>
              </w:rPr>
            </w:pPr>
          </w:p>
        </w:tc>
      </w:tr>
      <w:tr w:rsidR="007B7F4D" w14:paraId="57F400EB" w14:textId="77777777">
        <w:tc>
          <w:tcPr>
            <w:tcW w:w="4320" w:type="dxa"/>
          </w:tcPr>
          <w:p w14:paraId="000002AC" w14:textId="77777777" w:rsidR="007B7F4D" w:rsidRDefault="003170C1">
            <w:pPr>
              <w:keepNext/>
              <w:keepLines/>
              <w:tabs>
                <w:tab w:val="left" w:pos="-90"/>
                <w:tab w:val="left" w:pos="720"/>
              </w:tabs>
              <w:rPr>
                <w:rFonts w:ascii="Arial" w:eastAsia="Arial" w:hAnsi="Arial" w:cs="Arial"/>
              </w:rPr>
            </w:pPr>
            <w:r>
              <w:rPr>
                <w:rFonts w:ascii="Arial" w:eastAsia="Arial" w:hAnsi="Arial" w:cs="Arial"/>
              </w:rPr>
              <w:t>Total</w:t>
            </w:r>
          </w:p>
        </w:tc>
        <w:tc>
          <w:tcPr>
            <w:tcW w:w="2160" w:type="dxa"/>
          </w:tcPr>
          <w:p w14:paraId="000002AD" w14:textId="77777777" w:rsidR="007B7F4D" w:rsidRDefault="003170C1">
            <w:pPr>
              <w:keepNext/>
              <w:keepLines/>
              <w:tabs>
                <w:tab w:val="left" w:pos="-90"/>
                <w:tab w:val="left" w:pos="720"/>
              </w:tabs>
              <w:rPr>
                <w:rFonts w:ascii="Arial" w:eastAsia="Arial" w:hAnsi="Arial" w:cs="Arial"/>
              </w:rPr>
            </w:pPr>
            <w:r>
              <w:rPr>
                <w:rFonts w:ascii="Arial" w:eastAsia="Arial" w:hAnsi="Arial" w:cs="Arial"/>
              </w:rPr>
              <w:t>$229,606+ benefits</w:t>
            </w:r>
          </w:p>
        </w:tc>
        <w:tc>
          <w:tcPr>
            <w:tcW w:w="2160" w:type="dxa"/>
          </w:tcPr>
          <w:p w14:paraId="000002AE"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$174,322 + benefits</w:t>
            </w:r>
          </w:p>
        </w:tc>
        <w:tc>
          <w:tcPr>
            <w:tcW w:w="2155" w:type="dxa"/>
          </w:tcPr>
          <w:p w14:paraId="000002AF" w14:textId="77777777" w:rsidR="007B7F4D" w:rsidRDefault="003170C1">
            <w:pPr>
              <w:keepNext/>
              <w:keepLines/>
              <w:tabs>
                <w:tab w:val="left" w:pos="-90"/>
                <w:tab w:val="left" w:pos="720"/>
              </w:tabs>
              <w:rPr>
                <w:rFonts w:ascii="Arial" w:eastAsia="Arial" w:hAnsi="Arial" w:cs="Arial"/>
              </w:rPr>
            </w:pPr>
            <w:r>
              <w:rPr>
                <w:rFonts w:ascii="Arial" w:eastAsia="Arial" w:hAnsi="Arial" w:cs="Arial"/>
              </w:rPr>
              <w:t>$180,680 + benefits</w:t>
            </w:r>
          </w:p>
        </w:tc>
      </w:tr>
    </w:tbl>
    <w:p w14:paraId="000002B0" w14:textId="77777777" w:rsidR="007B7F4D" w:rsidRDefault="007B7F4D">
      <w:pPr>
        <w:keepNext/>
        <w:keepLines/>
        <w:tabs>
          <w:tab w:val="left" w:pos="-90"/>
          <w:tab w:val="left" w:pos="720"/>
        </w:tabs>
        <w:spacing w:after="0" w:line="240" w:lineRule="auto"/>
        <w:ind w:left="720" w:hanging="180"/>
        <w:rPr>
          <w:rFonts w:ascii="Arial" w:eastAsia="Arial" w:hAnsi="Arial" w:cs="Arial"/>
        </w:rPr>
      </w:pPr>
    </w:p>
    <w:p w14:paraId="000002B1" w14:textId="77777777" w:rsidR="007B7F4D" w:rsidRDefault="003170C1">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000000"/>
        </w:rPr>
      </w:pPr>
      <w:r>
        <w:rPr>
          <w:rFonts w:ascii="Arial" w:eastAsia="Arial" w:hAnsi="Arial" w:cs="Arial"/>
          <w:color w:val="000000"/>
        </w:rPr>
        <w:tab/>
      </w:r>
    </w:p>
    <w:p w14:paraId="000002B2" w14:textId="77777777" w:rsidR="007B7F4D" w:rsidRDefault="003170C1">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000000"/>
        </w:rPr>
      </w:pPr>
      <w:r>
        <w:rPr>
          <w:rFonts w:ascii="Arial" w:eastAsia="Arial" w:hAnsi="Arial" w:cs="Arial"/>
          <w:color w:val="000000"/>
        </w:rPr>
        <w:tab/>
      </w:r>
    </w:p>
    <w:p w14:paraId="000002B3" w14:textId="77777777" w:rsidR="007B7F4D" w:rsidRDefault="003170C1">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000000"/>
        </w:rPr>
      </w:pPr>
      <w:r>
        <w:rPr>
          <w:rFonts w:ascii="Arial" w:eastAsia="Arial" w:hAnsi="Arial" w:cs="Arial"/>
          <w:color w:val="000000"/>
        </w:rPr>
        <w:t xml:space="preserve">Planned Funding Sources: </w:t>
      </w:r>
    </w:p>
    <w:p w14:paraId="000002B4" w14:textId="77777777" w:rsidR="007B7F4D" w:rsidRDefault="003170C1">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000000"/>
        </w:rPr>
      </w:pPr>
      <w:r>
        <w:rPr>
          <w:rFonts w:ascii="Arial" w:eastAsia="Arial" w:hAnsi="Arial" w:cs="Arial"/>
          <w:color w:val="000000"/>
        </w:rPr>
        <w:tab/>
      </w:r>
    </w:p>
    <w:tbl>
      <w:tblPr>
        <w:tblStyle w:val="af2"/>
        <w:tblW w:w="10790"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4225"/>
        <w:gridCol w:w="2250"/>
        <w:gridCol w:w="2160"/>
        <w:gridCol w:w="2155"/>
      </w:tblGrid>
      <w:tr w:rsidR="007B7F4D" w14:paraId="46D40A3E" w14:textId="77777777">
        <w:tc>
          <w:tcPr>
            <w:tcW w:w="4225" w:type="dxa"/>
          </w:tcPr>
          <w:p w14:paraId="000002B5"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250" w:type="dxa"/>
          </w:tcPr>
          <w:p w14:paraId="000002B6"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1</w:t>
            </w:r>
            <w:r>
              <w:rPr>
                <w:rFonts w:ascii="Arial" w:eastAsia="Arial" w:hAnsi="Arial" w:cs="Arial"/>
                <w:color w:val="000000"/>
                <w:vertAlign w:val="superscript"/>
              </w:rPr>
              <w:t>st</w:t>
            </w:r>
            <w:r>
              <w:rPr>
                <w:rFonts w:ascii="Arial" w:eastAsia="Arial" w:hAnsi="Arial" w:cs="Arial"/>
                <w:color w:val="000000"/>
              </w:rPr>
              <w:t xml:space="preserve"> year* (in dollars)</w:t>
            </w:r>
          </w:p>
        </w:tc>
        <w:tc>
          <w:tcPr>
            <w:tcW w:w="2160" w:type="dxa"/>
          </w:tcPr>
          <w:p w14:paraId="000002B7"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2</w:t>
            </w:r>
            <w:r>
              <w:rPr>
                <w:rFonts w:ascii="Arial" w:eastAsia="Arial" w:hAnsi="Arial" w:cs="Arial"/>
                <w:color w:val="000000"/>
                <w:vertAlign w:val="superscript"/>
              </w:rPr>
              <w:t>nd</w:t>
            </w:r>
            <w:r>
              <w:rPr>
                <w:rFonts w:ascii="Arial" w:eastAsia="Arial" w:hAnsi="Arial" w:cs="Arial"/>
                <w:color w:val="000000"/>
              </w:rPr>
              <w:t xml:space="preserve"> Year** (in dollars)</w:t>
            </w:r>
          </w:p>
        </w:tc>
        <w:tc>
          <w:tcPr>
            <w:tcW w:w="2155" w:type="dxa"/>
          </w:tcPr>
          <w:p w14:paraId="000002B8"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3</w:t>
            </w:r>
            <w:r>
              <w:rPr>
                <w:rFonts w:ascii="Arial" w:eastAsia="Arial" w:hAnsi="Arial" w:cs="Arial"/>
                <w:color w:val="000000"/>
                <w:vertAlign w:val="superscript"/>
              </w:rPr>
              <w:t>rd</w:t>
            </w:r>
            <w:r>
              <w:rPr>
                <w:rFonts w:ascii="Arial" w:eastAsia="Arial" w:hAnsi="Arial" w:cs="Arial"/>
                <w:color w:val="000000"/>
              </w:rPr>
              <w:t xml:space="preserve"> Year (in dollars)</w:t>
            </w:r>
          </w:p>
        </w:tc>
      </w:tr>
      <w:tr w:rsidR="007B7F4D" w14:paraId="4F99C251" w14:textId="77777777">
        <w:tc>
          <w:tcPr>
            <w:tcW w:w="4225" w:type="dxa"/>
          </w:tcPr>
          <w:p w14:paraId="000002B9"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 xml:space="preserve">New Student Tuition </w:t>
            </w:r>
          </w:p>
        </w:tc>
        <w:tc>
          <w:tcPr>
            <w:tcW w:w="2250" w:type="dxa"/>
          </w:tcPr>
          <w:p w14:paraId="000002BA"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$65,400</w:t>
            </w:r>
          </w:p>
        </w:tc>
        <w:tc>
          <w:tcPr>
            <w:tcW w:w="2160" w:type="dxa"/>
          </w:tcPr>
          <w:p w14:paraId="000002BB"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$130,800</w:t>
            </w:r>
          </w:p>
        </w:tc>
        <w:tc>
          <w:tcPr>
            <w:tcW w:w="2155" w:type="dxa"/>
          </w:tcPr>
          <w:p w14:paraId="000002BC"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$130,800</w:t>
            </w:r>
          </w:p>
        </w:tc>
      </w:tr>
      <w:tr w:rsidR="007B7F4D" w14:paraId="58C07670" w14:textId="77777777">
        <w:tc>
          <w:tcPr>
            <w:tcW w:w="4225" w:type="dxa"/>
          </w:tcPr>
          <w:p w14:paraId="000002BD"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Student Fees</w:t>
            </w:r>
          </w:p>
        </w:tc>
        <w:tc>
          <w:tcPr>
            <w:tcW w:w="2250" w:type="dxa"/>
          </w:tcPr>
          <w:p w14:paraId="000002BE"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$23,700</w:t>
            </w:r>
          </w:p>
        </w:tc>
        <w:tc>
          <w:tcPr>
            <w:tcW w:w="2160" w:type="dxa"/>
          </w:tcPr>
          <w:p w14:paraId="000002BF"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$23,700</w:t>
            </w:r>
          </w:p>
        </w:tc>
        <w:tc>
          <w:tcPr>
            <w:tcW w:w="2155" w:type="dxa"/>
          </w:tcPr>
          <w:p w14:paraId="000002C0"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$23,700</w:t>
            </w:r>
          </w:p>
        </w:tc>
      </w:tr>
      <w:tr w:rsidR="007B7F4D" w14:paraId="6A8C9ECC" w14:textId="77777777">
        <w:tc>
          <w:tcPr>
            <w:tcW w:w="4225" w:type="dxa"/>
          </w:tcPr>
          <w:p w14:paraId="000002C1"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250" w:type="dxa"/>
          </w:tcPr>
          <w:p w14:paraId="000002C2"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60" w:type="dxa"/>
          </w:tcPr>
          <w:p w14:paraId="000002C3"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55" w:type="dxa"/>
          </w:tcPr>
          <w:p w14:paraId="000002C4"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r>
      <w:tr w:rsidR="007B7F4D" w14:paraId="2FB4D878" w14:textId="77777777">
        <w:tc>
          <w:tcPr>
            <w:tcW w:w="4225" w:type="dxa"/>
          </w:tcPr>
          <w:p w14:paraId="000002C5"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250" w:type="dxa"/>
          </w:tcPr>
          <w:p w14:paraId="000002C6"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60" w:type="dxa"/>
          </w:tcPr>
          <w:p w14:paraId="000002C7"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55" w:type="dxa"/>
          </w:tcPr>
          <w:p w14:paraId="000002C8"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r>
      <w:tr w:rsidR="007B7F4D" w14:paraId="47E13DB3" w14:textId="77777777">
        <w:tc>
          <w:tcPr>
            <w:tcW w:w="4225" w:type="dxa"/>
          </w:tcPr>
          <w:p w14:paraId="000002C9"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250" w:type="dxa"/>
          </w:tcPr>
          <w:p w14:paraId="000002CA"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60" w:type="dxa"/>
          </w:tcPr>
          <w:p w14:paraId="000002CB"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c>
          <w:tcPr>
            <w:tcW w:w="2155" w:type="dxa"/>
          </w:tcPr>
          <w:p w14:paraId="000002CC" w14:textId="77777777" w:rsidR="007B7F4D" w:rsidRDefault="007B7F4D">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p>
        </w:tc>
      </w:tr>
      <w:tr w:rsidR="007B7F4D" w14:paraId="2708C828" w14:textId="77777777">
        <w:tc>
          <w:tcPr>
            <w:tcW w:w="4225" w:type="dxa"/>
          </w:tcPr>
          <w:p w14:paraId="000002CD"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Total</w:t>
            </w:r>
          </w:p>
        </w:tc>
        <w:tc>
          <w:tcPr>
            <w:tcW w:w="2250" w:type="dxa"/>
          </w:tcPr>
          <w:p w14:paraId="000002CE"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$89,100</w:t>
            </w:r>
          </w:p>
        </w:tc>
        <w:tc>
          <w:tcPr>
            <w:tcW w:w="2160" w:type="dxa"/>
          </w:tcPr>
          <w:p w14:paraId="000002CF"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$154,500</w:t>
            </w:r>
          </w:p>
        </w:tc>
        <w:tc>
          <w:tcPr>
            <w:tcW w:w="2155" w:type="dxa"/>
          </w:tcPr>
          <w:p w14:paraId="000002D0" w14:textId="77777777" w:rsidR="007B7F4D" w:rsidRDefault="003170C1">
            <w:pPr>
              <w:pBdr>
                <w:top w:val="nil"/>
                <w:left w:val="nil"/>
                <w:bottom w:val="nil"/>
                <w:right w:val="nil"/>
                <w:between w:val="nil"/>
              </w:pBdr>
              <w:tabs>
                <w:tab w:val="center" w:pos="4680"/>
                <w:tab w:val="right" w:pos="9360"/>
                <w:tab w:val="left" w:pos="-90"/>
                <w:tab w:val="left" w:pos="720"/>
              </w:tabs>
              <w:rPr>
                <w:rFonts w:ascii="Arial" w:eastAsia="Arial" w:hAnsi="Arial" w:cs="Arial"/>
                <w:color w:val="000000"/>
              </w:rPr>
            </w:pPr>
            <w:r>
              <w:rPr>
                <w:rFonts w:ascii="Arial" w:eastAsia="Arial" w:hAnsi="Arial" w:cs="Arial"/>
                <w:color w:val="000000"/>
              </w:rPr>
              <w:t>$154,500</w:t>
            </w:r>
          </w:p>
        </w:tc>
      </w:tr>
    </w:tbl>
    <w:p w14:paraId="000002D1" w14:textId="77777777" w:rsidR="007B7F4D" w:rsidRDefault="003170C1">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FF0000"/>
        </w:rPr>
      </w:pPr>
      <w:r>
        <w:rPr>
          <w:rFonts w:ascii="Arial" w:eastAsia="Arial" w:hAnsi="Arial" w:cs="Arial"/>
          <w:color w:val="000000"/>
        </w:rPr>
        <w:t>(* Assumes tuition and fees for 10 students in the program completing 15 credit hours per semester; ** Assumes tuition and fees for 20 students in the program completing 15 credit hours per semester)</w:t>
      </w:r>
    </w:p>
    <w:p w14:paraId="000002D2" w14:textId="77777777" w:rsidR="007B7F4D" w:rsidRDefault="007B7F4D">
      <w:pPr>
        <w:pBdr>
          <w:top w:val="nil"/>
          <w:left w:val="nil"/>
          <w:bottom w:val="nil"/>
          <w:right w:val="nil"/>
          <w:between w:val="nil"/>
        </w:pBdr>
        <w:tabs>
          <w:tab w:val="center" w:pos="4680"/>
          <w:tab w:val="right" w:pos="9360"/>
          <w:tab w:val="left" w:pos="-90"/>
          <w:tab w:val="left" w:pos="720"/>
        </w:tabs>
        <w:spacing w:after="0" w:line="240" w:lineRule="auto"/>
        <w:rPr>
          <w:rFonts w:ascii="Arial" w:eastAsia="Arial" w:hAnsi="Arial" w:cs="Arial"/>
          <w:color w:val="FF0000"/>
        </w:rPr>
      </w:pPr>
    </w:p>
    <w:p w14:paraId="000002D3"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 xml:space="preserve">12.  </w:t>
      </w:r>
      <w:r>
        <w:rPr>
          <w:rFonts w:ascii="Arial" w:eastAsia="Arial" w:hAnsi="Arial" w:cs="Arial"/>
        </w:rPr>
        <w:tab/>
      </w:r>
      <w:r>
        <w:rPr>
          <w:rFonts w:ascii="Arial" w:eastAsia="Arial" w:hAnsi="Arial" w:cs="Arial"/>
          <w:b/>
        </w:rPr>
        <w:t>ORGANIZATIONAL CHART REFLECTING NEW PROGRAM</w:t>
      </w:r>
    </w:p>
    <w:p w14:paraId="000002D4" w14:textId="77777777" w:rsidR="007B7F4D" w:rsidRDefault="003170C1">
      <w:pPr>
        <w:tabs>
          <w:tab w:val="left" w:pos="-90"/>
          <w:tab w:val="left" w:pos="720"/>
        </w:tabs>
        <w:spacing w:after="0" w:line="240" w:lineRule="auto"/>
        <w:ind w:left="540"/>
        <w:rPr>
          <w:rFonts w:ascii="Arial" w:eastAsia="Arial" w:hAnsi="Arial" w:cs="Arial"/>
        </w:rPr>
      </w:pPr>
      <w:r>
        <w:rPr>
          <w:rFonts w:ascii="Arial" w:eastAsia="Arial" w:hAnsi="Arial" w:cs="Arial"/>
        </w:rPr>
        <w:tab/>
        <w:t>Proposed program will be housed in (department/college)</w:t>
      </w:r>
    </w:p>
    <w:p w14:paraId="000002D5" w14:textId="77777777" w:rsidR="007B7F4D" w:rsidRDefault="007B7F4D">
      <w:pPr>
        <w:tabs>
          <w:tab w:val="left" w:pos="-90"/>
          <w:tab w:val="left" w:pos="720"/>
        </w:tabs>
        <w:spacing w:after="0" w:line="240" w:lineRule="auto"/>
        <w:ind w:left="540"/>
        <w:rPr>
          <w:rFonts w:ascii="Arial" w:eastAsia="Arial" w:hAnsi="Arial" w:cs="Arial"/>
        </w:rPr>
      </w:pPr>
    </w:p>
    <w:p w14:paraId="000002D6" w14:textId="77777777" w:rsidR="007B7F4D" w:rsidRDefault="003170C1">
      <w:pPr>
        <w:tabs>
          <w:tab w:val="left" w:pos="-90"/>
          <w:tab w:val="left" w:pos="720"/>
        </w:tabs>
        <w:spacing w:after="0" w:line="240" w:lineRule="auto"/>
        <w:ind w:left="540"/>
        <w:rPr>
          <w:rFonts w:ascii="Arial" w:eastAsia="Arial" w:hAnsi="Arial" w:cs="Arial"/>
        </w:rPr>
      </w:pPr>
      <w:r>
        <w:rPr>
          <w:rFonts w:ascii="Arial" w:eastAsia="Arial" w:hAnsi="Arial" w:cs="Arial"/>
        </w:rPr>
        <w:tab/>
        <w:t xml:space="preserve">[See Appendix G for the organizational chart] </w:t>
      </w:r>
    </w:p>
    <w:p w14:paraId="000002D7" w14:textId="77777777" w:rsidR="007B7F4D" w:rsidRDefault="007B7F4D">
      <w:pPr>
        <w:tabs>
          <w:tab w:val="left" w:pos="-90"/>
          <w:tab w:val="left" w:pos="720"/>
        </w:tabs>
        <w:spacing w:after="0" w:line="240" w:lineRule="auto"/>
        <w:ind w:left="540"/>
        <w:rPr>
          <w:rFonts w:ascii="Arial" w:eastAsia="Arial" w:hAnsi="Arial" w:cs="Arial"/>
        </w:rPr>
      </w:pPr>
    </w:p>
    <w:p w14:paraId="000002D8"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 xml:space="preserve">13.  </w:t>
      </w:r>
      <w:r>
        <w:rPr>
          <w:rFonts w:ascii="Arial" w:eastAsia="Arial" w:hAnsi="Arial" w:cs="Arial"/>
        </w:rPr>
        <w:tab/>
      </w:r>
      <w:r>
        <w:rPr>
          <w:rFonts w:ascii="Arial" w:eastAsia="Arial" w:hAnsi="Arial" w:cs="Arial"/>
          <w:b/>
        </w:rPr>
        <w:t>SPECIALIZED REQUIREMENTS</w:t>
      </w:r>
    </w:p>
    <w:p w14:paraId="000002D9" w14:textId="77777777" w:rsidR="007B7F4D" w:rsidRDefault="003170C1">
      <w:pPr>
        <w:tabs>
          <w:tab w:val="left" w:pos="-90"/>
          <w:tab w:val="left" w:pos="720"/>
        </w:tabs>
        <w:spacing w:after="0" w:line="240" w:lineRule="auto"/>
        <w:ind w:right="-450" w:firstLine="540"/>
        <w:rPr>
          <w:rFonts w:ascii="Arial" w:eastAsia="Arial" w:hAnsi="Arial" w:cs="Arial"/>
        </w:rPr>
      </w:pPr>
      <w:r>
        <w:rPr>
          <w:rFonts w:ascii="Arial" w:eastAsia="Arial" w:hAnsi="Arial" w:cs="Arial"/>
        </w:rPr>
        <w:tab/>
        <w:t xml:space="preserve">If specialized accreditation is required for program, list the name of accrediting agency.  </w:t>
      </w:r>
    </w:p>
    <w:p w14:paraId="000002DA" w14:textId="77777777" w:rsidR="007B7F4D" w:rsidRDefault="007B7F4D">
      <w:pPr>
        <w:tabs>
          <w:tab w:val="left" w:pos="-90"/>
          <w:tab w:val="left" w:pos="720"/>
        </w:tabs>
        <w:spacing w:after="0" w:line="240" w:lineRule="auto"/>
        <w:ind w:right="-450" w:firstLine="540"/>
        <w:rPr>
          <w:rFonts w:ascii="Arial" w:eastAsia="Arial" w:hAnsi="Arial" w:cs="Arial"/>
        </w:rPr>
      </w:pPr>
    </w:p>
    <w:p w14:paraId="000002DB" w14:textId="77777777" w:rsidR="007B7F4D" w:rsidRDefault="003170C1">
      <w:pPr>
        <w:tabs>
          <w:tab w:val="left" w:pos="-90"/>
          <w:tab w:val="left" w:pos="720"/>
        </w:tabs>
        <w:spacing w:after="0" w:line="240" w:lineRule="auto"/>
        <w:ind w:right="-450" w:firstLine="540"/>
        <w:rPr>
          <w:rFonts w:ascii="Arial" w:eastAsia="Arial" w:hAnsi="Arial" w:cs="Arial"/>
        </w:rPr>
      </w:pPr>
      <w:r>
        <w:rPr>
          <w:rFonts w:ascii="Arial" w:eastAsia="Arial" w:hAnsi="Arial" w:cs="Arial"/>
        </w:rPr>
        <w:tab/>
        <w:t xml:space="preserve">While specialized accreditation is not required, the program will be seeking to be certified by the National Environmental Health Science and Protection Accreditation (NEHSPAC/EHAC) board. </w:t>
      </w:r>
    </w:p>
    <w:p w14:paraId="000002DC" w14:textId="77777777" w:rsidR="007B7F4D" w:rsidRDefault="007B7F4D">
      <w:pPr>
        <w:tabs>
          <w:tab w:val="left" w:pos="-90"/>
          <w:tab w:val="left" w:pos="720"/>
        </w:tabs>
        <w:spacing w:after="0" w:line="240" w:lineRule="auto"/>
        <w:ind w:firstLine="540"/>
        <w:rPr>
          <w:rFonts w:ascii="Arial" w:eastAsia="Arial" w:hAnsi="Arial" w:cs="Arial"/>
        </w:rPr>
      </w:pPr>
    </w:p>
    <w:p w14:paraId="000002DD"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Indicate the licensure/certification requirements for student entry into the field.</w:t>
      </w:r>
    </w:p>
    <w:p w14:paraId="000002DE" w14:textId="77777777" w:rsidR="007B7F4D" w:rsidRDefault="007B7F4D">
      <w:pPr>
        <w:tabs>
          <w:tab w:val="left" w:pos="720"/>
        </w:tabs>
        <w:spacing w:after="0" w:line="240" w:lineRule="auto"/>
        <w:ind w:left="720" w:hanging="720"/>
        <w:rPr>
          <w:rFonts w:ascii="Arial" w:eastAsia="Arial" w:hAnsi="Arial" w:cs="Arial"/>
        </w:rPr>
      </w:pPr>
    </w:p>
    <w:p w14:paraId="000002DF"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[N/A]</w:t>
      </w:r>
    </w:p>
    <w:p w14:paraId="000002E0" w14:textId="77777777" w:rsidR="007B7F4D" w:rsidRDefault="007B7F4D">
      <w:pPr>
        <w:pStyle w:val="Heading1"/>
        <w:tabs>
          <w:tab w:val="left" w:pos="720"/>
        </w:tabs>
        <w:ind w:firstLine="540"/>
        <w:rPr>
          <w:sz w:val="22"/>
          <w:szCs w:val="22"/>
        </w:rPr>
      </w:pPr>
    </w:p>
    <w:p w14:paraId="000002E1" w14:textId="77777777" w:rsidR="007B7F4D" w:rsidRDefault="003170C1">
      <w:pPr>
        <w:pStyle w:val="Heading1"/>
        <w:tabs>
          <w:tab w:val="left" w:pos="720"/>
        </w:tabs>
        <w:ind w:left="720"/>
        <w:rPr>
          <w:sz w:val="22"/>
          <w:szCs w:val="22"/>
        </w:rPr>
      </w:pPr>
      <w:r>
        <w:rPr>
          <w:sz w:val="22"/>
          <w:szCs w:val="22"/>
        </w:rPr>
        <w:t>Provide documentation of Agency/Board review/approvals (education, nursing--initial approval required, health-professions, counseling, etc.)</w:t>
      </w:r>
    </w:p>
    <w:p w14:paraId="000002E2" w14:textId="77777777" w:rsidR="007B7F4D" w:rsidRDefault="007B7F4D">
      <w:pPr>
        <w:rPr>
          <w:rFonts w:ascii="Arial" w:eastAsia="Arial" w:hAnsi="Arial" w:cs="Arial"/>
        </w:rPr>
      </w:pPr>
    </w:p>
    <w:p w14:paraId="000002E3" w14:textId="77777777" w:rsidR="007B7F4D" w:rsidRDefault="003170C1">
      <w:pPr>
        <w:rPr>
          <w:rFonts w:ascii="Arial" w:eastAsia="Arial" w:hAnsi="Arial" w:cs="Arial"/>
        </w:rPr>
      </w:pPr>
      <w:r>
        <w:rPr>
          <w:rFonts w:ascii="Arial" w:eastAsia="Arial" w:hAnsi="Arial" w:cs="Arial"/>
        </w:rPr>
        <w:tab/>
        <w:t>[N/A]</w:t>
      </w:r>
    </w:p>
    <w:p w14:paraId="000002E4" w14:textId="77777777" w:rsidR="007B7F4D" w:rsidRDefault="007B7F4D">
      <w:pPr>
        <w:tabs>
          <w:tab w:val="left" w:pos="-90"/>
          <w:tab w:val="left" w:pos="720"/>
        </w:tabs>
        <w:spacing w:after="0" w:line="240" w:lineRule="auto"/>
        <w:ind w:left="540"/>
        <w:rPr>
          <w:rFonts w:ascii="Arial" w:eastAsia="Arial" w:hAnsi="Arial" w:cs="Arial"/>
          <w:b/>
        </w:rPr>
      </w:pPr>
    </w:p>
    <w:p w14:paraId="000002E5"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 xml:space="preserve">14.  </w:t>
      </w:r>
      <w:r>
        <w:rPr>
          <w:rFonts w:ascii="Arial" w:eastAsia="Arial" w:hAnsi="Arial" w:cs="Arial"/>
        </w:rPr>
        <w:tab/>
      </w:r>
      <w:r>
        <w:rPr>
          <w:rFonts w:ascii="Arial" w:eastAsia="Arial" w:hAnsi="Arial" w:cs="Arial"/>
          <w:b/>
        </w:rPr>
        <w:t>BOARD OF TRUSTEES APPROVAL</w:t>
      </w:r>
    </w:p>
    <w:p w14:paraId="000002E6"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 xml:space="preserve">Provide the date that the Board approved (or will consider) the proposed program.  </w:t>
      </w:r>
    </w:p>
    <w:p w14:paraId="000002E7" w14:textId="77777777" w:rsidR="007B7F4D" w:rsidRDefault="007B7F4D">
      <w:pPr>
        <w:tabs>
          <w:tab w:val="left" w:pos="720"/>
        </w:tabs>
        <w:spacing w:after="0" w:line="240" w:lineRule="auto"/>
        <w:ind w:left="720" w:hanging="720"/>
        <w:rPr>
          <w:rFonts w:ascii="Arial" w:eastAsia="Arial" w:hAnsi="Arial" w:cs="Arial"/>
        </w:rPr>
      </w:pPr>
    </w:p>
    <w:p w14:paraId="000002E8"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Provide a copy of the Board meeting agenda that lists the proposed program, and written documentation of program/unit approval by the Board of Trustees prior to the Coordinating Board meeting that the proposal will be considered.</w:t>
      </w:r>
    </w:p>
    <w:p w14:paraId="000002E9" w14:textId="77777777" w:rsidR="007B7F4D" w:rsidRDefault="007B7F4D">
      <w:pPr>
        <w:tabs>
          <w:tab w:val="left" w:pos="-90"/>
          <w:tab w:val="left" w:pos="720"/>
        </w:tabs>
        <w:spacing w:after="0" w:line="240" w:lineRule="auto"/>
        <w:rPr>
          <w:rFonts w:ascii="Arial" w:eastAsia="Arial" w:hAnsi="Arial" w:cs="Arial"/>
        </w:rPr>
      </w:pPr>
    </w:p>
    <w:p w14:paraId="000002EA" w14:textId="77777777" w:rsidR="007B7F4D" w:rsidRDefault="003170C1">
      <w:pPr>
        <w:tabs>
          <w:tab w:val="left" w:pos="-90"/>
          <w:tab w:val="left" w:pos="720"/>
        </w:tabs>
        <w:spacing w:after="0" w:line="240" w:lineRule="auto"/>
        <w:rPr>
          <w:rFonts w:ascii="Arial" w:eastAsia="Arial" w:hAnsi="Arial" w:cs="Arial"/>
        </w:rPr>
      </w:pPr>
      <w:r>
        <w:rPr>
          <w:rFonts w:ascii="Arial" w:eastAsia="Arial" w:hAnsi="Arial" w:cs="Arial"/>
        </w:rPr>
        <w:t xml:space="preserve">15.  </w:t>
      </w:r>
      <w:r>
        <w:rPr>
          <w:rFonts w:ascii="Arial" w:eastAsia="Arial" w:hAnsi="Arial" w:cs="Arial"/>
        </w:rPr>
        <w:tab/>
      </w:r>
      <w:r>
        <w:rPr>
          <w:rFonts w:ascii="Arial" w:eastAsia="Arial" w:hAnsi="Arial" w:cs="Arial"/>
          <w:b/>
        </w:rPr>
        <w:t>SIMILAR PROGRAMS</w:t>
      </w:r>
      <w:r>
        <w:rPr>
          <w:rFonts w:ascii="Arial" w:eastAsia="Arial" w:hAnsi="Arial" w:cs="Arial"/>
        </w:rPr>
        <w:t xml:space="preserve"> </w:t>
      </w:r>
    </w:p>
    <w:p w14:paraId="000002EB" w14:textId="77777777" w:rsidR="007B7F4D" w:rsidRDefault="003170C1">
      <w:pPr>
        <w:pStyle w:val="Heading1"/>
        <w:tabs>
          <w:tab w:val="left" w:pos="720"/>
        </w:tabs>
        <w:ind w:left="720" w:hanging="720"/>
        <w:rPr>
          <w:sz w:val="22"/>
          <w:szCs w:val="22"/>
        </w:rPr>
      </w:pPr>
      <w:r>
        <w:tab/>
      </w:r>
      <w:r>
        <w:rPr>
          <w:sz w:val="22"/>
          <w:szCs w:val="22"/>
        </w:rPr>
        <w:t>List institutions offering program:</w:t>
      </w:r>
    </w:p>
    <w:p w14:paraId="000002EC" w14:textId="77777777" w:rsidR="007B7F4D" w:rsidRDefault="003170C1">
      <w:pPr>
        <w:pStyle w:val="Heading2"/>
        <w:tabs>
          <w:tab w:val="left" w:pos="720"/>
        </w:tabs>
        <w:spacing w:before="0" w:line="240" w:lineRule="auto"/>
        <w:ind w:left="720" w:hanging="720"/>
        <w:rPr>
          <w:rFonts w:ascii="Arial" w:eastAsia="Arial" w:hAnsi="Arial" w:cs="Arial"/>
          <w:b w:val="0"/>
          <w:color w:val="000000"/>
          <w:sz w:val="22"/>
          <w:szCs w:val="22"/>
        </w:rPr>
      </w:pPr>
      <w:r>
        <w:rPr>
          <w:rFonts w:ascii="Arial" w:eastAsia="Arial" w:hAnsi="Arial" w:cs="Arial"/>
          <w:sz w:val="22"/>
          <w:szCs w:val="22"/>
        </w:rPr>
        <w:tab/>
      </w:r>
      <w:r>
        <w:rPr>
          <w:rFonts w:ascii="Arial" w:eastAsia="Arial" w:hAnsi="Arial" w:cs="Arial"/>
          <w:b w:val="0"/>
          <w:color w:val="000000"/>
          <w:sz w:val="22"/>
          <w:szCs w:val="22"/>
        </w:rPr>
        <w:t>Proposed undergraduate program – list institutions in Arkansas</w:t>
      </w:r>
    </w:p>
    <w:p w14:paraId="000002ED" w14:textId="77777777" w:rsidR="007B7F4D" w:rsidRDefault="007B7F4D"/>
    <w:p w14:paraId="000002EE" w14:textId="04934C47" w:rsidR="007B7F4D" w:rsidRDefault="003170C1">
      <w:pPr>
        <w:pStyle w:val="Heading1"/>
        <w:ind w:firstLine="540"/>
        <w:rPr>
          <w:sz w:val="22"/>
          <w:szCs w:val="22"/>
        </w:rPr>
      </w:pPr>
      <w:r>
        <w:rPr>
          <w:sz w:val="22"/>
          <w:szCs w:val="22"/>
        </w:rPr>
        <w:tab/>
        <w:t xml:space="preserve">The University of Arkansas at Pine Bluff (UAPB) offers a Bachelor of Science in Regulatory Science in the School of Agriculture with the options of Agriculture, Environmental Biology, or Industrial Health and Safety.  </w:t>
      </w:r>
    </w:p>
    <w:p w14:paraId="000002EF" w14:textId="77777777" w:rsidR="007B7F4D" w:rsidRDefault="003170C1">
      <w:pPr>
        <w:tabs>
          <w:tab w:val="left" w:pos="720"/>
        </w:tabs>
        <w:spacing w:after="0" w:line="240" w:lineRule="auto"/>
        <w:ind w:left="720" w:hanging="720"/>
        <w:rPr>
          <w:rFonts w:ascii="Arial" w:eastAsia="Arial" w:hAnsi="Arial" w:cs="Arial"/>
        </w:rPr>
      </w:pPr>
      <w:r>
        <w:rPr>
          <w:rFonts w:ascii="Arial" w:eastAsia="Arial" w:hAnsi="Arial" w:cs="Arial"/>
        </w:rPr>
        <w:tab/>
        <w:t>Proposed master’s program – list institutions in Arkansas and region [N/A]</w:t>
      </w:r>
    </w:p>
    <w:p w14:paraId="000002F0" w14:textId="77777777" w:rsidR="007B7F4D" w:rsidRDefault="003170C1">
      <w:pPr>
        <w:tabs>
          <w:tab w:val="left" w:pos="720"/>
        </w:tabs>
        <w:spacing w:after="0" w:line="240" w:lineRule="auto"/>
        <w:ind w:left="720" w:right="-270" w:hanging="720"/>
        <w:rPr>
          <w:rFonts w:ascii="Arial" w:eastAsia="Arial" w:hAnsi="Arial" w:cs="Arial"/>
        </w:rPr>
      </w:pPr>
      <w:r>
        <w:rPr>
          <w:rFonts w:ascii="Arial" w:eastAsia="Arial" w:hAnsi="Arial" w:cs="Arial"/>
        </w:rPr>
        <w:tab/>
        <w:t>Proposed doctoral program – list institutions in Arkansas, region, and nation [N/A]</w:t>
      </w:r>
    </w:p>
    <w:p w14:paraId="000002F1" w14:textId="77777777" w:rsidR="007B7F4D" w:rsidRDefault="003170C1">
      <w:pPr>
        <w:pBdr>
          <w:top w:val="nil"/>
          <w:left w:val="nil"/>
          <w:bottom w:val="nil"/>
          <w:right w:val="nil"/>
          <w:between w:val="nil"/>
        </w:pBdr>
        <w:tabs>
          <w:tab w:val="left" w:pos="720"/>
        </w:tabs>
        <w:spacing w:after="0" w:line="240" w:lineRule="auto"/>
        <w:ind w:left="360"/>
        <w:rPr>
          <w:rFonts w:ascii="Arial" w:eastAsia="Arial" w:hAnsi="Arial" w:cs="Arial"/>
          <w:color w:val="000000"/>
        </w:rPr>
      </w:pPr>
      <w:r>
        <w:rPr>
          <w:rFonts w:ascii="Arial" w:eastAsia="Arial" w:hAnsi="Arial" w:cs="Arial"/>
          <w:color w:val="000000"/>
        </w:rPr>
        <w:tab/>
        <w:t xml:space="preserve">State why proposed program needed if offered at other institutions in Arkansas </w:t>
      </w:r>
      <w:r>
        <w:rPr>
          <w:rFonts w:ascii="Arial" w:eastAsia="Arial" w:hAnsi="Arial" w:cs="Arial"/>
          <w:color w:val="000000"/>
        </w:rPr>
        <w:tab/>
        <w:t xml:space="preserve">or region. </w:t>
      </w:r>
    </w:p>
    <w:p w14:paraId="000002F2" w14:textId="77777777" w:rsidR="007B7F4D" w:rsidRDefault="007B7F4D">
      <w:pPr>
        <w:pBdr>
          <w:top w:val="nil"/>
          <w:left w:val="nil"/>
          <w:bottom w:val="nil"/>
          <w:right w:val="nil"/>
          <w:between w:val="nil"/>
        </w:pBdr>
        <w:tabs>
          <w:tab w:val="left" w:pos="720"/>
        </w:tabs>
        <w:spacing w:after="0" w:line="240" w:lineRule="auto"/>
        <w:ind w:left="360"/>
        <w:rPr>
          <w:rFonts w:ascii="Arial" w:eastAsia="Arial" w:hAnsi="Arial" w:cs="Arial"/>
          <w:color w:val="000000"/>
        </w:rPr>
      </w:pPr>
    </w:p>
    <w:p w14:paraId="000002F3" w14:textId="77777777" w:rsidR="007B7F4D" w:rsidRDefault="003170C1">
      <w:pPr>
        <w:pBdr>
          <w:top w:val="nil"/>
          <w:left w:val="nil"/>
          <w:bottom w:val="nil"/>
          <w:right w:val="nil"/>
          <w:between w:val="nil"/>
        </w:pBdr>
        <w:tabs>
          <w:tab w:val="left" w:pos="720"/>
        </w:tabs>
        <w:spacing w:after="0" w:line="240" w:lineRule="auto"/>
        <w:ind w:left="360"/>
        <w:rPr>
          <w:rFonts w:ascii="Arial" w:eastAsia="Arial" w:hAnsi="Arial" w:cs="Arial"/>
          <w:color w:val="000000"/>
        </w:rPr>
      </w:pPr>
      <w:r>
        <w:rPr>
          <w:rFonts w:ascii="Arial" w:eastAsia="Arial" w:hAnsi="Arial" w:cs="Arial"/>
          <w:color w:val="000000"/>
        </w:rPr>
        <w:tab/>
        <w:t xml:space="preserve">UAPB offers only an emphasis in a semi-related program, Industrial Health and Safety.  The majority of the course work is focused on regulations and regulatory science.  The OESH program at A-state will be an accredited program consisting of a combination of course work in environmental health and occupational health and safety.  </w:t>
      </w:r>
    </w:p>
    <w:p w14:paraId="000002F4" w14:textId="77777777" w:rsidR="007B7F4D" w:rsidRDefault="007B7F4D">
      <w:pPr>
        <w:pBdr>
          <w:top w:val="nil"/>
          <w:left w:val="nil"/>
          <w:bottom w:val="nil"/>
          <w:right w:val="nil"/>
          <w:between w:val="nil"/>
        </w:pBdr>
        <w:tabs>
          <w:tab w:val="left" w:pos="720"/>
        </w:tabs>
        <w:spacing w:after="0" w:line="240" w:lineRule="auto"/>
        <w:ind w:left="360"/>
        <w:rPr>
          <w:rFonts w:ascii="Arial" w:eastAsia="Arial" w:hAnsi="Arial" w:cs="Arial"/>
          <w:color w:val="000000"/>
        </w:rPr>
      </w:pPr>
    </w:p>
    <w:p w14:paraId="000002F5" w14:textId="77777777" w:rsidR="007B7F4D" w:rsidRDefault="003170C1">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t>List institution(s) offering a similar program that the institution used as a model to develop the proposed program.</w:t>
      </w:r>
    </w:p>
    <w:p w14:paraId="000002F6" w14:textId="77777777" w:rsidR="007B7F4D" w:rsidRDefault="007B7F4D">
      <w:pPr>
        <w:pBdr>
          <w:top w:val="nil"/>
          <w:left w:val="nil"/>
          <w:bottom w:val="nil"/>
          <w:right w:val="nil"/>
          <w:between w:val="nil"/>
        </w:pBdr>
        <w:tabs>
          <w:tab w:val="left" w:pos="720"/>
        </w:tabs>
        <w:spacing w:after="0" w:line="240" w:lineRule="auto"/>
        <w:ind w:left="720"/>
        <w:rPr>
          <w:rFonts w:ascii="Arial" w:eastAsia="Arial" w:hAnsi="Arial" w:cs="Arial"/>
          <w:color w:val="000000"/>
        </w:rPr>
      </w:pPr>
    </w:p>
    <w:p w14:paraId="000002F7" w14:textId="77777777" w:rsidR="007B7F4D" w:rsidRDefault="003170C1">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t xml:space="preserve">NEHSPAC/EHAC accredited undergraduate institutions were used as models to develop the program.  </w:t>
      </w:r>
    </w:p>
    <w:p w14:paraId="000002F8" w14:textId="77777777" w:rsidR="007B7F4D" w:rsidRDefault="003170C1">
      <w:pPr>
        <w:pBdr>
          <w:top w:val="nil"/>
          <w:left w:val="nil"/>
          <w:bottom w:val="nil"/>
          <w:right w:val="nil"/>
          <w:between w:val="nil"/>
        </w:pBdr>
        <w:tabs>
          <w:tab w:val="left" w:pos="720"/>
        </w:tabs>
        <w:spacing w:after="0" w:line="240" w:lineRule="auto"/>
        <w:ind w:left="720"/>
        <w:rPr>
          <w:rFonts w:ascii="Arial" w:eastAsia="Arial" w:hAnsi="Arial" w:cs="Arial"/>
          <w:color w:val="000000"/>
        </w:rPr>
      </w:pPr>
      <w:r>
        <w:rPr>
          <w:rFonts w:ascii="Arial" w:eastAsia="Arial" w:hAnsi="Arial" w:cs="Arial"/>
          <w:color w:val="000000"/>
        </w:rPr>
        <w:t xml:space="preserve">Examples of these programs include California State University - Northridge, Findlay University – Findlay, OH, and the University of Wisconsin – </w:t>
      </w:r>
      <w:proofErr w:type="spellStart"/>
      <w:r>
        <w:rPr>
          <w:rFonts w:ascii="Arial" w:eastAsia="Arial" w:hAnsi="Arial" w:cs="Arial"/>
          <w:color w:val="000000"/>
        </w:rPr>
        <w:t>Eau</w:t>
      </w:r>
      <w:proofErr w:type="spellEnd"/>
      <w:r>
        <w:rPr>
          <w:rFonts w:ascii="Arial" w:eastAsia="Arial" w:hAnsi="Arial" w:cs="Arial"/>
          <w:color w:val="000000"/>
        </w:rPr>
        <w:t xml:space="preserve"> Claire.  </w:t>
      </w:r>
    </w:p>
    <w:p w14:paraId="000002F9" w14:textId="77777777" w:rsidR="007B7F4D" w:rsidRDefault="007B7F4D">
      <w:pPr>
        <w:pBdr>
          <w:top w:val="nil"/>
          <w:left w:val="nil"/>
          <w:bottom w:val="nil"/>
          <w:right w:val="nil"/>
          <w:between w:val="nil"/>
        </w:pBdr>
        <w:tabs>
          <w:tab w:val="left" w:pos="720"/>
        </w:tabs>
        <w:spacing w:after="0" w:line="240" w:lineRule="auto"/>
        <w:ind w:left="720"/>
        <w:rPr>
          <w:rFonts w:ascii="Arial" w:eastAsia="Arial" w:hAnsi="Arial" w:cs="Arial"/>
          <w:color w:val="000000"/>
        </w:rPr>
      </w:pPr>
    </w:p>
    <w:p w14:paraId="000002FA" w14:textId="77777777" w:rsidR="007B7F4D" w:rsidRDefault="007B7F4D">
      <w:pPr>
        <w:pBdr>
          <w:top w:val="nil"/>
          <w:left w:val="nil"/>
          <w:bottom w:val="nil"/>
          <w:right w:val="nil"/>
          <w:between w:val="nil"/>
        </w:pBdr>
        <w:tabs>
          <w:tab w:val="left" w:pos="720"/>
        </w:tabs>
        <w:spacing w:after="0" w:line="240" w:lineRule="auto"/>
        <w:ind w:left="450"/>
        <w:rPr>
          <w:rFonts w:ascii="Arial" w:eastAsia="Arial" w:hAnsi="Arial" w:cs="Arial"/>
          <w:b/>
          <w:color w:val="000000"/>
        </w:rPr>
      </w:pPr>
      <w:bookmarkStart w:id="2" w:name="bookmark=id.1fob9te" w:colFirst="0" w:colLast="0"/>
      <w:bookmarkEnd w:id="2"/>
    </w:p>
    <w:p w14:paraId="000002FB" w14:textId="77777777" w:rsidR="007B7F4D" w:rsidRDefault="003170C1">
      <w:pPr>
        <w:pBdr>
          <w:top w:val="nil"/>
          <w:left w:val="nil"/>
          <w:bottom w:val="nil"/>
          <w:right w:val="nil"/>
          <w:between w:val="nil"/>
        </w:pBdr>
        <w:tabs>
          <w:tab w:val="left" w:pos="720"/>
        </w:tabs>
        <w:spacing w:after="0" w:line="240" w:lineRule="auto"/>
        <w:ind w:left="720" w:hanging="720"/>
        <w:rPr>
          <w:rFonts w:ascii="Arial" w:eastAsia="Arial" w:hAnsi="Arial" w:cs="Arial"/>
          <w:color w:val="000000"/>
        </w:rPr>
      </w:pPr>
      <w:r>
        <w:rPr>
          <w:rFonts w:ascii="Arial" w:eastAsia="Arial" w:hAnsi="Arial" w:cs="Arial"/>
          <w:color w:val="000000"/>
        </w:rPr>
        <w:tab/>
        <w:t xml:space="preserve">Provide a copy of the e-mail notification to other institutions in the state notifying them of the proposed program.  Please inform institutions not to send the response to </w:t>
      </w:r>
      <w:r>
        <w:rPr>
          <w:rFonts w:ascii="Arial" w:eastAsia="Arial" w:hAnsi="Arial" w:cs="Arial"/>
          <w:b/>
          <w:color w:val="000000"/>
        </w:rPr>
        <w:t>“Reply All”</w:t>
      </w:r>
      <w:r>
        <w:rPr>
          <w:rFonts w:ascii="Arial" w:eastAsia="Arial" w:hAnsi="Arial" w:cs="Arial"/>
          <w:color w:val="000000"/>
        </w:rPr>
        <w:t>.  If you receive an objection/concern(s) from an institution, reply to the institution and copy ADHE on the email.  That institution should respond and copy ADHE.  If the objection/concern(s) cannot be resolved, ADHE may intervene.</w:t>
      </w:r>
    </w:p>
    <w:p w14:paraId="000002FC" w14:textId="77777777" w:rsidR="007B7F4D" w:rsidRDefault="007B7F4D">
      <w:pPr>
        <w:pBdr>
          <w:top w:val="nil"/>
          <w:left w:val="nil"/>
          <w:bottom w:val="nil"/>
          <w:right w:val="nil"/>
          <w:between w:val="nil"/>
        </w:pBdr>
        <w:tabs>
          <w:tab w:val="left" w:pos="720"/>
        </w:tabs>
        <w:spacing w:after="0" w:line="240" w:lineRule="auto"/>
        <w:ind w:left="360"/>
        <w:rPr>
          <w:b/>
          <w:color w:val="000000"/>
        </w:rPr>
      </w:pPr>
    </w:p>
    <w:p w14:paraId="000002FD" w14:textId="77777777" w:rsidR="007B7F4D" w:rsidRDefault="003170C1">
      <w:pPr>
        <w:tabs>
          <w:tab w:val="left" w:pos="720"/>
        </w:tabs>
        <w:spacing w:after="0" w:line="240" w:lineRule="auto"/>
        <w:ind w:left="720" w:hanging="720"/>
        <w:rPr>
          <w:rFonts w:ascii="Arial" w:eastAsia="Arial" w:hAnsi="Arial" w:cs="Arial"/>
          <w:b/>
        </w:rPr>
      </w:pPr>
      <w:r>
        <w:rPr>
          <w:rFonts w:ascii="Arial" w:eastAsia="Arial" w:hAnsi="Arial" w:cs="Arial"/>
          <w:b/>
        </w:rPr>
        <w:tab/>
        <w:t>Note:  A written institutional objection/concern(s) to the proposed program/unit may delay Arkansas Higher Education Coordinating Board (AHECB) consideration of the proposal until the next quarterly AHECB meeting.</w:t>
      </w:r>
    </w:p>
    <w:p w14:paraId="000002FE" w14:textId="77777777" w:rsidR="007B7F4D" w:rsidRDefault="007B7F4D">
      <w:pPr>
        <w:tabs>
          <w:tab w:val="left" w:pos="-90"/>
          <w:tab w:val="left" w:pos="720"/>
        </w:tabs>
        <w:spacing w:after="0" w:line="240" w:lineRule="auto"/>
        <w:rPr>
          <w:rFonts w:ascii="Arial" w:eastAsia="Arial" w:hAnsi="Arial" w:cs="Arial"/>
        </w:rPr>
      </w:pPr>
    </w:p>
    <w:p w14:paraId="000002FF" w14:textId="77777777" w:rsidR="007B7F4D" w:rsidRDefault="003170C1">
      <w:pPr>
        <w:tabs>
          <w:tab w:val="left" w:pos="-90"/>
          <w:tab w:val="left" w:pos="720"/>
        </w:tabs>
        <w:spacing w:after="0" w:line="240" w:lineRule="auto"/>
        <w:ind w:left="720" w:hanging="720"/>
        <w:rPr>
          <w:rFonts w:ascii="Arial" w:eastAsia="Arial" w:hAnsi="Arial" w:cs="Arial"/>
          <w:b/>
        </w:rPr>
      </w:pPr>
      <w:r>
        <w:rPr>
          <w:rFonts w:ascii="Arial" w:eastAsia="Arial" w:hAnsi="Arial" w:cs="Arial"/>
        </w:rPr>
        <w:t xml:space="preserve">16.  </w:t>
      </w:r>
      <w:r>
        <w:rPr>
          <w:rFonts w:ascii="Arial" w:eastAsia="Arial" w:hAnsi="Arial" w:cs="Arial"/>
        </w:rPr>
        <w:tab/>
      </w:r>
      <w:r>
        <w:rPr>
          <w:rFonts w:ascii="Arial" w:eastAsia="Arial" w:hAnsi="Arial" w:cs="Arial"/>
          <w:b/>
        </w:rPr>
        <w:t>DESEGREGATION</w:t>
      </w:r>
    </w:p>
    <w:p w14:paraId="00000300"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State the total number of students, number of black students, and number of other minority students enrolled in related degree programs, if applicable.</w:t>
      </w:r>
    </w:p>
    <w:p w14:paraId="00000301"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r>
    </w:p>
    <w:p w14:paraId="00000302" w14:textId="77777777" w:rsidR="007B7F4D" w:rsidRDefault="003170C1">
      <w:pPr>
        <w:tabs>
          <w:tab w:val="left" w:pos="-90"/>
          <w:tab w:val="left" w:pos="720"/>
        </w:tabs>
        <w:spacing w:after="0" w:line="240" w:lineRule="auto"/>
        <w:ind w:left="720" w:right="540" w:hanging="720"/>
        <w:rPr>
          <w:rFonts w:ascii="Arial" w:eastAsia="Arial" w:hAnsi="Arial" w:cs="Arial"/>
        </w:rPr>
      </w:pPr>
      <w:r>
        <w:rPr>
          <w:rFonts w:ascii="Arial" w:eastAsia="Arial" w:hAnsi="Arial" w:cs="Arial"/>
        </w:rPr>
        <w:tab/>
        <w:t xml:space="preserve">Using the Arkansas State University-Jonesboro demographics, 1,836 (13% of total enrollment of 14,085 students) students identified as African-American with another 1,801 (13%) students identifying as non-white, non-African-American. </w:t>
      </w:r>
    </w:p>
    <w:p w14:paraId="00000303" w14:textId="77777777" w:rsidR="007B7F4D" w:rsidRDefault="007B7F4D">
      <w:pPr>
        <w:tabs>
          <w:tab w:val="left" w:pos="-90"/>
          <w:tab w:val="left" w:pos="720"/>
        </w:tabs>
        <w:spacing w:after="0" w:line="240" w:lineRule="auto"/>
        <w:ind w:left="720" w:hanging="720"/>
        <w:rPr>
          <w:rFonts w:ascii="Arial" w:eastAsia="Arial" w:hAnsi="Arial" w:cs="Arial"/>
        </w:rPr>
      </w:pPr>
    </w:p>
    <w:p w14:paraId="00000304" w14:textId="77777777" w:rsidR="007B7F4D" w:rsidRDefault="003170C1">
      <w:pPr>
        <w:keepNext/>
        <w:keepLines/>
        <w:numPr>
          <w:ilvl w:val="0"/>
          <w:numId w:val="8"/>
        </w:numPr>
        <w:tabs>
          <w:tab w:val="left" w:pos="-90"/>
          <w:tab w:val="left" w:pos="720"/>
        </w:tabs>
        <w:spacing w:after="0" w:line="240" w:lineRule="auto"/>
        <w:ind w:left="720" w:right="-450" w:hanging="720"/>
        <w:rPr>
          <w:rFonts w:ascii="Arial" w:eastAsia="Arial" w:hAnsi="Arial" w:cs="Arial"/>
        </w:rPr>
      </w:pPr>
      <w:r>
        <w:rPr>
          <w:rFonts w:ascii="Arial" w:eastAsia="Arial" w:hAnsi="Arial" w:cs="Arial"/>
          <w:b/>
        </w:rPr>
        <w:t>INSTITUTIONAL AGREEMENTS/MEMORANDUM OF UNDERSTANDING (MOU)</w:t>
      </w:r>
    </w:p>
    <w:p w14:paraId="00000305" w14:textId="77777777" w:rsidR="007B7F4D" w:rsidRDefault="003170C1">
      <w:pPr>
        <w:keepNext/>
        <w:keepLines/>
        <w:tabs>
          <w:tab w:val="left" w:pos="-90"/>
          <w:tab w:val="left" w:pos="720"/>
        </w:tabs>
        <w:spacing w:after="0" w:line="240" w:lineRule="auto"/>
        <w:ind w:left="720" w:hanging="720"/>
        <w:rPr>
          <w:rFonts w:ascii="Arial" w:eastAsia="Arial" w:hAnsi="Arial" w:cs="Arial"/>
        </w:rPr>
      </w:pPr>
      <w:r>
        <w:rPr>
          <w:rFonts w:ascii="Arial" w:eastAsia="Arial" w:hAnsi="Arial" w:cs="Arial"/>
        </w:rPr>
        <w:tab/>
        <w:t>If the courses or academic support services will be provided by other institutions or organizations, include a copy of the signed MOU that outlines the responsibilities of each party and the effective dates of the agreement.</w:t>
      </w:r>
    </w:p>
    <w:p w14:paraId="00000306" w14:textId="77777777" w:rsidR="007B7F4D" w:rsidRDefault="007B7F4D">
      <w:pPr>
        <w:keepNext/>
        <w:keepLines/>
        <w:tabs>
          <w:tab w:val="left" w:pos="-90"/>
          <w:tab w:val="left" w:pos="720"/>
        </w:tabs>
        <w:spacing w:after="0" w:line="240" w:lineRule="auto"/>
        <w:ind w:left="720" w:hanging="720"/>
        <w:rPr>
          <w:rFonts w:ascii="Arial" w:eastAsia="Arial" w:hAnsi="Arial" w:cs="Arial"/>
        </w:rPr>
      </w:pPr>
    </w:p>
    <w:p w14:paraId="00000307" w14:textId="77777777" w:rsidR="007B7F4D" w:rsidRDefault="003170C1">
      <w:pPr>
        <w:keepNext/>
        <w:keepLines/>
        <w:tabs>
          <w:tab w:val="left" w:pos="-90"/>
          <w:tab w:val="left" w:pos="720"/>
        </w:tabs>
        <w:spacing w:after="0" w:line="240" w:lineRule="auto"/>
        <w:ind w:left="720" w:hanging="720"/>
        <w:rPr>
          <w:rFonts w:ascii="Arial" w:eastAsia="Arial" w:hAnsi="Arial" w:cs="Arial"/>
        </w:rPr>
      </w:pPr>
      <w:r>
        <w:rPr>
          <w:rFonts w:ascii="Arial" w:eastAsia="Arial" w:hAnsi="Arial" w:cs="Arial"/>
        </w:rPr>
        <w:tab/>
        <w:t>[N/A]</w:t>
      </w:r>
    </w:p>
    <w:p w14:paraId="00000308"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 xml:space="preserve">  </w:t>
      </w:r>
    </w:p>
    <w:p w14:paraId="00000309" w14:textId="77777777" w:rsidR="007B7F4D" w:rsidRDefault="003170C1">
      <w:pPr>
        <w:widowControl w:val="0"/>
        <w:numPr>
          <w:ilvl w:val="0"/>
          <w:numId w:val="8"/>
        </w:numPr>
        <w:tabs>
          <w:tab w:val="left" w:pos="-90"/>
          <w:tab w:val="left" w:pos="720"/>
        </w:tabs>
        <w:spacing w:after="0" w:line="240" w:lineRule="auto"/>
        <w:ind w:left="720" w:hanging="720"/>
        <w:rPr>
          <w:rFonts w:ascii="Arial" w:eastAsia="Arial" w:hAnsi="Arial" w:cs="Arial"/>
        </w:rPr>
      </w:pPr>
      <w:r>
        <w:rPr>
          <w:rFonts w:ascii="Arial" w:eastAsia="Arial" w:hAnsi="Arial" w:cs="Arial"/>
          <w:b/>
        </w:rPr>
        <w:t>ACADEMIC PROGRAM REVIEW</w:t>
      </w:r>
    </w:p>
    <w:p w14:paraId="0000030A"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Provide scheduled program review date (within 10 years of program implementation date).</w:t>
      </w:r>
    </w:p>
    <w:p w14:paraId="0000030B"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r>
    </w:p>
    <w:p w14:paraId="0000030C"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 xml:space="preserve">Accreditation/outcome will be in July 2024. </w:t>
      </w:r>
    </w:p>
    <w:p w14:paraId="0000030D" w14:textId="77777777" w:rsidR="007B7F4D" w:rsidRDefault="007B7F4D">
      <w:pPr>
        <w:tabs>
          <w:tab w:val="left" w:pos="-90"/>
          <w:tab w:val="left" w:pos="720"/>
        </w:tabs>
        <w:spacing w:after="0" w:line="240" w:lineRule="auto"/>
        <w:ind w:left="720" w:hanging="720"/>
        <w:rPr>
          <w:rFonts w:ascii="Arial" w:eastAsia="Arial" w:hAnsi="Arial" w:cs="Arial"/>
          <w:b/>
        </w:rPr>
      </w:pPr>
    </w:p>
    <w:p w14:paraId="0000030E" w14:textId="77777777" w:rsidR="007B7F4D" w:rsidRDefault="003170C1">
      <w:pPr>
        <w:widowControl w:val="0"/>
        <w:numPr>
          <w:ilvl w:val="0"/>
          <w:numId w:val="8"/>
        </w:numPr>
        <w:tabs>
          <w:tab w:val="left" w:pos="-90"/>
          <w:tab w:val="left" w:pos="720"/>
        </w:tabs>
        <w:spacing w:after="0" w:line="240" w:lineRule="auto"/>
        <w:ind w:left="720" w:hanging="720"/>
        <w:rPr>
          <w:rFonts w:ascii="Arial" w:eastAsia="Arial" w:hAnsi="Arial" w:cs="Arial"/>
        </w:rPr>
      </w:pPr>
      <w:r>
        <w:rPr>
          <w:rFonts w:ascii="Arial" w:eastAsia="Arial" w:hAnsi="Arial" w:cs="Arial"/>
          <w:b/>
        </w:rPr>
        <w:t>PROVIDE ADDITIONAL INFORMATION IF REQUESTED BY ADHE</w:t>
      </w:r>
      <w:r>
        <w:rPr>
          <w:rFonts w:ascii="Arial" w:eastAsia="Arial" w:hAnsi="Arial" w:cs="Arial"/>
        </w:rPr>
        <w:t xml:space="preserve"> </w:t>
      </w:r>
      <w:r>
        <w:rPr>
          <w:rFonts w:ascii="Arial" w:eastAsia="Arial" w:hAnsi="Arial" w:cs="Arial"/>
          <w:b/>
        </w:rPr>
        <w:t>STAFF</w:t>
      </w:r>
    </w:p>
    <w:p w14:paraId="0000030F" w14:textId="77777777" w:rsidR="007B7F4D" w:rsidRDefault="007B7F4D">
      <w:pPr>
        <w:tabs>
          <w:tab w:val="left" w:pos="-90"/>
          <w:tab w:val="left" w:pos="720"/>
        </w:tabs>
        <w:spacing w:after="0" w:line="240" w:lineRule="auto"/>
        <w:ind w:left="720" w:hanging="720"/>
        <w:rPr>
          <w:rFonts w:ascii="Arial" w:eastAsia="Arial" w:hAnsi="Arial" w:cs="Arial"/>
        </w:rPr>
      </w:pPr>
    </w:p>
    <w:p w14:paraId="00000310" w14:textId="77777777" w:rsidR="007B7F4D" w:rsidRDefault="003170C1">
      <w:pPr>
        <w:widowControl w:val="0"/>
        <w:numPr>
          <w:ilvl w:val="0"/>
          <w:numId w:val="8"/>
        </w:numPr>
        <w:tabs>
          <w:tab w:val="left" w:pos="-90"/>
          <w:tab w:val="left" w:pos="720"/>
        </w:tabs>
        <w:spacing w:after="0" w:line="240" w:lineRule="auto"/>
        <w:ind w:left="720" w:hanging="720"/>
        <w:rPr>
          <w:rFonts w:ascii="Arial" w:eastAsia="Arial" w:hAnsi="Arial" w:cs="Arial"/>
        </w:rPr>
      </w:pPr>
      <w:r>
        <w:rPr>
          <w:rFonts w:ascii="Arial" w:eastAsia="Arial" w:hAnsi="Arial" w:cs="Arial"/>
          <w:b/>
        </w:rPr>
        <w:t>INSTRUCTION BY DISTANCE TECHNOLOGY</w:t>
      </w:r>
    </w:p>
    <w:p w14:paraId="00000311"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If the proposed program will be offered by distance technology, provide the following information:</w:t>
      </w:r>
    </w:p>
    <w:p w14:paraId="00000312"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Summarize institutional policies on the establishment, organization, funding and management of distance courses/degrees.</w:t>
      </w:r>
    </w:p>
    <w:p w14:paraId="00000313"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Describe the internal organizational structure that coordinates (development, technical support, oversight) distances courses/degrees.</w:t>
      </w:r>
    </w:p>
    <w:p w14:paraId="00000314"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Summarize the policies and procedures to keep the technology infrastructure current.</w:t>
      </w:r>
    </w:p>
    <w:p w14:paraId="00000315"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Summarize the procedures that assure the security of personal information.</w:t>
      </w:r>
    </w:p>
    <w:p w14:paraId="00000316"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Provide a list of services that will be outsourced to other organizations (course materials, course management and delivery, technical services, online payment, student privacy, etc.).</w:t>
      </w:r>
    </w:p>
    <w:p w14:paraId="00000317" w14:textId="77777777" w:rsidR="007B7F4D" w:rsidRDefault="007B7F4D">
      <w:pPr>
        <w:tabs>
          <w:tab w:val="left" w:pos="-90"/>
          <w:tab w:val="left" w:pos="720"/>
        </w:tabs>
        <w:spacing w:after="0" w:line="240" w:lineRule="auto"/>
        <w:ind w:left="720" w:hanging="720"/>
        <w:rPr>
          <w:rFonts w:ascii="Arial" w:eastAsia="Arial" w:hAnsi="Arial" w:cs="Arial"/>
        </w:rPr>
      </w:pPr>
    </w:p>
    <w:p w14:paraId="00000318" w14:textId="77777777" w:rsidR="007B7F4D" w:rsidRDefault="003170C1">
      <w:pPr>
        <w:tabs>
          <w:tab w:val="left" w:pos="-90"/>
          <w:tab w:val="left" w:pos="720"/>
        </w:tabs>
        <w:spacing w:after="0" w:line="240" w:lineRule="auto"/>
        <w:ind w:left="720" w:hanging="720"/>
        <w:rPr>
          <w:rFonts w:ascii="Arial" w:eastAsia="Arial" w:hAnsi="Arial" w:cs="Arial"/>
        </w:rPr>
      </w:pPr>
      <w:r>
        <w:rPr>
          <w:rFonts w:ascii="Arial" w:eastAsia="Arial" w:hAnsi="Arial" w:cs="Arial"/>
        </w:rPr>
        <w:tab/>
        <w:t>[N/A]</w:t>
      </w:r>
    </w:p>
    <w:p w14:paraId="00000319" w14:textId="77777777" w:rsidR="007B7F4D" w:rsidRDefault="003170C1">
      <w:pPr>
        <w:tabs>
          <w:tab w:val="left" w:pos="-90"/>
          <w:tab w:val="left" w:pos="720"/>
        </w:tabs>
        <w:spacing w:after="0" w:line="240" w:lineRule="auto"/>
        <w:ind w:left="720" w:hanging="720"/>
        <w:rPr>
          <w:rFonts w:ascii="Arial" w:eastAsia="Arial" w:hAnsi="Arial" w:cs="Arial"/>
        </w:rPr>
      </w:pPr>
      <w:r>
        <w:rPr>
          <w:rFonts w:ascii="Cambria" w:eastAsia="Cambria" w:hAnsi="Cambria" w:cs="Cambria"/>
          <w:b/>
          <w:sz w:val="20"/>
          <w:szCs w:val="20"/>
        </w:rPr>
        <w:t xml:space="preserve">     </w:t>
      </w:r>
    </w:p>
    <w:p w14:paraId="0000031A" w14:textId="77777777" w:rsidR="007B7F4D" w:rsidRDefault="003170C1">
      <w:pPr>
        <w:spacing w:after="0" w:line="240" w:lineRule="auto"/>
        <w:jc w:val="center"/>
        <w:rPr>
          <w:rFonts w:ascii="Cambria" w:eastAsia="Cambria" w:hAnsi="Cambria" w:cs="Cambria"/>
          <w:b/>
          <w:sz w:val="20"/>
          <w:szCs w:val="20"/>
        </w:rPr>
      </w:pPr>
      <w:r>
        <w:rPr>
          <w:rFonts w:ascii="Cambria" w:eastAsia="Cambria" w:hAnsi="Cambria" w:cs="Cambria"/>
          <w:b/>
          <w:sz w:val="20"/>
          <w:szCs w:val="20"/>
        </w:rPr>
        <w:lastRenderedPageBreak/>
        <w:t xml:space="preserve">     </w:t>
      </w:r>
    </w:p>
    <w:p w14:paraId="0000031B" w14:textId="77777777" w:rsidR="007B7F4D" w:rsidRDefault="007B7F4D">
      <w:pPr>
        <w:spacing w:after="0" w:line="240" w:lineRule="auto"/>
        <w:jc w:val="center"/>
        <w:rPr>
          <w:rFonts w:ascii="Cambria" w:eastAsia="Cambria" w:hAnsi="Cambria" w:cs="Cambria"/>
          <w:b/>
          <w:color w:val="000000"/>
          <w:sz w:val="28"/>
          <w:szCs w:val="28"/>
        </w:rPr>
      </w:pPr>
    </w:p>
    <w:p w14:paraId="0000031C" w14:textId="77777777" w:rsidR="007B7F4D" w:rsidRDefault="007B7F4D">
      <w:pPr>
        <w:spacing w:after="0" w:line="240" w:lineRule="auto"/>
        <w:jc w:val="center"/>
        <w:rPr>
          <w:rFonts w:ascii="Cambria" w:eastAsia="Cambria" w:hAnsi="Cambria" w:cs="Cambria"/>
          <w:b/>
          <w:color w:val="000000"/>
          <w:sz w:val="28"/>
          <w:szCs w:val="28"/>
        </w:rPr>
      </w:pPr>
    </w:p>
    <w:p w14:paraId="0000031D" w14:textId="77777777" w:rsidR="007B7F4D" w:rsidRDefault="007B7F4D">
      <w:pPr>
        <w:spacing w:after="0" w:line="240" w:lineRule="auto"/>
        <w:jc w:val="center"/>
        <w:rPr>
          <w:rFonts w:ascii="Cambria" w:eastAsia="Cambria" w:hAnsi="Cambria" w:cs="Cambria"/>
          <w:b/>
          <w:color w:val="000000"/>
          <w:sz w:val="28"/>
          <w:szCs w:val="28"/>
        </w:rPr>
      </w:pPr>
    </w:p>
    <w:p w14:paraId="0000031E" w14:textId="77777777" w:rsidR="007B7F4D" w:rsidRDefault="007B7F4D">
      <w:pPr>
        <w:spacing w:after="0" w:line="240" w:lineRule="auto"/>
        <w:jc w:val="center"/>
        <w:rPr>
          <w:rFonts w:ascii="Cambria" w:eastAsia="Cambria" w:hAnsi="Cambria" w:cs="Cambria"/>
          <w:b/>
          <w:color w:val="000000"/>
          <w:sz w:val="28"/>
          <w:szCs w:val="28"/>
        </w:rPr>
      </w:pPr>
    </w:p>
    <w:p w14:paraId="0000031F" w14:textId="77777777" w:rsidR="007B7F4D" w:rsidRDefault="007B7F4D">
      <w:pPr>
        <w:spacing w:after="0" w:line="240" w:lineRule="auto"/>
        <w:jc w:val="center"/>
        <w:rPr>
          <w:rFonts w:ascii="Cambria" w:eastAsia="Cambria" w:hAnsi="Cambria" w:cs="Cambria"/>
          <w:b/>
          <w:color w:val="000000"/>
          <w:sz w:val="28"/>
          <w:szCs w:val="28"/>
        </w:rPr>
      </w:pPr>
    </w:p>
    <w:p w14:paraId="00000320" w14:textId="77777777" w:rsidR="007B7F4D" w:rsidRDefault="007B7F4D">
      <w:pPr>
        <w:spacing w:after="0" w:line="240" w:lineRule="auto"/>
        <w:jc w:val="center"/>
        <w:rPr>
          <w:rFonts w:ascii="Cambria" w:eastAsia="Cambria" w:hAnsi="Cambria" w:cs="Cambria"/>
          <w:b/>
          <w:color w:val="000000"/>
          <w:sz w:val="28"/>
          <w:szCs w:val="28"/>
        </w:rPr>
      </w:pPr>
    </w:p>
    <w:p w14:paraId="00000321" w14:textId="77777777" w:rsidR="007B7F4D" w:rsidRDefault="007B7F4D">
      <w:pPr>
        <w:spacing w:after="0" w:line="240" w:lineRule="auto"/>
        <w:jc w:val="center"/>
        <w:rPr>
          <w:rFonts w:ascii="Cambria" w:eastAsia="Cambria" w:hAnsi="Cambria" w:cs="Cambria"/>
          <w:b/>
          <w:color w:val="000000"/>
          <w:sz w:val="28"/>
          <w:szCs w:val="28"/>
        </w:rPr>
      </w:pPr>
    </w:p>
    <w:p w14:paraId="00000322" w14:textId="77777777" w:rsidR="007B7F4D" w:rsidRDefault="003170C1">
      <w:pPr>
        <w:spacing w:after="0" w:line="240" w:lineRule="auto"/>
        <w:jc w:val="center"/>
        <w:rPr>
          <w:rFonts w:ascii="Cambria" w:eastAsia="Cambria" w:hAnsi="Cambria" w:cs="Cambria"/>
          <w:b/>
          <w:sz w:val="20"/>
          <w:szCs w:val="20"/>
        </w:rPr>
      </w:pPr>
      <w:r>
        <w:rPr>
          <w:rFonts w:ascii="Cambria" w:eastAsia="Cambria" w:hAnsi="Cambria" w:cs="Cambria"/>
          <w:b/>
          <w:color w:val="000000"/>
          <w:sz w:val="28"/>
          <w:szCs w:val="28"/>
        </w:rPr>
        <w:t xml:space="preserve">Appendix A, 8-Semester </w:t>
      </w:r>
      <w:r>
        <w:rPr>
          <w:rFonts w:ascii="Cambria" w:eastAsia="Cambria" w:hAnsi="Cambria" w:cs="Cambria"/>
          <w:b/>
          <w:sz w:val="28"/>
          <w:szCs w:val="28"/>
        </w:rPr>
        <w:t>Plan</w:t>
      </w:r>
    </w:p>
    <w:p w14:paraId="00000323" w14:textId="77777777" w:rsidR="007B7F4D" w:rsidRDefault="003170C1">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#7</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0000324" w14:textId="77777777" w:rsidR="007B7F4D" w:rsidRDefault="003170C1">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3"/>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7B7F4D" w14:paraId="16F36EFD"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0000325" w14:textId="77777777" w:rsidR="007B7F4D" w:rsidRDefault="003170C1">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0000326" w14:textId="77777777" w:rsidR="007B7F4D" w:rsidRDefault="003170C1">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Bachelors of Science</w:t>
            </w:r>
          </w:p>
          <w:p w14:paraId="00000327" w14:textId="77777777" w:rsidR="007B7F4D" w:rsidRDefault="003170C1">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Occupational and Environmental Safety and Health</w:t>
            </w:r>
          </w:p>
          <w:p w14:paraId="00000328" w14:textId="77777777" w:rsidR="007B7F4D" w:rsidRDefault="003170C1">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00000329" w14:textId="77777777" w:rsidR="007B7F4D" w:rsidRDefault="007B7F4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32A" w14:textId="77777777" w:rsidR="007B7F4D" w:rsidRDefault="007B7F4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32B" w14:textId="77777777" w:rsidR="007B7F4D" w:rsidRDefault="007B7F4D">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7B7F4D" w14:paraId="13F5AC31"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0000334" w14:textId="77777777" w:rsidR="007B7F4D" w:rsidRDefault="003170C1">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7B7F4D" w14:paraId="52DB83D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33D" w14:textId="77777777" w:rsidR="007B7F4D" w:rsidRDefault="003170C1">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0000341"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42" w14:textId="77777777" w:rsidR="007B7F4D" w:rsidRDefault="003170C1">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7B7F4D" w14:paraId="4A5D466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346" w14:textId="77777777" w:rsidR="007B7F4D" w:rsidRDefault="003170C1">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34A"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4B" w14:textId="77777777" w:rsidR="007B7F4D" w:rsidRDefault="003170C1">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B7F4D" w14:paraId="776327A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4F"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350"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351"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352"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353"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54"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355"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356"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357"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7B7F4D" w14:paraId="31F4EEA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58"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tcPr>
          <w:p w14:paraId="00000359"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FYE Making Connections</w:t>
            </w:r>
          </w:p>
        </w:tc>
        <w:tc>
          <w:tcPr>
            <w:tcW w:w="566" w:type="dxa"/>
            <w:tcBorders>
              <w:top w:val="single" w:sz="7" w:space="0" w:color="000000"/>
              <w:left w:val="single" w:sz="7" w:space="0" w:color="000000"/>
              <w:bottom w:val="single" w:sz="7" w:space="0" w:color="000000"/>
              <w:right w:val="single" w:sz="7" w:space="0" w:color="000000"/>
            </w:tcBorders>
          </w:tcPr>
          <w:p w14:paraId="0000035A"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5B" w14:textId="77777777" w:rsidR="007B7F4D" w:rsidRDefault="003170C1">
            <w:pPr>
              <w:widowControl w:val="0"/>
              <w:pBdr>
                <w:top w:val="nil"/>
                <w:left w:val="nil"/>
                <w:bottom w:val="nil"/>
                <w:right w:val="nil"/>
                <w:between w:val="nil"/>
              </w:pBdr>
              <w:spacing w:before="45" w:after="0" w:line="240" w:lineRule="auto"/>
              <w:ind w:left="219" w:right="199"/>
              <w:jc w:val="center"/>
              <w:rPr>
                <w:color w:val="000000"/>
                <w:sz w:val="13"/>
                <w:szCs w:val="13"/>
              </w:rPr>
            </w:pPr>
            <w:r>
              <w:rPr>
                <w:color w:val="000000"/>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5C"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5D"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000035E"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000035F"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60" w14:textId="77777777" w:rsidR="007B7F4D" w:rsidRDefault="003170C1">
            <w:pPr>
              <w:widowControl w:val="0"/>
              <w:pBdr>
                <w:top w:val="nil"/>
                <w:left w:val="nil"/>
                <w:bottom w:val="nil"/>
                <w:right w:val="nil"/>
                <w:between w:val="nil"/>
              </w:pBdr>
              <w:spacing w:before="45" w:after="0" w:line="240" w:lineRule="auto"/>
              <w:ind w:left="226" w:right="206"/>
              <w:jc w:val="center"/>
              <w:rPr>
                <w:color w:val="000000"/>
                <w:sz w:val="13"/>
                <w:szCs w:val="13"/>
              </w:rPr>
            </w:pPr>
            <w:r>
              <w:rPr>
                <w:color w:val="000000"/>
                <w:sz w:val="13"/>
                <w:szCs w:val="13"/>
              </w:rPr>
              <w:t>X</w:t>
            </w:r>
          </w:p>
        </w:tc>
      </w:tr>
      <w:tr w:rsidR="007B7F4D" w14:paraId="1C749DD7"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361" w14:textId="77777777" w:rsidR="007B7F4D" w:rsidRDefault="003170C1">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CHEM 1013</w:t>
            </w:r>
          </w:p>
        </w:tc>
        <w:tc>
          <w:tcPr>
            <w:tcW w:w="2428" w:type="dxa"/>
            <w:tcBorders>
              <w:top w:val="single" w:sz="7" w:space="0" w:color="000000"/>
              <w:left w:val="single" w:sz="7" w:space="0" w:color="000000"/>
              <w:bottom w:val="single" w:sz="7" w:space="0" w:color="000000"/>
              <w:right w:val="single" w:sz="7" w:space="0" w:color="000000"/>
            </w:tcBorders>
          </w:tcPr>
          <w:p w14:paraId="00000362" w14:textId="77777777" w:rsidR="007B7F4D" w:rsidRDefault="003170C1">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tcPr>
          <w:p w14:paraId="00000363" w14:textId="77777777" w:rsidR="007B7F4D" w:rsidRDefault="003170C1">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64" w14:textId="77777777" w:rsidR="007B7F4D" w:rsidRDefault="003170C1">
            <w:pPr>
              <w:jc w:val="center"/>
              <w:rPr>
                <w:sz w:val="13"/>
                <w:szCs w:val="13"/>
              </w:rPr>
            </w:pPr>
            <w:r>
              <w:rPr>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65"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66" w14:textId="77777777" w:rsidR="007B7F4D" w:rsidRDefault="003170C1">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CHEM 1023</w:t>
            </w:r>
          </w:p>
        </w:tc>
        <w:tc>
          <w:tcPr>
            <w:tcW w:w="2428" w:type="dxa"/>
            <w:tcBorders>
              <w:top w:val="single" w:sz="7" w:space="0" w:color="000000"/>
              <w:left w:val="single" w:sz="7" w:space="0" w:color="000000"/>
              <w:bottom w:val="single" w:sz="7" w:space="0" w:color="000000"/>
              <w:right w:val="single" w:sz="7" w:space="0" w:color="000000"/>
            </w:tcBorders>
          </w:tcPr>
          <w:p w14:paraId="00000367" w14:textId="77777777" w:rsidR="007B7F4D" w:rsidRDefault="003170C1">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General Chemistry II </w:t>
            </w:r>
          </w:p>
        </w:tc>
        <w:tc>
          <w:tcPr>
            <w:tcW w:w="566" w:type="dxa"/>
            <w:tcBorders>
              <w:top w:val="single" w:sz="7" w:space="0" w:color="000000"/>
              <w:left w:val="single" w:sz="7" w:space="0" w:color="000000"/>
              <w:bottom w:val="single" w:sz="7" w:space="0" w:color="000000"/>
              <w:right w:val="single" w:sz="7" w:space="0" w:color="000000"/>
            </w:tcBorders>
          </w:tcPr>
          <w:p w14:paraId="00000368" w14:textId="77777777" w:rsidR="007B7F4D" w:rsidRDefault="003170C1">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69" w14:textId="77777777" w:rsidR="007B7F4D" w:rsidRDefault="007B7F4D">
            <w:pPr>
              <w:widowControl w:val="0"/>
              <w:pBdr>
                <w:top w:val="nil"/>
                <w:left w:val="nil"/>
                <w:bottom w:val="nil"/>
                <w:right w:val="nil"/>
                <w:between w:val="nil"/>
              </w:pBdr>
              <w:spacing w:after="0" w:line="240" w:lineRule="auto"/>
              <w:ind w:left="226" w:right="206"/>
              <w:jc w:val="center"/>
              <w:rPr>
                <w:color w:val="000000"/>
                <w:sz w:val="13"/>
                <w:szCs w:val="13"/>
              </w:rPr>
            </w:pPr>
          </w:p>
        </w:tc>
      </w:tr>
      <w:tr w:rsidR="007B7F4D" w14:paraId="40D80FC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6A"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CHEM 1011</w:t>
            </w:r>
          </w:p>
        </w:tc>
        <w:tc>
          <w:tcPr>
            <w:tcW w:w="2428" w:type="dxa"/>
            <w:tcBorders>
              <w:top w:val="single" w:sz="7" w:space="0" w:color="000000"/>
              <w:left w:val="single" w:sz="7" w:space="0" w:color="000000"/>
              <w:bottom w:val="single" w:sz="7" w:space="0" w:color="000000"/>
              <w:right w:val="single" w:sz="7" w:space="0" w:color="000000"/>
            </w:tcBorders>
          </w:tcPr>
          <w:p w14:paraId="0000036B"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General Chemistry I – Lab</w:t>
            </w:r>
          </w:p>
        </w:tc>
        <w:tc>
          <w:tcPr>
            <w:tcW w:w="566" w:type="dxa"/>
            <w:tcBorders>
              <w:top w:val="single" w:sz="7" w:space="0" w:color="000000"/>
              <w:left w:val="single" w:sz="7" w:space="0" w:color="000000"/>
              <w:bottom w:val="single" w:sz="7" w:space="0" w:color="000000"/>
              <w:right w:val="single" w:sz="7" w:space="0" w:color="000000"/>
            </w:tcBorders>
          </w:tcPr>
          <w:p w14:paraId="0000036C"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36D" w14:textId="77777777" w:rsidR="007B7F4D" w:rsidRDefault="003170C1">
            <w:pPr>
              <w:widowControl w:val="0"/>
              <w:pBdr>
                <w:top w:val="nil"/>
                <w:left w:val="nil"/>
                <w:bottom w:val="nil"/>
                <w:right w:val="nil"/>
                <w:between w:val="nil"/>
              </w:pBdr>
              <w:spacing w:before="45" w:after="0" w:line="240" w:lineRule="auto"/>
              <w:ind w:left="219" w:right="199"/>
              <w:jc w:val="center"/>
              <w:rPr>
                <w:color w:val="000000"/>
                <w:sz w:val="13"/>
                <w:szCs w:val="13"/>
              </w:rPr>
            </w:pPr>
            <w:r>
              <w:rPr>
                <w:color w:val="000000"/>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6E"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6F"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CHEM 1021</w:t>
            </w:r>
          </w:p>
        </w:tc>
        <w:tc>
          <w:tcPr>
            <w:tcW w:w="2428" w:type="dxa"/>
            <w:tcBorders>
              <w:top w:val="single" w:sz="7" w:space="0" w:color="000000"/>
              <w:left w:val="single" w:sz="7" w:space="0" w:color="000000"/>
              <w:bottom w:val="single" w:sz="7" w:space="0" w:color="000000"/>
              <w:right w:val="single" w:sz="7" w:space="0" w:color="000000"/>
            </w:tcBorders>
          </w:tcPr>
          <w:p w14:paraId="00000370"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General Chemistry II Laboratory</w:t>
            </w:r>
          </w:p>
        </w:tc>
        <w:tc>
          <w:tcPr>
            <w:tcW w:w="566" w:type="dxa"/>
            <w:tcBorders>
              <w:top w:val="single" w:sz="7" w:space="0" w:color="000000"/>
              <w:left w:val="single" w:sz="7" w:space="0" w:color="000000"/>
              <w:bottom w:val="single" w:sz="7" w:space="0" w:color="000000"/>
              <w:right w:val="single" w:sz="7" w:space="0" w:color="000000"/>
            </w:tcBorders>
          </w:tcPr>
          <w:p w14:paraId="00000371"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372" w14:textId="77777777" w:rsidR="007B7F4D" w:rsidRDefault="007B7F4D">
            <w:pPr>
              <w:jc w:val="center"/>
              <w:rPr>
                <w:sz w:val="13"/>
                <w:szCs w:val="13"/>
              </w:rPr>
            </w:pPr>
          </w:p>
        </w:tc>
      </w:tr>
      <w:tr w:rsidR="007B7F4D" w14:paraId="3BE23AD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73"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0000374"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00000375"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76" w14:textId="77777777" w:rsidR="007B7F4D" w:rsidRDefault="003170C1">
            <w:pPr>
              <w:jc w:val="center"/>
              <w:rPr>
                <w:sz w:val="13"/>
                <w:szCs w:val="13"/>
              </w:rPr>
            </w:pPr>
            <w:r>
              <w:rPr>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77"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78"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00000379"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0000037A"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7B" w14:textId="77777777" w:rsidR="007B7F4D" w:rsidRDefault="003170C1">
            <w:pPr>
              <w:jc w:val="center"/>
              <w:rPr>
                <w:sz w:val="13"/>
                <w:szCs w:val="13"/>
              </w:rPr>
            </w:pPr>
            <w:r>
              <w:rPr>
                <w:sz w:val="13"/>
                <w:szCs w:val="13"/>
              </w:rPr>
              <w:t>X</w:t>
            </w:r>
          </w:p>
        </w:tc>
      </w:tr>
      <w:tr w:rsidR="007B7F4D" w14:paraId="70F8BD2C"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000037C"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HIST 1013</w:t>
            </w:r>
          </w:p>
        </w:tc>
        <w:tc>
          <w:tcPr>
            <w:tcW w:w="2428" w:type="dxa"/>
            <w:tcBorders>
              <w:top w:val="single" w:sz="7" w:space="0" w:color="000000"/>
              <w:left w:val="single" w:sz="7" w:space="0" w:color="000000"/>
              <w:bottom w:val="single" w:sz="7" w:space="0" w:color="000000"/>
              <w:right w:val="single" w:sz="7" w:space="0" w:color="000000"/>
            </w:tcBorders>
          </w:tcPr>
          <w:p w14:paraId="0000037D"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World Civilization to 1660</w:t>
            </w:r>
          </w:p>
        </w:tc>
        <w:tc>
          <w:tcPr>
            <w:tcW w:w="566" w:type="dxa"/>
            <w:tcBorders>
              <w:top w:val="single" w:sz="7" w:space="0" w:color="000000"/>
              <w:left w:val="single" w:sz="7" w:space="0" w:color="000000"/>
              <w:bottom w:val="single" w:sz="7" w:space="0" w:color="000000"/>
              <w:right w:val="single" w:sz="7" w:space="0" w:color="000000"/>
            </w:tcBorders>
          </w:tcPr>
          <w:p w14:paraId="0000037E"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7F" w14:textId="77777777" w:rsidR="007B7F4D" w:rsidRDefault="003170C1">
            <w:pPr>
              <w:widowControl w:val="0"/>
              <w:pBdr>
                <w:top w:val="nil"/>
                <w:left w:val="nil"/>
                <w:bottom w:val="nil"/>
                <w:right w:val="nil"/>
                <w:between w:val="nil"/>
              </w:pBdr>
              <w:spacing w:after="0" w:line="240" w:lineRule="auto"/>
              <w:ind w:left="219" w:right="199"/>
              <w:jc w:val="center"/>
              <w:rPr>
                <w:color w:val="000000"/>
                <w:sz w:val="13"/>
                <w:szCs w:val="13"/>
              </w:rPr>
            </w:pPr>
            <w:r>
              <w:rPr>
                <w:color w:val="000000"/>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80"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81" w14:textId="77777777" w:rsidR="007B7F4D" w:rsidRDefault="003170C1">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r>
              <w:rPr>
                <w:rFonts w:ascii="Arial" w:eastAsia="Arial" w:hAnsi="Arial" w:cs="Arial"/>
                <w:color w:val="000000"/>
                <w:sz w:val="12"/>
                <w:szCs w:val="12"/>
              </w:rPr>
              <w:t>POSC 2103</w:t>
            </w:r>
          </w:p>
        </w:tc>
        <w:tc>
          <w:tcPr>
            <w:tcW w:w="2428" w:type="dxa"/>
            <w:tcBorders>
              <w:top w:val="single" w:sz="7" w:space="0" w:color="000000"/>
              <w:left w:val="single" w:sz="7" w:space="0" w:color="000000"/>
              <w:bottom w:val="single" w:sz="7" w:space="0" w:color="000000"/>
              <w:right w:val="single" w:sz="7" w:space="0" w:color="000000"/>
            </w:tcBorders>
          </w:tcPr>
          <w:p w14:paraId="00000382"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Introduction to US Government</w:t>
            </w:r>
          </w:p>
        </w:tc>
        <w:tc>
          <w:tcPr>
            <w:tcW w:w="566" w:type="dxa"/>
            <w:tcBorders>
              <w:top w:val="single" w:sz="7" w:space="0" w:color="000000"/>
              <w:left w:val="single" w:sz="7" w:space="0" w:color="000000"/>
              <w:bottom w:val="single" w:sz="7" w:space="0" w:color="000000"/>
              <w:right w:val="single" w:sz="7" w:space="0" w:color="000000"/>
            </w:tcBorders>
          </w:tcPr>
          <w:p w14:paraId="00000383"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84" w14:textId="77777777" w:rsidR="007B7F4D" w:rsidRDefault="003170C1">
            <w:pPr>
              <w:widowControl w:val="0"/>
              <w:pBdr>
                <w:top w:val="nil"/>
                <w:left w:val="nil"/>
                <w:bottom w:val="nil"/>
                <w:right w:val="nil"/>
                <w:between w:val="nil"/>
              </w:pBdr>
              <w:spacing w:after="0" w:line="240" w:lineRule="auto"/>
              <w:ind w:left="226" w:right="206"/>
              <w:jc w:val="center"/>
              <w:rPr>
                <w:color w:val="000000"/>
                <w:sz w:val="13"/>
                <w:szCs w:val="13"/>
              </w:rPr>
            </w:pPr>
            <w:r>
              <w:rPr>
                <w:color w:val="000000"/>
                <w:sz w:val="13"/>
                <w:szCs w:val="13"/>
              </w:rPr>
              <w:t>X</w:t>
            </w:r>
          </w:p>
        </w:tc>
      </w:tr>
      <w:tr w:rsidR="007B7F4D" w14:paraId="117E241E"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0000385"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14:paraId="00000386"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Human Anatomy and Physiology</w:t>
            </w:r>
          </w:p>
        </w:tc>
        <w:tc>
          <w:tcPr>
            <w:tcW w:w="566" w:type="dxa"/>
            <w:tcBorders>
              <w:top w:val="single" w:sz="7" w:space="0" w:color="000000"/>
              <w:left w:val="single" w:sz="7" w:space="0" w:color="000000"/>
              <w:bottom w:val="single" w:sz="7" w:space="0" w:color="000000"/>
              <w:right w:val="single" w:sz="7" w:space="0" w:color="000000"/>
            </w:tcBorders>
          </w:tcPr>
          <w:p w14:paraId="00000387"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88" w14:textId="77777777" w:rsidR="007B7F4D" w:rsidRDefault="007B7F4D">
            <w:pPr>
              <w:widowControl w:val="0"/>
              <w:pBdr>
                <w:top w:val="nil"/>
                <w:left w:val="nil"/>
                <w:bottom w:val="nil"/>
                <w:right w:val="nil"/>
                <w:between w:val="nil"/>
              </w:pBdr>
              <w:spacing w:after="0" w:line="240" w:lineRule="auto"/>
              <w:ind w:left="219" w:right="199"/>
              <w:jc w:val="center"/>
              <w:rPr>
                <w:color w:val="000000"/>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0000389"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8A" w14:textId="77777777" w:rsidR="007B7F4D" w:rsidRDefault="003170C1">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r>
              <w:rPr>
                <w:rFonts w:ascii="Arial" w:eastAsia="Arial" w:hAnsi="Arial" w:cs="Arial"/>
                <w:color w:val="000000"/>
                <w:sz w:val="12"/>
                <w:szCs w:val="12"/>
              </w:rPr>
              <w:t>HIST 1023</w:t>
            </w:r>
          </w:p>
        </w:tc>
        <w:tc>
          <w:tcPr>
            <w:tcW w:w="2428" w:type="dxa"/>
            <w:tcBorders>
              <w:top w:val="single" w:sz="7" w:space="0" w:color="000000"/>
              <w:left w:val="single" w:sz="7" w:space="0" w:color="000000"/>
              <w:bottom w:val="single" w:sz="7" w:space="0" w:color="000000"/>
              <w:right w:val="single" w:sz="7" w:space="0" w:color="000000"/>
            </w:tcBorders>
          </w:tcPr>
          <w:p w14:paraId="0000038B"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World Civilization Since 1660</w:t>
            </w:r>
          </w:p>
        </w:tc>
        <w:tc>
          <w:tcPr>
            <w:tcW w:w="566" w:type="dxa"/>
            <w:tcBorders>
              <w:top w:val="single" w:sz="7" w:space="0" w:color="000000"/>
              <w:left w:val="single" w:sz="7" w:space="0" w:color="000000"/>
              <w:bottom w:val="single" w:sz="7" w:space="0" w:color="000000"/>
              <w:right w:val="single" w:sz="7" w:space="0" w:color="000000"/>
            </w:tcBorders>
          </w:tcPr>
          <w:p w14:paraId="0000038C"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8D" w14:textId="77777777" w:rsidR="007B7F4D" w:rsidRDefault="003170C1">
            <w:pPr>
              <w:widowControl w:val="0"/>
              <w:pBdr>
                <w:top w:val="nil"/>
                <w:left w:val="nil"/>
                <w:bottom w:val="nil"/>
                <w:right w:val="nil"/>
                <w:between w:val="nil"/>
              </w:pBdr>
              <w:spacing w:after="0" w:line="240" w:lineRule="auto"/>
              <w:ind w:left="226" w:right="206"/>
              <w:jc w:val="center"/>
              <w:rPr>
                <w:color w:val="000000"/>
                <w:sz w:val="13"/>
                <w:szCs w:val="13"/>
              </w:rPr>
            </w:pPr>
            <w:r>
              <w:rPr>
                <w:color w:val="000000"/>
                <w:sz w:val="13"/>
                <w:szCs w:val="13"/>
              </w:rPr>
              <w:t>X</w:t>
            </w:r>
          </w:p>
        </w:tc>
      </w:tr>
      <w:tr w:rsidR="007B7F4D" w14:paraId="2F3C525D"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000038E"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38F"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390"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391" w14:textId="77777777" w:rsidR="007B7F4D" w:rsidRDefault="003170C1">
            <w:pPr>
              <w:jc w:val="center"/>
              <w:rPr>
                <w:sz w:val="13"/>
                <w:szCs w:val="13"/>
              </w:rPr>
            </w:pPr>
            <w:r>
              <w:rPr>
                <w:sz w:val="13"/>
                <w:szCs w:val="13"/>
              </w:rPr>
              <w:t>16</w:t>
            </w:r>
          </w:p>
        </w:tc>
        <w:tc>
          <w:tcPr>
            <w:tcW w:w="205" w:type="dxa"/>
            <w:tcBorders>
              <w:top w:val="single" w:sz="7" w:space="0" w:color="000000"/>
              <w:left w:val="single" w:sz="7" w:space="0" w:color="000000"/>
              <w:bottom w:val="single" w:sz="7" w:space="0" w:color="000000"/>
              <w:right w:val="single" w:sz="7" w:space="0" w:color="000000"/>
            </w:tcBorders>
          </w:tcPr>
          <w:p w14:paraId="00000392"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93"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394"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395"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396" w14:textId="77777777" w:rsidR="007B7F4D" w:rsidRDefault="003170C1">
            <w:pPr>
              <w:jc w:val="center"/>
              <w:rPr>
                <w:sz w:val="13"/>
                <w:szCs w:val="13"/>
              </w:rPr>
            </w:pPr>
            <w:r>
              <w:rPr>
                <w:sz w:val="13"/>
                <w:szCs w:val="13"/>
              </w:rPr>
              <w:t>16</w:t>
            </w:r>
          </w:p>
        </w:tc>
      </w:tr>
      <w:tr w:rsidR="007B7F4D" w14:paraId="38308DDB"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0000397" w14:textId="77777777" w:rsidR="007B7F4D" w:rsidRDefault="003170C1">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000039B"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9C" w14:textId="77777777" w:rsidR="007B7F4D" w:rsidRDefault="003170C1">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7B7F4D" w14:paraId="39BEDCC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3A0" w14:textId="77777777" w:rsidR="007B7F4D" w:rsidRDefault="003170C1">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3A4"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A5" w14:textId="77777777" w:rsidR="007B7F4D" w:rsidRDefault="003170C1">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B7F4D" w14:paraId="6A27BBE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A9"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lastRenderedPageBreak/>
              <w:t>Course No.</w:t>
            </w:r>
          </w:p>
        </w:tc>
        <w:tc>
          <w:tcPr>
            <w:tcW w:w="2428" w:type="dxa"/>
            <w:tcBorders>
              <w:top w:val="single" w:sz="7" w:space="0" w:color="000000"/>
              <w:left w:val="single" w:sz="7" w:space="0" w:color="000000"/>
              <w:bottom w:val="single" w:sz="7" w:space="0" w:color="000000"/>
              <w:right w:val="single" w:sz="7" w:space="0" w:color="000000"/>
            </w:tcBorders>
          </w:tcPr>
          <w:p w14:paraId="000003AA"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3AB"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3AC"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3AD"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AE"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3AF"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3B0"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3B1"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7B7F4D" w14:paraId="1160FE1E" w14:textId="77777777">
        <w:trPr>
          <w:trHeight w:val="332"/>
        </w:trPr>
        <w:tc>
          <w:tcPr>
            <w:tcW w:w="1299" w:type="dxa"/>
            <w:tcBorders>
              <w:top w:val="single" w:sz="7" w:space="0" w:color="000000"/>
              <w:left w:val="single" w:sz="7" w:space="0" w:color="000000"/>
              <w:bottom w:val="single" w:sz="7" w:space="0" w:color="000000"/>
              <w:right w:val="single" w:sz="7" w:space="0" w:color="000000"/>
            </w:tcBorders>
          </w:tcPr>
          <w:p w14:paraId="000003B2"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2013</w:t>
            </w:r>
          </w:p>
        </w:tc>
        <w:tc>
          <w:tcPr>
            <w:tcW w:w="2428" w:type="dxa"/>
            <w:tcBorders>
              <w:top w:val="single" w:sz="7" w:space="0" w:color="000000"/>
              <w:left w:val="single" w:sz="7" w:space="0" w:color="000000"/>
              <w:bottom w:val="single" w:sz="7" w:space="0" w:color="000000"/>
              <w:right w:val="single" w:sz="7" w:space="0" w:color="000000"/>
            </w:tcBorders>
          </w:tcPr>
          <w:p w14:paraId="000003B3"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Biology of the Cell</w:t>
            </w:r>
          </w:p>
        </w:tc>
        <w:tc>
          <w:tcPr>
            <w:tcW w:w="566" w:type="dxa"/>
            <w:tcBorders>
              <w:top w:val="single" w:sz="7" w:space="0" w:color="000000"/>
              <w:left w:val="single" w:sz="7" w:space="0" w:color="000000"/>
              <w:bottom w:val="single" w:sz="7" w:space="0" w:color="000000"/>
              <w:right w:val="single" w:sz="7" w:space="0" w:color="000000"/>
            </w:tcBorders>
          </w:tcPr>
          <w:p w14:paraId="000003B4"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B5" w14:textId="77777777" w:rsidR="007B7F4D" w:rsidRDefault="003170C1">
            <w:pPr>
              <w:jc w:val="center"/>
              <w:rPr>
                <w:sz w:val="13"/>
                <w:szCs w:val="13"/>
              </w:rPr>
            </w:pPr>
            <w:r>
              <w:rPr>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B6"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B7"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2103</w:t>
            </w:r>
          </w:p>
        </w:tc>
        <w:tc>
          <w:tcPr>
            <w:tcW w:w="2428" w:type="dxa"/>
            <w:tcBorders>
              <w:top w:val="single" w:sz="7" w:space="0" w:color="000000"/>
              <w:left w:val="single" w:sz="7" w:space="0" w:color="000000"/>
              <w:bottom w:val="single" w:sz="7" w:space="0" w:color="000000"/>
              <w:right w:val="single" w:sz="7" w:space="0" w:color="000000"/>
            </w:tcBorders>
          </w:tcPr>
          <w:p w14:paraId="000003B8"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Microbiology for the Nursing and Allied Health</w:t>
            </w:r>
          </w:p>
        </w:tc>
        <w:tc>
          <w:tcPr>
            <w:tcW w:w="566" w:type="dxa"/>
            <w:tcBorders>
              <w:top w:val="single" w:sz="7" w:space="0" w:color="000000"/>
              <w:left w:val="single" w:sz="7" w:space="0" w:color="000000"/>
              <w:bottom w:val="single" w:sz="7" w:space="0" w:color="000000"/>
              <w:right w:val="single" w:sz="7" w:space="0" w:color="000000"/>
            </w:tcBorders>
          </w:tcPr>
          <w:p w14:paraId="000003B9"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BA" w14:textId="77777777" w:rsidR="007B7F4D" w:rsidRDefault="007B7F4D"/>
        </w:tc>
      </w:tr>
      <w:tr w:rsidR="007B7F4D" w14:paraId="51016CE9" w14:textId="77777777">
        <w:trPr>
          <w:trHeight w:val="404"/>
        </w:trPr>
        <w:tc>
          <w:tcPr>
            <w:tcW w:w="1299" w:type="dxa"/>
            <w:tcBorders>
              <w:top w:val="single" w:sz="7" w:space="0" w:color="000000"/>
              <w:left w:val="single" w:sz="7" w:space="0" w:color="000000"/>
              <w:bottom w:val="single" w:sz="7" w:space="0" w:color="000000"/>
              <w:right w:val="single" w:sz="7" w:space="0" w:color="000000"/>
            </w:tcBorders>
          </w:tcPr>
          <w:p w14:paraId="000003BB"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2011</w:t>
            </w:r>
          </w:p>
        </w:tc>
        <w:tc>
          <w:tcPr>
            <w:tcW w:w="2428" w:type="dxa"/>
            <w:tcBorders>
              <w:top w:val="single" w:sz="7" w:space="0" w:color="000000"/>
              <w:left w:val="single" w:sz="7" w:space="0" w:color="000000"/>
              <w:bottom w:val="single" w:sz="7" w:space="0" w:color="000000"/>
              <w:right w:val="single" w:sz="7" w:space="0" w:color="000000"/>
            </w:tcBorders>
          </w:tcPr>
          <w:p w14:paraId="000003BC"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Biology of the Cell Laboratory</w:t>
            </w:r>
          </w:p>
        </w:tc>
        <w:tc>
          <w:tcPr>
            <w:tcW w:w="566" w:type="dxa"/>
            <w:tcBorders>
              <w:top w:val="single" w:sz="7" w:space="0" w:color="000000"/>
              <w:left w:val="single" w:sz="7" w:space="0" w:color="000000"/>
              <w:bottom w:val="single" w:sz="7" w:space="0" w:color="000000"/>
              <w:right w:val="single" w:sz="7" w:space="0" w:color="000000"/>
            </w:tcBorders>
          </w:tcPr>
          <w:p w14:paraId="000003BD"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3BE" w14:textId="77777777" w:rsidR="007B7F4D" w:rsidRDefault="003170C1">
            <w:pPr>
              <w:widowControl w:val="0"/>
              <w:pBdr>
                <w:top w:val="nil"/>
                <w:left w:val="nil"/>
                <w:bottom w:val="nil"/>
                <w:right w:val="nil"/>
                <w:between w:val="nil"/>
              </w:pBdr>
              <w:spacing w:before="45" w:after="0" w:line="240" w:lineRule="auto"/>
              <w:ind w:left="219" w:right="199"/>
              <w:jc w:val="center"/>
              <w:rPr>
                <w:color w:val="000000"/>
                <w:sz w:val="13"/>
                <w:szCs w:val="13"/>
              </w:rPr>
            </w:pPr>
            <w:r>
              <w:rPr>
                <w:color w:val="000000"/>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BF"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C0"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2101</w:t>
            </w:r>
          </w:p>
        </w:tc>
        <w:tc>
          <w:tcPr>
            <w:tcW w:w="2428" w:type="dxa"/>
            <w:tcBorders>
              <w:top w:val="single" w:sz="7" w:space="0" w:color="000000"/>
              <w:left w:val="single" w:sz="7" w:space="0" w:color="000000"/>
              <w:bottom w:val="single" w:sz="7" w:space="0" w:color="000000"/>
              <w:right w:val="single" w:sz="7" w:space="0" w:color="000000"/>
            </w:tcBorders>
          </w:tcPr>
          <w:p w14:paraId="000003C1"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Microbiology for the Nursing and Allied Health Laboratory </w:t>
            </w:r>
          </w:p>
        </w:tc>
        <w:tc>
          <w:tcPr>
            <w:tcW w:w="566" w:type="dxa"/>
            <w:tcBorders>
              <w:top w:val="single" w:sz="7" w:space="0" w:color="000000"/>
              <w:left w:val="single" w:sz="7" w:space="0" w:color="000000"/>
              <w:bottom w:val="single" w:sz="7" w:space="0" w:color="000000"/>
              <w:right w:val="single" w:sz="7" w:space="0" w:color="000000"/>
            </w:tcBorders>
          </w:tcPr>
          <w:p w14:paraId="000003C2"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3C3" w14:textId="77777777" w:rsidR="007B7F4D" w:rsidRDefault="007B7F4D"/>
        </w:tc>
      </w:tr>
      <w:tr w:rsidR="007B7F4D" w14:paraId="3EBC005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C4"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PHYS 2133</w:t>
            </w:r>
          </w:p>
        </w:tc>
        <w:tc>
          <w:tcPr>
            <w:tcW w:w="2428" w:type="dxa"/>
            <w:tcBorders>
              <w:top w:val="single" w:sz="7" w:space="0" w:color="000000"/>
              <w:left w:val="single" w:sz="7" w:space="0" w:color="000000"/>
              <w:bottom w:val="single" w:sz="7" w:space="0" w:color="000000"/>
              <w:right w:val="single" w:sz="7" w:space="0" w:color="000000"/>
            </w:tcBorders>
          </w:tcPr>
          <w:p w14:paraId="000003C5"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Survey of Physics for the Health Professions</w:t>
            </w:r>
          </w:p>
        </w:tc>
        <w:tc>
          <w:tcPr>
            <w:tcW w:w="566" w:type="dxa"/>
            <w:tcBorders>
              <w:top w:val="single" w:sz="7" w:space="0" w:color="000000"/>
              <w:left w:val="single" w:sz="7" w:space="0" w:color="000000"/>
              <w:bottom w:val="single" w:sz="7" w:space="0" w:color="000000"/>
              <w:right w:val="single" w:sz="7" w:space="0" w:color="000000"/>
            </w:tcBorders>
          </w:tcPr>
          <w:p w14:paraId="000003C6"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C7" w14:textId="77777777" w:rsidR="007B7F4D" w:rsidRDefault="007B7F4D">
            <w:pPr>
              <w:widowControl w:val="0"/>
              <w:pBdr>
                <w:top w:val="nil"/>
                <w:left w:val="nil"/>
                <w:bottom w:val="nil"/>
                <w:right w:val="nil"/>
                <w:between w:val="nil"/>
              </w:pBdr>
              <w:spacing w:before="45" w:after="0" w:line="240" w:lineRule="auto"/>
              <w:ind w:left="219" w:right="199"/>
              <w:jc w:val="center"/>
              <w:rPr>
                <w:color w:val="000000"/>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00003C8"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C9" w14:textId="29664012" w:rsidR="007B7F4D" w:rsidRDefault="005F73AE">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00003CA" w14:textId="3E413616" w:rsidR="007B7F4D" w:rsidRDefault="005F73AE">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000003CB"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CC" w14:textId="77777777" w:rsidR="007B7F4D" w:rsidRDefault="007B7F4D"/>
        </w:tc>
      </w:tr>
      <w:tr w:rsidR="007B7F4D" w14:paraId="4D65A6F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CD" w14:textId="5843313F" w:rsidR="007B7F4D" w:rsidRDefault="005F73AE">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3063</w:t>
            </w:r>
          </w:p>
        </w:tc>
        <w:tc>
          <w:tcPr>
            <w:tcW w:w="2428" w:type="dxa"/>
            <w:tcBorders>
              <w:top w:val="single" w:sz="7" w:space="0" w:color="000000"/>
              <w:left w:val="single" w:sz="7" w:space="0" w:color="000000"/>
              <w:bottom w:val="single" w:sz="7" w:space="0" w:color="000000"/>
              <w:right w:val="single" w:sz="7" w:space="0" w:color="000000"/>
            </w:tcBorders>
          </w:tcPr>
          <w:p w14:paraId="000003CE" w14:textId="39670501" w:rsidR="007B7F4D" w:rsidRDefault="005F73AE">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Writing for STEM</w:t>
            </w:r>
          </w:p>
        </w:tc>
        <w:tc>
          <w:tcPr>
            <w:tcW w:w="566" w:type="dxa"/>
            <w:tcBorders>
              <w:top w:val="single" w:sz="7" w:space="0" w:color="000000"/>
              <w:left w:val="single" w:sz="7" w:space="0" w:color="000000"/>
              <w:bottom w:val="single" w:sz="7" w:space="0" w:color="000000"/>
              <w:right w:val="single" w:sz="7" w:space="0" w:color="000000"/>
            </w:tcBorders>
          </w:tcPr>
          <w:p w14:paraId="000003CF"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D0" w14:textId="77777777" w:rsidR="007B7F4D" w:rsidRDefault="003170C1">
            <w:pPr>
              <w:widowControl w:val="0"/>
              <w:pBdr>
                <w:top w:val="nil"/>
                <w:left w:val="nil"/>
                <w:bottom w:val="nil"/>
                <w:right w:val="nil"/>
                <w:between w:val="nil"/>
              </w:pBdr>
              <w:spacing w:before="45" w:after="0" w:line="240" w:lineRule="auto"/>
              <w:ind w:left="219" w:right="199"/>
              <w:jc w:val="center"/>
              <w:rPr>
                <w:color w:val="000000"/>
                <w:sz w:val="13"/>
                <w:szCs w:val="13"/>
              </w:rPr>
            </w:pPr>
            <w:r>
              <w:rPr>
                <w:color w:val="000000"/>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00003D1"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D2"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STAT 3233</w:t>
            </w:r>
          </w:p>
        </w:tc>
        <w:tc>
          <w:tcPr>
            <w:tcW w:w="2428" w:type="dxa"/>
            <w:tcBorders>
              <w:top w:val="single" w:sz="7" w:space="0" w:color="000000"/>
              <w:left w:val="single" w:sz="7" w:space="0" w:color="000000"/>
              <w:bottom w:val="single" w:sz="7" w:space="0" w:color="000000"/>
              <w:right w:val="single" w:sz="7" w:space="0" w:color="000000"/>
            </w:tcBorders>
          </w:tcPr>
          <w:p w14:paraId="000003D3"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Applied Statistics</w:t>
            </w:r>
          </w:p>
        </w:tc>
        <w:tc>
          <w:tcPr>
            <w:tcW w:w="566" w:type="dxa"/>
            <w:tcBorders>
              <w:top w:val="single" w:sz="7" w:space="0" w:color="000000"/>
              <w:left w:val="single" w:sz="7" w:space="0" w:color="000000"/>
              <w:bottom w:val="single" w:sz="7" w:space="0" w:color="000000"/>
              <w:right w:val="single" w:sz="7" w:space="0" w:color="000000"/>
            </w:tcBorders>
          </w:tcPr>
          <w:p w14:paraId="000003D4"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D5" w14:textId="77777777" w:rsidR="007B7F4D" w:rsidRDefault="007B7F4D"/>
        </w:tc>
      </w:tr>
      <w:tr w:rsidR="007B7F4D" w14:paraId="4FC3A67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D6"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CHEM 3103</w:t>
            </w:r>
          </w:p>
        </w:tc>
        <w:tc>
          <w:tcPr>
            <w:tcW w:w="2428" w:type="dxa"/>
            <w:tcBorders>
              <w:top w:val="single" w:sz="7" w:space="0" w:color="000000"/>
              <w:left w:val="single" w:sz="7" w:space="0" w:color="000000"/>
              <w:bottom w:val="single" w:sz="7" w:space="0" w:color="000000"/>
              <w:right w:val="single" w:sz="7" w:space="0" w:color="000000"/>
            </w:tcBorders>
          </w:tcPr>
          <w:p w14:paraId="000003D7"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Organic Chemistry I</w:t>
            </w:r>
          </w:p>
        </w:tc>
        <w:tc>
          <w:tcPr>
            <w:tcW w:w="566" w:type="dxa"/>
            <w:tcBorders>
              <w:top w:val="single" w:sz="7" w:space="0" w:color="000000"/>
              <w:left w:val="single" w:sz="7" w:space="0" w:color="000000"/>
              <w:bottom w:val="single" w:sz="7" w:space="0" w:color="000000"/>
              <w:right w:val="single" w:sz="7" w:space="0" w:color="000000"/>
            </w:tcBorders>
          </w:tcPr>
          <w:p w14:paraId="000003D8"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D9" w14:textId="77777777" w:rsidR="007B7F4D" w:rsidRDefault="007B7F4D">
            <w:pPr>
              <w:jc w:val="center"/>
              <w:rPr>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00003DA"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DB"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000003DC"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000003DD"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DE" w14:textId="77777777" w:rsidR="007B7F4D" w:rsidRDefault="003170C1">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7B7F4D" w14:paraId="1FD57D9E" w14:textId="77777777">
        <w:trPr>
          <w:trHeight w:val="359"/>
        </w:trPr>
        <w:tc>
          <w:tcPr>
            <w:tcW w:w="1299" w:type="dxa"/>
            <w:tcBorders>
              <w:top w:val="single" w:sz="7" w:space="0" w:color="000000"/>
              <w:left w:val="single" w:sz="7" w:space="0" w:color="000000"/>
              <w:bottom w:val="single" w:sz="7" w:space="0" w:color="000000"/>
              <w:right w:val="single" w:sz="7" w:space="0" w:color="000000"/>
            </w:tcBorders>
          </w:tcPr>
          <w:p w14:paraId="000003DF"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CHEM 3101</w:t>
            </w:r>
          </w:p>
        </w:tc>
        <w:tc>
          <w:tcPr>
            <w:tcW w:w="2428" w:type="dxa"/>
            <w:tcBorders>
              <w:top w:val="single" w:sz="7" w:space="0" w:color="000000"/>
              <w:left w:val="single" w:sz="7" w:space="0" w:color="000000"/>
              <w:bottom w:val="single" w:sz="7" w:space="0" w:color="000000"/>
              <w:right w:val="single" w:sz="7" w:space="0" w:color="000000"/>
            </w:tcBorders>
          </w:tcPr>
          <w:p w14:paraId="000003E0"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Organic Chemistry I Laboratory</w:t>
            </w:r>
          </w:p>
        </w:tc>
        <w:tc>
          <w:tcPr>
            <w:tcW w:w="566" w:type="dxa"/>
            <w:tcBorders>
              <w:top w:val="single" w:sz="7" w:space="0" w:color="000000"/>
              <w:left w:val="single" w:sz="7" w:space="0" w:color="000000"/>
              <w:bottom w:val="single" w:sz="7" w:space="0" w:color="000000"/>
              <w:right w:val="single" w:sz="7" w:space="0" w:color="000000"/>
            </w:tcBorders>
          </w:tcPr>
          <w:p w14:paraId="000003E1"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3E2" w14:textId="77777777" w:rsidR="007B7F4D" w:rsidRDefault="007B7F4D">
            <w:pPr>
              <w:widowControl w:val="0"/>
              <w:pBdr>
                <w:top w:val="nil"/>
                <w:left w:val="nil"/>
                <w:bottom w:val="nil"/>
                <w:right w:val="nil"/>
                <w:between w:val="nil"/>
              </w:pBdr>
              <w:spacing w:before="1" w:after="0" w:line="240" w:lineRule="auto"/>
              <w:ind w:left="219" w:right="214"/>
              <w:jc w:val="center"/>
              <w:rPr>
                <w:color w:val="000000"/>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00003E3"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E4"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PHIL 1103</w:t>
            </w:r>
          </w:p>
        </w:tc>
        <w:tc>
          <w:tcPr>
            <w:tcW w:w="2428" w:type="dxa"/>
            <w:tcBorders>
              <w:top w:val="single" w:sz="7" w:space="0" w:color="000000"/>
              <w:left w:val="single" w:sz="7" w:space="0" w:color="000000"/>
              <w:bottom w:val="single" w:sz="7" w:space="0" w:color="000000"/>
              <w:right w:val="single" w:sz="7" w:space="0" w:color="000000"/>
            </w:tcBorders>
          </w:tcPr>
          <w:p w14:paraId="000003E5" w14:textId="77777777"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Intro to Philosophy</w:t>
            </w:r>
          </w:p>
        </w:tc>
        <w:tc>
          <w:tcPr>
            <w:tcW w:w="566" w:type="dxa"/>
            <w:tcBorders>
              <w:top w:val="single" w:sz="7" w:space="0" w:color="000000"/>
              <w:left w:val="single" w:sz="7" w:space="0" w:color="000000"/>
              <w:bottom w:val="single" w:sz="7" w:space="0" w:color="000000"/>
              <w:right w:val="single" w:sz="7" w:space="0" w:color="000000"/>
            </w:tcBorders>
          </w:tcPr>
          <w:p w14:paraId="000003E6"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3E7" w14:textId="77777777" w:rsidR="007B7F4D" w:rsidRDefault="007B7F4D">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7B7F4D" w14:paraId="5C40E93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3E8"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3E9"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3EA"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3EB" w14:textId="77777777" w:rsidR="007B7F4D" w:rsidRDefault="003170C1">
            <w:pPr>
              <w:jc w:val="center"/>
              <w:rPr>
                <w:sz w:val="13"/>
                <w:szCs w:val="13"/>
              </w:rPr>
            </w:pPr>
            <w:r>
              <w:rPr>
                <w:sz w:val="13"/>
                <w:szCs w:val="13"/>
              </w:rPr>
              <w:t>14</w:t>
            </w:r>
          </w:p>
        </w:tc>
        <w:tc>
          <w:tcPr>
            <w:tcW w:w="205" w:type="dxa"/>
            <w:tcBorders>
              <w:top w:val="single" w:sz="7" w:space="0" w:color="000000"/>
              <w:left w:val="single" w:sz="7" w:space="0" w:color="000000"/>
              <w:bottom w:val="single" w:sz="7" w:space="0" w:color="000000"/>
              <w:right w:val="single" w:sz="7" w:space="0" w:color="000000"/>
            </w:tcBorders>
          </w:tcPr>
          <w:p w14:paraId="000003EC"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3ED"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3EE"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3EF"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3F0" w14:textId="77777777" w:rsidR="007B7F4D" w:rsidRDefault="003170C1">
            <w:pPr>
              <w:jc w:val="center"/>
              <w:rPr>
                <w:sz w:val="13"/>
                <w:szCs w:val="13"/>
              </w:rPr>
            </w:pPr>
            <w:r>
              <w:rPr>
                <w:sz w:val="13"/>
                <w:szCs w:val="13"/>
              </w:rPr>
              <w:t>16</w:t>
            </w:r>
          </w:p>
        </w:tc>
      </w:tr>
      <w:tr w:rsidR="007B7F4D" w14:paraId="413EF1F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3F1" w14:textId="77777777" w:rsidR="007B7F4D" w:rsidRDefault="003170C1">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00003F5"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F6" w14:textId="77777777" w:rsidR="007B7F4D" w:rsidRDefault="003170C1">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7B7F4D" w14:paraId="26D6540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3FA" w14:textId="77777777" w:rsidR="007B7F4D" w:rsidRDefault="003170C1">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3FE"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3FF" w14:textId="77777777" w:rsidR="007B7F4D" w:rsidRDefault="003170C1">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B7F4D" w14:paraId="076321B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03"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404"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405"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406"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407"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08"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409"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40A"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40B"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7B7F4D" w14:paraId="0111E6D1" w14:textId="77777777">
        <w:trPr>
          <w:trHeight w:val="440"/>
        </w:trPr>
        <w:tc>
          <w:tcPr>
            <w:tcW w:w="1299" w:type="dxa"/>
            <w:tcBorders>
              <w:top w:val="single" w:sz="7" w:space="0" w:color="000000"/>
              <w:left w:val="single" w:sz="7" w:space="0" w:color="000000"/>
              <w:bottom w:val="single" w:sz="7" w:space="0" w:color="000000"/>
              <w:right w:val="single" w:sz="7" w:space="0" w:color="000000"/>
            </w:tcBorders>
          </w:tcPr>
          <w:p w14:paraId="0000040C" w14:textId="77777777" w:rsidR="007B7F4D" w:rsidRPr="002910E0" w:rsidRDefault="003170C1">
            <w:pPr>
              <w:widowControl w:val="0"/>
              <w:pBdr>
                <w:top w:val="nil"/>
                <w:left w:val="nil"/>
                <w:bottom w:val="nil"/>
                <w:right w:val="nil"/>
                <w:between w:val="nil"/>
              </w:pBdr>
              <w:spacing w:before="4"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3023</w:t>
            </w:r>
          </w:p>
        </w:tc>
        <w:tc>
          <w:tcPr>
            <w:tcW w:w="2428" w:type="dxa"/>
            <w:tcBorders>
              <w:top w:val="single" w:sz="7" w:space="0" w:color="000000"/>
              <w:left w:val="single" w:sz="7" w:space="0" w:color="000000"/>
              <w:bottom w:val="single" w:sz="7" w:space="0" w:color="000000"/>
              <w:right w:val="single" w:sz="7" w:space="0" w:color="000000"/>
            </w:tcBorders>
          </w:tcPr>
          <w:p w14:paraId="0000040D" w14:textId="77777777" w:rsidR="007B7F4D" w:rsidRPr="002910E0" w:rsidRDefault="003170C1">
            <w:pPr>
              <w:widowControl w:val="0"/>
              <w:pBdr>
                <w:top w:val="nil"/>
                <w:left w:val="nil"/>
                <w:bottom w:val="nil"/>
                <w:right w:val="nil"/>
                <w:between w:val="nil"/>
              </w:pBdr>
              <w:spacing w:before="1"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Principles of Environmental Health</w:t>
            </w:r>
          </w:p>
        </w:tc>
        <w:tc>
          <w:tcPr>
            <w:tcW w:w="566" w:type="dxa"/>
            <w:tcBorders>
              <w:top w:val="single" w:sz="7" w:space="0" w:color="000000"/>
              <w:left w:val="single" w:sz="7" w:space="0" w:color="000000"/>
              <w:bottom w:val="single" w:sz="7" w:space="0" w:color="000000"/>
              <w:right w:val="single" w:sz="7" w:space="0" w:color="000000"/>
            </w:tcBorders>
          </w:tcPr>
          <w:p w14:paraId="0000040E"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0F"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10"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11"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3203</w:t>
            </w:r>
          </w:p>
        </w:tc>
        <w:tc>
          <w:tcPr>
            <w:tcW w:w="2428" w:type="dxa"/>
            <w:tcBorders>
              <w:top w:val="single" w:sz="7" w:space="0" w:color="000000"/>
              <w:left w:val="single" w:sz="7" w:space="0" w:color="000000"/>
              <w:bottom w:val="single" w:sz="7" w:space="0" w:color="000000"/>
              <w:right w:val="single" w:sz="7" w:space="0" w:color="000000"/>
            </w:tcBorders>
          </w:tcPr>
          <w:p w14:paraId="00000412"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 Control of Occupational Hazards</w:t>
            </w:r>
          </w:p>
        </w:tc>
        <w:tc>
          <w:tcPr>
            <w:tcW w:w="566" w:type="dxa"/>
            <w:tcBorders>
              <w:top w:val="single" w:sz="7" w:space="0" w:color="000000"/>
              <w:left w:val="single" w:sz="7" w:space="0" w:color="000000"/>
              <w:bottom w:val="single" w:sz="7" w:space="0" w:color="000000"/>
              <w:right w:val="single" w:sz="7" w:space="0" w:color="000000"/>
            </w:tcBorders>
          </w:tcPr>
          <w:p w14:paraId="00000413"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14" w14:textId="77777777" w:rsidR="007B7F4D" w:rsidRDefault="007B7F4D"/>
        </w:tc>
      </w:tr>
      <w:tr w:rsidR="007B7F4D" w14:paraId="26D09846"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415" w14:textId="77777777" w:rsidR="007B7F4D" w:rsidRPr="002910E0" w:rsidRDefault="003170C1">
            <w:pPr>
              <w:widowControl w:val="0"/>
              <w:pBdr>
                <w:top w:val="nil"/>
                <w:left w:val="nil"/>
                <w:bottom w:val="nil"/>
                <w:right w:val="nil"/>
                <w:between w:val="nil"/>
              </w:pBdr>
              <w:spacing w:before="20"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3013</w:t>
            </w:r>
          </w:p>
        </w:tc>
        <w:tc>
          <w:tcPr>
            <w:tcW w:w="2428" w:type="dxa"/>
            <w:tcBorders>
              <w:top w:val="single" w:sz="7" w:space="0" w:color="000000"/>
              <w:left w:val="single" w:sz="7" w:space="0" w:color="000000"/>
              <w:bottom w:val="single" w:sz="7" w:space="0" w:color="000000"/>
              <w:right w:val="single" w:sz="7" w:space="0" w:color="000000"/>
            </w:tcBorders>
          </w:tcPr>
          <w:p w14:paraId="00000416" w14:textId="5047D9CD" w:rsidR="007B7F4D" w:rsidRPr="002910E0" w:rsidRDefault="003170C1">
            <w:pPr>
              <w:widowControl w:val="0"/>
              <w:pBdr>
                <w:top w:val="nil"/>
                <w:left w:val="nil"/>
                <w:bottom w:val="nil"/>
                <w:right w:val="nil"/>
                <w:between w:val="nil"/>
              </w:pBdr>
              <w:spacing w:before="1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Fundamentals of Occupational </w:t>
            </w:r>
            <w:r w:rsidR="00B90995">
              <w:rPr>
                <w:rFonts w:ascii="Arial" w:eastAsia="Arial" w:hAnsi="Arial" w:cs="Arial"/>
                <w:i/>
                <w:color w:val="000000"/>
                <w:sz w:val="12"/>
                <w:szCs w:val="12"/>
              </w:rPr>
              <w:t xml:space="preserve">Health and </w:t>
            </w:r>
            <w:r w:rsidRPr="002910E0">
              <w:rPr>
                <w:rFonts w:ascii="Arial" w:eastAsia="Arial" w:hAnsi="Arial" w:cs="Arial"/>
                <w:i/>
                <w:color w:val="000000"/>
                <w:sz w:val="12"/>
                <w:szCs w:val="12"/>
              </w:rPr>
              <w:t>Safety</w:t>
            </w:r>
          </w:p>
        </w:tc>
        <w:tc>
          <w:tcPr>
            <w:tcW w:w="566" w:type="dxa"/>
            <w:tcBorders>
              <w:top w:val="single" w:sz="7" w:space="0" w:color="000000"/>
              <w:left w:val="single" w:sz="7" w:space="0" w:color="000000"/>
              <w:bottom w:val="single" w:sz="7" w:space="0" w:color="000000"/>
              <w:right w:val="single" w:sz="7" w:space="0" w:color="000000"/>
            </w:tcBorders>
          </w:tcPr>
          <w:p w14:paraId="00000417" w14:textId="77777777" w:rsidR="007B7F4D" w:rsidRDefault="003170C1">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18" w14:textId="77777777" w:rsidR="007B7F4D" w:rsidRDefault="007B7F4D">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419"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1A" w14:textId="77777777" w:rsidR="007B7F4D" w:rsidRPr="002910E0" w:rsidRDefault="003170C1">
            <w:pPr>
              <w:widowControl w:val="0"/>
              <w:pBdr>
                <w:top w:val="nil"/>
                <w:left w:val="nil"/>
                <w:bottom w:val="nil"/>
                <w:right w:val="nil"/>
                <w:between w:val="nil"/>
              </w:pBdr>
              <w:spacing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3223</w:t>
            </w:r>
          </w:p>
        </w:tc>
        <w:tc>
          <w:tcPr>
            <w:tcW w:w="2428" w:type="dxa"/>
            <w:tcBorders>
              <w:top w:val="single" w:sz="7" w:space="0" w:color="000000"/>
              <w:left w:val="single" w:sz="7" w:space="0" w:color="000000"/>
              <w:bottom w:val="single" w:sz="7" w:space="0" w:color="000000"/>
              <w:right w:val="single" w:sz="7" w:space="0" w:color="000000"/>
            </w:tcBorders>
          </w:tcPr>
          <w:p w14:paraId="0000041B" w14:textId="77777777" w:rsidR="007B7F4D" w:rsidRPr="002910E0" w:rsidRDefault="003170C1">
            <w:pPr>
              <w:widowControl w:val="0"/>
              <w:pBdr>
                <w:top w:val="nil"/>
                <w:left w:val="nil"/>
                <w:bottom w:val="nil"/>
                <w:right w:val="nil"/>
                <w:between w:val="nil"/>
              </w:pBdr>
              <w:spacing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Industrial Hygiene Sampling and Analysis Lab</w:t>
            </w:r>
          </w:p>
        </w:tc>
        <w:tc>
          <w:tcPr>
            <w:tcW w:w="566" w:type="dxa"/>
            <w:tcBorders>
              <w:top w:val="single" w:sz="7" w:space="0" w:color="000000"/>
              <w:left w:val="single" w:sz="7" w:space="0" w:color="000000"/>
              <w:bottom w:val="single" w:sz="7" w:space="0" w:color="000000"/>
              <w:right w:val="single" w:sz="7" w:space="0" w:color="000000"/>
            </w:tcBorders>
          </w:tcPr>
          <w:p w14:paraId="0000041C" w14:textId="77777777" w:rsidR="007B7F4D" w:rsidRDefault="003170C1">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1D" w14:textId="77777777" w:rsidR="007B7F4D" w:rsidRDefault="007B7F4D"/>
        </w:tc>
      </w:tr>
      <w:tr w:rsidR="007B7F4D" w14:paraId="2B6E7FB0" w14:textId="77777777">
        <w:trPr>
          <w:trHeight w:val="413"/>
        </w:trPr>
        <w:tc>
          <w:tcPr>
            <w:tcW w:w="1299" w:type="dxa"/>
            <w:tcBorders>
              <w:top w:val="single" w:sz="7" w:space="0" w:color="000000"/>
              <w:left w:val="single" w:sz="7" w:space="0" w:color="000000"/>
              <w:bottom w:val="single" w:sz="7" w:space="0" w:color="000000"/>
              <w:right w:val="single" w:sz="7" w:space="0" w:color="000000"/>
            </w:tcBorders>
          </w:tcPr>
          <w:p w14:paraId="0000041E" w14:textId="77777777" w:rsidR="007B7F4D" w:rsidRPr="002910E0" w:rsidRDefault="003170C1">
            <w:pPr>
              <w:widowControl w:val="0"/>
              <w:pBdr>
                <w:top w:val="nil"/>
                <w:left w:val="nil"/>
                <w:bottom w:val="nil"/>
                <w:right w:val="nil"/>
                <w:between w:val="nil"/>
              </w:pBdr>
              <w:spacing w:before="20"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3103</w:t>
            </w:r>
          </w:p>
        </w:tc>
        <w:tc>
          <w:tcPr>
            <w:tcW w:w="2428" w:type="dxa"/>
            <w:tcBorders>
              <w:top w:val="single" w:sz="7" w:space="0" w:color="000000"/>
              <w:left w:val="single" w:sz="7" w:space="0" w:color="000000"/>
              <w:bottom w:val="single" w:sz="7" w:space="0" w:color="000000"/>
              <w:right w:val="single" w:sz="7" w:space="0" w:color="000000"/>
            </w:tcBorders>
          </w:tcPr>
          <w:p w14:paraId="0000041F" w14:textId="77777777" w:rsidR="007B7F4D" w:rsidRPr="002910E0" w:rsidRDefault="003170C1">
            <w:pPr>
              <w:widowControl w:val="0"/>
              <w:pBdr>
                <w:top w:val="nil"/>
                <w:left w:val="nil"/>
                <w:bottom w:val="nil"/>
                <w:right w:val="nil"/>
                <w:between w:val="nil"/>
              </w:pBdr>
              <w:spacing w:before="1" w:after="0" w:line="267" w:lineRule="auto"/>
              <w:ind w:left="18" w:right="146"/>
              <w:rPr>
                <w:rFonts w:ascii="Arial" w:eastAsia="Arial" w:hAnsi="Arial" w:cs="Arial"/>
                <w:i/>
                <w:color w:val="000000"/>
                <w:sz w:val="12"/>
                <w:szCs w:val="12"/>
              </w:rPr>
            </w:pPr>
            <w:r w:rsidRPr="002910E0">
              <w:rPr>
                <w:rFonts w:ascii="Arial" w:eastAsia="Arial" w:hAnsi="Arial" w:cs="Arial"/>
                <w:i/>
                <w:color w:val="000000"/>
                <w:sz w:val="12"/>
                <w:szCs w:val="12"/>
              </w:rPr>
              <w:t xml:space="preserve"> Recognition of Occupational Hazards</w:t>
            </w:r>
          </w:p>
        </w:tc>
        <w:tc>
          <w:tcPr>
            <w:tcW w:w="566" w:type="dxa"/>
            <w:tcBorders>
              <w:top w:val="single" w:sz="7" w:space="0" w:color="000000"/>
              <w:left w:val="single" w:sz="7" w:space="0" w:color="000000"/>
              <w:bottom w:val="single" w:sz="7" w:space="0" w:color="000000"/>
              <w:right w:val="single" w:sz="7" w:space="0" w:color="000000"/>
            </w:tcBorders>
          </w:tcPr>
          <w:p w14:paraId="00000420"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21" w14:textId="77777777" w:rsidR="007B7F4D" w:rsidRDefault="007B7F4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422"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23" w14:textId="77777777" w:rsidR="007B7F4D" w:rsidRDefault="003170C1">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POSC 4533</w:t>
            </w:r>
          </w:p>
        </w:tc>
        <w:tc>
          <w:tcPr>
            <w:tcW w:w="2428" w:type="dxa"/>
            <w:tcBorders>
              <w:top w:val="single" w:sz="7" w:space="0" w:color="000000"/>
              <w:left w:val="single" w:sz="7" w:space="0" w:color="000000"/>
              <w:bottom w:val="single" w:sz="7" w:space="0" w:color="000000"/>
              <w:right w:val="single" w:sz="7" w:space="0" w:color="000000"/>
            </w:tcBorders>
          </w:tcPr>
          <w:p w14:paraId="00000424" w14:textId="77777777" w:rsidR="007B7F4D" w:rsidRDefault="003170C1">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Environmental Law and Administration</w:t>
            </w:r>
          </w:p>
        </w:tc>
        <w:tc>
          <w:tcPr>
            <w:tcW w:w="566" w:type="dxa"/>
            <w:tcBorders>
              <w:top w:val="single" w:sz="7" w:space="0" w:color="000000"/>
              <w:left w:val="single" w:sz="7" w:space="0" w:color="000000"/>
              <w:bottom w:val="single" w:sz="7" w:space="0" w:color="000000"/>
              <w:right w:val="single" w:sz="7" w:space="0" w:color="000000"/>
            </w:tcBorders>
          </w:tcPr>
          <w:p w14:paraId="00000425" w14:textId="77777777" w:rsidR="007B7F4D" w:rsidRDefault="003170C1">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26" w14:textId="77777777" w:rsidR="007B7F4D" w:rsidRDefault="007B7F4D"/>
        </w:tc>
      </w:tr>
      <w:tr w:rsidR="007B7F4D" w14:paraId="49254224" w14:textId="77777777">
        <w:trPr>
          <w:trHeight w:val="359"/>
        </w:trPr>
        <w:tc>
          <w:tcPr>
            <w:tcW w:w="1299" w:type="dxa"/>
            <w:tcBorders>
              <w:top w:val="single" w:sz="7" w:space="0" w:color="000000"/>
              <w:left w:val="single" w:sz="7" w:space="0" w:color="000000"/>
              <w:bottom w:val="single" w:sz="7" w:space="0" w:color="000000"/>
              <w:right w:val="single" w:sz="7" w:space="0" w:color="000000"/>
            </w:tcBorders>
          </w:tcPr>
          <w:p w14:paraId="00000427" w14:textId="77777777" w:rsidR="007B7F4D" w:rsidRDefault="003170C1">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DPEM 3503</w:t>
            </w:r>
          </w:p>
        </w:tc>
        <w:tc>
          <w:tcPr>
            <w:tcW w:w="2428" w:type="dxa"/>
            <w:tcBorders>
              <w:top w:val="single" w:sz="7" w:space="0" w:color="000000"/>
              <w:left w:val="single" w:sz="7" w:space="0" w:color="000000"/>
              <w:bottom w:val="single" w:sz="7" w:space="0" w:color="000000"/>
              <w:right w:val="single" w:sz="7" w:space="0" w:color="000000"/>
            </w:tcBorders>
          </w:tcPr>
          <w:p w14:paraId="00000428" w14:textId="1B186950" w:rsidR="007B7F4D" w:rsidRDefault="003170C1">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Principles of </w:t>
            </w:r>
            <w:r w:rsidR="005F73AE">
              <w:rPr>
                <w:rFonts w:ascii="Arial" w:eastAsia="Arial" w:hAnsi="Arial" w:cs="Arial"/>
                <w:color w:val="000000"/>
                <w:sz w:val="12"/>
                <w:szCs w:val="12"/>
              </w:rPr>
              <w:t>Disaster Preparedness and Emergency Management</w:t>
            </w:r>
          </w:p>
        </w:tc>
        <w:tc>
          <w:tcPr>
            <w:tcW w:w="566" w:type="dxa"/>
            <w:tcBorders>
              <w:top w:val="single" w:sz="7" w:space="0" w:color="000000"/>
              <w:left w:val="single" w:sz="7" w:space="0" w:color="000000"/>
              <w:bottom w:val="single" w:sz="7" w:space="0" w:color="000000"/>
              <w:right w:val="single" w:sz="7" w:space="0" w:color="000000"/>
            </w:tcBorders>
          </w:tcPr>
          <w:p w14:paraId="00000429"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2A"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2B"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2C" w14:textId="60AA1732"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33</w:t>
            </w:r>
            <w:r w:rsidRPr="002910E0">
              <w:rPr>
                <w:rFonts w:ascii="Arial" w:eastAsia="Arial" w:hAnsi="Arial" w:cs="Arial"/>
                <w:i/>
                <w:color w:val="000000"/>
                <w:sz w:val="12"/>
                <w:szCs w:val="12"/>
              </w:rPr>
              <w:t>03</w:t>
            </w:r>
          </w:p>
        </w:tc>
        <w:tc>
          <w:tcPr>
            <w:tcW w:w="2428" w:type="dxa"/>
            <w:tcBorders>
              <w:top w:val="single" w:sz="7" w:space="0" w:color="000000"/>
              <w:left w:val="single" w:sz="7" w:space="0" w:color="000000"/>
              <w:bottom w:val="single" w:sz="7" w:space="0" w:color="000000"/>
              <w:right w:val="single" w:sz="7" w:space="0" w:color="000000"/>
            </w:tcBorders>
          </w:tcPr>
          <w:p w14:paraId="0000042D"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Water, Wastewater, Solid and Hazardous Waste Management</w:t>
            </w:r>
          </w:p>
        </w:tc>
        <w:tc>
          <w:tcPr>
            <w:tcW w:w="566" w:type="dxa"/>
            <w:tcBorders>
              <w:top w:val="single" w:sz="7" w:space="0" w:color="000000"/>
              <w:left w:val="single" w:sz="7" w:space="0" w:color="000000"/>
              <w:bottom w:val="single" w:sz="7" w:space="0" w:color="000000"/>
              <w:right w:val="single" w:sz="7" w:space="0" w:color="000000"/>
            </w:tcBorders>
          </w:tcPr>
          <w:p w14:paraId="0000042E"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2F" w14:textId="77777777" w:rsidR="007B7F4D" w:rsidRDefault="007B7F4D"/>
        </w:tc>
      </w:tr>
      <w:tr w:rsidR="007B7F4D" w14:paraId="35672DF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30" w14:textId="568A48DA" w:rsidR="007B7F4D" w:rsidRPr="002910E0" w:rsidRDefault="003170C1">
            <w:pPr>
              <w:widowControl w:val="0"/>
              <w:pBdr>
                <w:top w:val="nil"/>
                <w:left w:val="nil"/>
                <w:bottom w:val="nil"/>
                <w:right w:val="nil"/>
                <w:between w:val="nil"/>
              </w:pBdr>
              <w:spacing w:before="4"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3113</w:t>
            </w:r>
          </w:p>
        </w:tc>
        <w:tc>
          <w:tcPr>
            <w:tcW w:w="2428" w:type="dxa"/>
            <w:tcBorders>
              <w:top w:val="single" w:sz="7" w:space="0" w:color="000000"/>
              <w:left w:val="single" w:sz="7" w:space="0" w:color="000000"/>
              <w:bottom w:val="single" w:sz="7" w:space="0" w:color="000000"/>
              <w:right w:val="single" w:sz="7" w:space="0" w:color="000000"/>
            </w:tcBorders>
          </w:tcPr>
          <w:p w14:paraId="00000431" w14:textId="77777777" w:rsidR="007B7F4D" w:rsidRPr="002910E0" w:rsidRDefault="003170C1">
            <w:pPr>
              <w:widowControl w:val="0"/>
              <w:pBdr>
                <w:top w:val="nil"/>
                <w:left w:val="nil"/>
                <w:bottom w:val="nil"/>
                <w:right w:val="nil"/>
                <w:between w:val="nil"/>
              </w:pBdr>
              <w:spacing w:before="1"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Toxicology</w:t>
            </w:r>
          </w:p>
        </w:tc>
        <w:tc>
          <w:tcPr>
            <w:tcW w:w="566" w:type="dxa"/>
            <w:tcBorders>
              <w:top w:val="single" w:sz="7" w:space="0" w:color="000000"/>
              <w:left w:val="single" w:sz="7" w:space="0" w:color="000000"/>
              <w:bottom w:val="single" w:sz="7" w:space="0" w:color="000000"/>
              <w:right w:val="single" w:sz="7" w:space="0" w:color="000000"/>
            </w:tcBorders>
          </w:tcPr>
          <w:p w14:paraId="00000432" w14:textId="77777777" w:rsidR="007B7F4D" w:rsidRDefault="003170C1">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33"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34"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35" w14:textId="1447A922"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33</w:t>
            </w:r>
            <w:r w:rsidRPr="002910E0">
              <w:rPr>
                <w:rFonts w:ascii="Arial" w:eastAsia="Arial" w:hAnsi="Arial" w:cs="Arial"/>
                <w:i/>
                <w:color w:val="000000"/>
                <w:sz w:val="12"/>
                <w:szCs w:val="12"/>
              </w:rPr>
              <w:t>13</w:t>
            </w:r>
          </w:p>
        </w:tc>
        <w:tc>
          <w:tcPr>
            <w:tcW w:w="2428" w:type="dxa"/>
            <w:tcBorders>
              <w:top w:val="single" w:sz="7" w:space="0" w:color="000000"/>
              <w:left w:val="single" w:sz="7" w:space="0" w:color="000000"/>
              <w:bottom w:val="single" w:sz="7" w:space="0" w:color="000000"/>
              <w:right w:val="single" w:sz="7" w:space="0" w:color="000000"/>
            </w:tcBorders>
          </w:tcPr>
          <w:p w14:paraId="00000436"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Epidemiology and Biostatistics</w:t>
            </w:r>
          </w:p>
        </w:tc>
        <w:tc>
          <w:tcPr>
            <w:tcW w:w="566" w:type="dxa"/>
            <w:tcBorders>
              <w:top w:val="single" w:sz="7" w:space="0" w:color="000000"/>
              <w:left w:val="single" w:sz="7" w:space="0" w:color="000000"/>
              <w:bottom w:val="single" w:sz="7" w:space="0" w:color="000000"/>
              <w:right w:val="single" w:sz="7" w:space="0" w:color="000000"/>
            </w:tcBorders>
          </w:tcPr>
          <w:p w14:paraId="00000437"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38" w14:textId="77777777" w:rsidR="007B7F4D" w:rsidRDefault="007B7F4D"/>
        </w:tc>
      </w:tr>
      <w:tr w:rsidR="007B7F4D" w14:paraId="525A440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39"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43A"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43B"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43C"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3D"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3E"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43F"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440"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441" w14:textId="77777777" w:rsidR="007B7F4D" w:rsidRDefault="007B7F4D"/>
        </w:tc>
      </w:tr>
      <w:tr w:rsidR="007B7F4D" w14:paraId="6BF0935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442" w14:textId="77777777" w:rsidR="007B7F4D" w:rsidRDefault="003170C1">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0000446"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447" w14:textId="77777777" w:rsidR="007B7F4D" w:rsidRDefault="003170C1">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7B7F4D" w14:paraId="07513F6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44B" w14:textId="77777777" w:rsidR="007B7F4D" w:rsidRDefault="003170C1">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44F" w14:textId="77777777" w:rsidR="007B7F4D" w:rsidRDefault="007B7F4D"/>
        </w:tc>
        <w:tc>
          <w:tcPr>
            <w:tcW w:w="4717" w:type="dxa"/>
            <w:gridSpan w:val="4"/>
            <w:tcBorders>
              <w:top w:val="single" w:sz="7" w:space="0" w:color="000000"/>
              <w:left w:val="single" w:sz="7" w:space="0" w:color="000000"/>
              <w:bottom w:val="single" w:sz="7" w:space="0" w:color="000000"/>
              <w:right w:val="single" w:sz="7" w:space="0" w:color="000000"/>
            </w:tcBorders>
          </w:tcPr>
          <w:p w14:paraId="00000450" w14:textId="77777777" w:rsidR="007B7F4D" w:rsidRDefault="003170C1">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B7F4D" w14:paraId="52FB3C1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54"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455"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456"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457"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458"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59"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45A"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45B"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45C" w14:textId="77777777" w:rsidR="007B7F4D" w:rsidRDefault="003170C1">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7B7F4D" w14:paraId="0B3D5C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5D"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4003</w:t>
            </w:r>
          </w:p>
        </w:tc>
        <w:tc>
          <w:tcPr>
            <w:tcW w:w="2428" w:type="dxa"/>
            <w:tcBorders>
              <w:top w:val="single" w:sz="7" w:space="0" w:color="000000"/>
              <w:left w:val="single" w:sz="7" w:space="0" w:color="000000"/>
              <w:bottom w:val="single" w:sz="7" w:space="0" w:color="000000"/>
              <w:right w:val="single" w:sz="7" w:space="0" w:color="000000"/>
            </w:tcBorders>
          </w:tcPr>
          <w:p w14:paraId="0000045E" w14:textId="6D49CF51"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 Internship</w:t>
            </w:r>
          </w:p>
        </w:tc>
        <w:tc>
          <w:tcPr>
            <w:tcW w:w="566" w:type="dxa"/>
            <w:tcBorders>
              <w:top w:val="single" w:sz="7" w:space="0" w:color="000000"/>
              <w:left w:val="single" w:sz="7" w:space="0" w:color="000000"/>
              <w:bottom w:val="single" w:sz="7" w:space="0" w:color="000000"/>
              <w:right w:val="single" w:sz="7" w:space="0" w:color="000000"/>
            </w:tcBorders>
          </w:tcPr>
          <w:p w14:paraId="0000045F"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60"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61"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62" w14:textId="77777777"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4401 </w:t>
            </w:r>
          </w:p>
        </w:tc>
        <w:tc>
          <w:tcPr>
            <w:tcW w:w="2428" w:type="dxa"/>
            <w:tcBorders>
              <w:top w:val="single" w:sz="7" w:space="0" w:color="000000"/>
              <w:left w:val="single" w:sz="7" w:space="0" w:color="000000"/>
              <w:bottom w:val="single" w:sz="7" w:space="0" w:color="000000"/>
              <w:right w:val="single" w:sz="7" w:space="0" w:color="000000"/>
            </w:tcBorders>
          </w:tcPr>
          <w:p w14:paraId="00000463"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OESH Senior Seminar</w:t>
            </w:r>
          </w:p>
        </w:tc>
        <w:tc>
          <w:tcPr>
            <w:tcW w:w="566" w:type="dxa"/>
            <w:tcBorders>
              <w:top w:val="single" w:sz="7" w:space="0" w:color="000000"/>
              <w:left w:val="single" w:sz="7" w:space="0" w:color="000000"/>
              <w:bottom w:val="single" w:sz="7" w:space="0" w:color="000000"/>
              <w:right w:val="single" w:sz="7" w:space="0" w:color="000000"/>
            </w:tcBorders>
          </w:tcPr>
          <w:p w14:paraId="00000464"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465" w14:textId="77777777" w:rsidR="007B7F4D" w:rsidRDefault="007B7F4D"/>
        </w:tc>
      </w:tr>
      <w:tr w:rsidR="007B7F4D" w14:paraId="4C10B205" w14:textId="77777777">
        <w:trPr>
          <w:trHeight w:val="359"/>
        </w:trPr>
        <w:tc>
          <w:tcPr>
            <w:tcW w:w="1299" w:type="dxa"/>
            <w:tcBorders>
              <w:top w:val="single" w:sz="7" w:space="0" w:color="000000"/>
              <w:left w:val="single" w:sz="7" w:space="0" w:color="000000"/>
              <w:bottom w:val="single" w:sz="7" w:space="0" w:color="000000"/>
              <w:right w:val="single" w:sz="7" w:space="0" w:color="000000"/>
            </w:tcBorders>
          </w:tcPr>
          <w:p w14:paraId="00000466" w14:textId="0B567F93"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4013</w:t>
            </w:r>
          </w:p>
        </w:tc>
        <w:tc>
          <w:tcPr>
            <w:tcW w:w="2428" w:type="dxa"/>
            <w:tcBorders>
              <w:top w:val="single" w:sz="7" w:space="0" w:color="000000"/>
              <w:left w:val="single" w:sz="7" w:space="0" w:color="000000"/>
              <w:bottom w:val="single" w:sz="7" w:space="0" w:color="000000"/>
              <w:right w:val="single" w:sz="7" w:space="0" w:color="000000"/>
            </w:tcBorders>
          </w:tcPr>
          <w:p w14:paraId="00000467" w14:textId="77777777" w:rsidR="007B7F4D" w:rsidRPr="002910E0" w:rsidRDefault="003170C1">
            <w:pPr>
              <w:widowControl w:val="0"/>
              <w:pBdr>
                <w:top w:val="nil"/>
                <w:left w:val="nil"/>
                <w:bottom w:val="nil"/>
                <w:right w:val="nil"/>
                <w:between w:val="nil"/>
              </w:pBdr>
              <w:spacing w:before="23"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OSHA Standards and Practices</w:t>
            </w:r>
          </w:p>
        </w:tc>
        <w:tc>
          <w:tcPr>
            <w:tcW w:w="566" w:type="dxa"/>
            <w:tcBorders>
              <w:top w:val="single" w:sz="7" w:space="0" w:color="000000"/>
              <w:left w:val="single" w:sz="7" w:space="0" w:color="000000"/>
              <w:bottom w:val="single" w:sz="7" w:space="0" w:color="000000"/>
              <w:right w:val="single" w:sz="7" w:space="0" w:color="000000"/>
            </w:tcBorders>
          </w:tcPr>
          <w:p w14:paraId="00000468"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69"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6A"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6B" w14:textId="241FE4C7"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4303</w:t>
            </w:r>
          </w:p>
        </w:tc>
        <w:tc>
          <w:tcPr>
            <w:tcW w:w="2428" w:type="dxa"/>
            <w:tcBorders>
              <w:top w:val="single" w:sz="7" w:space="0" w:color="000000"/>
              <w:left w:val="single" w:sz="7" w:space="0" w:color="000000"/>
              <w:bottom w:val="single" w:sz="7" w:space="0" w:color="000000"/>
              <w:right w:val="single" w:sz="7" w:space="0" w:color="000000"/>
            </w:tcBorders>
          </w:tcPr>
          <w:p w14:paraId="0000046C"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Environmental Risk Assessment</w:t>
            </w:r>
          </w:p>
        </w:tc>
        <w:tc>
          <w:tcPr>
            <w:tcW w:w="566" w:type="dxa"/>
            <w:tcBorders>
              <w:top w:val="single" w:sz="7" w:space="0" w:color="000000"/>
              <w:left w:val="single" w:sz="7" w:space="0" w:color="000000"/>
              <w:bottom w:val="single" w:sz="7" w:space="0" w:color="000000"/>
              <w:right w:val="single" w:sz="7" w:space="0" w:color="000000"/>
            </w:tcBorders>
          </w:tcPr>
          <w:p w14:paraId="0000046D"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6E" w14:textId="77777777" w:rsidR="007B7F4D" w:rsidRDefault="007B7F4D"/>
        </w:tc>
      </w:tr>
      <w:tr w:rsidR="007B7F4D" w14:paraId="378A4887" w14:textId="77777777">
        <w:trPr>
          <w:trHeight w:val="404"/>
        </w:trPr>
        <w:tc>
          <w:tcPr>
            <w:tcW w:w="1299" w:type="dxa"/>
            <w:tcBorders>
              <w:top w:val="single" w:sz="7" w:space="0" w:color="000000"/>
              <w:left w:val="single" w:sz="7" w:space="0" w:color="000000"/>
              <w:bottom w:val="single" w:sz="7" w:space="0" w:color="000000"/>
              <w:right w:val="single" w:sz="7" w:space="0" w:color="000000"/>
            </w:tcBorders>
          </w:tcPr>
          <w:p w14:paraId="0000046F" w14:textId="04ABCAD9"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4113</w:t>
            </w:r>
          </w:p>
        </w:tc>
        <w:tc>
          <w:tcPr>
            <w:tcW w:w="2428" w:type="dxa"/>
            <w:tcBorders>
              <w:top w:val="single" w:sz="7" w:space="0" w:color="000000"/>
              <w:left w:val="single" w:sz="7" w:space="0" w:color="000000"/>
              <w:bottom w:val="single" w:sz="7" w:space="0" w:color="000000"/>
              <w:right w:val="single" w:sz="7" w:space="0" w:color="000000"/>
            </w:tcBorders>
          </w:tcPr>
          <w:p w14:paraId="00000470"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Environmental Health and Safety Management</w:t>
            </w:r>
          </w:p>
        </w:tc>
        <w:tc>
          <w:tcPr>
            <w:tcW w:w="566" w:type="dxa"/>
            <w:tcBorders>
              <w:top w:val="single" w:sz="7" w:space="0" w:color="000000"/>
              <w:left w:val="single" w:sz="7" w:space="0" w:color="000000"/>
              <w:bottom w:val="single" w:sz="7" w:space="0" w:color="000000"/>
              <w:right w:val="single" w:sz="7" w:space="0" w:color="000000"/>
            </w:tcBorders>
          </w:tcPr>
          <w:p w14:paraId="00000471"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72"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73"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74" w14:textId="4A249720"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4213</w:t>
            </w:r>
          </w:p>
        </w:tc>
        <w:tc>
          <w:tcPr>
            <w:tcW w:w="2428" w:type="dxa"/>
            <w:tcBorders>
              <w:top w:val="single" w:sz="7" w:space="0" w:color="000000"/>
              <w:left w:val="single" w:sz="7" w:space="0" w:color="000000"/>
              <w:bottom w:val="single" w:sz="7" w:space="0" w:color="000000"/>
              <w:right w:val="single" w:sz="7" w:space="0" w:color="000000"/>
            </w:tcBorders>
          </w:tcPr>
          <w:p w14:paraId="00000475"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Construction Safety</w:t>
            </w:r>
          </w:p>
        </w:tc>
        <w:tc>
          <w:tcPr>
            <w:tcW w:w="566" w:type="dxa"/>
            <w:tcBorders>
              <w:top w:val="single" w:sz="7" w:space="0" w:color="000000"/>
              <w:left w:val="single" w:sz="7" w:space="0" w:color="000000"/>
              <w:bottom w:val="single" w:sz="7" w:space="0" w:color="000000"/>
              <w:right w:val="single" w:sz="7" w:space="0" w:color="000000"/>
            </w:tcBorders>
          </w:tcPr>
          <w:p w14:paraId="00000476"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77" w14:textId="77777777" w:rsidR="007B7F4D" w:rsidRDefault="007B7F4D"/>
        </w:tc>
      </w:tr>
      <w:tr w:rsidR="007B7F4D" w14:paraId="4F0D2D4C" w14:textId="77777777">
        <w:trPr>
          <w:trHeight w:val="368"/>
        </w:trPr>
        <w:tc>
          <w:tcPr>
            <w:tcW w:w="1299" w:type="dxa"/>
            <w:tcBorders>
              <w:top w:val="single" w:sz="7" w:space="0" w:color="000000"/>
              <w:left w:val="single" w:sz="7" w:space="0" w:color="000000"/>
              <w:bottom w:val="single" w:sz="7" w:space="0" w:color="000000"/>
              <w:right w:val="single" w:sz="7" w:space="0" w:color="000000"/>
            </w:tcBorders>
          </w:tcPr>
          <w:p w14:paraId="00000478" w14:textId="0ABAF4CB"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4203</w:t>
            </w:r>
          </w:p>
        </w:tc>
        <w:tc>
          <w:tcPr>
            <w:tcW w:w="2428" w:type="dxa"/>
            <w:tcBorders>
              <w:top w:val="single" w:sz="7" w:space="0" w:color="000000"/>
              <w:left w:val="single" w:sz="7" w:space="0" w:color="000000"/>
              <w:bottom w:val="single" w:sz="7" w:space="0" w:color="000000"/>
              <w:right w:val="single" w:sz="7" w:space="0" w:color="000000"/>
            </w:tcBorders>
          </w:tcPr>
          <w:p w14:paraId="00000479"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Principles of Food Safety and Sanitation</w:t>
            </w:r>
          </w:p>
        </w:tc>
        <w:tc>
          <w:tcPr>
            <w:tcW w:w="566" w:type="dxa"/>
            <w:tcBorders>
              <w:top w:val="single" w:sz="7" w:space="0" w:color="000000"/>
              <w:left w:val="single" w:sz="7" w:space="0" w:color="000000"/>
              <w:bottom w:val="single" w:sz="7" w:space="0" w:color="000000"/>
              <w:right w:val="single" w:sz="7" w:space="0" w:color="000000"/>
            </w:tcBorders>
          </w:tcPr>
          <w:p w14:paraId="0000047A"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7B"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7C"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7D" w14:textId="5C28F925" w:rsidR="007B7F4D" w:rsidRPr="002910E0" w:rsidRDefault="003170C1">
            <w:pPr>
              <w:widowControl w:val="0"/>
              <w:pBdr>
                <w:top w:val="nil"/>
                <w:left w:val="nil"/>
                <w:bottom w:val="nil"/>
                <w:right w:val="nil"/>
                <w:between w:val="nil"/>
              </w:pBdr>
              <w:spacing w:before="2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4313</w:t>
            </w:r>
          </w:p>
        </w:tc>
        <w:tc>
          <w:tcPr>
            <w:tcW w:w="2428" w:type="dxa"/>
            <w:tcBorders>
              <w:top w:val="single" w:sz="7" w:space="0" w:color="000000"/>
              <w:left w:val="single" w:sz="7" w:space="0" w:color="000000"/>
              <w:bottom w:val="single" w:sz="7" w:space="0" w:color="000000"/>
              <w:right w:val="single" w:sz="7" w:space="0" w:color="000000"/>
            </w:tcBorders>
          </w:tcPr>
          <w:p w14:paraId="0000047E"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Ergonomics</w:t>
            </w:r>
          </w:p>
        </w:tc>
        <w:tc>
          <w:tcPr>
            <w:tcW w:w="566" w:type="dxa"/>
            <w:tcBorders>
              <w:top w:val="single" w:sz="7" w:space="0" w:color="000000"/>
              <w:left w:val="single" w:sz="7" w:space="0" w:color="000000"/>
              <w:bottom w:val="single" w:sz="7" w:space="0" w:color="000000"/>
              <w:right w:val="single" w:sz="7" w:space="0" w:color="000000"/>
            </w:tcBorders>
          </w:tcPr>
          <w:p w14:paraId="0000047F"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80" w14:textId="77777777" w:rsidR="007B7F4D" w:rsidRDefault="007B7F4D"/>
        </w:tc>
      </w:tr>
      <w:tr w:rsidR="007B7F4D" w14:paraId="478F96A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81" w14:textId="77777777" w:rsidR="007B7F4D" w:rsidRDefault="007B7F4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482" w14:textId="77777777" w:rsidR="007B7F4D" w:rsidRDefault="007B7F4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483"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484"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85"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86" w14:textId="40B41EFE"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4223</w:t>
            </w:r>
          </w:p>
        </w:tc>
        <w:tc>
          <w:tcPr>
            <w:tcW w:w="2428" w:type="dxa"/>
            <w:tcBorders>
              <w:top w:val="single" w:sz="7" w:space="0" w:color="000000"/>
              <w:left w:val="single" w:sz="7" w:space="0" w:color="000000"/>
              <w:bottom w:val="single" w:sz="7" w:space="0" w:color="000000"/>
              <w:right w:val="single" w:sz="7" w:space="0" w:color="000000"/>
            </w:tcBorders>
          </w:tcPr>
          <w:p w14:paraId="00000487"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Accident Investigation and Analysis</w:t>
            </w:r>
          </w:p>
        </w:tc>
        <w:tc>
          <w:tcPr>
            <w:tcW w:w="566" w:type="dxa"/>
            <w:tcBorders>
              <w:top w:val="single" w:sz="7" w:space="0" w:color="000000"/>
              <w:left w:val="single" w:sz="7" w:space="0" w:color="000000"/>
              <w:bottom w:val="single" w:sz="7" w:space="0" w:color="000000"/>
              <w:right w:val="single" w:sz="7" w:space="0" w:color="000000"/>
            </w:tcBorders>
          </w:tcPr>
          <w:p w14:paraId="00000488"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89" w14:textId="77777777" w:rsidR="007B7F4D" w:rsidRDefault="007B7F4D"/>
        </w:tc>
      </w:tr>
      <w:tr w:rsidR="007B7F4D" w14:paraId="6A942B0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8A" w14:textId="77777777" w:rsidR="007B7F4D" w:rsidRDefault="007B7F4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48B" w14:textId="77777777" w:rsidR="007B7F4D" w:rsidRDefault="007B7F4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48C" w14:textId="77777777" w:rsidR="007B7F4D" w:rsidRDefault="007B7F4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48D"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8E"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8F" w14:textId="634E062A"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 xml:space="preserve">OESH </w:t>
            </w:r>
            <w:r w:rsidR="009057BD">
              <w:rPr>
                <w:rFonts w:ascii="Arial" w:eastAsia="Arial" w:hAnsi="Arial" w:cs="Arial"/>
                <w:i/>
                <w:color w:val="000000"/>
                <w:sz w:val="12"/>
                <w:szCs w:val="12"/>
              </w:rPr>
              <w:t>4323</w:t>
            </w:r>
          </w:p>
        </w:tc>
        <w:tc>
          <w:tcPr>
            <w:tcW w:w="2428" w:type="dxa"/>
            <w:tcBorders>
              <w:top w:val="single" w:sz="7" w:space="0" w:color="000000"/>
              <w:left w:val="single" w:sz="7" w:space="0" w:color="000000"/>
              <w:bottom w:val="single" w:sz="7" w:space="0" w:color="000000"/>
              <w:right w:val="single" w:sz="7" w:space="0" w:color="000000"/>
            </w:tcBorders>
          </w:tcPr>
          <w:p w14:paraId="00000490" w14:textId="77777777" w:rsidR="007B7F4D" w:rsidRPr="002910E0" w:rsidRDefault="003170C1">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sidRPr="002910E0">
              <w:rPr>
                <w:rFonts w:ascii="Arial" w:eastAsia="Arial" w:hAnsi="Arial" w:cs="Arial"/>
                <w:i/>
                <w:color w:val="000000"/>
                <w:sz w:val="12"/>
                <w:szCs w:val="12"/>
              </w:rPr>
              <w:t>Air Pollution</w:t>
            </w:r>
          </w:p>
        </w:tc>
        <w:tc>
          <w:tcPr>
            <w:tcW w:w="566" w:type="dxa"/>
            <w:tcBorders>
              <w:top w:val="single" w:sz="7" w:space="0" w:color="000000"/>
              <w:left w:val="single" w:sz="7" w:space="0" w:color="000000"/>
              <w:bottom w:val="single" w:sz="7" w:space="0" w:color="000000"/>
              <w:right w:val="single" w:sz="7" w:space="0" w:color="000000"/>
            </w:tcBorders>
          </w:tcPr>
          <w:p w14:paraId="00000491"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492" w14:textId="77777777" w:rsidR="007B7F4D" w:rsidRDefault="007B7F4D"/>
        </w:tc>
      </w:tr>
      <w:tr w:rsidR="007B7F4D" w14:paraId="5144D1D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493"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494"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495"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00000496" w14:textId="77777777" w:rsidR="007B7F4D" w:rsidRDefault="007B7F4D"/>
        </w:tc>
        <w:tc>
          <w:tcPr>
            <w:tcW w:w="205" w:type="dxa"/>
            <w:tcBorders>
              <w:top w:val="single" w:sz="7" w:space="0" w:color="000000"/>
              <w:left w:val="single" w:sz="7" w:space="0" w:color="000000"/>
              <w:bottom w:val="single" w:sz="7" w:space="0" w:color="000000"/>
              <w:right w:val="single" w:sz="7" w:space="0" w:color="000000"/>
            </w:tcBorders>
          </w:tcPr>
          <w:p w14:paraId="00000497" w14:textId="77777777" w:rsidR="007B7F4D" w:rsidRDefault="007B7F4D"/>
        </w:tc>
        <w:tc>
          <w:tcPr>
            <w:tcW w:w="1156" w:type="dxa"/>
            <w:tcBorders>
              <w:top w:val="single" w:sz="7" w:space="0" w:color="000000"/>
              <w:left w:val="single" w:sz="7" w:space="0" w:color="000000"/>
              <w:bottom w:val="single" w:sz="7" w:space="0" w:color="000000"/>
              <w:right w:val="single" w:sz="7" w:space="0" w:color="000000"/>
            </w:tcBorders>
          </w:tcPr>
          <w:p w14:paraId="00000498" w14:textId="77777777" w:rsidR="007B7F4D" w:rsidRDefault="003170C1">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499" w14:textId="77777777" w:rsidR="007B7F4D" w:rsidRDefault="007B7F4D"/>
        </w:tc>
        <w:tc>
          <w:tcPr>
            <w:tcW w:w="566" w:type="dxa"/>
            <w:tcBorders>
              <w:top w:val="single" w:sz="7" w:space="0" w:color="000000"/>
              <w:left w:val="single" w:sz="7" w:space="0" w:color="000000"/>
              <w:bottom w:val="single" w:sz="7" w:space="0" w:color="000000"/>
              <w:right w:val="single" w:sz="7" w:space="0" w:color="000000"/>
            </w:tcBorders>
          </w:tcPr>
          <w:p w14:paraId="0000049A" w14:textId="77777777" w:rsidR="007B7F4D" w:rsidRDefault="003170C1">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000049B" w14:textId="77777777" w:rsidR="007B7F4D" w:rsidRDefault="007B7F4D"/>
        </w:tc>
      </w:tr>
      <w:tr w:rsidR="007B7F4D" w14:paraId="5832F474"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0000049C" w14:textId="77777777" w:rsidR="007B7F4D" w:rsidRDefault="003170C1">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_68__</w:t>
            </w:r>
            <w:r>
              <w:rPr>
                <w:rFonts w:ascii="Arial" w:eastAsia="Arial" w:hAnsi="Arial" w:cs="Arial"/>
                <w:b/>
                <w:color w:val="000000"/>
                <w:sz w:val="18"/>
                <w:szCs w:val="18"/>
              </w:rPr>
              <w:tab/>
              <w:t>Total Degree Hours</w:t>
            </w:r>
            <w:r>
              <w:rPr>
                <w:rFonts w:ascii="Arial" w:eastAsia="Arial" w:hAnsi="Arial" w:cs="Arial"/>
                <w:b/>
                <w:color w:val="000000"/>
                <w:sz w:val="18"/>
                <w:szCs w:val="18"/>
              </w:rPr>
              <w:tab/>
              <w:t>_120__</w:t>
            </w:r>
          </w:p>
        </w:tc>
      </w:tr>
      <w:tr w:rsidR="007B7F4D" w14:paraId="35D8EDB1"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000004A5" w14:textId="77777777" w:rsidR="007B7F4D" w:rsidRDefault="003170C1">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000004AE" w14:textId="77777777" w:rsidR="007B7F4D" w:rsidRDefault="007B7F4D">
      <w:pPr>
        <w:spacing w:after="0" w:line="240" w:lineRule="auto"/>
        <w:rPr>
          <w:rFonts w:ascii="Cambria" w:eastAsia="Cambria" w:hAnsi="Cambria" w:cs="Cambria"/>
          <w:b/>
          <w:sz w:val="36"/>
          <w:szCs w:val="36"/>
        </w:rPr>
      </w:pPr>
    </w:p>
    <w:p w14:paraId="000004AF" w14:textId="77777777" w:rsidR="007B7F4D" w:rsidRDefault="003170C1">
      <w:pPr>
        <w:jc w:val="center"/>
        <w:rPr>
          <w:rFonts w:ascii="Cambria" w:eastAsia="Cambria" w:hAnsi="Cambria" w:cs="Cambria"/>
          <w:b/>
          <w:sz w:val="36"/>
          <w:szCs w:val="36"/>
        </w:rPr>
      </w:pPr>
      <w:r>
        <w:br w:type="page"/>
      </w:r>
    </w:p>
    <w:p w14:paraId="000004B0"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lastRenderedPageBreak/>
        <w:t>Appendix B: National Environmental Health Science and Protection Accreditation Council (NEHSPAC/EHAC) Accreditation Timeline</w:t>
      </w:r>
    </w:p>
    <w:p w14:paraId="000004B1" w14:textId="77777777" w:rsidR="007B7F4D" w:rsidRDefault="003170C1">
      <w:pPr>
        <w:jc w:val="center"/>
        <w:rPr>
          <w:rFonts w:ascii="Cambria" w:eastAsia="Cambria" w:hAnsi="Cambria" w:cs="Cambria"/>
        </w:rPr>
      </w:pPr>
      <w:r>
        <w:rPr>
          <w:rFonts w:ascii="Cambria" w:eastAsia="Cambria" w:hAnsi="Cambria" w:cs="Cambria"/>
        </w:rPr>
        <w:t>(referenced in #1 of the New Program Proposal Form)</w:t>
      </w:r>
    </w:p>
    <w:p w14:paraId="000004B2" w14:textId="77777777" w:rsidR="007B7F4D" w:rsidRDefault="007B7F4D">
      <w:pPr>
        <w:jc w:val="center"/>
        <w:rPr>
          <w:rFonts w:ascii="Cambria" w:eastAsia="Cambria" w:hAnsi="Cambria" w:cs="Cambria"/>
        </w:rPr>
      </w:pPr>
    </w:p>
    <w:tbl>
      <w:tblPr>
        <w:tblStyle w:val="af4"/>
        <w:tblW w:w="10790"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6025"/>
        <w:gridCol w:w="4765"/>
      </w:tblGrid>
      <w:tr w:rsidR="007B7F4D" w14:paraId="5E237A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00004B3" w14:textId="77777777" w:rsidR="007B7F4D" w:rsidRDefault="003170C1">
            <w:pPr>
              <w:jc w:val="center"/>
              <w:rPr>
                <w:rFonts w:ascii="Cambria" w:eastAsia="Cambria" w:hAnsi="Cambria" w:cs="Cambria"/>
              </w:rPr>
            </w:pPr>
            <w:r>
              <w:rPr>
                <w:rFonts w:ascii="Cambria" w:eastAsia="Cambria" w:hAnsi="Cambria" w:cs="Cambria"/>
              </w:rPr>
              <w:t>Action</w:t>
            </w:r>
          </w:p>
        </w:tc>
        <w:tc>
          <w:tcPr>
            <w:tcW w:w="4765" w:type="dxa"/>
          </w:tcPr>
          <w:p w14:paraId="000004B4" w14:textId="77777777" w:rsidR="007B7F4D" w:rsidRDefault="003170C1">
            <w:pPr>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Proposed Date</w:t>
            </w:r>
          </w:p>
        </w:tc>
      </w:tr>
      <w:tr w:rsidR="007B7F4D" w14:paraId="121369F1"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5" w14:textId="77777777" w:rsidR="007B7F4D" w:rsidRDefault="003170C1">
            <w:pPr>
              <w:rPr>
                <w:rFonts w:ascii="Cambria" w:eastAsia="Cambria" w:hAnsi="Cambria" w:cs="Cambria"/>
              </w:rPr>
            </w:pPr>
            <w:r>
              <w:rPr>
                <w:rFonts w:ascii="Cambria" w:eastAsia="Cambria" w:hAnsi="Cambria" w:cs="Cambria"/>
                <w:b w:val="0"/>
              </w:rPr>
              <w:t>Accept first class into the program</w:t>
            </w:r>
          </w:p>
        </w:tc>
        <w:tc>
          <w:tcPr>
            <w:tcW w:w="4765" w:type="dxa"/>
          </w:tcPr>
          <w:p w14:paraId="000004B6"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Fall 2021</w:t>
            </w:r>
          </w:p>
        </w:tc>
      </w:tr>
      <w:tr w:rsidR="007B7F4D" w14:paraId="0DD4089D"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7" w14:textId="77777777" w:rsidR="007B7F4D" w:rsidRDefault="003170C1">
            <w:pPr>
              <w:rPr>
                <w:rFonts w:ascii="Cambria" w:eastAsia="Cambria" w:hAnsi="Cambria" w:cs="Cambria"/>
              </w:rPr>
            </w:pPr>
            <w:r>
              <w:rPr>
                <w:rFonts w:ascii="Cambria" w:eastAsia="Cambria" w:hAnsi="Cambria" w:cs="Cambria"/>
                <w:b w:val="0"/>
              </w:rPr>
              <w:t>Graduate first class from the program</w:t>
            </w:r>
          </w:p>
        </w:tc>
        <w:tc>
          <w:tcPr>
            <w:tcW w:w="4765" w:type="dxa"/>
          </w:tcPr>
          <w:p w14:paraId="000004B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Spring 2023</w:t>
            </w:r>
          </w:p>
        </w:tc>
      </w:tr>
      <w:tr w:rsidR="007B7F4D" w14:paraId="1A5B1C25"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9" w14:textId="77777777" w:rsidR="007B7F4D" w:rsidRDefault="003170C1">
            <w:pPr>
              <w:rPr>
                <w:rFonts w:ascii="Cambria" w:eastAsia="Cambria" w:hAnsi="Cambria" w:cs="Cambria"/>
              </w:rPr>
            </w:pPr>
            <w:r>
              <w:rPr>
                <w:rFonts w:ascii="Cambria" w:eastAsia="Cambria" w:hAnsi="Cambria" w:cs="Cambria"/>
                <w:b w:val="0"/>
              </w:rPr>
              <w:t>Submit Initial Accreditation Application Form and Fees</w:t>
            </w:r>
          </w:p>
        </w:tc>
        <w:tc>
          <w:tcPr>
            <w:tcW w:w="4765" w:type="dxa"/>
          </w:tcPr>
          <w:p w14:paraId="000004B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Oct. 1, 2023</w:t>
            </w:r>
          </w:p>
        </w:tc>
      </w:tr>
      <w:tr w:rsidR="007B7F4D" w14:paraId="34537841"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B" w14:textId="77777777" w:rsidR="007B7F4D" w:rsidRDefault="003170C1">
            <w:pPr>
              <w:rPr>
                <w:rFonts w:ascii="Cambria" w:eastAsia="Cambria" w:hAnsi="Cambria" w:cs="Cambria"/>
              </w:rPr>
            </w:pPr>
            <w:r>
              <w:rPr>
                <w:rFonts w:ascii="Cambria" w:eastAsia="Cambria" w:hAnsi="Cambria" w:cs="Cambria"/>
                <w:b w:val="0"/>
              </w:rPr>
              <w:t>Submit Self-Study and Outcomes Assessment</w:t>
            </w:r>
          </w:p>
        </w:tc>
        <w:tc>
          <w:tcPr>
            <w:tcW w:w="4765" w:type="dxa"/>
          </w:tcPr>
          <w:p w14:paraId="000004B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Dec. 1, 2023</w:t>
            </w:r>
          </w:p>
        </w:tc>
      </w:tr>
      <w:tr w:rsidR="007B7F4D" w14:paraId="01393407"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D" w14:textId="77777777" w:rsidR="007B7F4D" w:rsidRDefault="003170C1">
            <w:pPr>
              <w:rPr>
                <w:rFonts w:ascii="Cambria" w:eastAsia="Cambria" w:hAnsi="Cambria" w:cs="Cambria"/>
              </w:rPr>
            </w:pPr>
            <w:r>
              <w:rPr>
                <w:rFonts w:ascii="Cambria" w:eastAsia="Cambria" w:hAnsi="Cambria" w:cs="Cambria"/>
                <w:b w:val="0"/>
              </w:rPr>
              <w:t>Site Visit Occurs</w:t>
            </w:r>
          </w:p>
        </w:tc>
        <w:tc>
          <w:tcPr>
            <w:tcW w:w="4765" w:type="dxa"/>
          </w:tcPr>
          <w:p w14:paraId="000004BE"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Feb./Mar 2024</w:t>
            </w:r>
          </w:p>
        </w:tc>
      </w:tr>
      <w:tr w:rsidR="007B7F4D" w14:paraId="0A8D9EED" w14:textId="77777777">
        <w:tc>
          <w:tcPr>
            <w:cnfStyle w:val="001000000000" w:firstRow="0" w:lastRow="0" w:firstColumn="1" w:lastColumn="0" w:oddVBand="0" w:evenVBand="0" w:oddHBand="0" w:evenHBand="0" w:firstRowFirstColumn="0" w:firstRowLastColumn="0" w:lastRowFirstColumn="0" w:lastRowLastColumn="0"/>
            <w:tcW w:w="6025" w:type="dxa"/>
          </w:tcPr>
          <w:p w14:paraId="000004BF" w14:textId="77777777" w:rsidR="007B7F4D" w:rsidRDefault="003170C1">
            <w:pPr>
              <w:rPr>
                <w:rFonts w:ascii="Cambria" w:eastAsia="Cambria" w:hAnsi="Cambria" w:cs="Cambria"/>
              </w:rPr>
            </w:pPr>
            <w:r>
              <w:rPr>
                <w:rFonts w:ascii="Cambria" w:eastAsia="Cambria" w:hAnsi="Cambria" w:cs="Cambria"/>
                <w:b w:val="0"/>
              </w:rPr>
              <w:t>Initial Accreditation Decision</w:t>
            </w:r>
          </w:p>
        </w:tc>
        <w:tc>
          <w:tcPr>
            <w:tcW w:w="4765" w:type="dxa"/>
          </w:tcPr>
          <w:p w14:paraId="000004C0"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rPr>
              <w:t>June/July 2024</w:t>
            </w:r>
          </w:p>
        </w:tc>
      </w:tr>
    </w:tbl>
    <w:p w14:paraId="000004C1" w14:textId="77777777" w:rsidR="007B7F4D" w:rsidRDefault="007B7F4D">
      <w:pPr>
        <w:jc w:val="center"/>
        <w:rPr>
          <w:rFonts w:ascii="Cambria" w:eastAsia="Cambria" w:hAnsi="Cambria" w:cs="Cambria"/>
        </w:rPr>
      </w:pPr>
    </w:p>
    <w:p w14:paraId="000004C2" w14:textId="77777777" w:rsidR="007B7F4D" w:rsidRDefault="007B7F4D">
      <w:pPr>
        <w:jc w:val="center"/>
        <w:rPr>
          <w:rFonts w:ascii="Cambria" w:eastAsia="Cambria" w:hAnsi="Cambria" w:cs="Cambria"/>
          <w:b/>
          <w:sz w:val="36"/>
          <w:szCs w:val="36"/>
        </w:rPr>
      </w:pPr>
    </w:p>
    <w:p w14:paraId="000004C3" w14:textId="77777777" w:rsidR="007B7F4D" w:rsidRDefault="007B7F4D">
      <w:pPr>
        <w:jc w:val="center"/>
        <w:rPr>
          <w:rFonts w:ascii="Cambria" w:eastAsia="Cambria" w:hAnsi="Cambria" w:cs="Cambria"/>
          <w:b/>
          <w:sz w:val="36"/>
          <w:szCs w:val="36"/>
        </w:rPr>
      </w:pPr>
    </w:p>
    <w:p w14:paraId="000004C4" w14:textId="77777777" w:rsidR="007B7F4D" w:rsidRDefault="007B7F4D">
      <w:pPr>
        <w:jc w:val="center"/>
        <w:rPr>
          <w:rFonts w:ascii="Cambria" w:eastAsia="Cambria" w:hAnsi="Cambria" w:cs="Cambria"/>
          <w:b/>
          <w:sz w:val="36"/>
          <w:szCs w:val="36"/>
        </w:rPr>
      </w:pPr>
    </w:p>
    <w:p w14:paraId="000004C5" w14:textId="77777777" w:rsidR="007B7F4D" w:rsidRDefault="007B7F4D">
      <w:pPr>
        <w:jc w:val="center"/>
        <w:rPr>
          <w:rFonts w:ascii="Cambria" w:eastAsia="Cambria" w:hAnsi="Cambria" w:cs="Cambria"/>
          <w:b/>
          <w:sz w:val="36"/>
          <w:szCs w:val="36"/>
        </w:rPr>
      </w:pPr>
    </w:p>
    <w:p w14:paraId="000004C6" w14:textId="77777777" w:rsidR="007B7F4D" w:rsidRDefault="007B7F4D">
      <w:pPr>
        <w:jc w:val="center"/>
        <w:rPr>
          <w:rFonts w:ascii="Cambria" w:eastAsia="Cambria" w:hAnsi="Cambria" w:cs="Cambria"/>
          <w:b/>
          <w:sz w:val="36"/>
          <w:szCs w:val="36"/>
        </w:rPr>
      </w:pPr>
    </w:p>
    <w:p w14:paraId="000004C7" w14:textId="77777777" w:rsidR="007B7F4D" w:rsidRDefault="007B7F4D">
      <w:pPr>
        <w:jc w:val="center"/>
        <w:rPr>
          <w:rFonts w:ascii="Cambria" w:eastAsia="Cambria" w:hAnsi="Cambria" w:cs="Cambria"/>
          <w:b/>
          <w:sz w:val="28"/>
          <w:szCs w:val="28"/>
        </w:rPr>
      </w:pPr>
    </w:p>
    <w:p w14:paraId="000004C8" w14:textId="77777777" w:rsidR="007B7F4D" w:rsidRDefault="007B7F4D">
      <w:pPr>
        <w:jc w:val="center"/>
        <w:rPr>
          <w:rFonts w:ascii="Cambria" w:eastAsia="Cambria" w:hAnsi="Cambria" w:cs="Cambria"/>
          <w:b/>
          <w:sz w:val="28"/>
          <w:szCs w:val="28"/>
        </w:rPr>
      </w:pPr>
    </w:p>
    <w:p w14:paraId="000004C9" w14:textId="77777777" w:rsidR="007B7F4D" w:rsidRDefault="007B7F4D">
      <w:pPr>
        <w:jc w:val="center"/>
        <w:rPr>
          <w:rFonts w:ascii="Cambria" w:eastAsia="Cambria" w:hAnsi="Cambria" w:cs="Cambria"/>
          <w:b/>
          <w:sz w:val="28"/>
          <w:szCs w:val="28"/>
        </w:rPr>
      </w:pPr>
    </w:p>
    <w:p w14:paraId="000004CA" w14:textId="77777777" w:rsidR="007B7F4D" w:rsidRDefault="007B7F4D">
      <w:pPr>
        <w:jc w:val="center"/>
        <w:rPr>
          <w:rFonts w:ascii="Cambria" w:eastAsia="Cambria" w:hAnsi="Cambria" w:cs="Cambria"/>
          <w:b/>
          <w:sz w:val="28"/>
          <w:szCs w:val="28"/>
        </w:rPr>
      </w:pPr>
    </w:p>
    <w:p w14:paraId="000004CB" w14:textId="77777777" w:rsidR="007B7F4D" w:rsidRDefault="007B7F4D">
      <w:pPr>
        <w:jc w:val="center"/>
        <w:rPr>
          <w:rFonts w:ascii="Cambria" w:eastAsia="Cambria" w:hAnsi="Cambria" w:cs="Cambria"/>
          <w:b/>
          <w:sz w:val="28"/>
          <w:szCs w:val="28"/>
        </w:rPr>
      </w:pPr>
    </w:p>
    <w:p w14:paraId="000004CC" w14:textId="77777777" w:rsidR="007B7F4D" w:rsidRDefault="007B7F4D">
      <w:pPr>
        <w:jc w:val="center"/>
        <w:rPr>
          <w:rFonts w:ascii="Cambria" w:eastAsia="Cambria" w:hAnsi="Cambria" w:cs="Cambria"/>
          <w:b/>
          <w:sz w:val="28"/>
          <w:szCs w:val="28"/>
        </w:rPr>
      </w:pPr>
    </w:p>
    <w:p w14:paraId="000004CD" w14:textId="77777777" w:rsidR="007B7F4D" w:rsidRDefault="007B7F4D">
      <w:pPr>
        <w:jc w:val="center"/>
        <w:rPr>
          <w:rFonts w:ascii="Cambria" w:eastAsia="Cambria" w:hAnsi="Cambria" w:cs="Cambria"/>
          <w:b/>
          <w:sz w:val="28"/>
          <w:szCs w:val="28"/>
        </w:rPr>
      </w:pPr>
    </w:p>
    <w:p w14:paraId="000004CE" w14:textId="77777777" w:rsidR="007B7F4D" w:rsidRDefault="007B7F4D">
      <w:pPr>
        <w:jc w:val="center"/>
        <w:rPr>
          <w:rFonts w:ascii="Cambria" w:eastAsia="Cambria" w:hAnsi="Cambria" w:cs="Cambria"/>
          <w:b/>
          <w:sz w:val="28"/>
          <w:szCs w:val="28"/>
        </w:rPr>
      </w:pPr>
    </w:p>
    <w:p w14:paraId="000004CF" w14:textId="77777777" w:rsidR="007B7F4D" w:rsidRDefault="007B7F4D">
      <w:pPr>
        <w:jc w:val="center"/>
        <w:rPr>
          <w:rFonts w:ascii="Cambria" w:eastAsia="Cambria" w:hAnsi="Cambria" w:cs="Cambria"/>
          <w:b/>
          <w:sz w:val="28"/>
          <w:szCs w:val="28"/>
        </w:rPr>
      </w:pPr>
    </w:p>
    <w:p w14:paraId="000004D0"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lastRenderedPageBreak/>
        <w:t>Appendix C: Workforce Analysis Form conducted by the ADFA Economic Policy Division</w:t>
      </w:r>
    </w:p>
    <w:p w14:paraId="000004D1" w14:textId="77777777" w:rsidR="007B7F4D" w:rsidRDefault="003170C1">
      <w:pPr>
        <w:jc w:val="center"/>
        <w:rPr>
          <w:rFonts w:ascii="Cambria" w:eastAsia="Cambria" w:hAnsi="Cambria" w:cs="Cambria"/>
        </w:rPr>
      </w:pPr>
      <w:r>
        <w:rPr>
          <w:rFonts w:ascii="Cambria" w:eastAsia="Cambria" w:hAnsi="Cambria" w:cs="Cambria"/>
        </w:rPr>
        <w:t>(referenced in #6 of the New Degree Program Proposal)</w:t>
      </w:r>
    </w:p>
    <w:p w14:paraId="000004D2" w14:textId="77777777" w:rsidR="007B7F4D" w:rsidRDefault="007B7F4D">
      <w:pPr>
        <w:keepNext/>
      </w:pPr>
    </w:p>
    <w:p w14:paraId="000004D3" w14:textId="77777777" w:rsidR="007B7F4D" w:rsidRDefault="003170C1">
      <w:pPr>
        <w:keepNext/>
        <w:rPr>
          <w:u w:val="single"/>
        </w:rPr>
      </w:pPr>
      <w:r>
        <w:rPr>
          <w:u w:val="single"/>
        </w:rPr>
        <w:t>Workforce Analysis</w:t>
      </w:r>
    </w:p>
    <w:p w14:paraId="000004D4" w14:textId="77777777" w:rsidR="007B7F4D" w:rsidRDefault="003170C1">
      <w:pPr>
        <w:keepNext/>
      </w:pPr>
      <w:r>
        <w:t xml:space="preserve">Institution: </w:t>
      </w:r>
      <w:r>
        <w:tab/>
      </w:r>
      <w:r>
        <w:tab/>
        <w:t>ASU Jonesboro</w:t>
      </w:r>
      <w:r>
        <w:tab/>
      </w:r>
    </w:p>
    <w:p w14:paraId="000004D5" w14:textId="77777777" w:rsidR="007B7F4D" w:rsidRDefault="003170C1">
      <w:pPr>
        <w:keepNext/>
      </w:pPr>
      <w:r>
        <w:t>Program Name:</w:t>
      </w:r>
      <w:r>
        <w:tab/>
        <w:t xml:space="preserve"> </w:t>
      </w:r>
      <w:r>
        <w:tab/>
        <w:t>Occupational Health and Industrial Hygiene</w:t>
      </w:r>
    </w:p>
    <w:p w14:paraId="000004D6" w14:textId="77777777" w:rsidR="007B7F4D" w:rsidRDefault="003170C1">
      <w:pPr>
        <w:keepNext/>
      </w:pPr>
      <w:r>
        <w:t xml:space="preserve">Proposed CIP Code:  </w:t>
      </w:r>
      <w:r>
        <w:tab/>
        <w:t>51.2206</w:t>
      </w:r>
      <w:r>
        <w:tab/>
      </w:r>
    </w:p>
    <w:p w14:paraId="000004D7" w14:textId="77777777" w:rsidR="007B7F4D" w:rsidRDefault="003170C1">
      <w:pPr>
        <w:keepNext/>
      </w:pPr>
      <w:r>
        <w:t xml:space="preserve">By: </w:t>
      </w:r>
      <w:r>
        <w:tab/>
      </w:r>
      <w:r>
        <w:tab/>
      </w:r>
      <w:r>
        <w:tab/>
        <w:t>ADFA Economic Policy Division</w:t>
      </w:r>
    </w:p>
    <w:p w14:paraId="000004D8" w14:textId="77777777" w:rsidR="007B7F4D" w:rsidRDefault="003170C1">
      <w:pPr>
        <w:keepNext/>
      </w:pPr>
      <w:r>
        <w:t xml:space="preserve">Region: </w:t>
      </w:r>
      <w:r>
        <w:tab/>
      </w:r>
      <w:r>
        <w:tab/>
        <w:t>Statewide</w:t>
      </w:r>
    </w:p>
    <w:p w14:paraId="000004D9" w14:textId="77777777" w:rsidR="007B7F4D" w:rsidRDefault="003170C1">
      <w:pPr>
        <w:keepNext/>
      </w:pPr>
      <w:r>
        <w:t>Date:</w:t>
      </w:r>
      <w:r>
        <w:tab/>
      </w:r>
      <w:r>
        <w:tab/>
      </w:r>
      <w:r>
        <w:tab/>
        <w:t>September 12, 2019</w:t>
      </w:r>
    </w:p>
    <w:p w14:paraId="000004DA" w14:textId="77777777" w:rsidR="007B7F4D" w:rsidRDefault="007B7F4D">
      <w:pPr>
        <w:keepNext/>
      </w:pPr>
    </w:p>
    <w:p w14:paraId="000004DB" w14:textId="77777777" w:rsidR="007B7F4D" w:rsidRDefault="003170C1">
      <w:pPr>
        <w:keepNext/>
      </w:pPr>
      <w:r>
        <w:t>Arkansas State University Jonesboro proposes to introduce a Bachelor’s degree in Occupational Health and Industrial Hygiene. They describe the program as follows:</w:t>
      </w:r>
    </w:p>
    <w:p w14:paraId="000004DC" w14:textId="77777777" w:rsidR="007B7F4D" w:rsidRDefault="003170C1">
      <w:pPr>
        <w:keepNext/>
        <w:rPr>
          <w:i/>
        </w:rPr>
      </w:pPr>
      <w:r>
        <w:rPr>
          <w:i/>
        </w:rPr>
        <w:t>“The curriculum in occupational and environmental safety and health encompasses a variety of disciplines in the preparation of environmental health specialists, industrial hygienists and occupational safety specialists. These specialists are responsible for the assessment and enforcement of standards governing the safety of air, water, food, sewage, noise, radiation, hazardous waste and other materials.  They are actively involved in the overall environmental quality within a community and prevention of diseases associated with environmental and other related factors.  Individuals conduct health hazard evaluations and recommend controls to minimize the health risk to workers in the occupational environment. They can also assess risk in the workplace, concentrating on acute hazards that could result in immediate injury or death.  These individuals are employed by a diverse array of industries (including hospitals), private industry, government organizations, academic institutions and military installations.</w:t>
      </w:r>
    </w:p>
    <w:p w14:paraId="000004DD" w14:textId="77777777" w:rsidR="007B7F4D" w:rsidRDefault="003170C1">
      <w:pPr>
        <w:keepNext/>
        <w:rPr>
          <w:i/>
        </w:rPr>
      </w:pPr>
      <w:r>
        <w:rPr>
          <w:i/>
        </w:rPr>
        <w:t>This program will be accredited by the National Environmental Health Science and Protection Accreditation Council whose role it is to enhance the education and training of students who intend to become environmental health science and protection practitioners/professionals.”</w:t>
      </w:r>
    </w:p>
    <w:p w14:paraId="000004DE" w14:textId="77777777" w:rsidR="007B7F4D" w:rsidRDefault="003170C1">
      <w:pPr>
        <w:keepNext/>
      </w:pPr>
      <w:r>
        <w:t xml:space="preserve">Increasing regulations in manufacturing increase the need for professionals trained both to make companies comply with the law and to keep the workspace safe for the employees. One of the advantages of this degree is that there’s a need not only from the regulated on the private sector but also the regulator in the public sector. The niche is relatively small compared to other occupations, but </w:t>
      </w:r>
      <w:r>
        <w:lastRenderedPageBreak/>
        <w:t>the skills won’t have a drop in their demand in the foreseeable future and could also be used out of the state.</w:t>
      </w:r>
    </w:p>
    <w:p w14:paraId="000004DF" w14:textId="77777777" w:rsidR="007B7F4D" w:rsidRDefault="003170C1">
      <w:pPr>
        <w:keepNext/>
      </w:pPr>
      <w:r>
        <w:t>A major risk for the program with respect to labor market outcomes is that it may prove to be too niche.</w:t>
      </w:r>
    </w:p>
    <w:p w14:paraId="000004E0" w14:textId="77777777" w:rsidR="007B7F4D" w:rsidRDefault="003170C1">
      <w:pPr>
        <w:keepNext/>
        <w:rPr>
          <w:u w:val="single"/>
        </w:rPr>
      </w:pPr>
      <w:r>
        <w:rPr>
          <w:u w:val="single"/>
        </w:rPr>
        <w:t>Matching occupations</w:t>
      </w:r>
    </w:p>
    <w:p w14:paraId="000004E1" w14:textId="77777777" w:rsidR="007B7F4D" w:rsidRDefault="003170C1">
      <w:pPr>
        <w:keepNext/>
      </w:pPr>
      <w:r>
        <w:t xml:space="preserve">This field of study is strongly matched with the occupations of Occupational Health and Safety Specialists. This is a well-paid job, with median wages of $30.79 per hour, fairly high for a Bachelor’s degree graduate. It is not very job-rich, however, averaging 50 annual openings statewide, as shown in Table 1. </w:t>
      </w:r>
    </w:p>
    <w:p w14:paraId="000004E2" w14:textId="77777777" w:rsidR="007B7F4D" w:rsidRDefault="003170C1">
      <w:pPr>
        <w:keepNext/>
      </w:pPr>
      <w:r>
        <w:t>ASU-Jonesboro suggests that the degree is also matched with the occupation of Environmental Scientists and Specialists, including Health, although this is not one of the occupations which frequently call for Occupational Safety and Health as a hard skill in job postings data. If graduates are qualified for this job, the median hourly earnings, at $27.70 per hour, look fairly good for Bachelor’s degree graduates. Jobs for Environmental Scientists are fewer than for Occupational Health and Safety Specialists.</w:t>
      </w:r>
    </w:p>
    <w:p w14:paraId="000004E3" w14:textId="77777777" w:rsidR="007B7F4D" w:rsidRDefault="003170C1">
      <w:pPr>
        <w:keepNext/>
      </w:pPr>
      <w:r>
        <w:t xml:space="preserve">Occupational Health and Safety Technicians is another occupation matched with the CIP although not with the education level. BS graduates in Occupational Health and Industrial Hygiene may be somewhat overqualified for those jobs, which typically require only a high school diploma. However, median hourly earnings, at $21.33 per hour, are healthy enough to represent a decent workforce outcome for graduates. The occupation is only about one-third as job rich as Occupational Health and Safety </w:t>
      </w:r>
      <w:r>
        <w:lastRenderedPageBreak/>
        <w:t xml:space="preserve">Specialists, but still contributes to the overall employability of BS graduates in Occupational Health and Industrial Hygiene. </w:t>
      </w:r>
    </w:p>
    <w:p w14:paraId="000004E4" w14:textId="77777777" w:rsidR="007B7F4D" w:rsidRDefault="007B7F4D">
      <w:pPr>
        <w:keepNext/>
        <w:pBdr>
          <w:top w:val="nil"/>
          <w:left w:val="nil"/>
          <w:bottom w:val="nil"/>
          <w:right w:val="nil"/>
          <w:between w:val="nil"/>
        </w:pBdr>
        <w:spacing w:line="240" w:lineRule="auto"/>
        <w:rPr>
          <w:rFonts w:ascii="Arial" w:eastAsia="Arial" w:hAnsi="Arial" w:cs="Arial"/>
          <w:i/>
          <w:color w:val="4F81BD"/>
          <w:sz w:val="18"/>
          <w:szCs w:val="18"/>
        </w:rPr>
      </w:pPr>
    </w:p>
    <w:tbl>
      <w:tblPr>
        <w:tblStyle w:val="af5"/>
        <w:tblW w:w="9468"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1548"/>
        <w:gridCol w:w="630"/>
        <w:gridCol w:w="991"/>
        <w:gridCol w:w="923"/>
        <w:gridCol w:w="1020"/>
        <w:gridCol w:w="1148"/>
        <w:gridCol w:w="1245"/>
        <w:gridCol w:w="1030"/>
        <w:gridCol w:w="933"/>
      </w:tblGrid>
      <w:tr w:rsidR="007B7F4D" w14:paraId="7616AE48" w14:textId="77777777" w:rsidTr="007B7F4D">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468" w:type="dxa"/>
            <w:gridSpan w:val="9"/>
            <w:vAlign w:val="center"/>
          </w:tcPr>
          <w:p w14:paraId="000004E5" w14:textId="77777777" w:rsidR="007B7F4D" w:rsidRDefault="003170C1">
            <w:pPr>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val="0"/>
                <w:color w:val="000000"/>
                <w:sz w:val="20"/>
                <w:szCs w:val="20"/>
              </w:rPr>
              <w:t>Table 1: Jobs For Occupations Proposed As Outlets For ASU’s BS In Occupational And Environmental Safety And Health</w:t>
            </w:r>
          </w:p>
        </w:tc>
      </w:tr>
      <w:tr w:rsidR="007B7F4D" w14:paraId="5F28F0BC" w14:textId="77777777" w:rsidTr="007B7F4D">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48" w:type="dxa"/>
            <w:vAlign w:val="center"/>
          </w:tcPr>
          <w:p w14:paraId="000004EE" w14:textId="77777777" w:rsidR="007B7F4D" w:rsidRDefault="003170C1">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Description</w:t>
            </w:r>
          </w:p>
        </w:tc>
        <w:tc>
          <w:tcPr>
            <w:tcW w:w="630" w:type="dxa"/>
            <w:vAlign w:val="center"/>
          </w:tcPr>
          <w:p w14:paraId="000004EF"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Jobs</w:t>
            </w:r>
          </w:p>
        </w:tc>
        <w:tc>
          <w:tcPr>
            <w:tcW w:w="991" w:type="dxa"/>
            <w:vAlign w:val="center"/>
          </w:tcPr>
          <w:p w14:paraId="000004F0"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Annual Openings</w:t>
            </w:r>
          </w:p>
        </w:tc>
        <w:tc>
          <w:tcPr>
            <w:tcW w:w="923" w:type="dxa"/>
            <w:vAlign w:val="center"/>
          </w:tcPr>
          <w:p w14:paraId="000004F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2018 - 2025 % Change</w:t>
            </w:r>
          </w:p>
        </w:tc>
        <w:tc>
          <w:tcPr>
            <w:tcW w:w="1020" w:type="dxa"/>
            <w:vAlign w:val="center"/>
          </w:tcPr>
          <w:p w14:paraId="000004F2"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2018 Location Quotient</w:t>
            </w:r>
          </w:p>
        </w:tc>
        <w:tc>
          <w:tcPr>
            <w:tcW w:w="1148" w:type="dxa"/>
            <w:vAlign w:val="center"/>
          </w:tcPr>
          <w:p w14:paraId="000004F3"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Typical Entry Level Education</w:t>
            </w:r>
          </w:p>
        </w:tc>
        <w:tc>
          <w:tcPr>
            <w:tcW w:w="1245" w:type="dxa"/>
            <w:vAlign w:val="center"/>
          </w:tcPr>
          <w:p w14:paraId="000004F4"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Work Experience Required</w:t>
            </w:r>
          </w:p>
        </w:tc>
        <w:tc>
          <w:tcPr>
            <w:tcW w:w="1030" w:type="dxa"/>
            <w:vAlign w:val="center"/>
          </w:tcPr>
          <w:p w14:paraId="000004F5"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Unique Postings from Jun 2018 – May 2019</w:t>
            </w:r>
          </w:p>
        </w:tc>
        <w:tc>
          <w:tcPr>
            <w:tcW w:w="933" w:type="dxa"/>
            <w:vAlign w:val="center"/>
          </w:tcPr>
          <w:p w14:paraId="000004F6"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Median Hourly Earnings</w:t>
            </w:r>
          </w:p>
        </w:tc>
      </w:tr>
      <w:tr w:rsidR="007B7F4D" w14:paraId="40A8462C" w14:textId="77777777" w:rsidTr="007B7F4D">
        <w:trPr>
          <w:trHeight w:val="255"/>
        </w:trPr>
        <w:tc>
          <w:tcPr>
            <w:cnfStyle w:val="001000000000" w:firstRow="0" w:lastRow="0" w:firstColumn="1" w:lastColumn="0" w:oddVBand="0" w:evenVBand="0" w:oddHBand="0" w:evenHBand="0" w:firstRowFirstColumn="0" w:firstRowLastColumn="0" w:lastRowFirstColumn="0" w:lastRowLastColumn="0"/>
            <w:tcW w:w="1548" w:type="dxa"/>
            <w:vAlign w:val="center"/>
          </w:tcPr>
          <w:p w14:paraId="000004F7"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Occupational Health and Safety Specialists</w:t>
            </w:r>
          </w:p>
        </w:tc>
        <w:tc>
          <w:tcPr>
            <w:tcW w:w="630" w:type="dxa"/>
            <w:vAlign w:val="center"/>
          </w:tcPr>
          <w:p w14:paraId="000004F8"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751</w:t>
            </w:r>
          </w:p>
        </w:tc>
        <w:tc>
          <w:tcPr>
            <w:tcW w:w="991" w:type="dxa"/>
            <w:vAlign w:val="center"/>
          </w:tcPr>
          <w:p w14:paraId="000004F9"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50</w:t>
            </w:r>
          </w:p>
        </w:tc>
        <w:tc>
          <w:tcPr>
            <w:tcW w:w="923" w:type="dxa"/>
            <w:vAlign w:val="center"/>
          </w:tcPr>
          <w:p w14:paraId="000004FA"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w:t>
            </w:r>
          </w:p>
        </w:tc>
        <w:tc>
          <w:tcPr>
            <w:tcW w:w="1020" w:type="dxa"/>
            <w:vAlign w:val="center"/>
          </w:tcPr>
          <w:p w14:paraId="000004FB"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0.93</w:t>
            </w:r>
          </w:p>
        </w:tc>
        <w:tc>
          <w:tcPr>
            <w:tcW w:w="1148" w:type="dxa"/>
            <w:vAlign w:val="center"/>
          </w:tcPr>
          <w:p w14:paraId="000004FC"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Bachelor's degree</w:t>
            </w:r>
          </w:p>
        </w:tc>
        <w:tc>
          <w:tcPr>
            <w:tcW w:w="1245" w:type="dxa"/>
            <w:vAlign w:val="center"/>
          </w:tcPr>
          <w:p w14:paraId="000004FD"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None</w:t>
            </w:r>
          </w:p>
        </w:tc>
        <w:tc>
          <w:tcPr>
            <w:tcW w:w="1030" w:type="dxa"/>
            <w:vAlign w:val="center"/>
          </w:tcPr>
          <w:p w14:paraId="000004FE"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340</w:t>
            </w:r>
          </w:p>
        </w:tc>
        <w:tc>
          <w:tcPr>
            <w:tcW w:w="933" w:type="dxa"/>
            <w:vAlign w:val="center"/>
          </w:tcPr>
          <w:p w14:paraId="000004FF"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$30.79</w:t>
            </w:r>
          </w:p>
        </w:tc>
      </w:tr>
      <w:tr w:rsidR="007B7F4D" w14:paraId="1298D2B7" w14:textId="77777777" w:rsidTr="007B7F4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48" w:type="dxa"/>
            <w:vAlign w:val="center"/>
          </w:tcPr>
          <w:p w14:paraId="00000500"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Occupational Health and Safety Technicians</w:t>
            </w:r>
          </w:p>
        </w:tc>
        <w:tc>
          <w:tcPr>
            <w:tcW w:w="630" w:type="dxa"/>
            <w:vAlign w:val="center"/>
          </w:tcPr>
          <w:p w14:paraId="0000050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251</w:t>
            </w:r>
          </w:p>
        </w:tc>
        <w:tc>
          <w:tcPr>
            <w:tcW w:w="991" w:type="dxa"/>
            <w:vAlign w:val="center"/>
          </w:tcPr>
          <w:p w14:paraId="00000502"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w:t>
            </w:r>
          </w:p>
        </w:tc>
        <w:tc>
          <w:tcPr>
            <w:tcW w:w="923" w:type="dxa"/>
            <w:vAlign w:val="center"/>
          </w:tcPr>
          <w:p w14:paraId="00000503"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w:t>
            </w:r>
          </w:p>
        </w:tc>
        <w:tc>
          <w:tcPr>
            <w:tcW w:w="1020" w:type="dxa"/>
            <w:vAlign w:val="center"/>
          </w:tcPr>
          <w:p w14:paraId="00000504"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1.31</w:t>
            </w:r>
          </w:p>
        </w:tc>
        <w:tc>
          <w:tcPr>
            <w:tcW w:w="1148" w:type="dxa"/>
            <w:vAlign w:val="center"/>
          </w:tcPr>
          <w:p w14:paraId="00000505"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High school diploma or equivalent</w:t>
            </w:r>
          </w:p>
        </w:tc>
        <w:tc>
          <w:tcPr>
            <w:tcW w:w="1245" w:type="dxa"/>
            <w:vAlign w:val="center"/>
          </w:tcPr>
          <w:p w14:paraId="00000506"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None</w:t>
            </w:r>
          </w:p>
        </w:tc>
        <w:tc>
          <w:tcPr>
            <w:tcW w:w="1030" w:type="dxa"/>
            <w:vAlign w:val="center"/>
          </w:tcPr>
          <w:p w14:paraId="00000507"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w:t>
            </w:r>
          </w:p>
        </w:tc>
        <w:tc>
          <w:tcPr>
            <w:tcW w:w="933" w:type="dxa"/>
            <w:vAlign w:val="center"/>
          </w:tcPr>
          <w:p w14:paraId="00000508"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$21.33</w:t>
            </w:r>
          </w:p>
        </w:tc>
      </w:tr>
      <w:tr w:rsidR="007B7F4D" w14:paraId="0BD869F6" w14:textId="77777777" w:rsidTr="007B7F4D">
        <w:trPr>
          <w:trHeight w:val="255"/>
        </w:trPr>
        <w:tc>
          <w:tcPr>
            <w:cnfStyle w:val="001000000000" w:firstRow="0" w:lastRow="0" w:firstColumn="1" w:lastColumn="0" w:oddVBand="0" w:evenVBand="0" w:oddHBand="0" w:evenHBand="0" w:firstRowFirstColumn="0" w:firstRowLastColumn="0" w:lastRowFirstColumn="0" w:lastRowLastColumn="0"/>
            <w:tcW w:w="1548" w:type="dxa"/>
            <w:vAlign w:val="center"/>
          </w:tcPr>
          <w:p w14:paraId="00000509"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Environmental Scientists and Specialists, Including Health</w:t>
            </w:r>
          </w:p>
        </w:tc>
        <w:tc>
          <w:tcPr>
            <w:tcW w:w="630" w:type="dxa"/>
            <w:vAlign w:val="center"/>
          </w:tcPr>
          <w:p w14:paraId="0000050A"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405</w:t>
            </w:r>
          </w:p>
        </w:tc>
        <w:tc>
          <w:tcPr>
            <w:tcW w:w="991" w:type="dxa"/>
            <w:vAlign w:val="center"/>
          </w:tcPr>
          <w:p w14:paraId="0000050B"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45</w:t>
            </w:r>
          </w:p>
        </w:tc>
        <w:tc>
          <w:tcPr>
            <w:tcW w:w="923" w:type="dxa"/>
            <w:vAlign w:val="center"/>
          </w:tcPr>
          <w:p w14:paraId="0000050C"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11%</w:t>
            </w:r>
          </w:p>
        </w:tc>
        <w:tc>
          <w:tcPr>
            <w:tcW w:w="1020" w:type="dxa"/>
            <w:vAlign w:val="center"/>
          </w:tcPr>
          <w:p w14:paraId="0000050D"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0.57</w:t>
            </w:r>
          </w:p>
        </w:tc>
        <w:tc>
          <w:tcPr>
            <w:tcW w:w="1148" w:type="dxa"/>
            <w:vAlign w:val="center"/>
          </w:tcPr>
          <w:p w14:paraId="0000050E"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Bachelor's degree</w:t>
            </w:r>
          </w:p>
        </w:tc>
        <w:tc>
          <w:tcPr>
            <w:tcW w:w="1245" w:type="dxa"/>
            <w:vAlign w:val="center"/>
          </w:tcPr>
          <w:p w14:paraId="0000050F"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None</w:t>
            </w:r>
          </w:p>
        </w:tc>
        <w:tc>
          <w:tcPr>
            <w:tcW w:w="1030" w:type="dxa"/>
            <w:vAlign w:val="center"/>
          </w:tcPr>
          <w:p w14:paraId="00000510"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128</w:t>
            </w:r>
          </w:p>
        </w:tc>
        <w:tc>
          <w:tcPr>
            <w:tcW w:w="933" w:type="dxa"/>
            <w:vAlign w:val="center"/>
          </w:tcPr>
          <w:p w14:paraId="00000511"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$27.70</w:t>
            </w:r>
          </w:p>
        </w:tc>
      </w:tr>
    </w:tbl>
    <w:p w14:paraId="00000512" w14:textId="77777777" w:rsidR="007B7F4D" w:rsidRDefault="003170C1">
      <w:pPr>
        <w:keepNext/>
        <w:rPr>
          <w:sz w:val="14"/>
          <w:szCs w:val="14"/>
        </w:rPr>
      </w:pPr>
      <w:r>
        <w:rPr>
          <w:i/>
          <w:sz w:val="14"/>
          <w:szCs w:val="14"/>
        </w:rPr>
        <w:t>Source: EMSI</w:t>
      </w:r>
      <w:r>
        <w:rPr>
          <w:i/>
          <w:sz w:val="14"/>
          <w:szCs w:val="14"/>
          <w:vertAlign w:val="superscript"/>
        </w:rPr>
        <w:footnoteReference w:id="1"/>
      </w:r>
    </w:p>
    <w:p w14:paraId="00000513" w14:textId="77777777" w:rsidR="007B7F4D" w:rsidRDefault="003170C1">
      <w:pPr>
        <w:keepNext/>
      </w:pPr>
      <w:r>
        <w:t xml:space="preserve">Since these occupations don’t have enough data points, there’s no available data on the distribution of educational attainments except for Occupational Health and Safety Specialists. While a Bachelor’s degree seem is the most common level of education, the number of workers with Master’s degree or higher is almost as high. This might indicate that graduates should eventually aim to continue their education to advance in their careers, or at any rate that they will face competition from people with more advanced degrees, though perhaps less closely matched with the occupation. </w:t>
      </w:r>
    </w:p>
    <w:tbl>
      <w:tblPr>
        <w:tblStyle w:val="af6"/>
        <w:tblW w:w="9539" w:type="dxa"/>
        <w:tblInd w:w="18"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971"/>
        <w:gridCol w:w="2122"/>
        <w:gridCol w:w="902"/>
        <w:gridCol w:w="1106"/>
        <w:gridCol w:w="863"/>
        <w:gridCol w:w="1146"/>
        <w:gridCol w:w="1089"/>
        <w:gridCol w:w="1340"/>
      </w:tblGrid>
      <w:tr w:rsidR="007B7F4D" w14:paraId="751DB562" w14:textId="77777777" w:rsidTr="007B7F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0" w:type="dxa"/>
            <w:gridSpan w:val="8"/>
            <w:vAlign w:val="center"/>
          </w:tcPr>
          <w:p w14:paraId="00000514" w14:textId="77777777" w:rsidR="007B7F4D" w:rsidRDefault="003170C1">
            <w:pPr>
              <w:keepNext/>
              <w:ind w:left="-108"/>
              <w:jc w:val="center"/>
            </w:pPr>
            <w:r>
              <w:t>Table 2.A: Distribution Of Educational Attainment For Occupational Health and Safety Specialists Nationwide</w:t>
            </w:r>
          </w:p>
        </w:tc>
      </w:tr>
      <w:tr w:rsidR="007B7F4D" w14:paraId="0FC462B8"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0000051C" w14:textId="77777777" w:rsidR="007B7F4D" w:rsidRDefault="003170C1">
            <w:pPr>
              <w:keepNext/>
              <w:ind w:left="-108"/>
              <w:jc w:val="center"/>
              <w:rPr>
                <w:sz w:val="18"/>
                <w:szCs w:val="18"/>
              </w:rPr>
            </w:pPr>
            <w:r>
              <w:rPr>
                <w:sz w:val="18"/>
                <w:szCs w:val="18"/>
              </w:rPr>
              <w:t>Soc Code</w:t>
            </w:r>
          </w:p>
        </w:tc>
        <w:tc>
          <w:tcPr>
            <w:tcW w:w="2122" w:type="dxa"/>
            <w:vAlign w:val="center"/>
          </w:tcPr>
          <w:p w14:paraId="0000051D"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Occupation</w:t>
            </w:r>
          </w:p>
        </w:tc>
        <w:tc>
          <w:tcPr>
            <w:tcW w:w="902" w:type="dxa"/>
            <w:vAlign w:val="center"/>
          </w:tcPr>
          <w:p w14:paraId="0000051E"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Less than high school diploma</w:t>
            </w:r>
          </w:p>
        </w:tc>
        <w:tc>
          <w:tcPr>
            <w:tcW w:w="1106" w:type="dxa"/>
            <w:vAlign w:val="center"/>
          </w:tcPr>
          <w:p w14:paraId="0000051F"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High school diploma or equivalent</w:t>
            </w:r>
          </w:p>
        </w:tc>
        <w:tc>
          <w:tcPr>
            <w:tcW w:w="863" w:type="dxa"/>
            <w:vAlign w:val="center"/>
          </w:tcPr>
          <w:p w14:paraId="00000520"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Some college, no degree</w:t>
            </w:r>
          </w:p>
        </w:tc>
        <w:tc>
          <w:tcPr>
            <w:tcW w:w="1146" w:type="dxa"/>
            <w:vAlign w:val="center"/>
          </w:tcPr>
          <w:p w14:paraId="00000521"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Associate’s degree</w:t>
            </w:r>
          </w:p>
        </w:tc>
        <w:tc>
          <w:tcPr>
            <w:tcW w:w="1089" w:type="dxa"/>
            <w:vAlign w:val="center"/>
          </w:tcPr>
          <w:p w14:paraId="00000522"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Bachelor’s degree</w:t>
            </w:r>
          </w:p>
        </w:tc>
        <w:tc>
          <w:tcPr>
            <w:tcW w:w="1340" w:type="dxa"/>
            <w:vAlign w:val="center"/>
          </w:tcPr>
          <w:p w14:paraId="00000523" w14:textId="77777777" w:rsidR="007B7F4D" w:rsidRDefault="003170C1">
            <w:pPr>
              <w:keepNext/>
              <w:ind w:left="-10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Postgraduate degree</w:t>
            </w:r>
          </w:p>
        </w:tc>
      </w:tr>
      <w:tr w:rsidR="007B7F4D" w14:paraId="7C0BF8E5"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972" w:type="dxa"/>
            <w:vAlign w:val="center"/>
          </w:tcPr>
          <w:p w14:paraId="00000524" w14:textId="77777777" w:rsidR="007B7F4D" w:rsidRDefault="003170C1">
            <w:pPr>
              <w:keepNext/>
              <w:ind w:left="-108"/>
              <w:rPr>
                <w:sz w:val="18"/>
                <w:szCs w:val="18"/>
              </w:rPr>
            </w:pPr>
            <w:r>
              <w:rPr>
                <w:sz w:val="18"/>
                <w:szCs w:val="18"/>
              </w:rPr>
              <w:t>29-9011</w:t>
            </w:r>
          </w:p>
        </w:tc>
        <w:tc>
          <w:tcPr>
            <w:tcW w:w="2122" w:type="dxa"/>
            <w:vAlign w:val="center"/>
          </w:tcPr>
          <w:p w14:paraId="00000525" w14:textId="77777777" w:rsidR="007B7F4D" w:rsidRDefault="003170C1">
            <w:pPr>
              <w:keepNext/>
              <w:ind w:left="-108"/>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Occupational Health and Safety Specialists</w:t>
            </w:r>
          </w:p>
        </w:tc>
        <w:tc>
          <w:tcPr>
            <w:tcW w:w="902" w:type="dxa"/>
            <w:vAlign w:val="center"/>
          </w:tcPr>
          <w:p w14:paraId="00000526"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1.90%</w:t>
            </w:r>
          </w:p>
        </w:tc>
        <w:tc>
          <w:tcPr>
            <w:tcW w:w="1106" w:type="dxa"/>
            <w:vAlign w:val="center"/>
          </w:tcPr>
          <w:p w14:paraId="00000527"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11.40%</w:t>
            </w:r>
          </w:p>
        </w:tc>
        <w:tc>
          <w:tcPr>
            <w:tcW w:w="863" w:type="dxa"/>
            <w:vAlign w:val="center"/>
          </w:tcPr>
          <w:p w14:paraId="00000528"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14.20%</w:t>
            </w:r>
          </w:p>
        </w:tc>
        <w:tc>
          <w:tcPr>
            <w:tcW w:w="1146" w:type="dxa"/>
            <w:vAlign w:val="center"/>
          </w:tcPr>
          <w:p w14:paraId="00000529"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7.80%</w:t>
            </w:r>
          </w:p>
        </w:tc>
        <w:tc>
          <w:tcPr>
            <w:tcW w:w="1089" w:type="dxa"/>
            <w:vAlign w:val="center"/>
          </w:tcPr>
          <w:p w14:paraId="0000052A"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36.80%</w:t>
            </w:r>
          </w:p>
        </w:tc>
        <w:tc>
          <w:tcPr>
            <w:tcW w:w="1340" w:type="dxa"/>
            <w:vAlign w:val="center"/>
          </w:tcPr>
          <w:p w14:paraId="0000052B" w14:textId="77777777" w:rsidR="007B7F4D" w:rsidRDefault="003170C1">
            <w:pPr>
              <w:keepNext/>
              <w:ind w:left="-108"/>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27.80%</w:t>
            </w:r>
          </w:p>
        </w:tc>
      </w:tr>
    </w:tbl>
    <w:p w14:paraId="0000052C" w14:textId="77777777" w:rsidR="007B7F4D" w:rsidRDefault="003170C1">
      <w:pPr>
        <w:keepNext/>
        <w:rPr>
          <w:sz w:val="14"/>
          <w:szCs w:val="14"/>
        </w:rPr>
      </w:pPr>
      <w:r>
        <w:rPr>
          <w:i/>
          <w:sz w:val="14"/>
          <w:szCs w:val="14"/>
        </w:rPr>
        <w:t>Source: EMSI</w:t>
      </w:r>
    </w:p>
    <w:p w14:paraId="0000052D" w14:textId="77777777" w:rsidR="007B7F4D" w:rsidRDefault="003170C1">
      <w:pPr>
        <w:keepNext/>
      </w:pPr>
      <w:r>
        <w:t xml:space="preserve">From tables 2.b and 2.c we can observe that not only wages are high in general for each of them, but also there is a premium on those whose typical entry level of education is a 4 year degree (except for those at the top of the earnings distribution, though this could be observed due to a small sample). The wage difference between entry level and experienced show vast opportunities to make a career out of </w:t>
      </w:r>
      <w:r>
        <w:lastRenderedPageBreak/>
        <w:t>those occupations. However, the annual growth seems to be higher in the rest of the nation than in the state.</w:t>
      </w:r>
    </w:p>
    <w:p w14:paraId="0000052E" w14:textId="77777777" w:rsidR="007B7F4D" w:rsidRDefault="007B7F4D">
      <w:pPr>
        <w:keepNext/>
      </w:pPr>
    </w:p>
    <w:tbl>
      <w:tblPr>
        <w:tblStyle w:val="af7"/>
        <w:tblW w:w="7894"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1604"/>
        <w:gridCol w:w="1217"/>
        <w:gridCol w:w="950"/>
        <w:gridCol w:w="606"/>
        <w:gridCol w:w="906"/>
        <w:gridCol w:w="80"/>
        <w:gridCol w:w="767"/>
        <w:gridCol w:w="967"/>
        <w:gridCol w:w="797"/>
      </w:tblGrid>
      <w:tr w:rsidR="007B7F4D" w14:paraId="7258510A" w14:textId="77777777" w:rsidTr="007B7F4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94" w:type="dxa"/>
            <w:gridSpan w:val="9"/>
            <w:vAlign w:val="center"/>
          </w:tcPr>
          <w:p w14:paraId="0000052F" w14:textId="77777777" w:rsidR="007B7F4D" w:rsidRDefault="003170C1">
            <w:pPr>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val="0"/>
                <w:color w:val="000000"/>
                <w:sz w:val="20"/>
                <w:szCs w:val="20"/>
              </w:rPr>
              <w:t>Table 2.B: Snapshot Of Occupations Linked To Occupational Health And Industrial Hygiene In Arkansas</w:t>
            </w:r>
          </w:p>
        </w:tc>
      </w:tr>
      <w:tr w:rsidR="007B7F4D" w14:paraId="4129E38B" w14:textId="77777777" w:rsidTr="007B7F4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38" w14:textId="77777777" w:rsidR="007B7F4D" w:rsidRDefault="007B7F4D">
            <w:pPr>
              <w:keepNext/>
              <w:pBdr>
                <w:top w:val="nil"/>
                <w:left w:val="nil"/>
                <w:bottom w:val="nil"/>
                <w:right w:val="nil"/>
                <w:between w:val="nil"/>
              </w:pBdr>
              <w:jc w:val="center"/>
              <w:rPr>
                <w:rFonts w:ascii="Arial" w:eastAsia="Arial" w:hAnsi="Arial" w:cs="Arial"/>
                <w:color w:val="000000"/>
                <w:sz w:val="18"/>
                <w:szCs w:val="18"/>
              </w:rPr>
            </w:pPr>
          </w:p>
        </w:tc>
        <w:tc>
          <w:tcPr>
            <w:tcW w:w="3759" w:type="dxa"/>
            <w:gridSpan w:val="5"/>
            <w:tcBorders>
              <w:right w:val="single" w:sz="4" w:space="0" w:color="B7DDE8"/>
            </w:tcBorders>
            <w:vAlign w:val="center"/>
          </w:tcPr>
          <w:p w14:paraId="00000539"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Current</w:t>
            </w:r>
          </w:p>
        </w:tc>
        <w:tc>
          <w:tcPr>
            <w:tcW w:w="2531" w:type="dxa"/>
            <w:gridSpan w:val="3"/>
            <w:tcBorders>
              <w:left w:val="single" w:sz="4" w:space="0" w:color="B7DDE8"/>
            </w:tcBorders>
            <w:vAlign w:val="center"/>
          </w:tcPr>
          <w:p w14:paraId="0000053E"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5-Year History</w:t>
            </w:r>
          </w:p>
        </w:tc>
      </w:tr>
      <w:tr w:rsidR="007B7F4D" w14:paraId="7F0B2F86" w14:textId="77777777" w:rsidTr="007B7F4D">
        <w:trPr>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41"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Occupation</w:t>
            </w:r>
          </w:p>
        </w:tc>
        <w:tc>
          <w:tcPr>
            <w:tcW w:w="1217" w:type="dxa"/>
            <w:vAlign w:val="center"/>
          </w:tcPr>
          <w:p w14:paraId="00000542"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Employment</w:t>
            </w:r>
          </w:p>
        </w:tc>
        <w:tc>
          <w:tcPr>
            <w:tcW w:w="950" w:type="dxa"/>
            <w:vAlign w:val="center"/>
          </w:tcPr>
          <w:p w14:paraId="00000543"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Average Annual Wages</w:t>
            </w:r>
          </w:p>
        </w:tc>
        <w:tc>
          <w:tcPr>
            <w:tcW w:w="606" w:type="dxa"/>
            <w:vAlign w:val="center"/>
          </w:tcPr>
          <w:p w14:paraId="00000544"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LQ</w:t>
            </w:r>
          </w:p>
        </w:tc>
        <w:tc>
          <w:tcPr>
            <w:tcW w:w="906" w:type="dxa"/>
            <w:vAlign w:val="center"/>
          </w:tcPr>
          <w:p w14:paraId="00000545"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proofErr w:type="spellStart"/>
            <w:r>
              <w:rPr>
                <w:rFonts w:ascii="Arial" w:eastAsia="Arial" w:hAnsi="Arial" w:cs="Arial"/>
                <w:color w:val="000000"/>
                <w:sz w:val="18"/>
                <w:szCs w:val="18"/>
              </w:rPr>
              <w:t>Unempl</w:t>
            </w:r>
            <w:proofErr w:type="spellEnd"/>
            <w:r>
              <w:rPr>
                <w:rFonts w:ascii="Arial" w:eastAsia="Arial" w:hAnsi="Arial" w:cs="Arial"/>
                <w:color w:val="000000"/>
                <w:sz w:val="18"/>
                <w:szCs w:val="18"/>
              </w:rPr>
              <w:t xml:space="preserve"> Rate</w:t>
            </w:r>
          </w:p>
        </w:tc>
        <w:tc>
          <w:tcPr>
            <w:tcW w:w="847" w:type="dxa"/>
            <w:gridSpan w:val="2"/>
            <w:vAlign w:val="center"/>
          </w:tcPr>
          <w:p w14:paraId="00000546"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proofErr w:type="spellStart"/>
            <w:r>
              <w:rPr>
                <w:rFonts w:ascii="Arial" w:eastAsia="Arial" w:hAnsi="Arial" w:cs="Arial"/>
                <w:color w:val="000000"/>
                <w:sz w:val="18"/>
                <w:szCs w:val="18"/>
              </w:rPr>
              <w:t>Empl</w:t>
            </w:r>
            <w:proofErr w:type="spellEnd"/>
            <w:r>
              <w:rPr>
                <w:rFonts w:ascii="Arial" w:eastAsia="Arial" w:hAnsi="Arial" w:cs="Arial"/>
                <w:color w:val="000000"/>
                <w:sz w:val="18"/>
                <w:szCs w:val="18"/>
              </w:rPr>
              <w:t xml:space="preserve"> Change</w:t>
            </w:r>
          </w:p>
        </w:tc>
        <w:tc>
          <w:tcPr>
            <w:tcW w:w="967" w:type="dxa"/>
            <w:vAlign w:val="center"/>
          </w:tcPr>
          <w:p w14:paraId="00000548"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Annual Growth - Arkansas</w:t>
            </w:r>
          </w:p>
        </w:tc>
        <w:tc>
          <w:tcPr>
            <w:tcW w:w="797" w:type="dxa"/>
            <w:vAlign w:val="center"/>
          </w:tcPr>
          <w:p w14:paraId="00000549"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Annual Growth - USA</w:t>
            </w:r>
          </w:p>
        </w:tc>
      </w:tr>
      <w:tr w:rsidR="007B7F4D" w14:paraId="6B2B1453" w14:textId="77777777" w:rsidTr="007B7F4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4A"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Occupational Health and Safety Specialists</w:t>
            </w:r>
          </w:p>
        </w:tc>
        <w:tc>
          <w:tcPr>
            <w:tcW w:w="1217" w:type="dxa"/>
            <w:vAlign w:val="center"/>
          </w:tcPr>
          <w:p w14:paraId="0000054B"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722</w:t>
            </w:r>
          </w:p>
        </w:tc>
        <w:tc>
          <w:tcPr>
            <w:tcW w:w="950" w:type="dxa"/>
            <w:vAlign w:val="center"/>
          </w:tcPr>
          <w:p w14:paraId="0000054C"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$64,600</w:t>
            </w:r>
          </w:p>
        </w:tc>
        <w:tc>
          <w:tcPr>
            <w:tcW w:w="606" w:type="dxa"/>
            <w:vAlign w:val="center"/>
          </w:tcPr>
          <w:p w14:paraId="0000054D"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0.91</w:t>
            </w:r>
          </w:p>
        </w:tc>
        <w:tc>
          <w:tcPr>
            <w:tcW w:w="906" w:type="dxa"/>
            <w:vAlign w:val="center"/>
          </w:tcPr>
          <w:p w14:paraId="0000054E"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2.4</w:t>
            </w:r>
          </w:p>
        </w:tc>
        <w:tc>
          <w:tcPr>
            <w:tcW w:w="847" w:type="dxa"/>
            <w:gridSpan w:val="2"/>
            <w:vAlign w:val="center"/>
          </w:tcPr>
          <w:p w14:paraId="0000054F"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w:t>
            </w:r>
          </w:p>
        </w:tc>
        <w:tc>
          <w:tcPr>
            <w:tcW w:w="967" w:type="dxa"/>
            <w:vAlign w:val="center"/>
          </w:tcPr>
          <w:p w14:paraId="0000055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0.6%</w:t>
            </w:r>
          </w:p>
        </w:tc>
        <w:tc>
          <w:tcPr>
            <w:tcW w:w="797" w:type="dxa"/>
            <w:vAlign w:val="center"/>
          </w:tcPr>
          <w:p w14:paraId="00000552"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r>
      <w:tr w:rsidR="007B7F4D" w14:paraId="6EB79CAD" w14:textId="77777777" w:rsidTr="007B7F4D">
        <w:trPr>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53"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Occupational Health and Safety Technicians</w:t>
            </w:r>
          </w:p>
        </w:tc>
        <w:tc>
          <w:tcPr>
            <w:tcW w:w="1217" w:type="dxa"/>
            <w:vAlign w:val="center"/>
          </w:tcPr>
          <w:p w14:paraId="00000554"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203</w:t>
            </w:r>
          </w:p>
        </w:tc>
        <w:tc>
          <w:tcPr>
            <w:tcW w:w="950" w:type="dxa"/>
            <w:vAlign w:val="center"/>
          </w:tcPr>
          <w:p w14:paraId="00000555"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$51,000</w:t>
            </w:r>
          </w:p>
        </w:tc>
        <w:tc>
          <w:tcPr>
            <w:tcW w:w="606" w:type="dxa"/>
            <w:vAlign w:val="center"/>
          </w:tcPr>
          <w:p w14:paraId="00000556"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1.22</w:t>
            </w:r>
          </w:p>
        </w:tc>
        <w:tc>
          <w:tcPr>
            <w:tcW w:w="906" w:type="dxa"/>
            <w:vAlign w:val="center"/>
          </w:tcPr>
          <w:p w14:paraId="00000557"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0.023</w:t>
            </w:r>
          </w:p>
        </w:tc>
        <w:tc>
          <w:tcPr>
            <w:tcW w:w="847" w:type="dxa"/>
            <w:gridSpan w:val="2"/>
            <w:vAlign w:val="center"/>
          </w:tcPr>
          <w:p w14:paraId="00000558"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w:t>
            </w:r>
          </w:p>
        </w:tc>
        <w:tc>
          <w:tcPr>
            <w:tcW w:w="967" w:type="dxa"/>
            <w:vAlign w:val="center"/>
          </w:tcPr>
          <w:p w14:paraId="0000055A"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0.5%</w:t>
            </w:r>
          </w:p>
        </w:tc>
        <w:tc>
          <w:tcPr>
            <w:tcW w:w="797" w:type="dxa"/>
            <w:vAlign w:val="center"/>
          </w:tcPr>
          <w:p w14:paraId="0000055B"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r>
      <w:tr w:rsidR="007B7F4D" w14:paraId="150281AD" w14:textId="77777777" w:rsidTr="007B7F4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5C"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Environmental Scientists and Specialists, Including Health</w:t>
            </w:r>
          </w:p>
        </w:tc>
        <w:tc>
          <w:tcPr>
            <w:tcW w:w="1217" w:type="dxa"/>
            <w:vAlign w:val="center"/>
          </w:tcPr>
          <w:p w14:paraId="0000055D"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362</w:t>
            </w:r>
          </w:p>
        </w:tc>
        <w:tc>
          <w:tcPr>
            <w:tcW w:w="950" w:type="dxa"/>
            <w:vAlign w:val="center"/>
          </w:tcPr>
          <w:p w14:paraId="0000055E"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$58,500</w:t>
            </w:r>
          </w:p>
        </w:tc>
        <w:tc>
          <w:tcPr>
            <w:tcW w:w="606" w:type="dxa"/>
            <w:vAlign w:val="center"/>
          </w:tcPr>
          <w:p w14:paraId="0000055F"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0.53</w:t>
            </w:r>
          </w:p>
        </w:tc>
        <w:tc>
          <w:tcPr>
            <w:tcW w:w="906" w:type="dxa"/>
            <w:vAlign w:val="center"/>
          </w:tcPr>
          <w:p w14:paraId="00000560"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0.02</w:t>
            </w:r>
          </w:p>
        </w:tc>
        <w:tc>
          <w:tcPr>
            <w:tcW w:w="847" w:type="dxa"/>
            <w:gridSpan w:val="2"/>
            <w:vAlign w:val="center"/>
          </w:tcPr>
          <w:p w14:paraId="0000056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w:t>
            </w:r>
          </w:p>
        </w:tc>
        <w:tc>
          <w:tcPr>
            <w:tcW w:w="967" w:type="dxa"/>
            <w:vAlign w:val="center"/>
          </w:tcPr>
          <w:p w14:paraId="00000563"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0.7%</w:t>
            </w:r>
          </w:p>
        </w:tc>
        <w:tc>
          <w:tcPr>
            <w:tcW w:w="797" w:type="dxa"/>
            <w:vAlign w:val="center"/>
          </w:tcPr>
          <w:p w14:paraId="00000564"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1.7%</w:t>
            </w:r>
          </w:p>
        </w:tc>
      </w:tr>
      <w:tr w:rsidR="007B7F4D" w14:paraId="1C3581D2" w14:textId="77777777" w:rsidTr="007B7F4D">
        <w:trPr>
          <w:trHeight w:val="299"/>
        </w:trPr>
        <w:tc>
          <w:tcPr>
            <w:cnfStyle w:val="001000000000" w:firstRow="0" w:lastRow="0" w:firstColumn="1" w:lastColumn="0" w:oddVBand="0" w:evenVBand="0" w:oddHBand="0" w:evenHBand="0" w:firstRowFirstColumn="0" w:firstRowLastColumn="0" w:lastRowFirstColumn="0" w:lastRowLastColumn="0"/>
            <w:tcW w:w="1604" w:type="dxa"/>
            <w:vAlign w:val="center"/>
          </w:tcPr>
          <w:p w14:paraId="00000565" w14:textId="77777777" w:rsidR="007B7F4D" w:rsidRDefault="003170C1">
            <w:pPr>
              <w:keepNext/>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Total - All Occupations</w:t>
            </w:r>
          </w:p>
        </w:tc>
        <w:tc>
          <w:tcPr>
            <w:tcW w:w="1217" w:type="dxa"/>
            <w:vAlign w:val="center"/>
          </w:tcPr>
          <w:p w14:paraId="00000566"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1,325,470</w:t>
            </w:r>
          </w:p>
        </w:tc>
        <w:tc>
          <w:tcPr>
            <w:tcW w:w="950" w:type="dxa"/>
            <w:vAlign w:val="center"/>
          </w:tcPr>
          <w:p w14:paraId="00000567"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$41,700</w:t>
            </w:r>
          </w:p>
        </w:tc>
        <w:tc>
          <w:tcPr>
            <w:tcW w:w="606" w:type="dxa"/>
            <w:vAlign w:val="center"/>
          </w:tcPr>
          <w:p w14:paraId="00000568"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w:t>
            </w:r>
          </w:p>
        </w:tc>
        <w:tc>
          <w:tcPr>
            <w:tcW w:w="906" w:type="dxa"/>
            <w:vAlign w:val="center"/>
          </w:tcPr>
          <w:p w14:paraId="00000569"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n/a</w:t>
            </w:r>
          </w:p>
        </w:tc>
        <w:tc>
          <w:tcPr>
            <w:tcW w:w="847" w:type="dxa"/>
            <w:gridSpan w:val="2"/>
            <w:vAlign w:val="center"/>
          </w:tcPr>
          <w:p w14:paraId="0000056A"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65887</w:t>
            </w:r>
          </w:p>
        </w:tc>
        <w:tc>
          <w:tcPr>
            <w:tcW w:w="967" w:type="dxa"/>
            <w:vAlign w:val="center"/>
          </w:tcPr>
          <w:p w14:paraId="0000056C"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w:t>
            </w:r>
          </w:p>
        </w:tc>
        <w:tc>
          <w:tcPr>
            <w:tcW w:w="797" w:type="dxa"/>
            <w:vAlign w:val="center"/>
          </w:tcPr>
          <w:p w14:paraId="0000056D"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w:t>
            </w:r>
          </w:p>
        </w:tc>
      </w:tr>
    </w:tbl>
    <w:p w14:paraId="0000056E" w14:textId="77777777" w:rsidR="007B7F4D" w:rsidRDefault="003170C1">
      <w:pPr>
        <w:keepNext/>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Source: </w:t>
      </w:r>
      <w:proofErr w:type="spellStart"/>
      <w:r>
        <w:rPr>
          <w:rFonts w:ascii="Arial" w:eastAsia="Arial" w:hAnsi="Arial" w:cs="Arial"/>
          <w:color w:val="000000"/>
          <w:sz w:val="14"/>
          <w:szCs w:val="14"/>
        </w:rPr>
        <w:t>JobsEQ</w:t>
      </w:r>
      <w:proofErr w:type="spellEnd"/>
      <w:r>
        <w:rPr>
          <w:rFonts w:ascii="Arial" w:eastAsia="Arial" w:hAnsi="Arial" w:cs="Arial"/>
          <w:color w:val="000000"/>
          <w:sz w:val="14"/>
          <w:szCs w:val="14"/>
        </w:rPr>
        <w:t>®</w:t>
      </w:r>
    </w:p>
    <w:p w14:paraId="0000056F"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p w14:paraId="00000570"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p w14:paraId="00000571"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tbl>
      <w:tblPr>
        <w:tblStyle w:val="af8"/>
        <w:tblW w:w="10984" w:type="dxa"/>
        <w:tblInd w:w="-522"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877"/>
        <w:gridCol w:w="1861"/>
        <w:gridCol w:w="900"/>
        <w:gridCol w:w="329"/>
        <w:gridCol w:w="538"/>
        <w:gridCol w:w="333"/>
        <w:gridCol w:w="884"/>
        <w:gridCol w:w="867"/>
        <w:gridCol w:w="867"/>
        <w:gridCol w:w="927"/>
        <w:gridCol w:w="867"/>
        <w:gridCol w:w="796"/>
        <w:gridCol w:w="71"/>
        <w:gridCol w:w="867"/>
      </w:tblGrid>
      <w:tr w:rsidR="007B7F4D" w14:paraId="4BC22310" w14:textId="77777777" w:rsidTr="007B7F4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984" w:type="dxa"/>
            <w:gridSpan w:val="14"/>
            <w:vAlign w:val="center"/>
          </w:tcPr>
          <w:p w14:paraId="00000572" w14:textId="77777777" w:rsidR="007B7F4D" w:rsidRDefault="003170C1">
            <w:pPr>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val="0"/>
                <w:color w:val="000000"/>
                <w:sz w:val="20"/>
                <w:szCs w:val="20"/>
              </w:rPr>
              <w:t>Table 2.C: Occupation Wages, Average Annual In Arkansas, 2018</w:t>
            </w:r>
          </w:p>
        </w:tc>
      </w:tr>
      <w:tr w:rsidR="007B7F4D" w14:paraId="71C80B7B" w14:textId="77777777" w:rsidTr="007B7F4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77" w:type="dxa"/>
          </w:tcPr>
          <w:p w14:paraId="00000580" w14:textId="77777777" w:rsidR="007B7F4D" w:rsidRDefault="007B7F4D">
            <w:pPr>
              <w:keepNext/>
              <w:pBdr>
                <w:top w:val="nil"/>
                <w:left w:val="nil"/>
                <w:bottom w:val="nil"/>
                <w:right w:val="nil"/>
                <w:between w:val="nil"/>
              </w:pBdr>
              <w:rPr>
                <w:rFonts w:ascii="Arial" w:eastAsia="Arial" w:hAnsi="Arial" w:cs="Arial"/>
                <w:color w:val="000000"/>
                <w:sz w:val="18"/>
                <w:szCs w:val="18"/>
              </w:rPr>
            </w:pPr>
          </w:p>
        </w:tc>
        <w:tc>
          <w:tcPr>
            <w:tcW w:w="1861" w:type="dxa"/>
          </w:tcPr>
          <w:p w14:paraId="00000581" w14:textId="77777777" w:rsidR="007B7F4D" w:rsidRDefault="007B7F4D">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p>
        </w:tc>
        <w:tc>
          <w:tcPr>
            <w:tcW w:w="1229" w:type="dxa"/>
            <w:gridSpan w:val="2"/>
          </w:tcPr>
          <w:p w14:paraId="00000582" w14:textId="77777777" w:rsidR="007B7F4D" w:rsidRDefault="007B7F4D">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p>
        </w:tc>
        <w:tc>
          <w:tcPr>
            <w:tcW w:w="871" w:type="dxa"/>
            <w:gridSpan w:val="2"/>
          </w:tcPr>
          <w:p w14:paraId="00000584" w14:textId="77777777" w:rsidR="007B7F4D" w:rsidRDefault="007B7F4D">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p>
        </w:tc>
        <w:tc>
          <w:tcPr>
            <w:tcW w:w="884" w:type="dxa"/>
            <w:tcBorders>
              <w:right w:val="single" w:sz="4" w:space="0" w:color="B7DDE8"/>
            </w:tcBorders>
          </w:tcPr>
          <w:p w14:paraId="00000586" w14:textId="77777777" w:rsidR="007B7F4D" w:rsidRDefault="007B7F4D">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p>
        </w:tc>
        <w:tc>
          <w:tcPr>
            <w:tcW w:w="4324" w:type="dxa"/>
            <w:gridSpan w:val="5"/>
            <w:tcBorders>
              <w:left w:val="single" w:sz="4" w:space="0" w:color="B7DDE8"/>
              <w:right w:val="single" w:sz="4" w:space="0" w:color="B7DDE8"/>
            </w:tcBorders>
            <w:vAlign w:val="center"/>
          </w:tcPr>
          <w:p w14:paraId="00000587"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Percentiles</w:t>
            </w:r>
          </w:p>
        </w:tc>
        <w:tc>
          <w:tcPr>
            <w:tcW w:w="938" w:type="dxa"/>
            <w:gridSpan w:val="2"/>
            <w:tcBorders>
              <w:left w:val="single" w:sz="4" w:space="0" w:color="B7DDE8"/>
            </w:tcBorders>
            <w:vAlign w:val="center"/>
          </w:tcPr>
          <w:p w14:paraId="0000058C" w14:textId="77777777" w:rsidR="007B7F4D" w:rsidRDefault="003170C1">
            <w:pPr>
              <w:keepNext/>
              <w:pBdr>
                <w:top w:val="nil"/>
                <w:left w:val="nil"/>
                <w:bottom w:val="nil"/>
                <w:right w:val="nil"/>
                <w:between w:val="nil"/>
              </w:pBdr>
              <w:ind w:firstLine="66"/>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Mean</w:t>
            </w:r>
          </w:p>
        </w:tc>
      </w:tr>
      <w:tr w:rsidR="007B7F4D" w14:paraId="226D5264" w14:textId="77777777" w:rsidTr="007B7F4D">
        <w:trPr>
          <w:trHeight w:val="808"/>
        </w:trPr>
        <w:tc>
          <w:tcPr>
            <w:cnfStyle w:val="001000000000" w:firstRow="0" w:lastRow="0" w:firstColumn="1" w:lastColumn="0" w:oddVBand="0" w:evenVBand="0" w:oddHBand="0" w:evenHBand="0" w:firstRowFirstColumn="0" w:firstRowLastColumn="0" w:lastRowFirstColumn="0" w:lastRowLastColumn="0"/>
            <w:tcW w:w="877" w:type="dxa"/>
            <w:vAlign w:val="center"/>
          </w:tcPr>
          <w:p w14:paraId="0000058E" w14:textId="77777777" w:rsidR="007B7F4D" w:rsidRDefault="003170C1">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SOC</w:t>
            </w:r>
          </w:p>
        </w:tc>
        <w:tc>
          <w:tcPr>
            <w:tcW w:w="1861" w:type="dxa"/>
            <w:vAlign w:val="center"/>
          </w:tcPr>
          <w:p w14:paraId="0000058F"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Occupation</w:t>
            </w:r>
          </w:p>
        </w:tc>
        <w:tc>
          <w:tcPr>
            <w:tcW w:w="900" w:type="dxa"/>
            <w:vAlign w:val="center"/>
          </w:tcPr>
          <w:p w14:paraId="00000590"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Mean</w:t>
            </w:r>
          </w:p>
        </w:tc>
        <w:tc>
          <w:tcPr>
            <w:tcW w:w="867" w:type="dxa"/>
            <w:gridSpan w:val="2"/>
            <w:vAlign w:val="center"/>
          </w:tcPr>
          <w:p w14:paraId="00000591"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Entry Level</w:t>
            </w:r>
          </w:p>
        </w:tc>
        <w:tc>
          <w:tcPr>
            <w:tcW w:w="1217" w:type="dxa"/>
            <w:gridSpan w:val="2"/>
            <w:vAlign w:val="center"/>
          </w:tcPr>
          <w:p w14:paraId="00000593"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Experienced</w:t>
            </w:r>
          </w:p>
        </w:tc>
        <w:tc>
          <w:tcPr>
            <w:tcW w:w="867" w:type="dxa"/>
            <w:vAlign w:val="center"/>
          </w:tcPr>
          <w:p w14:paraId="00000595"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10%</w:t>
            </w:r>
          </w:p>
        </w:tc>
        <w:tc>
          <w:tcPr>
            <w:tcW w:w="867" w:type="dxa"/>
            <w:vAlign w:val="center"/>
          </w:tcPr>
          <w:p w14:paraId="00000596"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25%</w:t>
            </w:r>
          </w:p>
        </w:tc>
        <w:tc>
          <w:tcPr>
            <w:tcW w:w="927" w:type="dxa"/>
            <w:vAlign w:val="center"/>
          </w:tcPr>
          <w:p w14:paraId="00000597"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50% (Median)</w:t>
            </w:r>
          </w:p>
        </w:tc>
        <w:tc>
          <w:tcPr>
            <w:tcW w:w="867" w:type="dxa"/>
            <w:vAlign w:val="center"/>
          </w:tcPr>
          <w:p w14:paraId="00000598"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75%</w:t>
            </w:r>
          </w:p>
        </w:tc>
        <w:tc>
          <w:tcPr>
            <w:tcW w:w="867" w:type="dxa"/>
            <w:gridSpan w:val="2"/>
            <w:vAlign w:val="center"/>
          </w:tcPr>
          <w:p w14:paraId="00000599"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90%</w:t>
            </w:r>
          </w:p>
        </w:tc>
        <w:tc>
          <w:tcPr>
            <w:tcW w:w="867" w:type="dxa"/>
            <w:vAlign w:val="center"/>
          </w:tcPr>
          <w:p w14:paraId="0000059B"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USA</w:t>
            </w:r>
          </w:p>
        </w:tc>
      </w:tr>
      <w:tr w:rsidR="007B7F4D" w14:paraId="56FE7E99" w14:textId="77777777" w:rsidTr="007B7F4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77" w:type="dxa"/>
            <w:vAlign w:val="center"/>
          </w:tcPr>
          <w:p w14:paraId="0000059C" w14:textId="77777777" w:rsidR="007B7F4D" w:rsidRDefault="003170C1">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29-9011</w:t>
            </w:r>
          </w:p>
        </w:tc>
        <w:tc>
          <w:tcPr>
            <w:tcW w:w="1861" w:type="dxa"/>
            <w:vAlign w:val="center"/>
          </w:tcPr>
          <w:p w14:paraId="0000059D" w14:textId="77777777" w:rsidR="007B7F4D" w:rsidRDefault="003170C1">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Occupational Health and Safety Specialists</w:t>
            </w:r>
          </w:p>
        </w:tc>
        <w:tc>
          <w:tcPr>
            <w:tcW w:w="900" w:type="dxa"/>
            <w:vAlign w:val="center"/>
          </w:tcPr>
          <w:p w14:paraId="0000059E"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$64,600</w:t>
            </w:r>
          </w:p>
        </w:tc>
        <w:tc>
          <w:tcPr>
            <w:tcW w:w="867" w:type="dxa"/>
            <w:gridSpan w:val="2"/>
            <w:vAlign w:val="center"/>
          </w:tcPr>
          <w:p w14:paraId="0000059F"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$37,100</w:t>
            </w:r>
          </w:p>
        </w:tc>
        <w:tc>
          <w:tcPr>
            <w:tcW w:w="1217" w:type="dxa"/>
            <w:gridSpan w:val="2"/>
            <w:vAlign w:val="center"/>
          </w:tcPr>
          <w:p w14:paraId="000005A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$78,400</w:t>
            </w:r>
          </w:p>
        </w:tc>
        <w:tc>
          <w:tcPr>
            <w:tcW w:w="867" w:type="dxa"/>
            <w:vAlign w:val="center"/>
          </w:tcPr>
          <w:p w14:paraId="000005A3"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$36,700</w:t>
            </w:r>
          </w:p>
        </w:tc>
        <w:tc>
          <w:tcPr>
            <w:tcW w:w="867" w:type="dxa"/>
            <w:vAlign w:val="center"/>
          </w:tcPr>
          <w:p w14:paraId="000005A4"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$41,600</w:t>
            </w:r>
          </w:p>
        </w:tc>
        <w:tc>
          <w:tcPr>
            <w:tcW w:w="927" w:type="dxa"/>
            <w:vAlign w:val="center"/>
          </w:tcPr>
          <w:p w14:paraId="000005A5"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$64,100</w:t>
            </w:r>
          </w:p>
        </w:tc>
        <w:tc>
          <w:tcPr>
            <w:tcW w:w="867" w:type="dxa"/>
            <w:vAlign w:val="center"/>
          </w:tcPr>
          <w:p w14:paraId="000005A6"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$80,900</w:t>
            </w:r>
          </w:p>
        </w:tc>
        <w:tc>
          <w:tcPr>
            <w:tcW w:w="867" w:type="dxa"/>
            <w:gridSpan w:val="2"/>
            <w:vAlign w:val="center"/>
          </w:tcPr>
          <w:p w14:paraId="000005A7"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$98,900</w:t>
            </w:r>
          </w:p>
        </w:tc>
        <w:tc>
          <w:tcPr>
            <w:tcW w:w="867" w:type="dxa"/>
            <w:vAlign w:val="center"/>
          </w:tcPr>
          <w:p w14:paraId="000005A9"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$74,900</w:t>
            </w:r>
          </w:p>
        </w:tc>
      </w:tr>
      <w:tr w:rsidR="007B7F4D" w14:paraId="7C4B9D3A" w14:textId="77777777" w:rsidTr="007B7F4D">
        <w:trPr>
          <w:trHeight w:val="560"/>
        </w:trPr>
        <w:tc>
          <w:tcPr>
            <w:cnfStyle w:val="001000000000" w:firstRow="0" w:lastRow="0" w:firstColumn="1" w:lastColumn="0" w:oddVBand="0" w:evenVBand="0" w:oddHBand="0" w:evenHBand="0" w:firstRowFirstColumn="0" w:firstRowLastColumn="0" w:lastRowFirstColumn="0" w:lastRowLastColumn="0"/>
            <w:tcW w:w="877" w:type="dxa"/>
            <w:vAlign w:val="center"/>
          </w:tcPr>
          <w:p w14:paraId="000005AA" w14:textId="77777777" w:rsidR="007B7F4D" w:rsidRDefault="003170C1">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29-9012</w:t>
            </w:r>
          </w:p>
        </w:tc>
        <w:tc>
          <w:tcPr>
            <w:tcW w:w="1861" w:type="dxa"/>
            <w:vAlign w:val="center"/>
          </w:tcPr>
          <w:p w14:paraId="000005AB" w14:textId="77777777" w:rsidR="007B7F4D" w:rsidRDefault="003170C1">
            <w:pPr>
              <w:keepNext/>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Occupational Health and Safety Technicians</w:t>
            </w:r>
          </w:p>
        </w:tc>
        <w:tc>
          <w:tcPr>
            <w:tcW w:w="900" w:type="dxa"/>
            <w:vAlign w:val="center"/>
          </w:tcPr>
          <w:p w14:paraId="000005AC"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$51,000</w:t>
            </w:r>
          </w:p>
        </w:tc>
        <w:tc>
          <w:tcPr>
            <w:tcW w:w="867" w:type="dxa"/>
            <w:gridSpan w:val="2"/>
            <w:vAlign w:val="center"/>
          </w:tcPr>
          <w:p w14:paraId="000005AD"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$28,300</w:t>
            </w:r>
          </w:p>
        </w:tc>
        <w:tc>
          <w:tcPr>
            <w:tcW w:w="1217" w:type="dxa"/>
            <w:gridSpan w:val="2"/>
            <w:vAlign w:val="center"/>
          </w:tcPr>
          <w:p w14:paraId="000005AF"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$62,300</w:t>
            </w:r>
          </w:p>
        </w:tc>
        <w:tc>
          <w:tcPr>
            <w:tcW w:w="867" w:type="dxa"/>
            <w:vAlign w:val="center"/>
          </w:tcPr>
          <w:p w14:paraId="000005B1"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$27,000</w:t>
            </w:r>
          </w:p>
        </w:tc>
        <w:tc>
          <w:tcPr>
            <w:tcW w:w="867" w:type="dxa"/>
            <w:vAlign w:val="center"/>
          </w:tcPr>
          <w:p w14:paraId="000005B2"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$31,900</w:t>
            </w:r>
          </w:p>
        </w:tc>
        <w:tc>
          <w:tcPr>
            <w:tcW w:w="927" w:type="dxa"/>
            <w:vAlign w:val="center"/>
          </w:tcPr>
          <w:p w14:paraId="000005B3"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$44,400</w:t>
            </w:r>
          </w:p>
        </w:tc>
        <w:tc>
          <w:tcPr>
            <w:tcW w:w="867" w:type="dxa"/>
            <w:vAlign w:val="center"/>
          </w:tcPr>
          <w:p w14:paraId="000005B4"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$59,300</w:t>
            </w:r>
          </w:p>
        </w:tc>
        <w:tc>
          <w:tcPr>
            <w:tcW w:w="867" w:type="dxa"/>
            <w:gridSpan w:val="2"/>
            <w:vAlign w:val="center"/>
          </w:tcPr>
          <w:p w14:paraId="000005B5"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$94,000</w:t>
            </w:r>
          </w:p>
        </w:tc>
        <w:tc>
          <w:tcPr>
            <w:tcW w:w="867" w:type="dxa"/>
            <w:vAlign w:val="center"/>
          </w:tcPr>
          <w:p w14:paraId="000005B7" w14:textId="77777777" w:rsidR="007B7F4D" w:rsidRDefault="003170C1">
            <w:pPr>
              <w:keepNext/>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$55,300</w:t>
            </w:r>
          </w:p>
        </w:tc>
      </w:tr>
      <w:tr w:rsidR="007B7F4D" w14:paraId="7BDBBE9D" w14:textId="77777777" w:rsidTr="007B7F4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77" w:type="dxa"/>
            <w:vAlign w:val="center"/>
          </w:tcPr>
          <w:p w14:paraId="000005B8" w14:textId="77777777" w:rsidR="007B7F4D" w:rsidRDefault="003170C1">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19-2041</w:t>
            </w:r>
          </w:p>
        </w:tc>
        <w:tc>
          <w:tcPr>
            <w:tcW w:w="1861" w:type="dxa"/>
            <w:vAlign w:val="center"/>
          </w:tcPr>
          <w:p w14:paraId="000005B9" w14:textId="77777777" w:rsidR="007B7F4D" w:rsidRDefault="003170C1">
            <w:pPr>
              <w:keepNext/>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Environmental Scientists and Specialists, Including Health</w:t>
            </w:r>
          </w:p>
        </w:tc>
        <w:tc>
          <w:tcPr>
            <w:tcW w:w="900" w:type="dxa"/>
            <w:vAlign w:val="center"/>
          </w:tcPr>
          <w:p w14:paraId="000005BA"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$58,500</w:t>
            </w:r>
          </w:p>
        </w:tc>
        <w:tc>
          <w:tcPr>
            <w:tcW w:w="867" w:type="dxa"/>
            <w:gridSpan w:val="2"/>
            <w:vAlign w:val="center"/>
          </w:tcPr>
          <w:p w14:paraId="000005BB"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$41,800</w:t>
            </w:r>
          </w:p>
        </w:tc>
        <w:tc>
          <w:tcPr>
            <w:tcW w:w="1217" w:type="dxa"/>
            <w:gridSpan w:val="2"/>
            <w:vAlign w:val="center"/>
          </w:tcPr>
          <w:p w14:paraId="000005BD"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$66,900</w:t>
            </w:r>
          </w:p>
        </w:tc>
        <w:tc>
          <w:tcPr>
            <w:tcW w:w="867" w:type="dxa"/>
            <w:vAlign w:val="center"/>
          </w:tcPr>
          <w:p w14:paraId="000005BF"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$38,100</w:t>
            </w:r>
          </w:p>
        </w:tc>
        <w:tc>
          <w:tcPr>
            <w:tcW w:w="867" w:type="dxa"/>
            <w:vAlign w:val="center"/>
          </w:tcPr>
          <w:p w14:paraId="000005C0"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$48,800</w:t>
            </w:r>
          </w:p>
        </w:tc>
        <w:tc>
          <w:tcPr>
            <w:tcW w:w="927" w:type="dxa"/>
            <w:vAlign w:val="center"/>
          </w:tcPr>
          <w:p w14:paraId="000005C1"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$57,500</w:t>
            </w:r>
          </w:p>
        </w:tc>
        <w:tc>
          <w:tcPr>
            <w:tcW w:w="867" w:type="dxa"/>
            <w:vAlign w:val="center"/>
          </w:tcPr>
          <w:p w14:paraId="000005C2"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$64,100</w:t>
            </w:r>
          </w:p>
        </w:tc>
        <w:tc>
          <w:tcPr>
            <w:tcW w:w="867" w:type="dxa"/>
            <w:gridSpan w:val="2"/>
            <w:vAlign w:val="center"/>
          </w:tcPr>
          <w:p w14:paraId="000005C3"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$79,600</w:t>
            </w:r>
          </w:p>
        </w:tc>
        <w:tc>
          <w:tcPr>
            <w:tcW w:w="867" w:type="dxa"/>
            <w:vAlign w:val="center"/>
          </w:tcPr>
          <w:p w14:paraId="000005C5" w14:textId="77777777" w:rsidR="007B7F4D" w:rsidRDefault="003170C1">
            <w:pPr>
              <w:keepNext/>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$77,600</w:t>
            </w:r>
          </w:p>
        </w:tc>
      </w:tr>
    </w:tbl>
    <w:p w14:paraId="000005C6"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p w14:paraId="000005C7" w14:textId="77777777" w:rsidR="007B7F4D" w:rsidRDefault="003170C1">
      <w:pPr>
        <w:keepNext/>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Source: </w:t>
      </w:r>
      <w:proofErr w:type="spellStart"/>
      <w:r>
        <w:rPr>
          <w:rFonts w:ascii="Arial" w:eastAsia="Arial" w:hAnsi="Arial" w:cs="Arial"/>
          <w:color w:val="000000"/>
          <w:sz w:val="14"/>
          <w:szCs w:val="14"/>
        </w:rPr>
        <w:t>JobsEQ</w:t>
      </w:r>
      <w:proofErr w:type="spellEnd"/>
      <w:r>
        <w:rPr>
          <w:rFonts w:ascii="Arial" w:eastAsia="Arial" w:hAnsi="Arial" w:cs="Arial"/>
          <w:color w:val="000000"/>
          <w:sz w:val="14"/>
          <w:szCs w:val="14"/>
        </w:rPr>
        <w:t>®</w:t>
      </w:r>
    </w:p>
    <w:p w14:paraId="000005C8" w14:textId="77777777" w:rsidR="007B7F4D" w:rsidRDefault="007B7F4D">
      <w:pPr>
        <w:keepNext/>
      </w:pPr>
    </w:p>
    <w:p w14:paraId="000005C9" w14:textId="77777777" w:rsidR="007B7F4D" w:rsidRDefault="003170C1">
      <w:pPr>
        <w:keepNext/>
      </w:pPr>
      <w:r>
        <w:t xml:space="preserve">Table 3 displays the employers that posted more job ads within the last year requiring Occupational Safety and Health as a hard skill. The highest demand comes from either retailers or manufacturers of food. </w:t>
      </w:r>
    </w:p>
    <w:p w14:paraId="000005CA" w14:textId="77777777" w:rsidR="007B7F4D" w:rsidRDefault="007B7F4D">
      <w:pPr>
        <w:keepNext/>
      </w:pPr>
    </w:p>
    <w:tbl>
      <w:tblPr>
        <w:tblStyle w:val="af9"/>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3192"/>
        <w:gridCol w:w="3192"/>
        <w:gridCol w:w="3192"/>
      </w:tblGrid>
      <w:tr w:rsidR="007B7F4D" w14:paraId="382C99AD" w14:textId="77777777" w:rsidTr="007B7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vAlign w:val="center"/>
          </w:tcPr>
          <w:p w14:paraId="000005CB" w14:textId="77777777" w:rsidR="007B7F4D" w:rsidRDefault="003170C1">
            <w:pPr>
              <w:keepNext/>
              <w:jc w:val="center"/>
            </w:pPr>
            <w:r>
              <w:lastRenderedPageBreak/>
              <w:t>Table 3: Top 10 Companies Employing Occupations Requiring Occupational Safety And Health As A Hard Skill</w:t>
            </w:r>
          </w:p>
        </w:tc>
      </w:tr>
      <w:tr w:rsidR="007B7F4D" w14:paraId="22105971"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CE" w14:textId="77777777" w:rsidR="007B7F4D" w:rsidRDefault="003170C1">
            <w:pPr>
              <w:keepNext/>
              <w:rPr>
                <w:sz w:val="18"/>
                <w:szCs w:val="18"/>
              </w:rPr>
            </w:pPr>
            <w:r>
              <w:rPr>
                <w:b w:val="0"/>
                <w:sz w:val="18"/>
                <w:szCs w:val="18"/>
              </w:rPr>
              <w:t>Company Name</w:t>
            </w:r>
          </w:p>
        </w:tc>
        <w:tc>
          <w:tcPr>
            <w:tcW w:w="3192" w:type="dxa"/>
            <w:vAlign w:val="center"/>
          </w:tcPr>
          <w:p w14:paraId="000005CF"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Total/Unique (Jun 2018 – May 2019)</w:t>
            </w:r>
          </w:p>
        </w:tc>
        <w:tc>
          <w:tcPr>
            <w:tcW w:w="3192" w:type="dxa"/>
            <w:vAlign w:val="center"/>
          </w:tcPr>
          <w:p w14:paraId="000005D0"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Median Posting Duration</w:t>
            </w:r>
          </w:p>
        </w:tc>
      </w:tr>
      <w:tr w:rsidR="007B7F4D" w14:paraId="6844047D" w14:textId="77777777" w:rsidTr="007B7F4D">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D1" w14:textId="77777777" w:rsidR="007B7F4D" w:rsidRDefault="003170C1">
            <w:pPr>
              <w:keepNext/>
              <w:rPr>
                <w:sz w:val="18"/>
                <w:szCs w:val="18"/>
              </w:rPr>
            </w:pPr>
            <w:r>
              <w:rPr>
                <w:b w:val="0"/>
                <w:sz w:val="18"/>
                <w:szCs w:val="18"/>
              </w:rPr>
              <w:t>Wal-Mart Stores, Inc.</w:t>
            </w:r>
          </w:p>
        </w:tc>
        <w:tc>
          <w:tcPr>
            <w:tcW w:w="3192" w:type="dxa"/>
            <w:vAlign w:val="center"/>
          </w:tcPr>
          <w:p w14:paraId="000005D2"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369/89</w:t>
            </w:r>
          </w:p>
        </w:tc>
        <w:tc>
          <w:tcPr>
            <w:tcW w:w="3192" w:type="dxa"/>
            <w:vAlign w:val="center"/>
          </w:tcPr>
          <w:p w14:paraId="000005D3"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 days</w:t>
            </w:r>
          </w:p>
        </w:tc>
      </w:tr>
      <w:tr w:rsidR="007B7F4D" w14:paraId="146D1158"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D4" w14:textId="77777777" w:rsidR="007B7F4D" w:rsidRDefault="003170C1">
            <w:pPr>
              <w:keepNext/>
              <w:rPr>
                <w:sz w:val="18"/>
                <w:szCs w:val="18"/>
              </w:rPr>
            </w:pPr>
            <w:r>
              <w:rPr>
                <w:b w:val="0"/>
                <w:sz w:val="18"/>
                <w:szCs w:val="18"/>
              </w:rPr>
              <w:t>Grifols Biologicals Inc.</w:t>
            </w:r>
          </w:p>
        </w:tc>
        <w:tc>
          <w:tcPr>
            <w:tcW w:w="3192" w:type="dxa"/>
            <w:vAlign w:val="center"/>
          </w:tcPr>
          <w:p w14:paraId="000005D5"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389/52</w:t>
            </w:r>
          </w:p>
        </w:tc>
        <w:tc>
          <w:tcPr>
            <w:tcW w:w="3192" w:type="dxa"/>
            <w:vAlign w:val="center"/>
          </w:tcPr>
          <w:p w14:paraId="000005D6"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32 days</w:t>
            </w:r>
          </w:p>
        </w:tc>
      </w:tr>
      <w:tr w:rsidR="007B7F4D" w14:paraId="373F1FF5" w14:textId="77777777" w:rsidTr="007B7F4D">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D7" w14:textId="77777777" w:rsidR="007B7F4D" w:rsidRDefault="003170C1">
            <w:pPr>
              <w:keepNext/>
              <w:rPr>
                <w:sz w:val="18"/>
                <w:szCs w:val="18"/>
              </w:rPr>
            </w:pPr>
            <w:proofErr w:type="spellStart"/>
            <w:r>
              <w:rPr>
                <w:b w:val="0"/>
                <w:sz w:val="18"/>
                <w:szCs w:val="18"/>
              </w:rPr>
              <w:t>Loram</w:t>
            </w:r>
            <w:proofErr w:type="spellEnd"/>
            <w:r>
              <w:rPr>
                <w:b w:val="0"/>
                <w:sz w:val="18"/>
                <w:szCs w:val="18"/>
              </w:rPr>
              <w:t xml:space="preserve"> Maintenance of Way, Inc.</w:t>
            </w:r>
          </w:p>
        </w:tc>
        <w:tc>
          <w:tcPr>
            <w:tcW w:w="3192" w:type="dxa"/>
            <w:vAlign w:val="center"/>
          </w:tcPr>
          <w:p w14:paraId="000005D8"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94/45</w:t>
            </w:r>
          </w:p>
        </w:tc>
        <w:tc>
          <w:tcPr>
            <w:tcW w:w="3192" w:type="dxa"/>
            <w:vAlign w:val="center"/>
          </w:tcPr>
          <w:p w14:paraId="000005D9"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 days</w:t>
            </w:r>
          </w:p>
        </w:tc>
      </w:tr>
      <w:tr w:rsidR="007B7F4D" w14:paraId="0BB9BC52"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DA" w14:textId="77777777" w:rsidR="007B7F4D" w:rsidRDefault="003170C1">
            <w:pPr>
              <w:keepNext/>
              <w:rPr>
                <w:sz w:val="18"/>
                <w:szCs w:val="18"/>
              </w:rPr>
            </w:pPr>
            <w:r>
              <w:rPr>
                <w:b w:val="0"/>
                <w:sz w:val="18"/>
                <w:szCs w:val="18"/>
              </w:rPr>
              <w:t>Whole Foods Market, Inc.</w:t>
            </w:r>
          </w:p>
        </w:tc>
        <w:tc>
          <w:tcPr>
            <w:tcW w:w="3192" w:type="dxa"/>
            <w:vAlign w:val="center"/>
          </w:tcPr>
          <w:p w14:paraId="000005DB"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137/42</w:t>
            </w:r>
          </w:p>
        </w:tc>
        <w:tc>
          <w:tcPr>
            <w:tcW w:w="3192" w:type="dxa"/>
            <w:vAlign w:val="center"/>
          </w:tcPr>
          <w:p w14:paraId="000005DC"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 days</w:t>
            </w:r>
          </w:p>
        </w:tc>
      </w:tr>
      <w:tr w:rsidR="007B7F4D" w14:paraId="6F7A3FBF" w14:textId="77777777" w:rsidTr="007B7F4D">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DD" w14:textId="77777777" w:rsidR="007B7F4D" w:rsidRDefault="003170C1">
            <w:pPr>
              <w:keepNext/>
              <w:rPr>
                <w:sz w:val="18"/>
                <w:szCs w:val="18"/>
              </w:rPr>
            </w:pPr>
            <w:r>
              <w:rPr>
                <w:b w:val="0"/>
                <w:sz w:val="18"/>
                <w:szCs w:val="18"/>
              </w:rPr>
              <w:t>Simmons Foods, Inc.</w:t>
            </w:r>
          </w:p>
        </w:tc>
        <w:tc>
          <w:tcPr>
            <w:tcW w:w="3192" w:type="dxa"/>
            <w:vAlign w:val="center"/>
          </w:tcPr>
          <w:p w14:paraId="000005DE"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96/40</w:t>
            </w:r>
          </w:p>
        </w:tc>
        <w:tc>
          <w:tcPr>
            <w:tcW w:w="3192" w:type="dxa"/>
            <w:vAlign w:val="center"/>
          </w:tcPr>
          <w:p w14:paraId="000005DF"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 days</w:t>
            </w:r>
          </w:p>
        </w:tc>
      </w:tr>
      <w:tr w:rsidR="007B7F4D" w14:paraId="3FEC77CD"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E0" w14:textId="77777777" w:rsidR="007B7F4D" w:rsidRDefault="003170C1">
            <w:pPr>
              <w:keepNext/>
              <w:rPr>
                <w:sz w:val="18"/>
                <w:szCs w:val="18"/>
              </w:rPr>
            </w:pPr>
            <w:proofErr w:type="spellStart"/>
            <w:r>
              <w:rPr>
                <w:b w:val="0"/>
                <w:sz w:val="18"/>
                <w:szCs w:val="18"/>
              </w:rPr>
              <w:t>Virco</w:t>
            </w:r>
            <w:proofErr w:type="spellEnd"/>
            <w:r>
              <w:rPr>
                <w:b w:val="0"/>
                <w:sz w:val="18"/>
                <w:szCs w:val="18"/>
              </w:rPr>
              <w:t xml:space="preserve"> Mfg. Corporation</w:t>
            </w:r>
          </w:p>
        </w:tc>
        <w:tc>
          <w:tcPr>
            <w:tcW w:w="3192" w:type="dxa"/>
            <w:vAlign w:val="center"/>
          </w:tcPr>
          <w:p w14:paraId="000005E1"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92/28</w:t>
            </w:r>
          </w:p>
        </w:tc>
        <w:tc>
          <w:tcPr>
            <w:tcW w:w="3192" w:type="dxa"/>
            <w:vAlign w:val="center"/>
          </w:tcPr>
          <w:p w14:paraId="000005E2"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 days</w:t>
            </w:r>
          </w:p>
        </w:tc>
      </w:tr>
      <w:tr w:rsidR="007B7F4D" w14:paraId="6DBCBF39" w14:textId="77777777" w:rsidTr="007B7F4D">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E3" w14:textId="77777777" w:rsidR="007B7F4D" w:rsidRDefault="003170C1">
            <w:pPr>
              <w:keepNext/>
              <w:rPr>
                <w:sz w:val="18"/>
                <w:szCs w:val="18"/>
              </w:rPr>
            </w:pPr>
            <w:r>
              <w:rPr>
                <w:b w:val="0"/>
                <w:sz w:val="18"/>
                <w:szCs w:val="18"/>
              </w:rPr>
              <w:t>Austin Powder Company</w:t>
            </w:r>
          </w:p>
        </w:tc>
        <w:tc>
          <w:tcPr>
            <w:tcW w:w="3192" w:type="dxa"/>
            <w:vAlign w:val="center"/>
          </w:tcPr>
          <w:p w14:paraId="000005E4"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94/28</w:t>
            </w:r>
          </w:p>
        </w:tc>
        <w:tc>
          <w:tcPr>
            <w:tcW w:w="3192" w:type="dxa"/>
            <w:vAlign w:val="center"/>
          </w:tcPr>
          <w:p w14:paraId="000005E5"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 days</w:t>
            </w:r>
          </w:p>
        </w:tc>
      </w:tr>
      <w:tr w:rsidR="007B7F4D" w14:paraId="7D00E00B"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E6" w14:textId="77777777" w:rsidR="007B7F4D" w:rsidRDefault="003170C1">
            <w:pPr>
              <w:keepNext/>
              <w:rPr>
                <w:sz w:val="18"/>
                <w:szCs w:val="18"/>
              </w:rPr>
            </w:pPr>
            <w:r>
              <w:rPr>
                <w:b w:val="0"/>
                <w:sz w:val="18"/>
                <w:szCs w:val="18"/>
              </w:rPr>
              <w:t>Arkansas Department of Parks and Tourism</w:t>
            </w:r>
          </w:p>
        </w:tc>
        <w:tc>
          <w:tcPr>
            <w:tcW w:w="3192" w:type="dxa"/>
            <w:vAlign w:val="center"/>
          </w:tcPr>
          <w:p w14:paraId="000005E7"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68/25</w:t>
            </w:r>
          </w:p>
        </w:tc>
        <w:tc>
          <w:tcPr>
            <w:tcW w:w="3192" w:type="dxa"/>
            <w:vAlign w:val="center"/>
          </w:tcPr>
          <w:p w14:paraId="000005E8"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 days</w:t>
            </w:r>
          </w:p>
        </w:tc>
      </w:tr>
      <w:tr w:rsidR="007B7F4D" w14:paraId="25A00D65" w14:textId="77777777" w:rsidTr="007B7F4D">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E9" w14:textId="77777777" w:rsidR="007B7F4D" w:rsidRDefault="003170C1">
            <w:pPr>
              <w:keepNext/>
              <w:rPr>
                <w:sz w:val="18"/>
                <w:szCs w:val="18"/>
              </w:rPr>
            </w:pPr>
            <w:r>
              <w:rPr>
                <w:b w:val="0"/>
                <w:sz w:val="18"/>
                <w:szCs w:val="18"/>
              </w:rPr>
              <w:t>Stg International, Inc.</w:t>
            </w:r>
          </w:p>
        </w:tc>
        <w:tc>
          <w:tcPr>
            <w:tcW w:w="3192" w:type="dxa"/>
            <w:vAlign w:val="center"/>
          </w:tcPr>
          <w:p w14:paraId="000005EA"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51/21</w:t>
            </w:r>
          </w:p>
        </w:tc>
        <w:tc>
          <w:tcPr>
            <w:tcW w:w="3192" w:type="dxa"/>
            <w:vAlign w:val="center"/>
          </w:tcPr>
          <w:p w14:paraId="000005EB"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 days</w:t>
            </w:r>
          </w:p>
        </w:tc>
      </w:tr>
      <w:tr w:rsidR="007B7F4D" w14:paraId="082E97DD" w14:textId="77777777" w:rsidTr="007B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00005EC" w14:textId="77777777" w:rsidR="007B7F4D" w:rsidRDefault="003170C1">
            <w:pPr>
              <w:keepNext/>
              <w:rPr>
                <w:sz w:val="18"/>
                <w:szCs w:val="18"/>
              </w:rPr>
            </w:pPr>
            <w:proofErr w:type="spellStart"/>
            <w:r>
              <w:rPr>
                <w:b w:val="0"/>
                <w:sz w:val="18"/>
                <w:szCs w:val="18"/>
              </w:rPr>
              <w:t>Csl</w:t>
            </w:r>
            <w:proofErr w:type="spellEnd"/>
            <w:r>
              <w:rPr>
                <w:b w:val="0"/>
                <w:sz w:val="18"/>
                <w:szCs w:val="18"/>
              </w:rPr>
              <w:t xml:space="preserve"> Behring L.L.C</w:t>
            </w:r>
          </w:p>
        </w:tc>
        <w:tc>
          <w:tcPr>
            <w:tcW w:w="3192" w:type="dxa"/>
            <w:vAlign w:val="center"/>
          </w:tcPr>
          <w:p w14:paraId="000005ED"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54/20</w:t>
            </w:r>
          </w:p>
        </w:tc>
        <w:tc>
          <w:tcPr>
            <w:tcW w:w="3192" w:type="dxa"/>
            <w:vAlign w:val="center"/>
          </w:tcPr>
          <w:p w14:paraId="000005EE"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 days</w:t>
            </w:r>
          </w:p>
        </w:tc>
      </w:tr>
    </w:tbl>
    <w:p w14:paraId="000005EF" w14:textId="77777777" w:rsidR="007B7F4D" w:rsidRDefault="003170C1">
      <w:pPr>
        <w:keepNext/>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Source: EMSI</w:t>
      </w:r>
    </w:p>
    <w:p w14:paraId="000005F0" w14:textId="77777777" w:rsidR="007B7F4D" w:rsidRDefault="007B7F4D">
      <w:pPr>
        <w:keepNext/>
      </w:pPr>
    </w:p>
    <w:p w14:paraId="000005F1" w14:textId="77777777" w:rsidR="007B7F4D" w:rsidRDefault="003170C1">
      <w:pPr>
        <w:keepNext/>
      </w:pPr>
      <w:r>
        <w:t>Table 4 shows the occupational classification of job postings that list Occupational Safety and Health as a hard skill. While Environmental Scientist is not in the top ten, several other occupations are, starting with Health and Safety Engineers and including three kinds of first-line supervisors. The challenge here is that in some of these occupations, knowledge of occupational safety and health, though useful, is probably a secondary skill, and BS graduates may lack the complementary skills and/or experience needed to be competitive for these jobs.</w:t>
      </w:r>
    </w:p>
    <w:p w14:paraId="000005F2" w14:textId="77777777" w:rsidR="007B7F4D" w:rsidRDefault="007B7F4D">
      <w:pPr>
        <w:keepNext/>
        <w:pBdr>
          <w:top w:val="nil"/>
          <w:left w:val="nil"/>
          <w:bottom w:val="nil"/>
          <w:right w:val="nil"/>
          <w:between w:val="nil"/>
        </w:pBdr>
        <w:spacing w:line="240" w:lineRule="auto"/>
        <w:rPr>
          <w:rFonts w:ascii="Arial" w:eastAsia="Arial" w:hAnsi="Arial" w:cs="Arial"/>
          <w:i/>
          <w:color w:val="4F81BD"/>
          <w:sz w:val="18"/>
          <w:szCs w:val="18"/>
        </w:rPr>
      </w:pPr>
    </w:p>
    <w:tbl>
      <w:tblPr>
        <w:tblStyle w:val="afa"/>
        <w:tblW w:w="7984"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5598"/>
        <w:gridCol w:w="2386"/>
      </w:tblGrid>
      <w:tr w:rsidR="007B7F4D" w14:paraId="7E84A74A" w14:textId="77777777" w:rsidTr="007B7F4D">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984" w:type="dxa"/>
            <w:gridSpan w:val="2"/>
            <w:vAlign w:val="center"/>
          </w:tcPr>
          <w:p w14:paraId="000005F3" w14:textId="77777777" w:rsidR="007B7F4D" w:rsidRDefault="003170C1">
            <w:pPr>
              <w:keepNext/>
              <w:jc w:val="center"/>
              <w:rPr>
                <w:sz w:val="18"/>
                <w:szCs w:val="18"/>
              </w:rPr>
            </w:pPr>
            <w:r>
              <w:t>Table 4: Unique Job Postings From Jun 2018 – May 2019 For Occupations Require Occupational Safety And Health As A Hard Skill</w:t>
            </w:r>
          </w:p>
        </w:tc>
      </w:tr>
      <w:tr w:rsidR="007B7F4D" w14:paraId="4212AFF4" w14:textId="77777777" w:rsidTr="007B7F4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5" w14:textId="77777777" w:rsidR="007B7F4D" w:rsidRDefault="003170C1">
            <w:pPr>
              <w:keepNext/>
              <w:jc w:val="center"/>
              <w:rPr>
                <w:sz w:val="18"/>
                <w:szCs w:val="18"/>
              </w:rPr>
            </w:pPr>
            <w:r>
              <w:rPr>
                <w:sz w:val="18"/>
                <w:szCs w:val="18"/>
              </w:rPr>
              <w:t>Occupation</w:t>
            </w:r>
          </w:p>
        </w:tc>
        <w:tc>
          <w:tcPr>
            <w:tcW w:w="2386" w:type="dxa"/>
            <w:vAlign w:val="center"/>
          </w:tcPr>
          <w:p w14:paraId="000005F6"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Unique Postings from Jun 2018 – May 2019</w:t>
            </w:r>
          </w:p>
        </w:tc>
      </w:tr>
      <w:tr w:rsidR="007B7F4D" w14:paraId="61F4F709" w14:textId="77777777" w:rsidTr="007B7F4D">
        <w:trPr>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7" w14:textId="77777777" w:rsidR="007B7F4D" w:rsidRDefault="003170C1">
            <w:pPr>
              <w:keepNext/>
              <w:rPr>
                <w:sz w:val="18"/>
                <w:szCs w:val="18"/>
              </w:rPr>
            </w:pPr>
            <w:r>
              <w:rPr>
                <w:b w:val="0"/>
                <w:sz w:val="18"/>
                <w:szCs w:val="18"/>
              </w:rPr>
              <w:t>Health and Safety Engineers, Except Mining Safety Engineers and Inspectors</w:t>
            </w:r>
          </w:p>
        </w:tc>
        <w:tc>
          <w:tcPr>
            <w:tcW w:w="2386" w:type="dxa"/>
            <w:vAlign w:val="center"/>
          </w:tcPr>
          <w:p w14:paraId="000005F8"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98</w:t>
            </w:r>
          </w:p>
        </w:tc>
      </w:tr>
      <w:tr w:rsidR="007B7F4D" w14:paraId="0DB5F47B" w14:textId="77777777" w:rsidTr="007B7F4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9" w14:textId="77777777" w:rsidR="007B7F4D" w:rsidRDefault="003170C1">
            <w:pPr>
              <w:keepNext/>
              <w:rPr>
                <w:sz w:val="18"/>
                <w:szCs w:val="18"/>
              </w:rPr>
            </w:pPr>
            <w:r>
              <w:rPr>
                <w:b w:val="0"/>
                <w:sz w:val="18"/>
                <w:szCs w:val="18"/>
              </w:rPr>
              <w:t>Occupational Health and Safety Specialists</w:t>
            </w:r>
          </w:p>
        </w:tc>
        <w:tc>
          <w:tcPr>
            <w:tcW w:w="2386" w:type="dxa"/>
            <w:vAlign w:val="center"/>
          </w:tcPr>
          <w:p w14:paraId="000005FA"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w:t>
            </w:r>
          </w:p>
        </w:tc>
      </w:tr>
      <w:tr w:rsidR="007B7F4D" w14:paraId="1870CEDB" w14:textId="77777777" w:rsidTr="007B7F4D">
        <w:trPr>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B" w14:textId="77777777" w:rsidR="007B7F4D" w:rsidRDefault="003170C1">
            <w:pPr>
              <w:keepNext/>
              <w:rPr>
                <w:sz w:val="18"/>
                <w:szCs w:val="18"/>
              </w:rPr>
            </w:pPr>
            <w:r>
              <w:rPr>
                <w:b w:val="0"/>
                <w:sz w:val="18"/>
                <w:szCs w:val="18"/>
              </w:rPr>
              <w:t>First-Line Supervisors of Production and Operating Workers</w:t>
            </w:r>
          </w:p>
        </w:tc>
        <w:tc>
          <w:tcPr>
            <w:tcW w:w="2386" w:type="dxa"/>
            <w:vAlign w:val="center"/>
          </w:tcPr>
          <w:p w14:paraId="000005FC"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89</w:t>
            </w:r>
          </w:p>
        </w:tc>
      </w:tr>
      <w:tr w:rsidR="007B7F4D" w14:paraId="3ABC5591" w14:textId="77777777" w:rsidTr="007B7F4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D" w14:textId="77777777" w:rsidR="007B7F4D" w:rsidRDefault="003170C1">
            <w:pPr>
              <w:keepNext/>
              <w:rPr>
                <w:sz w:val="18"/>
                <w:szCs w:val="18"/>
              </w:rPr>
            </w:pPr>
            <w:r>
              <w:rPr>
                <w:b w:val="0"/>
                <w:sz w:val="18"/>
                <w:szCs w:val="18"/>
              </w:rPr>
              <w:t>Heavy and Tractor-Trailer Truck Drivers</w:t>
            </w:r>
          </w:p>
        </w:tc>
        <w:tc>
          <w:tcPr>
            <w:tcW w:w="2386" w:type="dxa"/>
            <w:vAlign w:val="center"/>
          </w:tcPr>
          <w:p w14:paraId="000005FE"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89</w:t>
            </w:r>
          </w:p>
        </w:tc>
      </w:tr>
      <w:tr w:rsidR="007B7F4D" w14:paraId="662B6361" w14:textId="77777777" w:rsidTr="007B7F4D">
        <w:trPr>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5FF" w14:textId="77777777" w:rsidR="007B7F4D" w:rsidRDefault="003170C1">
            <w:pPr>
              <w:keepNext/>
              <w:rPr>
                <w:sz w:val="18"/>
                <w:szCs w:val="18"/>
              </w:rPr>
            </w:pPr>
            <w:r>
              <w:rPr>
                <w:b w:val="0"/>
                <w:sz w:val="18"/>
                <w:szCs w:val="18"/>
              </w:rPr>
              <w:t>Maintenance and Repair Workers, General</w:t>
            </w:r>
          </w:p>
        </w:tc>
        <w:tc>
          <w:tcPr>
            <w:tcW w:w="2386" w:type="dxa"/>
            <w:vAlign w:val="center"/>
          </w:tcPr>
          <w:p w14:paraId="00000600"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76</w:t>
            </w:r>
          </w:p>
        </w:tc>
      </w:tr>
      <w:tr w:rsidR="007B7F4D" w14:paraId="299079EC" w14:textId="77777777" w:rsidTr="007B7F4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601" w14:textId="77777777" w:rsidR="007B7F4D" w:rsidRDefault="003170C1">
            <w:pPr>
              <w:keepNext/>
              <w:rPr>
                <w:sz w:val="18"/>
                <w:szCs w:val="18"/>
              </w:rPr>
            </w:pPr>
            <w:r>
              <w:rPr>
                <w:b w:val="0"/>
                <w:sz w:val="18"/>
                <w:szCs w:val="18"/>
              </w:rPr>
              <w:t>First-Line Supervisors of Mechanics, Installers, and Repairers</w:t>
            </w:r>
          </w:p>
        </w:tc>
        <w:tc>
          <w:tcPr>
            <w:tcW w:w="2386" w:type="dxa"/>
            <w:vAlign w:val="center"/>
          </w:tcPr>
          <w:p w14:paraId="00000602"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w:t>
            </w:r>
          </w:p>
        </w:tc>
      </w:tr>
      <w:tr w:rsidR="007B7F4D" w14:paraId="26A22BFA" w14:textId="77777777" w:rsidTr="007B7F4D">
        <w:trPr>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603" w14:textId="77777777" w:rsidR="007B7F4D" w:rsidRDefault="003170C1">
            <w:pPr>
              <w:keepNext/>
              <w:rPr>
                <w:sz w:val="18"/>
                <w:szCs w:val="18"/>
              </w:rPr>
            </w:pPr>
            <w:r>
              <w:rPr>
                <w:b w:val="0"/>
                <w:sz w:val="18"/>
                <w:szCs w:val="18"/>
              </w:rPr>
              <w:t>Healthcare Support Workers, All Other</w:t>
            </w:r>
          </w:p>
        </w:tc>
        <w:tc>
          <w:tcPr>
            <w:tcW w:w="2386" w:type="dxa"/>
            <w:vAlign w:val="center"/>
          </w:tcPr>
          <w:p w14:paraId="00000604"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p>
        </w:tc>
      </w:tr>
      <w:tr w:rsidR="007B7F4D" w14:paraId="367DD61C" w14:textId="77777777" w:rsidTr="007B7F4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605" w14:textId="77777777" w:rsidR="007B7F4D" w:rsidRDefault="003170C1">
            <w:pPr>
              <w:keepNext/>
              <w:rPr>
                <w:sz w:val="18"/>
                <w:szCs w:val="18"/>
              </w:rPr>
            </w:pPr>
            <w:r>
              <w:rPr>
                <w:b w:val="0"/>
                <w:sz w:val="18"/>
                <w:szCs w:val="18"/>
              </w:rPr>
              <w:t>First-Line Supervisors of Food Preparation and Serving Workers</w:t>
            </w:r>
          </w:p>
        </w:tc>
        <w:tc>
          <w:tcPr>
            <w:tcW w:w="2386" w:type="dxa"/>
            <w:vAlign w:val="center"/>
          </w:tcPr>
          <w:p w14:paraId="00000606"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r>
      <w:tr w:rsidR="007B7F4D" w14:paraId="148BC42B" w14:textId="77777777" w:rsidTr="007B7F4D">
        <w:trPr>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607" w14:textId="77777777" w:rsidR="007B7F4D" w:rsidRDefault="003170C1">
            <w:pPr>
              <w:keepNext/>
              <w:rPr>
                <w:sz w:val="18"/>
                <w:szCs w:val="18"/>
              </w:rPr>
            </w:pPr>
            <w:r>
              <w:rPr>
                <w:b w:val="0"/>
                <w:sz w:val="18"/>
                <w:szCs w:val="18"/>
              </w:rPr>
              <w:t>Helpers--Production Workers</w:t>
            </w:r>
          </w:p>
        </w:tc>
        <w:tc>
          <w:tcPr>
            <w:tcW w:w="2386" w:type="dxa"/>
            <w:vAlign w:val="center"/>
          </w:tcPr>
          <w:p w14:paraId="00000608" w14:textId="77777777" w:rsidR="007B7F4D" w:rsidRDefault="003170C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w:t>
            </w:r>
          </w:p>
        </w:tc>
      </w:tr>
      <w:tr w:rsidR="007B7F4D" w14:paraId="50F170D9" w14:textId="77777777" w:rsidTr="007B7F4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598" w:type="dxa"/>
            <w:vAlign w:val="center"/>
          </w:tcPr>
          <w:p w14:paraId="00000609" w14:textId="77777777" w:rsidR="007B7F4D" w:rsidRDefault="003170C1">
            <w:pPr>
              <w:keepNext/>
              <w:rPr>
                <w:sz w:val="18"/>
                <w:szCs w:val="18"/>
              </w:rPr>
            </w:pPr>
            <w:r>
              <w:rPr>
                <w:b w:val="0"/>
                <w:sz w:val="18"/>
                <w:szCs w:val="18"/>
              </w:rPr>
              <w:t>Stock Clerks and Order Fillers</w:t>
            </w:r>
          </w:p>
        </w:tc>
        <w:tc>
          <w:tcPr>
            <w:tcW w:w="2386" w:type="dxa"/>
            <w:vAlign w:val="center"/>
          </w:tcPr>
          <w:p w14:paraId="0000060A" w14:textId="77777777" w:rsidR="007B7F4D" w:rsidRDefault="003170C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w:t>
            </w:r>
          </w:p>
        </w:tc>
      </w:tr>
    </w:tbl>
    <w:p w14:paraId="0000060B"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p w14:paraId="0000060C" w14:textId="77777777" w:rsidR="007B7F4D" w:rsidRDefault="003170C1">
      <w:pPr>
        <w:keepNext/>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Source: EMSI</w:t>
      </w:r>
    </w:p>
    <w:p w14:paraId="0000060D" w14:textId="77777777" w:rsidR="007B7F4D" w:rsidRDefault="007B7F4D">
      <w:pPr>
        <w:keepNext/>
        <w:pBdr>
          <w:top w:val="nil"/>
          <w:left w:val="nil"/>
          <w:bottom w:val="nil"/>
          <w:right w:val="nil"/>
          <w:between w:val="nil"/>
        </w:pBdr>
        <w:spacing w:after="0" w:line="240" w:lineRule="auto"/>
        <w:rPr>
          <w:rFonts w:ascii="Arial" w:eastAsia="Arial" w:hAnsi="Arial" w:cs="Arial"/>
          <w:color w:val="000000"/>
          <w:sz w:val="14"/>
          <w:szCs w:val="14"/>
        </w:rPr>
      </w:pPr>
    </w:p>
    <w:p w14:paraId="0000060E" w14:textId="77777777" w:rsidR="007B7F4D" w:rsidRDefault="007B7F4D">
      <w:pPr>
        <w:rPr>
          <w:u w:val="single"/>
        </w:rPr>
      </w:pPr>
    </w:p>
    <w:p w14:paraId="0000060F" w14:textId="77777777" w:rsidR="007B7F4D" w:rsidRDefault="003170C1">
      <w:r>
        <w:t xml:space="preserve">Both Occupational Health and Safety Specialists and Occupational Health and Safety Technicians are not one-industry occupations and, while Government and Manufacturing are prominent, more than half of the workers are employed in other industries. On the other side, Environmental Scientists and </w:t>
      </w:r>
      <w:r>
        <w:lastRenderedPageBreak/>
        <w:t>Specialists, Including Health, probably because the occupation is more related to science, almost exclusively work in the government and professional and scientist industries.</w:t>
      </w:r>
    </w:p>
    <w:tbl>
      <w:tblPr>
        <w:tblStyle w:val="afb"/>
        <w:tblW w:w="9483" w:type="dxa"/>
        <w:tblInd w:w="93"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5121"/>
        <w:gridCol w:w="1452"/>
        <w:gridCol w:w="10"/>
        <w:gridCol w:w="1352"/>
        <w:gridCol w:w="1548"/>
      </w:tblGrid>
      <w:tr w:rsidR="007B7F4D" w14:paraId="59831CC2" w14:textId="77777777">
        <w:trPr>
          <w:trHeight w:val="300"/>
        </w:trPr>
        <w:tc>
          <w:tcPr>
            <w:tcW w:w="9483" w:type="dxa"/>
            <w:gridSpan w:val="5"/>
            <w:shd w:val="clear" w:color="auto" w:fill="4BACC6"/>
            <w:vAlign w:val="center"/>
          </w:tcPr>
          <w:p w14:paraId="00000610" w14:textId="77777777" w:rsidR="007B7F4D" w:rsidRDefault="003170C1">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FFFFFF"/>
                <w:sz w:val="20"/>
                <w:szCs w:val="20"/>
              </w:rPr>
              <w:t>Table 5: Distribution Of Industry By Linked Occupation</w:t>
            </w:r>
          </w:p>
        </w:tc>
      </w:tr>
      <w:tr w:rsidR="007B7F4D" w14:paraId="15F315D9" w14:textId="77777777">
        <w:trPr>
          <w:trHeight w:val="255"/>
        </w:trPr>
        <w:tc>
          <w:tcPr>
            <w:tcW w:w="5121" w:type="dxa"/>
            <w:shd w:val="clear" w:color="auto" w:fill="auto"/>
            <w:vAlign w:val="center"/>
          </w:tcPr>
          <w:p w14:paraId="00000615" w14:textId="77777777" w:rsidR="007B7F4D" w:rsidRDefault="003170C1">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Industry</w:t>
            </w:r>
          </w:p>
        </w:tc>
        <w:tc>
          <w:tcPr>
            <w:tcW w:w="1452" w:type="dxa"/>
            <w:shd w:val="clear" w:color="auto" w:fill="auto"/>
            <w:vAlign w:val="center"/>
          </w:tcPr>
          <w:p w14:paraId="00000616" w14:textId="77777777" w:rsidR="007B7F4D" w:rsidRDefault="003170C1">
            <w:pPr>
              <w:keepNext/>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Occupational Health and Safety Specialists</w:t>
            </w:r>
          </w:p>
        </w:tc>
        <w:tc>
          <w:tcPr>
            <w:tcW w:w="1362" w:type="dxa"/>
            <w:gridSpan w:val="2"/>
            <w:shd w:val="clear" w:color="auto" w:fill="auto"/>
            <w:vAlign w:val="center"/>
          </w:tcPr>
          <w:p w14:paraId="00000617" w14:textId="77777777" w:rsidR="007B7F4D" w:rsidRDefault="003170C1">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Occupational Health and Safety Technicians</w:t>
            </w:r>
          </w:p>
        </w:tc>
        <w:tc>
          <w:tcPr>
            <w:tcW w:w="1548" w:type="dxa"/>
            <w:shd w:val="clear" w:color="auto" w:fill="auto"/>
            <w:vAlign w:val="center"/>
          </w:tcPr>
          <w:p w14:paraId="00000619" w14:textId="77777777" w:rsidR="007B7F4D" w:rsidRDefault="003170C1">
            <w:pPr>
              <w:keepNext/>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Environmental Scientists and Specialists, Including Health</w:t>
            </w:r>
          </w:p>
        </w:tc>
      </w:tr>
      <w:tr w:rsidR="007B7F4D" w14:paraId="2999D15E" w14:textId="77777777">
        <w:trPr>
          <w:trHeight w:val="255"/>
        </w:trPr>
        <w:tc>
          <w:tcPr>
            <w:tcW w:w="5121" w:type="dxa"/>
            <w:shd w:val="clear" w:color="auto" w:fill="auto"/>
            <w:vAlign w:val="center"/>
          </w:tcPr>
          <w:p w14:paraId="0000061A"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Administrative and Support and Waste Management and Remediation Services</w:t>
            </w:r>
          </w:p>
        </w:tc>
        <w:tc>
          <w:tcPr>
            <w:tcW w:w="1452" w:type="dxa"/>
            <w:shd w:val="clear" w:color="auto" w:fill="EAF5F0"/>
            <w:vAlign w:val="center"/>
          </w:tcPr>
          <w:p w14:paraId="0000061B"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5.3%</w:t>
            </w:r>
          </w:p>
        </w:tc>
        <w:tc>
          <w:tcPr>
            <w:tcW w:w="1362" w:type="dxa"/>
            <w:gridSpan w:val="2"/>
            <w:shd w:val="clear" w:color="auto" w:fill="EAF5EF"/>
            <w:vAlign w:val="center"/>
          </w:tcPr>
          <w:p w14:paraId="0000061C"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5.5%</w:t>
            </w:r>
          </w:p>
        </w:tc>
        <w:tc>
          <w:tcPr>
            <w:tcW w:w="1548" w:type="dxa"/>
            <w:shd w:val="clear" w:color="auto" w:fill="F8FBFC"/>
            <w:vAlign w:val="center"/>
          </w:tcPr>
          <w:p w14:paraId="0000061E"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r>
      <w:tr w:rsidR="007B7F4D" w14:paraId="0D01CB15" w14:textId="77777777">
        <w:trPr>
          <w:trHeight w:val="255"/>
        </w:trPr>
        <w:tc>
          <w:tcPr>
            <w:tcW w:w="5121" w:type="dxa"/>
            <w:shd w:val="clear" w:color="auto" w:fill="auto"/>
            <w:vAlign w:val="center"/>
          </w:tcPr>
          <w:p w14:paraId="0000061F"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Agriculture, Forestry, Fishing and Hunting</w:t>
            </w:r>
          </w:p>
        </w:tc>
        <w:tc>
          <w:tcPr>
            <w:tcW w:w="1452" w:type="dxa"/>
            <w:shd w:val="clear" w:color="auto" w:fill="FCFCFF"/>
            <w:vAlign w:val="center"/>
          </w:tcPr>
          <w:p w14:paraId="00000620"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0.1%</w:t>
            </w:r>
          </w:p>
        </w:tc>
        <w:tc>
          <w:tcPr>
            <w:tcW w:w="1362" w:type="dxa"/>
            <w:gridSpan w:val="2"/>
            <w:shd w:val="clear" w:color="auto" w:fill="FCFCFF"/>
            <w:vAlign w:val="center"/>
          </w:tcPr>
          <w:p w14:paraId="00000621"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23"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18D8A67E" w14:textId="77777777">
        <w:trPr>
          <w:trHeight w:val="255"/>
        </w:trPr>
        <w:tc>
          <w:tcPr>
            <w:tcW w:w="5121" w:type="dxa"/>
            <w:shd w:val="clear" w:color="auto" w:fill="auto"/>
            <w:vAlign w:val="center"/>
          </w:tcPr>
          <w:p w14:paraId="00000624"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Arts, Entertainment, and Recreation</w:t>
            </w:r>
          </w:p>
        </w:tc>
        <w:tc>
          <w:tcPr>
            <w:tcW w:w="1452" w:type="dxa"/>
            <w:shd w:val="clear" w:color="auto" w:fill="FCFCFF"/>
            <w:vAlign w:val="center"/>
          </w:tcPr>
          <w:p w14:paraId="00000625"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0.1%</w:t>
            </w:r>
          </w:p>
        </w:tc>
        <w:tc>
          <w:tcPr>
            <w:tcW w:w="1362" w:type="dxa"/>
            <w:gridSpan w:val="2"/>
            <w:shd w:val="clear" w:color="auto" w:fill="FCFCFF"/>
            <w:vAlign w:val="center"/>
          </w:tcPr>
          <w:p w14:paraId="00000626"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28"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4A77FCA6" w14:textId="77777777">
        <w:trPr>
          <w:trHeight w:val="255"/>
        </w:trPr>
        <w:tc>
          <w:tcPr>
            <w:tcW w:w="5121" w:type="dxa"/>
            <w:shd w:val="clear" w:color="auto" w:fill="auto"/>
            <w:vAlign w:val="center"/>
          </w:tcPr>
          <w:p w14:paraId="00000629"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Construction</w:t>
            </w:r>
          </w:p>
        </w:tc>
        <w:tc>
          <w:tcPr>
            <w:tcW w:w="1452" w:type="dxa"/>
            <w:shd w:val="clear" w:color="auto" w:fill="D5EDDE"/>
            <w:vAlign w:val="center"/>
          </w:tcPr>
          <w:p w14:paraId="0000062A"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11.4%</w:t>
            </w:r>
          </w:p>
        </w:tc>
        <w:tc>
          <w:tcPr>
            <w:tcW w:w="1362" w:type="dxa"/>
            <w:gridSpan w:val="2"/>
            <w:shd w:val="clear" w:color="auto" w:fill="D0EAD9"/>
            <w:vAlign w:val="center"/>
          </w:tcPr>
          <w:p w14:paraId="0000062B"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13.1%</w:t>
            </w:r>
          </w:p>
        </w:tc>
        <w:tc>
          <w:tcPr>
            <w:tcW w:w="1548" w:type="dxa"/>
            <w:shd w:val="clear" w:color="auto" w:fill="FCFCFF"/>
            <w:vAlign w:val="center"/>
          </w:tcPr>
          <w:p w14:paraId="0000062D"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78245414" w14:textId="77777777">
        <w:trPr>
          <w:trHeight w:val="255"/>
        </w:trPr>
        <w:tc>
          <w:tcPr>
            <w:tcW w:w="5121" w:type="dxa"/>
            <w:shd w:val="clear" w:color="auto" w:fill="auto"/>
            <w:vAlign w:val="center"/>
          </w:tcPr>
          <w:p w14:paraId="0000062E"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Educational Services</w:t>
            </w:r>
          </w:p>
        </w:tc>
        <w:tc>
          <w:tcPr>
            <w:tcW w:w="1452" w:type="dxa"/>
            <w:shd w:val="clear" w:color="auto" w:fill="EDF6F2"/>
            <w:vAlign w:val="center"/>
          </w:tcPr>
          <w:p w14:paraId="0000062F"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4.5%</w:t>
            </w:r>
          </w:p>
        </w:tc>
        <w:tc>
          <w:tcPr>
            <w:tcW w:w="1362" w:type="dxa"/>
            <w:gridSpan w:val="2"/>
            <w:shd w:val="clear" w:color="auto" w:fill="E8F4EE"/>
            <w:vAlign w:val="center"/>
          </w:tcPr>
          <w:p w14:paraId="00000630"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c>
          <w:tcPr>
            <w:tcW w:w="1548" w:type="dxa"/>
            <w:shd w:val="clear" w:color="auto" w:fill="F2F8F7"/>
            <w:vAlign w:val="center"/>
          </w:tcPr>
          <w:p w14:paraId="00000632"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3.0%</w:t>
            </w:r>
          </w:p>
        </w:tc>
      </w:tr>
      <w:tr w:rsidR="007B7F4D" w14:paraId="24BA7310" w14:textId="77777777">
        <w:trPr>
          <w:trHeight w:val="255"/>
        </w:trPr>
        <w:tc>
          <w:tcPr>
            <w:tcW w:w="5121" w:type="dxa"/>
            <w:shd w:val="clear" w:color="auto" w:fill="auto"/>
            <w:vAlign w:val="center"/>
          </w:tcPr>
          <w:p w14:paraId="00000633"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Federal, State, and Local Government, excluding state and local schools and hospitals and the U.S. Postal Service (OES Designation)</w:t>
            </w:r>
          </w:p>
        </w:tc>
        <w:tc>
          <w:tcPr>
            <w:tcW w:w="1452" w:type="dxa"/>
            <w:shd w:val="clear" w:color="auto" w:fill="A8DAB6"/>
            <w:vAlign w:val="center"/>
          </w:tcPr>
          <w:p w14:paraId="00000634"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24.8%</w:t>
            </w:r>
          </w:p>
        </w:tc>
        <w:tc>
          <w:tcPr>
            <w:tcW w:w="1362" w:type="dxa"/>
            <w:gridSpan w:val="2"/>
            <w:shd w:val="clear" w:color="auto" w:fill="BAE2C6"/>
            <w:vAlign w:val="center"/>
          </w:tcPr>
          <w:p w14:paraId="00000635"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19.3%</w:t>
            </w:r>
          </w:p>
        </w:tc>
        <w:tc>
          <w:tcPr>
            <w:tcW w:w="1548" w:type="dxa"/>
            <w:shd w:val="clear" w:color="auto" w:fill="63BE7B"/>
            <w:vAlign w:val="center"/>
          </w:tcPr>
          <w:p w14:paraId="00000637"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44.7%</w:t>
            </w:r>
          </w:p>
        </w:tc>
      </w:tr>
      <w:tr w:rsidR="007B7F4D" w14:paraId="1FDCE097" w14:textId="77777777">
        <w:trPr>
          <w:trHeight w:val="255"/>
        </w:trPr>
        <w:tc>
          <w:tcPr>
            <w:tcW w:w="5121" w:type="dxa"/>
            <w:shd w:val="clear" w:color="auto" w:fill="auto"/>
            <w:vAlign w:val="center"/>
          </w:tcPr>
          <w:p w14:paraId="00000638"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Finance and Insurance</w:t>
            </w:r>
          </w:p>
        </w:tc>
        <w:tc>
          <w:tcPr>
            <w:tcW w:w="1452" w:type="dxa"/>
            <w:shd w:val="clear" w:color="auto" w:fill="FBFCFE"/>
            <w:vAlign w:val="center"/>
          </w:tcPr>
          <w:p w14:paraId="00000639"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0.5%</w:t>
            </w:r>
          </w:p>
        </w:tc>
        <w:tc>
          <w:tcPr>
            <w:tcW w:w="1362" w:type="dxa"/>
            <w:gridSpan w:val="2"/>
            <w:shd w:val="clear" w:color="auto" w:fill="FCFCFF"/>
            <w:vAlign w:val="center"/>
          </w:tcPr>
          <w:p w14:paraId="0000063A"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3C"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77A0C809" w14:textId="77777777">
        <w:trPr>
          <w:trHeight w:val="255"/>
        </w:trPr>
        <w:tc>
          <w:tcPr>
            <w:tcW w:w="5121" w:type="dxa"/>
            <w:shd w:val="clear" w:color="auto" w:fill="auto"/>
            <w:vAlign w:val="center"/>
          </w:tcPr>
          <w:p w14:paraId="0000063D"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Health Care and Social Assistance</w:t>
            </w:r>
          </w:p>
        </w:tc>
        <w:tc>
          <w:tcPr>
            <w:tcW w:w="1452" w:type="dxa"/>
            <w:shd w:val="clear" w:color="auto" w:fill="E8F4EE"/>
            <w:vAlign w:val="center"/>
          </w:tcPr>
          <w:p w14:paraId="0000063E"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5.9%</w:t>
            </w:r>
          </w:p>
        </w:tc>
        <w:tc>
          <w:tcPr>
            <w:tcW w:w="1362" w:type="dxa"/>
            <w:gridSpan w:val="2"/>
            <w:shd w:val="clear" w:color="auto" w:fill="E4F3EB"/>
            <w:vAlign w:val="center"/>
          </w:tcPr>
          <w:p w14:paraId="0000063F"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7.1%</w:t>
            </w:r>
          </w:p>
        </w:tc>
        <w:tc>
          <w:tcPr>
            <w:tcW w:w="1548" w:type="dxa"/>
            <w:shd w:val="clear" w:color="auto" w:fill="FCFCFF"/>
            <w:vAlign w:val="center"/>
          </w:tcPr>
          <w:p w14:paraId="00000641"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6E26F089" w14:textId="77777777">
        <w:trPr>
          <w:trHeight w:val="255"/>
        </w:trPr>
        <w:tc>
          <w:tcPr>
            <w:tcW w:w="5121" w:type="dxa"/>
            <w:shd w:val="clear" w:color="auto" w:fill="auto"/>
            <w:vAlign w:val="center"/>
          </w:tcPr>
          <w:p w14:paraId="00000642"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Information</w:t>
            </w:r>
          </w:p>
        </w:tc>
        <w:tc>
          <w:tcPr>
            <w:tcW w:w="1452" w:type="dxa"/>
            <w:shd w:val="clear" w:color="auto" w:fill="FBFCFF"/>
            <w:vAlign w:val="center"/>
          </w:tcPr>
          <w:p w14:paraId="00000643"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0.3%</w:t>
            </w:r>
          </w:p>
        </w:tc>
        <w:tc>
          <w:tcPr>
            <w:tcW w:w="1362" w:type="dxa"/>
            <w:gridSpan w:val="2"/>
            <w:shd w:val="clear" w:color="auto" w:fill="FCFCFF"/>
            <w:vAlign w:val="center"/>
          </w:tcPr>
          <w:p w14:paraId="00000644"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46"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66E6ADEE" w14:textId="77777777">
        <w:trPr>
          <w:trHeight w:val="255"/>
        </w:trPr>
        <w:tc>
          <w:tcPr>
            <w:tcW w:w="5121" w:type="dxa"/>
            <w:shd w:val="clear" w:color="auto" w:fill="auto"/>
            <w:vAlign w:val="center"/>
          </w:tcPr>
          <w:p w14:paraId="00000647"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Management of Companies and Enterprises</w:t>
            </w:r>
          </w:p>
        </w:tc>
        <w:tc>
          <w:tcPr>
            <w:tcW w:w="1452" w:type="dxa"/>
            <w:shd w:val="clear" w:color="auto" w:fill="EFF7F4"/>
            <w:vAlign w:val="center"/>
          </w:tcPr>
          <w:p w14:paraId="00000648"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4.0%</w:t>
            </w:r>
          </w:p>
        </w:tc>
        <w:tc>
          <w:tcPr>
            <w:tcW w:w="1362" w:type="dxa"/>
            <w:gridSpan w:val="2"/>
            <w:shd w:val="clear" w:color="auto" w:fill="F8FBFC"/>
            <w:vAlign w:val="center"/>
          </w:tcPr>
          <w:p w14:paraId="00000649"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1.3%</w:t>
            </w:r>
          </w:p>
        </w:tc>
        <w:tc>
          <w:tcPr>
            <w:tcW w:w="1548" w:type="dxa"/>
            <w:shd w:val="clear" w:color="auto" w:fill="F8FBFC"/>
            <w:vAlign w:val="center"/>
          </w:tcPr>
          <w:p w14:paraId="0000064B"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w:t>
            </w:r>
          </w:p>
        </w:tc>
      </w:tr>
      <w:tr w:rsidR="007B7F4D" w14:paraId="3AAB6E89" w14:textId="77777777">
        <w:trPr>
          <w:trHeight w:val="255"/>
        </w:trPr>
        <w:tc>
          <w:tcPr>
            <w:tcW w:w="5121" w:type="dxa"/>
            <w:shd w:val="clear" w:color="auto" w:fill="auto"/>
            <w:vAlign w:val="center"/>
          </w:tcPr>
          <w:p w14:paraId="0000064C"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Manufacturing</w:t>
            </w:r>
          </w:p>
        </w:tc>
        <w:tc>
          <w:tcPr>
            <w:tcW w:w="1452" w:type="dxa"/>
            <w:shd w:val="clear" w:color="auto" w:fill="BDE3C8"/>
            <w:vAlign w:val="center"/>
          </w:tcPr>
          <w:p w14:paraId="0000064D"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18.7%</w:t>
            </w:r>
          </w:p>
        </w:tc>
        <w:tc>
          <w:tcPr>
            <w:tcW w:w="1362" w:type="dxa"/>
            <w:gridSpan w:val="2"/>
            <w:shd w:val="clear" w:color="auto" w:fill="A4D8B3"/>
            <w:vAlign w:val="center"/>
          </w:tcPr>
          <w:p w14:paraId="0000064E"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26.0%</w:t>
            </w:r>
          </w:p>
        </w:tc>
        <w:tc>
          <w:tcPr>
            <w:tcW w:w="1548" w:type="dxa"/>
            <w:shd w:val="clear" w:color="auto" w:fill="F7FAFB"/>
            <w:vAlign w:val="center"/>
          </w:tcPr>
          <w:p w14:paraId="00000650"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1.5%</w:t>
            </w:r>
          </w:p>
        </w:tc>
      </w:tr>
      <w:tr w:rsidR="007B7F4D" w14:paraId="5DBC46E6" w14:textId="77777777">
        <w:trPr>
          <w:trHeight w:val="255"/>
        </w:trPr>
        <w:tc>
          <w:tcPr>
            <w:tcW w:w="5121" w:type="dxa"/>
            <w:shd w:val="clear" w:color="auto" w:fill="auto"/>
            <w:vAlign w:val="center"/>
          </w:tcPr>
          <w:p w14:paraId="00000651"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Mining, Quarrying, and Oil and Gas Extraction</w:t>
            </w:r>
          </w:p>
        </w:tc>
        <w:tc>
          <w:tcPr>
            <w:tcW w:w="1452" w:type="dxa"/>
            <w:shd w:val="clear" w:color="auto" w:fill="EFF7F3"/>
            <w:vAlign w:val="center"/>
          </w:tcPr>
          <w:p w14:paraId="00000652"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4.1%</w:t>
            </w:r>
          </w:p>
        </w:tc>
        <w:tc>
          <w:tcPr>
            <w:tcW w:w="1362" w:type="dxa"/>
            <w:gridSpan w:val="2"/>
            <w:shd w:val="clear" w:color="auto" w:fill="ECF6F1"/>
            <w:vAlign w:val="center"/>
          </w:tcPr>
          <w:p w14:paraId="00000653"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4.9%</w:t>
            </w:r>
          </w:p>
        </w:tc>
        <w:tc>
          <w:tcPr>
            <w:tcW w:w="1548" w:type="dxa"/>
            <w:shd w:val="clear" w:color="auto" w:fill="FBFCFE"/>
            <w:vAlign w:val="center"/>
          </w:tcPr>
          <w:p w14:paraId="00000655"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0.5%</w:t>
            </w:r>
          </w:p>
        </w:tc>
      </w:tr>
      <w:tr w:rsidR="007B7F4D" w14:paraId="1AF8CA30" w14:textId="77777777">
        <w:trPr>
          <w:trHeight w:val="255"/>
        </w:trPr>
        <w:tc>
          <w:tcPr>
            <w:tcW w:w="5121" w:type="dxa"/>
            <w:shd w:val="clear" w:color="auto" w:fill="auto"/>
            <w:vAlign w:val="center"/>
          </w:tcPr>
          <w:p w14:paraId="00000656"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Other Services (except Public Administration)</w:t>
            </w:r>
          </w:p>
        </w:tc>
        <w:tc>
          <w:tcPr>
            <w:tcW w:w="1452" w:type="dxa"/>
            <w:shd w:val="clear" w:color="auto" w:fill="FBFCFF"/>
            <w:vAlign w:val="center"/>
          </w:tcPr>
          <w:p w14:paraId="00000657"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0.3%</w:t>
            </w:r>
          </w:p>
        </w:tc>
        <w:tc>
          <w:tcPr>
            <w:tcW w:w="1362" w:type="dxa"/>
            <w:gridSpan w:val="2"/>
            <w:shd w:val="clear" w:color="auto" w:fill="FCFCFF"/>
            <w:vAlign w:val="center"/>
          </w:tcPr>
          <w:p w14:paraId="00000658"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4F9F8"/>
            <w:vAlign w:val="center"/>
          </w:tcPr>
          <w:p w14:paraId="0000065A"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r>
      <w:tr w:rsidR="007B7F4D" w14:paraId="557144BD" w14:textId="77777777">
        <w:trPr>
          <w:trHeight w:val="255"/>
        </w:trPr>
        <w:tc>
          <w:tcPr>
            <w:tcW w:w="5121" w:type="dxa"/>
            <w:shd w:val="clear" w:color="auto" w:fill="auto"/>
            <w:vAlign w:val="center"/>
          </w:tcPr>
          <w:p w14:paraId="0000065B"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Professional, Scientific, and Technical Services</w:t>
            </w:r>
          </w:p>
        </w:tc>
        <w:tc>
          <w:tcPr>
            <w:tcW w:w="1452" w:type="dxa"/>
            <w:shd w:val="clear" w:color="auto" w:fill="DAEEE1"/>
            <w:vAlign w:val="center"/>
          </w:tcPr>
          <w:p w14:paraId="0000065C"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10.2%</w:t>
            </w:r>
          </w:p>
        </w:tc>
        <w:tc>
          <w:tcPr>
            <w:tcW w:w="1362" w:type="dxa"/>
            <w:gridSpan w:val="2"/>
            <w:shd w:val="clear" w:color="auto" w:fill="DFF1E6"/>
            <w:vAlign w:val="center"/>
          </w:tcPr>
          <w:p w14:paraId="0000065D"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8.6%</w:t>
            </w:r>
          </w:p>
        </w:tc>
        <w:tc>
          <w:tcPr>
            <w:tcW w:w="1548" w:type="dxa"/>
            <w:shd w:val="clear" w:color="auto" w:fill="65BF7D"/>
            <w:vAlign w:val="center"/>
          </w:tcPr>
          <w:p w14:paraId="0000065F"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44.3%</w:t>
            </w:r>
          </w:p>
        </w:tc>
      </w:tr>
      <w:tr w:rsidR="007B7F4D" w14:paraId="7566F46D" w14:textId="77777777">
        <w:trPr>
          <w:trHeight w:val="255"/>
        </w:trPr>
        <w:tc>
          <w:tcPr>
            <w:tcW w:w="5121" w:type="dxa"/>
            <w:shd w:val="clear" w:color="auto" w:fill="auto"/>
            <w:vAlign w:val="center"/>
          </w:tcPr>
          <w:p w14:paraId="00000660"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Real Estate and Rental and Leasing</w:t>
            </w:r>
          </w:p>
        </w:tc>
        <w:tc>
          <w:tcPr>
            <w:tcW w:w="1462" w:type="dxa"/>
            <w:gridSpan w:val="2"/>
            <w:shd w:val="clear" w:color="auto" w:fill="FCFCFF"/>
            <w:vAlign w:val="center"/>
          </w:tcPr>
          <w:p w14:paraId="00000661"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0.1%</w:t>
            </w:r>
          </w:p>
        </w:tc>
        <w:tc>
          <w:tcPr>
            <w:tcW w:w="1352" w:type="dxa"/>
            <w:shd w:val="clear" w:color="auto" w:fill="FCFCFF"/>
            <w:vAlign w:val="center"/>
          </w:tcPr>
          <w:p w14:paraId="00000663"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64"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09BBFDC6" w14:textId="77777777">
        <w:trPr>
          <w:trHeight w:val="255"/>
        </w:trPr>
        <w:tc>
          <w:tcPr>
            <w:tcW w:w="5121" w:type="dxa"/>
            <w:shd w:val="clear" w:color="auto" w:fill="auto"/>
            <w:vAlign w:val="center"/>
          </w:tcPr>
          <w:p w14:paraId="00000665"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Retail Trade</w:t>
            </w:r>
          </w:p>
        </w:tc>
        <w:tc>
          <w:tcPr>
            <w:tcW w:w="1462" w:type="dxa"/>
            <w:gridSpan w:val="2"/>
            <w:shd w:val="clear" w:color="auto" w:fill="FCFCFF"/>
            <w:vAlign w:val="center"/>
          </w:tcPr>
          <w:p w14:paraId="00000666"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352" w:type="dxa"/>
            <w:shd w:val="clear" w:color="auto" w:fill="FCFCFF"/>
            <w:vAlign w:val="center"/>
          </w:tcPr>
          <w:p w14:paraId="00000668"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CFCFF"/>
            <w:vAlign w:val="center"/>
          </w:tcPr>
          <w:p w14:paraId="00000669"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r>
      <w:tr w:rsidR="007B7F4D" w14:paraId="0C03584B" w14:textId="77777777">
        <w:trPr>
          <w:trHeight w:val="255"/>
        </w:trPr>
        <w:tc>
          <w:tcPr>
            <w:tcW w:w="5121" w:type="dxa"/>
            <w:shd w:val="clear" w:color="auto" w:fill="auto"/>
            <w:vAlign w:val="center"/>
          </w:tcPr>
          <w:p w14:paraId="0000066A"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Transportation and Warehousing</w:t>
            </w:r>
          </w:p>
        </w:tc>
        <w:tc>
          <w:tcPr>
            <w:tcW w:w="1462" w:type="dxa"/>
            <w:gridSpan w:val="2"/>
            <w:shd w:val="clear" w:color="auto" w:fill="E8F4EE"/>
            <w:vAlign w:val="center"/>
          </w:tcPr>
          <w:p w14:paraId="0000066B"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6.1%</w:t>
            </w:r>
          </w:p>
        </w:tc>
        <w:tc>
          <w:tcPr>
            <w:tcW w:w="1352" w:type="dxa"/>
            <w:shd w:val="clear" w:color="auto" w:fill="E9F5EF"/>
            <w:vAlign w:val="center"/>
          </w:tcPr>
          <w:p w14:paraId="0000066D"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5.7%</w:t>
            </w:r>
          </w:p>
        </w:tc>
        <w:tc>
          <w:tcPr>
            <w:tcW w:w="1548" w:type="dxa"/>
            <w:shd w:val="clear" w:color="auto" w:fill="FCFCFF"/>
            <w:vAlign w:val="center"/>
          </w:tcPr>
          <w:p w14:paraId="0000066E"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0.1%</w:t>
            </w:r>
          </w:p>
        </w:tc>
      </w:tr>
      <w:tr w:rsidR="007B7F4D" w14:paraId="775EF408" w14:textId="77777777">
        <w:trPr>
          <w:trHeight w:val="255"/>
        </w:trPr>
        <w:tc>
          <w:tcPr>
            <w:tcW w:w="5121" w:type="dxa"/>
            <w:shd w:val="clear" w:color="auto" w:fill="auto"/>
            <w:vAlign w:val="center"/>
          </w:tcPr>
          <w:p w14:paraId="0000066F"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Utilities</w:t>
            </w:r>
          </w:p>
        </w:tc>
        <w:tc>
          <w:tcPr>
            <w:tcW w:w="1462" w:type="dxa"/>
            <w:gridSpan w:val="2"/>
            <w:shd w:val="clear" w:color="auto" w:fill="F6FAFA"/>
            <w:vAlign w:val="center"/>
          </w:tcPr>
          <w:p w14:paraId="00000670"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1.9%</w:t>
            </w:r>
          </w:p>
        </w:tc>
        <w:tc>
          <w:tcPr>
            <w:tcW w:w="1352" w:type="dxa"/>
            <w:shd w:val="clear" w:color="auto" w:fill="FCFCFF"/>
            <w:vAlign w:val="center"/>
          </w:tcPr>
          <w:p w14:paraId="00000672"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0.0%</w:t>
            </w:r>
          </w:p>
        </w:tc>
        <w:tc>
          <w:tcPr>
            <w:tcW w:w="1548" w:type="dxa"/>
            <w:shd w:val="clear" w:color="auto" w:fill="F9FBFD"/>
            <w:vAlign w:val="center"/>
          </w:tcPr>
          <w:p w14:paraId="00000673"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0.9%</w:t>
            </w:r>
          </w:p>
        </w:tc>
      </w:tr>
      <w:tr w:rsidR="007B7F4D" w14:paraId="10C4DF5B" w14:textId="77777777">
        <w:trPr>
          <w:trHeight w:val="255"/>
        </w:trPr>
        <w:tc>
          <w:tcPr>
            <w:tcW w:w="5121" w:type="dxa"/>
            <w:shd w:val="clear" w:color="auto" w:fill="auto"/>
            <w:vAlign w:val="center"/>
          </w:tcPr>
          <w:p w14:paraId="00000674" w14:textId="77777777" w:rsidR="007B7F4D" w:rsidRDefault="003170C1">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Wholesale Trade</w:t>
            </w:r>
          </w:p>
        </w:tc>
        <w:tc>
          <w:tcPr>
            <w:tcW w:w="1462" w:type="dxa"/>
            <w:gridSpan w:val="2"/>
            <w:shd w:val="clear" w:color="auto" w:fill="F7FAFB"/>
            <w:vAlign w:val="center"/>
          </w:tcPr>
          <w:p w14:paraId="00000675"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1.7%</w:t>
            </w:r>
          </w:p>
        </w:tc>
        <w:tc>
          <w:tcPr>
            <w:tcW w:w="1352" w:type="dxa"/>
            <w:shd w:val="clear" w:color="auto" w:fill="F4F9F9"/>
            <w:vAlign w:val="center"/>
          </w:tcPr>
          <w:p w14:paraId="00000677"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2.4%</w:t>
            </w:r>
          </w:p>
        </w:tc>
        <w:tc>
          <w:tcPr>
            <w:tcW w:w="1548" w:type="dxa"/>
            <w:shd w:val="clear" w:color="auto" w:fill="FCFCFF"/>
            <w:vAlign w:val="center"/>
          </w:tcPr>
          <w:p w14:paraId="00000678" w14:textId="77777777" w:rsidR="007B7F4D" w:rsidRDefault="003170C1">
            <w:pPr>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0.1%</w:t>
            </w:r>
          </w:p>
        </w:tc>
      </w:tr>
    </w:tbl>
    <w:p w14:paraId="00000679" w14:textId="77777777" w:rsidR="007B7F4D" w:rsidRDefault="003170C1">
      <w:pPr>
        <w:rPr>
          <w:sz w:val="14"/>
          <w:szCs w:val="14"/>
        </w:rPr>
      </w:pPr>
      <w:r>
        <w:rPr>
          <w:sz w:val="14"/>
          <w:szCs w:val="14"/>
        </w:rPr>
        <w:t xml:space="preserve">Source: Bureau of Labor Statistics, 2018. National data </w:t>
      </w:r>
    </w:p>
    <w:p w14:paraId="0000067A" w14:textId="77777777" w:rsidR="007B7F4D" w:rsidRDefault="007B7F4D">
      <w:pPr>
        <w:rPr>
          <w:u w:val="single"/>
        </w:rPr>
      </w:pPr>
    </w:p>
    <w:p w14:paraId="0000067B" w14:textId="77777777" w:rsidR="007B7F4D" w:rsidRDefault="003170C1">
      <w:pPr>
        <w:rPr>
          <w:u w:val="single"/>
        </w:rPr>
      </w:pPr>
      <w:r>
        <w:rPr>
          <w:u w:val="single"/>
        </w:rPr>
        <w:t>Job Placement Track Records of Similar Programs</w:t>
      </w:r>
    </w:p>
    <w:p w14:paraId="0000067C" w14:textId="77777777" w:rsidR="007B7F4D" w:rsidRDefault="003170C1">
      <w:pPr>
        <w:rPr>
          <w:u w:val="single"/>
        </w:rPr>
      </w:pPr>
      <w:r>
        <w:t>This program is not taught in Arkansas and therefore we can’t see the employment outcome of recent graduates in the state. The closest we can do is to observe the outcomes of other majors that are somewhat related. Table 6 uses public data from Arkansas Research Center, to show wages and employment of individuals within 12 months of graduation, who majored in programs that are referred to in ads for any of the occupations mentioned above.</w:t>
      </w:r>
      <w:r>
        <w:rPr>
          <w:vertAlign w:val="superscript"/>
        </w:rPr>
        <w:footnoteReference w:id="2"/>
      </w:r>
    </w:p>
    <w:p w14:paraId="0000067D" w14:textId="77777777" w:rsidR="007B7F4D" w:rsidRDefault="003170C1">
      <w:r>
        <w:br w:type="page"/>
      </w:r>
    </w:p>
    <w:p w14:paraId="0000067E" w14:textId="77777777" w:rsidR="007B7F4D" w:rsidRDefault="007B7F4D">
      <w:pPr>
        <w:keepNext/>
      </w:pPr>
    </w:p>
    <w:tbl>
      <w:tblPr>
        <w:tblStyle w:val="afc"/>
        <w:tblW w:w="11089" w:type="dxa"/>
        <w:tblInd w:w="-522"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849"/>
        <w:gridCol w:w="2499"/>
        <w:gridCol w:w="2736"/>
        <w:gridCol w:w="1057"/>
        <w:gridCol w:w="1017"/>
        <w:gridCol w:w="887"/>
        <w:gridCol w:w="1017"/>
        <w:gridCol w:w="1027"/>
      </w:tblGrid>
      <w:tr w:rsidR="007B7F4D" w14:paraId="3F597DB4" w14:textId="77777777" w:rsidTr="007B7F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89" w:type="dxa"/>
            <w:gridSpan w:val="8"/>
          </w:tcPr>
          <w:p w14:paraId="0000067F" w14:textId="77777777" w:rsidR="007B7F4D" w:rsidRDefault="003170C1">
            <w:pPr>
              <w:jc w:val="center"/>
              <w:rPr>
                <w:color w:val="000000"/>
              </w:rPr>
            </w:pPr>
            <w:r>
              <w:t>Table 6: Related Programs In Arkansas</w:t>
            </w:r>
          </w:p>
        </w:tc>
      </w:tr>
      <w:tr w:rsidR="007B7F4D" w14:paraId="67382F57"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87" w14:textId="77777777" w:rsidR="007B7F4D" w:rsidRDefault="003170C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Degree</w:t>
            </w:r>
          </w:p>
        </w:tc>
        <w:tc>
          <w:tcPr>
            <w:tcW w:w="2499" w:type="dxa"/>
            <w:vAlign w:val="center"/>
          </w:tcPr>
          <w:p w14:paraId="00000688"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School Name</w:t>
            </w:r>
          </w:p>
        </w:tc>
        <w:tc>
          <w:tcPr>
            <w:tcW w:w="2736" w:type="dxa"/>
            <w:vAlign w:val="center"/>
          </w:tcPr>
          <w:p w14:paraId="00000689"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Program</w:t>
            </w:r>
          </w:p>
        </w:tc>
        <w:tc>
          <w:tcPr>
            <w:tcW w:w="1057" w:type="dxa"/>
            <w:vAlign w:val="center"/>
          </w:tcPr>
          <w:p w14:paraId="0000068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Number Of Graduates</w:t>
            </w:r>
          </w:p>
        </w:tc>
        <w:tc>
          <w:tcPr>
            <w:tcW w:w="1017" w:type="dxa"/>
            <w:vAlign w:val="center"/>
          </w:tcPr>
          <w:p w14:paraId="0000068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Percent Employed After 1 Year</w:t>
            </w:r>
          </w:p>
        </w:tc>
        <w:tc>
          <w:tcPr>
            <w:tcW w:w="887" w:type="dxa"/>
            <w:vAlign w:val="center"/>
          </w:tcPr>
          <w:p w14:paraId="0000068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Average Wage After 1 Year</w:t>
            </w:r>
          </w:p>
        </w:tc>
        <w:tc>
          <w:tcPr>
            <w:tcW w:w="1017" w:type="dxa"/>
            <w:vAlign w:val="center"/>
          </w:tcPr>
          <w:p w14:paraId="0000068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Percent Employed Full Time After 1 Year</w:t>
            </w:r>
          </w:p>
        </w:tc>
        <w:tc>
          <w:tcPr>
            <w:tcW w:w="1027" w:type="dxa"/>
            <w:vAlign w:val="center"/>
          </w:tcPr>
          <w:p w14:paraId="0000068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Average Wage If Full Time Employed After One Year</w:t>
            </w:r>
          </w:p>
        </w:tc>
      </w:tr>
      <w:tr w:rsidR="007B7F4D" w14:paraId="717D0B59"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8F"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Assoc.</w:t>
            </w:r>
          </w:p>
        </w:tc>
        <w:tc>
          <w:tcPr>
            <w:tcW w:w="2499" w:type="dxa"/>
            <w:vAlign w:val="center"/>
          </w:tcPr>
          <w:p w14:paraId="0000069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South Arkansas Community College</w:t>
            </w:r>
          </w:p>
        </w:tc>
        <w:tc>
          <w:tcPr>
            <w:tcW w:w="2736" w:type="dxa"/>
            <w:vAlign w:val="center"/>
          </w:tcPr>
          <w:p w14:paraId="0000069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Chemical Technology/Technician</w:t>
            </w:r>
          </w:p>
        </w:tc>
        <w:tc>
          <w:tcPr>
            <w:tcW w:w="1057" w:type="dxa"/>
            <w:vAlign w:val="center"/>
          </w:tcPr>
          <w:p w14:paraId="0000069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18</w:t>
            </w:r>
          </w:p>
        </w:tc>
        <w:tc>
          <w:tcPr>
            <w:tcW w:w="1017" w:type="dxa"/>
            <w:vAlign w:val="center"/>
          </w:tcPr>
          <w:p w14:paraId="0000069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83%</w:t>
            </w:r>
          </w:p>
        </w:tc>
        <w:tc>
          <w:tcPr>
            <w:tcW w:w="887" w:type="dxa"/>
            <w:vAlign w:val="center"/>
          </w:tcPr>
          <w:p w14:paraId="0000069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$40,676</w:t>
            </w:r>
          </w:p>
        </w:tc>
        <w:tc>
          <w:tcPr>
            <w:tcW w:w="1017" w:type="dxa"/>
            <w:vAlign w:val="center"/>
          </w:tcPr>
          <w:p w14:paraId="0000069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60%</w:t>
            </w:r>
          </w:p>
        </w:tc>
        <w:tc>
          <w:tcPr>
            <w:tcW w:w="1027" w:type="dxa"/>
            <w:vAlign w:val="center"/>
          </w:tcPr>
          <w:p w14:paraId="0000069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$56,442</w:t>
            </w:r>
          </w:p>
        </w:tc>
      </w:tr>
      <w:tr w:rsidR="007B7F4D" w14:paraId="65294101"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97"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Assoc.</w:t>
            </w:r>
          </w:p>
        </w:tc>
        <w:tc>
          <w:tcPr>
            <w:tcW w:w="2499" w:type="dxa"/>
            <w:vAlign w:val="center"/>
          </w:tcPr>
          <w:p w14:paraId="0000069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 A Community College at Morrilton</w:t>
            </w:r>
          </w:p>
        </w:tc>
        <w:tc>
          <w:tcPr>
            <w:tcW w:w="2736" w:type="dxa"/>
            <w:vAlign w:val="center"/>
          </w:tcPr>
          <w:p w14:paraId="0000069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Surveying Technology/Surveying</w:t>
            </w:r>
          </w:p>
        </w:tc>
        <w:tc>
          <w:tcPr>
            <w:tcW w:w="1057" w:type="dxa"/>
            <w:vAlign w:val="center"/>
          </w:tcPr>
          <w:p w14:paraId="0000069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18</w:t>
            </w:r>
          </w:p>
        </w:tc>
        <w:tc>
          <w:tcPr>
            <w:tcW w:w="1017" w:type="dxa"/>
            <w:vAlign w:val="center"/>
          </w:tcPr>
          <w:p w14:paraId="0000069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83%</w:t>
            </w:r>
          </w:p>
        </w:tc>
        <w:tc>
          <w:tcPr>
            <w:tcW w:w="887" w:type="dxa"/>
            <w:vAlign w:val="center"/>
          </w:tcPr>
          <w:p w14:paraId="0000069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$29,777</w:t>
            </w:r>
          </w:p>
        </w:tc>
        <w:tc>
          <w:tcPr>
            <w:tcW w:w="1017" w:type="dxa"/>
            <w:vAlign w:val="center"/>
          </w:tcPr>
          <w:p w14:paraId="0000069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77%</w:t>
            </w:r>
          </w:p>
        </w:tc>
        <w:tc>
          <w:tcPr>
            <w:tcW w:w="1027" w:type="dxa"/>
            <w:vAlign w:val="center"/>
          </w:tcPr>
          <w:p w14:paraId="0000069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$38,928</w:t>
            </w:r>
          </w:p>
        </w:tc>
      </w:tr>
      <w:tr w:rsidR="007B7F4D" w14:paraId="7AAF9DF3"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9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A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6A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Bioengineering and Biomedical Engineering</w:t>
            </w:r>
          </w:p>
        </w:tc>
        <w:tc>
          <w:tcPr>
            <w:tcW w:w="1057" w:type="dxa"/>
            <w:vAlign w:val="center"/>
          </w:tcPr>
          <w:p w14:paraId="000006A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90</w:t>
            </w:r>
          </w:p>
        </w:tc>
        <w:tc>
          <w:tcPr>
            <w:tcW w:w="1017" w:type="dxa"/>
            <w:vAlign w:val="center"/>
          </w:tcPr>
          <w:p w14:paraId="000006A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w:t>
            </w:r>
          </w:p>
        </w:tc>
        <w:tc>
          <w:tcPr>
            <w:tcW w:w="887" w:type="dxa"/>
            <w:vAlign w:val="center"/>
          </w:tcPr>
          <w:p w14:paraId="000006A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$16,279</w:t>
            </w:r>
          </w:p>
        </w:tc>
        <w:tc>
          <w:tcPr>
            <w:tcW w:w="1017" w:type="dxa"/>
            <w:vAlign w:val="center"/>
          </w:tcPr>
          <w:p w14:paraId="000006A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c>
          <w:tcPr>
            <w:tcW w:w="1027" w:type="dxa"/>
            <w:vAlign w:val="center"/>
          </w:tcPr>
          <w:p w14:paraId="000006A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$29,908</w:t>
            </w:r>
          </w:p>
        </w:tc>
      </w:tr>
      <w:tr w:rsidR="007B7F4D" w14:paraId="3E4B6445"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A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A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6A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Biological/Biosystems Engineering</w:t>
            </w:r>
          </w:p>
        </w:tc>
        <w:tc>
          <w:tcPr>
            <w:tcW w:w="1057" w:type="dxa"/>
            <w:vAlign w:val="center"/>
          </w:tcPr>
          <w:p w14:paraId="000006A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w:t>
            </w:r>
          </w:p>
        </w:tc>
        <w:tc>
          <w:tcPr>
            <w:tcW w:w="1017" w:type="dxa"/>
            <w:vAlign w:val="center"/>
          </w:tcPr>
          <w:p w14:paraId="000006A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45%</w:t>
            </w:r>
          </w:p>
        </w:tc>
        <w:tc>
          <w:tcPr>
            <w:tcW w:w="887" w:type="dxa"/>
            <w:vAlign w:val="center"/>
          </w:tcPr>
          <w:p w14:paraId="000006A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$32,983</w:t>
            </w:r>
          </w:p>
        </w:tc>
        <w:tc>
          <w:tcPr>
            <w:tcW w:w="1017" w:type="dxa"/>
            <w:vAlign w:val="center"/>
          </w:tcPr>
          <w:p w14:paraId="000006A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w:t>
            </w:r>
          </w:p>
        </w:tc>
        <w:tc>
          <w:tcPr>
            <w:tcW w:w="1027" w:type="dxa"/>
            <w:vAlign w:val="center"/>
          </w:tcPr>
          <w:p w14:paraId="000006A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$47,926</w:t>
            </w:r>
          </w:p>
        </w:tc>
      </w:tr>
      <w:tr w:rsidR="007B7F4D" w14:paraId="6D52819B"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A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B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Arkansas State University Jonesboro</w:t>
            </w:r>
          </w:p>
        </w:tc>
        <w:tc>
          <w:tcPr>
            <w:tcW w:w="2736" w:type="dxa"/>
            <w:vAlign w:val="center"/>
          </w:tcPr>
          <w:p w14:paraId="000006B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Biology/Biological Sciences, General</w:t>
            </w:r>
          </w:p>
        </w:tc>
        <w:tc>
          <w:tcPr>
            <w:tcW w:w="1057" w:type="dxa"/>
            <w:vAlign w:val="center"/>
          </w:tcPr>
          <w:p w14:paraId="000006B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101</w:t>
            </w:r>
          </w:p>
        </w:tc>
        <w:tc>
          <w:tcPr>
            <w:tcW w:w="1017" w:type="dxa"/>
            <w:vAlign w:val="center"/>
          </w:tcPr>
          <w:p w14:paraId="000006B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55%</w:t>
            </w:r>
          </w:p>
        </w:tc>
        <w:tc>
          <w:tcPr>
            <w:tcW w:w="887" w:type="dxa"/>
            <w:vAlign w:val="center"/>
          </w:tcPr>
          <w:p w14:paraId="000006B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$31,579</w:t>
            </w:r>
          </w:p>
        </w:tc>
        <w:tc>
          <w:tcPr>
            <w:tcW w:w="1017" w:type="dxa"/>
            <w:vAlign w:val="center"/>
          </w:tcPr>
          <w:p w14:paraId="000006B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27%</w:t>
            </w:r>
          </w:p>
        </w:tc>
        <w:tc>
          <w:tcPr>
            <w:tcW w:w="1027" w:type="dxa"/>
            <w:vAlign w:val="center"/>
          </w:tcPr>
          <w:p w14:paraId="000006B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$66,105</w:t>
            </w:r>
          </w:p>
        </w:tc>
      </w:tr>
      <w:tr w:rsidR="007B7F4D" w14:paraId="11430FA6"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B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B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Arkansas Tech University</w:t>
            </w:r>
          </w:p>
        </w:tc>
        <w:tc>
          <w:tcPr>
            <w:tcW w:w="2736" w:type="dxa"/>
            <w:vAlign w:val="center"/>
          </w:tcPr>
          <w:p w14:paraId="000006B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B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63</w:t>
            </w:r>
          </w:p>
        </w:tc>
        <w:tc>
          <w:tcPr>
            <w:tcW w:w="1017" w:type="dxa"/>
            <w:vAlign w:val="center"/>
          </w:tcPr>
          <w:p w14:paraId="000006B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63%</w:t>
            </w:r>
          </w:p>
        </w:tc>
        <w:tc>
          <w:tcPr>
            <w:tcW w:w="887" w:type="dxa"/>
            <w:vAlign w:val="center"/>
          </w:tcPr>
          <w:p w14:paraId="000006B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$19,552</w:t>
            </w:r>
          </w:p>
        </w:tc>
        <w:tc>
          <w:tcPr>
            <w:tcW w:w="1017" w:type="dxa"/>
            <w:vAlign w:val="center"/>
          </w:tcPr>
          <w:p w14:paraId="000006B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w:t>
            </w:r>
          </w:p>
        </w:tc>
        <w:tc>
          <w:tcPr>
            <w:tcW w:w="1027" w:type="dxa"/>
            <w:vAlign w:val="center"/>
          </w:tcPr>
          <w:p w14:paraId="000006B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$33,874</w:t>
            </w:r>
          </w:p>
        </w:tc>
      </w:tr>
      <w:tr w:rsidR="007B7F4D" w14:paraId="54BBFBFD"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B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C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Henderson State University</w:t>
            </w:r>
          </w:p>
        </w:tc>
        <w:tc>
          <w:tcPr>
            <w:tcW w:w="2736" w:type="dxa"/>
            <w:vAlign w:val="center"/>
          </w:tcPr>
          <w:p w14:paraId="000006C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C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40</w:t>
            </w:r>
          </w:p>
        </w:tc>
        <w:tc>
          <w:tcPr>
            <w:tcW w:w="1017" w:type="dxa"/>
            <w:vAlign w:val="center"/>
          </w:tcPr>
          <w:p w14:paraId="000006C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52%</w:t>
            </w:r>
          </w:p>
        </w:tc>
        <w:tc>
          <w:tcPr>
            <w:tcW w:w="887" w:type="dxa"/>
            <w:vAlign w:val="center"/>
          </w:tcPr>
          <w:p w14:paraId="000006C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$16,154</w:t>
            </w:r>
          </w:p>
        </w:tc>
        <w:tc>
          <w:tcPr>
            <w:tcW w:w="1017" w:type="dxa"/>
            <w:vAlign w:val="center"/>
          </w:tcPr>
          <w:p w14:paraId="000006C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23%</w:t>
            </w:r>
          </w:p>
        </w:tc>
        <w:tc>
          <w:tcPr>
            <w:tcW w:w="1027" w:type="dxa"/>
            <w:vAlign w:val="center"/>
          </w:tcPr>
          <w:p w14:paraId="000006C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$32,207</w:t>
            </w:r>
          </w:p>
        </w:tc>
      </w:tr>
      <w:tr w:rsidR="007B7F4D" w14:paraId="4ABF0AF3"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C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C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Southern Arkansas University - Magnolia</w:t>
            </w:r>
          </w:p>
        </w:tc>
        <w:tc>
          <w:tcPr>
            <w:tcW w:w="2736" w:type="dxa"/>
            <w:vAlign w:val="center"/>
          </w:tcPr>
          <w:p w14:paraId="000006C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C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59</w:t>
            </w:r>
          </w:p>
        </w:tc>
        <w:tc>
          <w:tcPr>
            <w:tcW w:w="1017" w:type="dxa"/>
            <w:vAlign w:val="center"/>
          </w:tcPr>
          <w:p w14:paraId="000006C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51%</w:t>
            </w:r>
          </w:p>
        </w:tc>
        <w:tc>
          <w:tcPr>
            <w:tcW w:w="887" w:type="dxa"/>
            <w:vAlign w:val="center"/>
          </w:tcPr>
          <w:p w14:paraId="000006C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$13,388</w:t>
            </w:r>
          </w:p>
        </w:tc>
        <w:tc>
          <w:tcPr>
            <w:tcW w:w="1017" w:type="dxa"/>
            <w:vAlign w:val="center"/>
          </w:tcPr>
          <w:p w14:paraId="000006C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19%</w:t>
            </w:r>
          </w:p>
        </w:tc>
        <w:tc>
          <w:tcPr>
            <w:tcW w:w="1027" w:type="dxa"/>
            <w:vAlign w:val="center"/>
          </w:tcPr>
          <w:p w14:paraId="000006C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$30,083</w:t>
            </w:r>
          </w:p>
        </w:tc>
      </w:tr>
      <w:tr w:rsidR="007B7F4D" w14:paraId="1E13F7A7"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C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D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6D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D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384</w:t>
            </w:r>
          </w:p>
        </w:tc>
        <w:tc>
          <w:tcPr>
            <w:tcW w:w="1017" w:type="dxa"/>
            <w:vAlign w:val="center"/>
          </w:tcPr>
          <w:p w14:paraId="000006D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44%</w:t>
            </w:r>
          </w:p>
        </w:tc>
        <w:tc>
          <w:tcPr>
            <w:tcW w:w="887" w:type="dxa"/>
            <w:vAlign w:val="center"/>
          </w:tcPr>
          <w:p w14:paraId="000006D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$16,633</w:t>
            </w:r>
          </w:p>
        </w:tc>
        <w:tc>
          <w:tcPr>
            <w:tcW w:w="1017" w:type="dxa"/>
            <w:vAlign w:val="center"/>
          </w:tcPr>
          <w:p w14:paraId="000006D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w:t>
            </w:r>
          </w:p>
        </w:tc>
        <w:tc>
          <w:tcPr>
            <w:tcW w:w="1027" w:type="dxa"/>
            <w:vAlign w:val="center"/>
          </w:tcPr>
          <w:p w14:paraId="000006D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$30,382</w:t>
            </w:r>
          </w:p>
        </w:tc>
      </w:tr>
      <w:tr w:rsidR="007B7F4D" w14:paraId="7F10804E"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D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D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 Fort Smith</w:t>
            </w:r>
          </w:p>
        </w:tc>
        <w:tc>
          <w:tcPr>
            <w:tcW w:w="2736" w:type="dxa"/>
            <w:vAlign w:val="center"/>
          </w:tcPr>
          <w:p w14:paraId="000006D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D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86</w:t>
            </w:r>
          </w:p>
        </w:tc>
        <w:tc>
          <w:tcPr>
            <w:tcW w:w="1017" w:type="dxa"/>
            <w:vAlign w:val="center"/>
          </w:tcPr>
          <w:p w14:paraId="000006D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57%</w:t>
            </w:r>
          </w:p>
        </w:tc>
        <w:tc>
          <w:tcPr>
            <w:tcW w:w="887" w:type="dxa"/>
            <w:vAlign w:val="center"/>
          </w:tcPr>
          <w:p w14:paraId="000006D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$20,039</w:t>
            </w:r>
          </w:p>
        </w:tc>
        <w:tc>
          <w:tcPr>
            <w:tcW w:w="1017" w:type="dxa"/>
            <w:vAlign w:val="center"/>
          </w:tcPr>
          <w:p w14:paraId="000006D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w:t>
            </w:r>
          </w:p>
        </w:tc>
        <w:tc>
          <w:tcPr>
            <w:tcW w:w="1027" w:type="dxa"/>
            <w:vAlign w:val="center"/>
          </w:tcPr>
          <w:p w14:paraId="000006D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$26,257</w:t>
            </w:r>
          </w:p>
        </w:tc>
      </w:tr>
      <w:tr w:rsidR="007B7F4D" w14:paraId="37172AD8"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D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E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at Little Rock</w:t>
            </w:r>
          </w:p>
        </w:tc>
        <w:tc>
          <w:tcPr>
            <w:tcW w:w="2736" w:type="dxa"/>
            <w:vAlign w:val="center"/>
          </w:tcPr>
          <w:p w14:paraId="000006E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E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125</w:t>
            </w:r>
          </w:p>
        </w:tc>
        <w:tc>
          <w:tcPr>
            <w:tcW w:w="1017" w:type="dxa"/>
            <w:vAlign w:val="center"/>
          </w:tcPr>
          <w:p w14:paraId="000006E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66%</w:t>
            </w:r>
          </w:p>
        </w:tc>
        <w:tc>
          <w:tcPr>
            <w:tcW w:w="887" w:type="dxa"/>
            <w:vAlign w:val="center"/>
          </w:tcPr>
          <w:p w14:paraId="000006E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$24,850</w:t>
            </w:r>
          </w:p>
        </w:tc>
        <w:tc>
          <w:tcPr>
            <w:tcW w:w="1017" w:type="dxa"/>
            <w:vAlign w:val="center"/>
          </w:tcPr>
          <w:p w14:paraId="000006E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47%</w:t>
            </w:r>
          </w:p>
        </w:tc>
        <w:tc>
          <w:tcPr>
            <w:tcW w:w="1027" w:type="dxa"/>
            <w:vAlign w:val="center"/>
          </w:tcPr>
          <w:p w14:paraId="000006E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$35,243</w:t>
            </w:r>
          </w:p>
        </w:tc>
      </w:tr>
      <w:tr w:rsidR="007B7F4D" w14:paraId="0ED379B6"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E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E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at Pine Bluff</w:t>
            </w:r>
          </w:p>
        </w:tc>
        <w:tc>
          <w:tcPr>
            <w:tcW w:w="2736" w:type="dxa"/>
            <w:vAlign w:val="center"/>
          </w:tcPr>
          <w:p w14:paraId="000006E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E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92</w:t>
            </w:r>
          </w:p>
        </w:tc>
        <w:tc>
          <w:tcPr>
            <w:tcW w:w="1017" w:type="dxa"/>
            <w:vAlign w:val="center"/>
          </w:tcPr>
          <w:p w14:paraId="000006E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60%</w:t>
            </w:r>
          </w:p>
        </w:tc>
        <w:tc>
          <w:tcPr>
            <w:tcW w:w="887" w:type="dxa"/>
            <w:vAlign w:val="center"/>
          </w:tcPr>
          <w:p w14:paraId="000006E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$18,983</w:t>
            </w:r>
          </w:p>
        </w:tc>
        <w:tc>
          <w:tcPr>
            <w:tcW w:w="1017" w:type="dxa"/>
            <w:vAlign w:val="center"/>
          </w:tcPr>
          <w:p w14:paraId="000006E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26%</w:t>
            </w:r>
          </w:p>
        </w:tc>
        <w:tc>
          <w:tcPr>
            <w:tcW w:w="1027" w:type="dxa"/>
            <w:vAlign w:val="center"/>
          </w:tcPr>
          <w:p w14:paraId="000006E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$28,411</w:t>
            </w:r>
          </w:p>
        </w:tc>
      </w:tr>
      <w:tr w:rsidR="007B7F4D" w14:paraId="61F0FB67"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E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F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Central Arkansas</w:t>
            </w:r>
          </w:p>
        </w:tc>
        <w:tc>
          <w:tcPr>
            <w:tcW w:w="2736" w:type="dxa"/>
            <w:vAlign w:val="center"/>
          </w:tcPr>
          <w:p w14:paraId="000006F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6F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150</w:t>
            </w:r>
          </w:p>
        </w:tc>
        <w:tc>
          <w:tcPr>
            <w:tcW w:w="1017" w:type="dxa"/>
            <w:vAlign w:val="center"/>
          </w:tcPr>
          <w:p w14:paraId="000006F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57%</w:t>
            </w:r>
          </w:p>
        </w:tc>
        <w:tc>
          <w:tcPr>
            <w:tcW w:w="887" w:type="dxa"/>
            <w:vAlign w:val="center"/>
          </w:tcPr>
          <w:p w14:paraId="000006F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$16,768</w:t>
            </w:r>
          </w:p>
        </w:tc>
        <w:tc>
          <w:tcPr>
            <w:tcW w:w="1017" w:type="dxa"/>
            <w:vAlign w:val="center"/>
          </w:tcPr>
          <w:p w14:paraId="000006F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w:t>
            </w:r>
          </w:p>
        </w:tc>
        <w:tc>
          <w:tcPr>
            <w:tcW w:w="1027" w:type="dxa"/>
            <w:vAlign w:val="center"/>
          </w:tcPr>
          <w:p w14:paraId="000006F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$28,906</w:t>
            </w:r>
          </w:p>
        </w:tc>
      </w:tr>
      <w:tr w:rsidR="007B7F4D" w14:paraId="74E998C6"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F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6F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6F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Chemical Engineering</w:t>
            </w:r>
          </w:p>
        </w:tc>
        <w:tc>
          <w:tcPr>
            <w:tcW w:w="1057" w:type="dxa"/>
            <w:vAlign w:val="center"/>
          </w:tcPr>
          <w:p w14:paraId="000006F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99</w:t>
            </w:r>
          </w:p>
        </w:tc>
        <w:tc>
          <w:tcPr>
            <w:tcW w:w="1017" w:type="dxa"/>
            <w:vAlign w:val="center"/>
          </w:tcPr>
          <w:p w14:paraId="000006F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28%</w:t>
            </w:r>
          </w:p>
        </w:tc>
        <w:tc>
          <w:tcPr>
            <w:tcW w:w="887" w:type="dxa"/>
            <w:vAlign w:val="center"/>
          </w:tcPr>
          <w:p w14:paraId="000006F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$58,486</w:t>
            </w:r>
          </w:p>
        </w:tc>
        <w:tc>
          <w:tcPr>
            <w:tcW w:w="1017" w:type="dxa"/>
            <w:vAlign w:val="center"/>
          </w:tcPr>
          <w:p w14:paraId="000006F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23%</w:t>
            </w:r>
          </w:p>
        </w:tc>
        <w:tc>
          <w:tcPr>
            <w:tcW w:w="1027" w:type="dxa"/>
            <w:vAlign w:val="center"/>
          </w:tcPr>
          <w:p w14:paraId="000006F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$65,876</w:t>
            </w:r>
          </w:p>
        </w:tc>
      </w:tr>
      <w:tr w:rsidR="007B7F4D" w14:paraId="4096D585"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6F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0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Arkansas State University Jonesboro</w:t>
            </w:r>
          </w:p>
        </w:tc>
        <w:tc>
          <w:tcPr>
            <w:tcW w:w="2736" w:type="dxa"/>
            <w:vAlign w:val="center"/>
          </w:tcPr>
          <w:p w14:paraId="0000070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Chemistry, General</w:t>
            </w:r>
          </w:p>
        </w:tc>
        <w:tc>
          <w:tcPr>
            <w:tcW w:w="1057" w:type="dxa"/>
            <w:vAlign w:val="center"/>
          </w:tcPr>
          <w:p w14:paraId="0000070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42</w:t>
            </w:r>
          </w:p>
        </w:tc>
        <w:tc>
          <w:tcPr>
            <w:tcW w:w="1017" w:type="dxa"/>
            <w:vAlign w:val="center"/>
          </w:tcPr>
          <w:p w14:paraId="0000070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52%</w:t>
            </w:r>
          </w:p>
        </w:tc>
        <w:tc>
          <w:tcPr>
            <w:tcW w:w="887" w:type="dxa"/>
            <w:vAlign w:val="center"/>
          </w:tcPr>
          <w:p w14:paraId="0000070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$13,160</w:t>
            </w:r>
          </w:p>
        </w:tc>
        <w:tc>
          <w:tcPr>
            <w:tcW w:w="1017" w:type="dxa"/>
            <w:vAlign w:val="center"/>
          </w:tcPr>
          <w:p w14:paraId="0000070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17%</w:t>
            </w:r>
          </w:p>
        </w:tc>
        <w:tc>
          <w:tcPr>
            <w:tcW w:w="1027" w:type="dxa"/>
            <w:vAlign w:val="center"/>
          </w:tcPr>
          <w:p w14:paraId="0000070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$25,891</w:t>
            </w:r>
          </w:p>
        </w:tc>
      </w:tr>
      <w:tr w:rsidR="007B7F4D" w14:paraId="758A373D"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0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0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Arkansas Tech University</w:t>
            </w:r>
          </w:p>
        </w:tc>
        <w:tc>
          <w:tcPr>
            <w:tcW w:w="2736" w:type="dxa"/>
            <w:vAlign w:val="center"/>
          </w:tcPr>
          <w:p w14:paraId="0000070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0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w:t>
            </w:r>
          </w:p>
        </w:tc>
        <w:tc>
          <w:tcPr>
            <w:tcW w:w="1017" w:type="dxa"/>
            <w:vAlign w:val="center"/>
          </w:tcPr>
          <w:p w14:paraId="0000070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85%</w:t>
            </w:r>
          </w:p>
        </w:tc>
        <w:tc>
          <w:tcPr>
            <w:tcW w:w="887" w:type="dxa"/>
            <w:vAlign w:val="center"/>
          </w:tcPr>
          <w:p w14:paraId="0000070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$20,211</w:t>
            </w:r>
          </w:p>
        </w:tc>
        <w:tc>
          <w:tcPr>
            <w:tcW w:w="1017" w:type="dxa"/>
            <w:vAlign w:val="center"/>
          </w:tcPr>
          <w:p w14:paraId="0000070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50%</w:t>
            </w:r>
          </w:p>
        </w:tc>
        <w:tc>
          <w:tcPr>
            <w:tcW w:w="1027" w:type="dxa"/>
            <w:vAlign w:val="center"/>
          </w:tcPr>
          <w:p w14:paraId="0000070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$30,802</w:t>
            </w:r>
          </w:p>
        </w:tc>
      </w:tr>
      <w:tr w:rsidR="007B7F4D" w14:paraId="52761CE4"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0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1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71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1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120</w:t>
            </w:r>
          </w:p>
        </w:tc>
        <w:tc>
          <w:tcPr>
            <w:tcW w:w="1017" w:type="dxa"/>
            <w:vAlign w:val="center"/>
          </w:tcPr>
          <w:p w14:paraId="0000071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w:t>
            </w:r>
          </w:p>
        </w:tc>
        <w:tc>
          <w:tcPr>
            <w:tcW w:w="887" w:type="dxa"/>
            <w:vAlign w:val="center"/>
          </w:tcPr>
          <w:p w14:paraId="0000071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$13,198</w:t>
            </w:r>
          </w:p>
        </w:tc>
        <w:tc>
          <w:tcPr>
            <w:tcW w:w="1017" w:type="dxa"/>
            <w:vAlign w:val="center"/>
          </w:tcPr>
          <w:p w14:paraId="0000071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15%</w:t>
            </w:r>
          </w:p>
        </w:tc>
        <w:tc>
          <w:tcPr>
            <w:tcW w:w="1027" w:type="dxa"/>
            <w:vAlign w:val="center"/>
          </w:tcPr>
          <w:p w14:paraId="0000071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$31,643</w:t>
            </w:r>
          </w:p>
        </w:tc>
      </w:tr>
      <w:tr w:rsidR="007B7F4D" w14:paraId="183F28E1"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1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1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 Fort Smith</w:t>
            </w:r>
          </w:p>
        </w:tc>
        <w:tc>
          <w:tcPr>
            <w:tcW w:w="2736" w:type="dxa"/>
            <w:vAlign w:val="center"/>
          </w:tcPr>
          <w:p w14:paraId="0000071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1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w:t>
            </w:r>
          </w:p>
        </w:tc>
        <w:tc>
          <w:tcPr>
            <w:tcW w:w="1017" w:type="dxa"/>
            <w:vAlign w:val="center"/>
          </w:tcPr>
          <w:p w14:paraId="0000071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48%</w:t>
            </w:r>
          </w:p>
        </w:tc>
        <w:tc>
          <w:tcPr>
            <w:tcW w:w="887" w:type="dxa"/>
            <w:vAlign w:val="center"/>
          </w:tcPr>
          <w:p w14:paraId="0000071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$25,387</w:t>
            </w:r>
          </w:p>
        </w:tc>
        <w:tc>
          <w:tcPr>
            <w:tcW w:w="1017" w:type="dxa"/>
            <w:vAlign w:val="center"/>
          </w:tcPr>
          <w:p w14:paraId="0000071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35%</w:t>
            </w:r>
          </w:p>
        </w:tc>
        <w:tc>
          <w:tcPr>
            <w:tcW w:w="1027" w:type="dxa"/>
            <w:vAlign w:val="center"/>
          </w:tcPr>
          <w:p w14:paraId="0000071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$36,251</w:t>
            </w:r>
          </w:p>
        </w:tc>
      </w:tr>
      <w:tr w:rsidR="007B7F4D" w14:paraId="4A0FEF3E"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1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2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at Little Rock</w:t>
            </w:r>
          </w:p>
        </w:tc>
        <w:tc>
          <w:tcPr>
            <w:tcW w:w="2736" w:type="dxa"/>
            <w:vAlign w:val="center"/>
          </w:tcPr>
          <w:p w14:paraId="0000072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2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w:t>
            </w:r>
          </w:p>
        </w:tc>
        <w:tc>
          <w:tcPr>
            <w:tcW w:w="1017" w:type="dxa"/>
            <w:vAlign w:val="center"/>
          </w:tcPr>
          <w:p w14:paraId="0000072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56%</w:t>
            </w:r>
          </w:p>
        </w:tc>
        <w:tc>
          <w:tcPr>
            <w:tcW w:w="887" w:type="dxa"/>
            <w:vAlign w:val="center"/>
          </w:tcPr>
          <w:p w14:paraId="0000072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$16,022</w:t>
            </w:r>
          </w:p>
        </w:tc>
        <w:tc>
          <w:tcPr>
            <w:tcW w:w="1017" w:type="dxa"/>
            <w:vAlign w:val="center"/>
          </w:tcPr>
          <w:p w14:paraId="0000072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w:t>
            </w:r>
          </w:p>
        </w:tc>
        <w:tc>
          <w:tcPr>
            <w:tcW w:w="1027" w:type="dxa"/>
            <w:vAlign w:val="center"/>
          </w:tcPr>
          <w:p w14:paraId="0000072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$31,396</w:t>
            </w:r>
          </w:p>
        </w:tc>
      </w:tr>
      <w:tr w:rsidR="007B7F4D" w14:paraId="6059FD81"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2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2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at Pine Bluff</w:t>
            </w:r>
          </w:p>
        </w:tc>
        <w:tc>
          <w:tcPr>
            <w:tcW w:w="2736" w:type="dxa"/>
            <w:vAlign w:val="center"/>
          </w:tcPr>
          <w:p w14:paraId="0000072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2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20</w:t>
            </w:r>
          </w:p>
        </w:tc>
        <w:tc>
          <w:tcPr>
            <w:tcW w:w="1017" w:type="dxa"/>
            <w:vAlign w:val="center"/>
          </w:tcPr>
          <w:p w14:paraId="0000072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75%</w:t>
            </w:r>
          </w:p>
        </w:tc>
        <w:tc>
          <w:tcPr>
            <w:tcW w:w="887" w:type="dxa"/>
            <w:vAlign w:val="center"/>
          </w:tcPr>
          <w:p w14:paraId="0000072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$22,488</w:t>
            </w:r>
          </w:p>
        </w:tc>
        <w:tc>
          <w:tcPr>
            <w:tcW w:w="1017" w:type="dxa"/>
            <w:vAlign w:val="center"/>
          </w:tcPr>
          <w:p w14:paraId="0000072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36%</w:t>
            </w:r>
          </w:p>
        </w:tc>
        <w:tc>
          <w:tcPr>
            <w:tcW w:w="1027" w:type="dxa"/>
            <w:vAlign w:val="center"/>
          </w:tcPr>
          <w:p w14:paraId="0000072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$32,277</w:t>
            </w:r>
          </w:p>
        </w:tc>
      </w:tr>
      <w:tr w:rsidR="007B7F4D" w14:paraId="775F31D9"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2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3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Central Arkansas</w:t>
            </w:r>
          </w:p>
        </w:tc>
        <w:tc>
          <w:tcPr>
            <w:tcW w:w="2736" w:type="dxa"/>
            <w:vAlign w:val="center"/>
          </w:tcPr>
          <w:p w14:paraId="0000073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Chemistry, General</w:t>
            </w:r>
          </w:p>
        </w:tc>
        <w:tc>
          <w:tcPr>
            <w:tcW w:w="1057" w:type="dxa"/>
            <w:vAlign w:val="center"/>
          </w:tcPr>
          <w:p w14:paraId="0000073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32</w:t>
            </w:r>
          </w:p>
        </w:tc>
        <w:tc>
          <w:tcPr>
            <w:tcW w:w="1017" w:type="dxa"/>
            <w:vAlign w:val="center"/>
          </w:tcPr>
          <w:p w14:paraId="0000073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50%</w:t>
            </w:r>
          </w:p>
        </w:tc>
        <w:tc>
          <w:tcPr>
            <w:tcW w:w="887" w:type="dxa"/>
            <w:vAlign w:val="center"/>
          </w:tcPr>
          <w:p w14:paraId="0000073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$26,900</w:t>
            </w:r>
          </w:p>
        </w:tc>
        <w:tc>
          <w:tcPr>
            <w:tcW w:w="1017" w:type="dxa"/>
            <w:vAlign w:val="center"/>
          </w:tcPr>
          <w:p w14:paraId="0000073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40%</w:t>
            </w:r>
          </w:p>
        </w:tc>
        <w:tc>
          <w:tcPr>
            <w:tcW w:w="1027" w:type="dxa"/>
            <w:vAlign w:val="center"/>
          </w:tcPr>
          <w:p w14:paraId="0000073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$38,991</w:t>
            </w:r>
          </w:p>
        </w:tc>
      </w:tr>
      <w:tr w:rsidR="007B7F4D" w14:paraId="1A0858EE"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3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3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73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Food Science</w:t>
            </w:r>
          </w:p>
        </w:tc>
        <w:tc>
          <w:tcPr>
            <w:tcW w:w="1057" w:type="dxa"/>
            <w:vAlign w:val="center"/>
          </w:tcPr>
          <w:p w14:paraId="0000073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28</w:t>
            </w:r>
          </w:p>
        </w:tc>
        <w:tc>
          <w:tcPr>
            <w:tcW w:w="1017" w:type="dxa"/>
            <w:vAlign w:val="center"/>
          </w:tcPr>
          <w:p w14:paraId="0000073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57%</w:t>
            </w:r>
          </w:p>
        </w:tc>
        <w:tc>
          <w:tcPr>
            <w:tcW w:w="887" w:type="dxa"/>
            <w:vAlign w:val="center"/>
          </w:tcPr>
          <w:p w14:paraId="0000073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$47,697</w:t>
            </w:r>
          </w:p>
        </w:tc>
        <w:tc>
          <w:tcPr>
            <w:tcW w:w="1017" w:type="dxa"/>
            <w:vAlign w:val="center"/>
          </w:tcPr>
          <w:p w14:paraId="0000073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52%</w:t>
            </w:r>
          </w:p>
        </w:tc>
        <w:tc>
          <w:tcPr>
            <w:tcW w:w="1027" w:type="dxa"/>
            <w:vAlign w:val="center"/>
          </w:tcPr>
          <w:p w14:paraId="0000073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$52,506</w:t>
            </w:r>
          </w:p>
        </w:tc>
      </w:tr>
      <w:tr w:rsidR="007B7F4D" w14:paraId="4D48691E"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3F"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4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Central Arkansas</w:t>
            </w:r>
          </w:p>
        </w:tc>
        <w:tc>
          <w:tcPr>
            <w:tcW w:w="2736" w:type="dxa"/>
            <w:vAlign w:val="center"/>
          </w:tcPr>
          <w:p w14:paraId="0000074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Health Professions and Related Clinical Sciences, Other</w:t>
            </w:r>
          </w:p>
        </w:tc>
        <w:tc>
          <w:tcPr>
            <w:tcW w:w="1057" w:type="dxa"/>
            <w:vAlign w:val="center"/>
          </w:tcPr>
          <w:p w14:paraId="0000074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140</w:t>
            </w:r>
          </w:p>
        </w:tc>
        <w:tc>
          <w:tcPr>
            <w:tcW w:w="1017" w:type="dxa"/>
            <w:vAlign w:val="center"/>
          </w:tcPr>
          <w:p w14:paraId="0000074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56%</w:t>
            </w:r>
          </w:p>
        </w:tc>
        <w:tc>
          <w:tcPr>
            <w:tcW w:w="887" w:type="dxa"/>
            <w:vAlign w:val="center"/>
          </w:tcPr>
          <w:p w14:paraId="0000074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$19,638</w:t>
            </w:r>
          </w:p>
        </w:tc>
        <w:tc>
          <w:tcPr>
            <w:tcW w:w="1017" w:type="dxa"/>
            <w:vAlign w:val="center"/>
          </w:tcPr>
          <w:p w14:paraId="0000074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w:t>
            </w:r>
          </w:p>
        </w:tc>
        <w:tc>
          <w:tcPr>
            <w:tcW w:w="1027" w:type="dxa"/>
            <w:vAlign w:val="center"/>
          </w:tcPr>
          <w:p w14:paraId="0000074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$38,398</w:t>
            </w:r>
          </w:p>
        </w:tc>
      </w:tr>
      <w:tr w:rsidR="007B7F4D" w14:paraId="6DF588C0"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47" w14:textId="77777777" w:rsidR="007B7F4D" w:rsidRDefault="003170C1">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val="0"/>
                <w:color w:val="000000"/>
                <w:sz w:val="18"/>
                <w:szCs w:val="18"/>
              </w:rPr>
              <w:t>Bacc</w:t>
            </w:r>
            <w:proofErr w:type="spellEnd"/>
            <w:r>
              <w:rPr>
                <w:rFonts w:ascii="Arial" w:eastAsia="Arial" w:hAnsi="Arial" w:cs="Arial"/>
                <w:b w:val="0"/>
                <w:color w:val="000000"/>
                <w:sz w:val="18"/>
                <w:szCs w:val="18"/>
              </w:rPr>
              <w:t>.</w:t>
            </w:r>
          </w:p>
        </w:tc>
        <w:tc>
          <w:tcPr>
            <w:tcW w:w="2499" w:type="dxa"/>
            <w:vAlign w:val="center"/>
          </w:tcPr>
          <w:p w14:paraId="0000074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74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Poultry Science</w:t>
            </w:r>
          </w:p>
        </w:tc>
        <w:tc>
          <w:tcPr>
            <w:tcW w:w="1057" w:type="dxa"/>
            <w:vAlign w:val="center"/>
          </w:tcPr>
          <w:p w14:paraId="0000074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35</w:t>
            </w:r>
          </w:p>
        </w:tc>
        <w:tc>
          <w:tcPr>
            <w:tcW w:w="1017" w:type="dxa"/>
            <w:vAlign w:val="center"/>
          </w:tcPr>
          <w:p w14:paraId="0000074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60%</w:t>
            </w:r>
          </w:p>
        </w:tc>
        <w:tc>
          <w:tcPr>
            <w:tcW w:w="887" w:type="dxa"/>
            <w:vAlign w:val="center"/>
          </w:tcPr>
          <w:p w14:paraId="0000074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$33,656</w:t>
            </w:r>
          </w:p>
        </w:tc>
        <w:tc>
          <w:tcPr>
            <w:tcW w:w="1017" w:type="dxa"/>
            <w:vAlign w:val="center"/>
          </w:tcPr>
          <w:p w14:paraId="0000074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45%</w:t>
            </w:r>
          </w:p>
        </w:tc>
        <w:tc>
          <w:tcPr>
            <w:tcW w:w="1027" w:type="dxa"/>
            <w:vAlign w:val="center"/>
          </w:tcPr>
          <w:p w14:paraId="0000074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$45,317</w:t>
            </w:r>
          </w:p>
        </w:tc>
      </w:tr>
      <w:tr w:rsidR="007B7F4D" w14:paraId="7F8C1A51"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4F"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lastRenderedPageBreak/>
              <w:t>Mast.</w:t>
            </w:r>
          </w:p>
        </w:tc>
        <w:tc>
          <w:tcPr>
            <w:tcW w:w="2499" w:type="dxa"/>
            <w:vAlign w:val="center"/>
          </w:tcPr>
          <w:p w14:paraId="0000075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Arkansas State University Jonesboro</w:t>
            </w:r>
          </w:p>
        </w:tc>
        <w:tc>
          <w:tcPr>
            <w:tcW w:w="2736" w:type="dxa"/>
            <w:vAlign w:val="center"/>
          </w:tcPr>
          <w:p w14:paraId="0000075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Biology/Biological Sciences, General</w:t>
            </w:r>
          </w:p>
        </w:tc>
        <w:tc>
          <w:tcPr>
            <w:tcW w:w="1057" w:type="dxa"/>
            <w:vAlign w:val="center"/>
          </w:tcPr>
          <w:p w14:paraId="0000075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11</w:t>
            </w:r>
          </w:p>
        </w:tc>
        <w:tc>
          <w:tcPr>
            <w:tcW w:w="1017" w:type="dxa"/>
            <w:vAlign w:val="center"/>
          </w:tcPr>
          <w:p w14:paraId="0000075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45%</w:t>
            </w:r>
          </w:p>
        </w:tc>
        <w:tc>
          <w:tcPr>
            <w:tcW w:w="887" w:type="dxa"/>
            <w:vAlign w:val="center"/>
          </w:tcPr>
          <w:p w14:paraId="0000075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$29,284</w:t>
            </w:r>
          </w:p>
        </w:tc>
        <w:tc>
          <w:tcPr>
            <w:tcW w:w="1017" w:type="dxa"/>
            <w:vAlign w:val="center"/>
          </w:tcPr>
          <w:p w14:paraId="0000075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40%</w:t>
            </w:r>
          </w:p>
        </w:tc>
        <w:tc>
          <w:tcPr>
            <w:tcW w:w="1027" w:type="dxa"/>
            <w:vAlign w:val="center"/>
          </w:tcPr>
          <w:p w14:paraId="0000075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8"/>
                <w:szCs w:val="18"/>
              </w:rPr>
            </w:pPr>
            <w:r>
              <w:rPr>
                <w:rFonts w:ascii="Arial" w:eastAsia="Arial" w:hAnsi="Arial" w:cs="Arial"/>
                <w:b/>
                <w:color w:val="000000"/>
                <w:sz w:val="18"/>
                <w:szCs w:val="18"/>
              </w:rPr>
              <w:t>$35,955</w:t>
            </w:r>
          </w:p>
        </w:tc>
      </w:tr>
      <w:tr w:rsidR="007B7F4D" w14:paraId="3CDA9D45"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57"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Mast.</w:t>
            </w:r>
          </w:p>
        </w:tc>
        <w:tc>
          <w:tcPr>
            <w:tcW w:w="2499" w:type="dxa"/>
            <w:vAlign w:val="center"/>
          </w:tcPr>
          <w:p w14:paraId="0000075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Central Arkansas</w:t>
            </w:r>
          </w:p>
        </w:tc>
        <w:tc>
          <w:tcPr>
            <w:tcW w:w="2736" w:type="dxa"/>
            <w:vAlign w:val="center"/>
          </w:tcPr>
          <w:p w14:paraId="0000075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Biology/Biological Sciences, General</w:t>
            </w:r>
          </w:p>
        </w:tc>
        <w:tc>
          <w:tcPr>
            <w:tcW w:w="1057" w:type="dxa"/>
            <w:vAlign w:val="center"/>
          </w:tcPr>
          <w:p w14:paraId="0000075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21</w:t>
            </w:r>
          </w:p>
        </w:tc>
        <w:tc>
          <w:tcPr>
            <w:tcW w:w="1017" w:type="dxa"/>
            <w:vAlign w:val="center"/>
          </w:tcPr>
          <w:p w14:paraId="0000075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62%</w:t>
            </w:r>
          </w:p>
        </w:tc>
        <w:tc>
          <w:tcPr>
            <w:tcW w:w="887" w:type="dxa"/>
            <w:vAlign w:val="center"/>
          </w:tcPr>
          <w:p w14:paraId="0000075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$27,424</w:t>
            </w:r>
          </w:p>
        </w:tc>
        <w:tc>
          <w:tcPr>
            <w:tcW w:w="1017" w:type="dxa"/>
            <w:vAlign w:val="center"/>
          </w:tcPr>
          <w:p w14:paraId="0000075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w:t>
            </w:r>
          </w:p>
        </w:tc>
        <w:tc>
          <w:tcPr>
            <w:tcW w:w="1027" w:type="dxa"/>
            <w:vAlign w:val="center"/>
          </w:tcPr>
          <w:p w14:paraId="0000075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$39,201</w:t>
            </w:r>
          </w:p>
        </w:tc>
      </w:tr>
      <w:tr w:rsidR="007B7F4D" w14:paraId="29D0460C"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5F"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Mast.</w:t>
            </w:r>
          </w:p>
        </w:tc>
        <w:tc>
          <w:tcPr>
            <w:tcW w:w="2499" w:type="dxa"/>
            <w:vAlign w:val="center"/>
          </w:tcPr>
          <w:p w14:paraId="00000760"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Fayetteville</w:t>
            </w:r>
          </w:p>
        </w:tc>
        <w:tc>
          <w:tcPr>
            <w:tcW w:w="2736" w:type="dxa"/>
            <w:vAlign w:val="center"/>
          </w:tcPr>
          <w:p w14:paraId="00000761" w14:textId="77777777" w:rsidR="007B7F4D" w:rsidRDefault="003170C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Food Science</w:t>
            </w:r>
          </w:p>
        </w:tc>
        <w:tc>
          <w:tcPr>
            <w:tcW w:w="1057" w:type="dxa"/>
            <w:vAlign w:val="center"/>
          </w:tcPr>
          <w:p w14:paraId="00000762"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26</w:t>
            </w:r>
          </w:p>
        </w:tc>
        <w:tc>
          <w:tcPr>
            <w:tcW w:w="1017" w:type="dxa"/>
            <w:vAlign w:val="center"/>
          </w:tcPr>
          <w:p w14:paraId="00000763"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23%</w:t>
            </w:r>
          </w:p>
        </w:tc>
        <w:tc>
          <w:tcPr>
            <w:tcW w:w="887" w:type="dxa"/>
            <w:vAlign w:val="center"/>
          </w:tcPr>
          <w:p w14:paraId="00000764"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$37,145</w:t>
            </w:r>
          </w:p>
        </w:tc>
        <w:tc>
          <w:tcPr>
            <w:tcW w:w="1017" w:type="dxa"/>
            <w:vAlign w:val="center"/>
          </w:tcPr>
          <w:p w14:paraId="00000765"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17%</w:t>
            </w:r>
          </w:p>
        </w:tc>
        <w:tc>
          <w:tcPr>
            <w:tcW w:w="1027" w:type="dxa"/>
            <w:vAlign w:val="center"/>
          </w:tcPr>
          <w:p w14:paraId="00000766" w14:textId="77777777" w:rsidR="007B7F4D" w:rsidRDefault="003170C1">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$54,155</w:t>
            </w:r>
          </w:p>
        </w:tc>
      </w:tr>
      <w:tr w:rsidR="007B7F4D" w14:paraId="361BF601"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 w:type="dxa"/>
            <w:vAlign w:val="center"/>
          </w:tcPr>
          <w:p w14:paraId="00000767" w14:textId="77777777" w:rsidR="007B7F4D" w:rsidRDefault="003170C1">
            <w:pPr>
              <w:pBdr>
                <w:top w:val="nil"/>
                <w:left w:val="nil"/>
                <w:bottom w:val="nil"/>
                <w:right w:val="nil"/>
                <w:between w:val="nil"/>
              </w:pBdr>
              <w:rPr>
                <w:rFonts w:ascii="Arial" w:eastAsia="Arial" w:hAnsi="Arial" w:cs="Arial"/>
                <w:color w:val="000000"/>
                <w:sz w:val="18"/>
                <w:szCs w:val="18"/>
              </w:rPr>
            </w:pPr>
            <w:r>
              <w:rPr>
                <w:rFonts w:ascii="Arial" w:eastAsia="Arial" w:hAnsi="Arial" w:cs="Arial"/>
                <w:b w:val="0"/>
                <w:color w:val="000000"/>
                <w:sz w:val="18"/>
                <w:szCs w:val="18"/>
              </w:rPr>
              <w:t>Mast.</w:t>
            </w:r>
          </w:p>
        </w:tc>
        <w:tc>
          <w:tcPr>
            <w:tcW w:w="2499" w:type="dxa"/>
            <w:vAlign w:val="center"/>
          </w:tcPr>
          <w:p w14:paraId="00000768"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University of Arkansas for Medical Sciences</w:t>
            </w:r>
          </w:p>
        </w:tc>
        <w:tc>
          <w:tcPr>
            <w:tcW w:w="2736" w:type="dxa"/>
            <w:vAlign w:val="center"/>
          </w:tcPr>
          <w:p w14:paraId="00000769" w14:textId="77777777" w:rsidR="007B7F4D" w:rsidRDefault="003170C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Health/Health Care Administration/Management</w:t>
            </w:r>
          </w:p>
        </w:tc>
        <w:tc>
          <w:tcPr>
            <w:tcW w:w="1057" w:type="dxa"/>
            <w:vAlign w:val="center"/>
          </w:tcPr>
          <w:p w14:paraId="0000076A"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27</w:t>
            </w:r>
          </w:p>
        </w:tc>
        <w:tc>
          <w:tcPr>
            <w:tcW w:w="1017" w:type="dxa"/>
            <w:vAlign w:val="center"/>
          </w:tcPr>
          <w:p w14:paraId="0000076B"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85%</w:t>
            </w:r>
          </w:p>
        </w:tc>
        <w:tc>
          <w:tcPr>
            <w:tcW w:w="887" w:type="dxa"/>
            <w:vAlign w:val="center"/>
          </w:tcPr>
          <w:p w14:paraId="0000076C"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$56,116</w:t>
            </w:r>
          </w:p>
        </w:tc>
        <w:tc>
          <w:tcPr>
            <w:tcW w:w="1017" w:type="dxa"/>
            <w:vAlign w:val="center"/>
          </w:tcPr>
          <w:p w14:paraId="0000076D"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81%</w:t>
            </w:r>
          </w:p>
        </w:tc>
        <w:tc>
          <w:tcPr>
            <w:tcW w:w="1027" w:type="dxa"/>
            <w:vAlign w:val="center"/>
          </w:tcPr>
          <w:p w14:paraId="0000076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$59,909</w:t>
            </w:r>
          </w:p>
        </w:tc>
      </w:tr>
    </w:tbl>
    <w:p w14:paraId="0000076F" w14:textId="77777777" w:rsidR="007B7F4D" w:rsidRDefault="003170C1">
      <w:pPr>
        <w:rPr>
          <w:sz w:val="14"/>
          <w:szCs w:val="14"/>
        </w:rPr>
      </w:pPr>
      <w:r>
        <w:rPr>
          <w:sz w:val="14"/>
          <w:szCs w:val="14"/>
        </w:rPr>
        <w:t>Source: Arkansas Research Center. Economic Security Report, 2018</w:t>
      </w:r>
    </w:p>
    <w:p w14:paraId="00000770" w14:textId="77777777" w:rsidR="007B7F4D" w:rsidRDefault="007B7F4D">
      <w:pPr>
        <w:pBdr>
          <w:top w:val="nil"/>
          <w:left w:val="nil"/>
          <w:bottom w:val="nil"/>
          <w:right w:val="nil"/>
          <w:between w:val="nil"/>
        </w:pBdr>
        <w:spacing w:after="0" w:line="240" w:lineRule="auto"/>
        <w:rPr>
          <w:rFonts w:ascii="Arial" w:eastAsia="Arial" w:hAnsi="Arial" w:cs="Arial"/>
          <w:color w:val="000000"/>
          <w:sz w:val="20"/>
          <w:szCs w:val="20"/>
        </w:rPr>
      </w:pPr>
    </w:p>
    <w:p w14:paraId="00000771" w14:textId="77777777" w:rsidR="007B7F4D" w:rsidRDefault="007B7F4D">
      <w:pPr>
        <w:pBdr>
          <w:top w:val="nil"/>
          <w:left w:val="nil"/>
          <w:bottom w:val="nil"/>
          <w:right w:val="nil"/>
          <w:between w:val="nil"/>
        </w:pBdr>
        <w:spacing w:after="0" w:line="240" w:lineRule="auto"/>
        <w:rPr>
          <w:rFonts w:ascii="Arial" w:eastAsia="Arial" w:hAnsi="Arial" w:cs="Arial"/>
          <w:color w:val="000000"/>
          <w:sz w:val="20"/>
          <w:szCs w:val="20"/>
        </w:rPr>
      </w:pPr>
    </w:p>
    <w:p w14:paraId="00000772" w14:textId="77777777" w:rsidR="007B7F4D" w:rsidRDefault="003170C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Finally, Table 7 show the job market performance for all Bachelor’s degree programs at ASU – Jonesboro.</w:t>
      </w:r>
    </w:p>
    <w:p w14:paraId="00000773" w14:textId="77777777" w:rsidR="007B7F4D" w:rsidRDefault="007B7F4D">
      <w:pPr>
        <w:pBdr>
          <w:top w:val="nil"/>
          <w:left w:val="nil"/>
          <w:bottom w:val="nil"/>
          <w:right w:val="nil"/>
          <w:between w:val="nil"/>
        </w:pBdr>
        <w:spacing w:after="0" w:line="240" w:lineRule="auto"/>
        <w:rPr>
          <w:rFonts w:ascii="Arial" w:eastAsia="Arial" w:hAnsi="Arial" w:cs="Arial"/>
          <w:color w:val="000000"/>
          <w:sz w:val="20"/>
          <w:szCs w:val="20"/>
        </w:rPr>
      </w:pPr>
    </w:p>
    <w:p w14:paraId="00000774" w14:textId="77777777" w:rsidR="007B7F4D" w:rsidRDefault="007B7F4D">
      <w:pPr>
        <w:pBdr>
          <w:top w:val="nil"/>
          <w:left w:val="nil"/>
          <w:bottom w:val="nil"/>
          <w:right w:val="nil"/>
          <w:between w:val="nil"/>
        </w:pBdr>
        <w:spacing w:after="0" w:line="240" w:lineRule="auto"/>
        <w:rPr>
          <w:rFonts w:ascii="Arial" w:eastAsia="Arial" w:hAnsi="Arial" w:cs="Arial"/>
          <w:color w:val="000000"/>
          <w:sz w:val="14"/>
          <w:szCs w:val="14"/>
        </w:rPr>
      </w:pPr>
    </w:p>
    <w:tbl>
      <w:tblPr>
        <w:tblStyle w:val="afd"/>
        <w:tblW w:w="10363"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A0" w:firstRow="1" w:lastRow="0" w:firstColumn="1" w:lastColumn="0" w:noHBand="0" w:noVBand="1"/>
      </w:tblPr>
      <w:tblGrid>
        <w:gridCol w:w="1167"/>
        <w:gridCol w:w="1467"/>
        <w:gridCol w:w="2458"/>
        <w:gridCol w:w="1243"/>
        <w:gridCol w:w="1027"/>
        <w:gridCol w:w="967"/>
        <w:gridCol w:w="1017"/>
        <w:gridCol w:w="1017"/>
      </w:tblGrid>
      <w:tr w:rsidR="007B7F4D" w14:paraId="69B94E51" w14:textId="77777777" w:rsidTr="007B7F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3" w:type="dxa"/>
            <w:gridSpan w:val="8"/>
            <w:vAlign w:val="center"/>
          </w:tcPr>
          <w:p w14:paraId="00000775" w14:textId="77777777" w:rsidR="007B7F4D" w:rsidRDefault="003170C1">
            <w:pPr>
              <w:jc w:val="center"/>
            </w:pPr>
            <w:r>
              <w:t>Table 7:  Percentage Employed And Wages After 12 Months, For Graduates At ASU - Jonesboro</w:t>
            </w:r>
          </w:p>
        </w:tc>
      </w:tr>
      <w:tr w:rsidR="007B7F4D" w14:paraId="04FE5DFC"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7D" w14:textId="77777777" w:rsidR="007B7F4D" w:rsidRDefault="003170C1">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val="0"/>
                <w:color w:val="000000"/>
                <w:sz w:val="18"/>
                <w:szCs w:val="18"/>
              </w:rPr>
              <w:t>Degree</w:t>
            </w:r>
          </w:p>
        </w:tc>
        <w:tc>
          <w:tcPr>
            <w:tcW w:w="1467" w:type="dxa"/>
            <w:vAlign w:val="center"/>
          </w:tcPr>
          <w:p w14:paraId="0000077E"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Area</w:t>
            </w:r>
          </w:p>
        </w:tc>
        <w:tc>
          <w:tcPr>
            <w:tcW w:w="2458" w:type="dxa"/>
            <w:vAlign w:val="center"/>
          </w:tcPr>
          <w:p w14:paraId="0000077F"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Program</w:t>
            </w:r>
          </w:p>
        </w:tc>
        <w:tc>
          <w:tcPr>
            <w:tcW w:w="1243" w:type="dxa"/>
            <w:vAlign w:val="center"/>
          </w:tcPr>
          <w:p w14:paraId="00000780"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Number Of Graduates</w:t>
            </w:r>
          </w:p>
        </w:tc>
        <w:tc>
          <w:tcPr>
            <w:tcW w:w="1027" w:type="dxa"/>
            <w:vAlign w:val="center"/>
          </w:tcPr>
          <w:p w14:paraId="00000781"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Percent Employed After 1 Year</w:t>
            </w:r>
          </w:p>
        </w:tc>
        <w:tc>
          <w:tcPr>
            <w:tcW w:w="967" w:type="dxa"/>
            <w:vAlign w:val="center"/>
          </w:tcPr>
          <w:p w14:paraId="00000782"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Average Wage After 1 Year</w:t>
            </w:r>
          </w:p>
        </w:tc>
        <w:tc>
          <w:tcPr>
            <w:tcW w:w="1017" w:type="dxa"/>
            <w:vAlign w:val="center"/>
          </w:tcPr>
          <w:p w14:paraId="00000783"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Percent Employed Full Time After 1 Year</w:t>
            </w:r>
          </w:p>
        </w:tc>
        <w:tc>
          <w:tcPr>
            <w:tcW w:w="1017" w:type="dxa"/>
            <w:vAlign w:val="center"/>
          </w:tcPr>
          <w:p w14:paraId="00000784" w14:textId="77777777" w:rsidR="007B7F4D" w:rsidRDefault="003170C1">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Average Wage If Full Time Employed After One Year</w:t>
            </w:r>
          </w:p>
        </w:tc>
      </w:tr>
      <w:tr w:rsidR="007B7F4D" w14:paraId="2D6836E2"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8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8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ALL</w:t>
            </w:r>
          </w:p>
        </w:tc>
        <w:tc>
          <w:tcPr>
            <w:tcW w:w="2458" w:type="dxa"/>
            <w:vAlign w:val="center"/>
          </w:tcPr>
          <w:p w14:paraId="00000787" w14:textId="77777777" w:rsidR="007B7F4D" w:rsidRDefault="007B7F4D">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243" w:type="dxa"/>
            <w:vAlign w:val="center"/>
          </w:tcPr>
          <w:p w14:paraId="0000078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3263</w:t>
            </w:r>
          </w:p>
        </w:tc>
        <w:tc>
          <w:tcPr>
            <w:tcW w:w="1027" w:type="dxa"/>
            <w:vAlign w:val="center"/>
          </w:tcPr>
          <w:p w14:paraId="0000078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c>
          <w:tcPr>
            <w:tcW w:w="967" w:type="dxa"/>
            <w:vAlign w:val="center"/>
          </w:tcPr>
          <w:p w14:paraId="0000078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$29,899</w:t>
            </w:r>
          </w:p>
        </w:tc>
        <w:tc>
          <w:tcPr>
            <w:tcW w:w="1017" w:type="dxa"/>
            <w:vAlign w:val="center"/>
          </w:tcPr>
          <w:p w14:paraId="0000078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53%</w:t>
            </w:r>
          </w:p>
        </w:tc>
        <w:tc>
          <w:tcPr>
            <w:tcW w:w="1017" w:type="dxa"/>
            <w:vAlign w:val="center"/>
          </w:tcPr>
          <w:p w14:paraId="0000078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$37,693</w:t>
            </w:r>
          </w:p>
        </w:tc>
      </w:tr>
      <w:tr w:rsidR="007B7F4D" w14:paraId="120E47A2"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8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8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Liberal Arts &amp; Sci., Gen. Studies</w:t>
            </w:r>
          </w:p>
        </w:tc>
        <w:tc>
          <w:tcPr>
            <w:tcW w:w="2458" w:type="dxa"/>
            <w:vAlign w:val="center"/>
          </w:tcPr>
          <w:p w14:paraId="0000078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General Studies</w:t>
            </w:r>
          </w:p>
        </w:tc>
        <w:tc>
          <w:tcPr>
            <w:tcW w:w="1243" w:type="dxa"/>
            <w:vAlign w:val="center"/>
          </w:tcPr>
          <w:p w14:paraId="0000079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379</w:t>
            </w:r>
          </w:p>
        </w:tc>
        <w:tc>
          <w:tcPr>
            <w:tcW w:w="1027" w:type="dxa"/>
            <w:vAlign w:val="center"/>
          </w:tcPr>
          <w:p w14:paraId="0000079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72%</w:t>
            </w:r>
          </w:p>
        </w:tc>
        <w:tc>
          <w:tcPr>
            <w:tcW w:w="967" w:type="dxa"/>
            <w:vAlign w:val="center"/>
          </w:tcPr>
          <w:p w14:paraId="0000079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$24,238</w:t>
            </w:r>
          </w:p>
        </w:tc>
        <w:tc>
          <w:tcPr>
            <w:tcW w:w="1017" w:type="dxa"/>
            <w:vAlign w:val="center"/>
          </w:tcPr>
          <w:p w14:paraId="0000079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50%</w:t>
            </w:r>
          </w:p>
        </w:tc>
        <w:tc>
          <w:tcPr>
            <w:tcW w:w="1017" w:type="dxa"/>
            <w:vAlign w:val="center"/>
          </w:tcPr>
          <w:p w14:paraId="0000079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$32,392</w:t>
            </w:r>
          </w:p>
        </w:tc>
      </w:tr>
      <w:tr w:rsidR="007B7F4D" w14:paraId="48DEC8EC"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9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9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Health Professions</w:t>
            </w:r>
          </w:p>
        </w:tc>
        <w:tc>
          <w:tcPr>
            <w:tcW w:w="2458" w:type="dxa"/>
            <w:vAlign w:val="center"/>
          </w:tcPr>
          <w:p w14:paraId="0000079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Registered Nursing/Registered Nurse</w:t>
            </w:r>
          </w:p>
        </w:tc>
        <w:tc>
          <w:tcPr>
            <w:tcW w:w="1243" w:type="dxa"/>
            <w:vAlign w:val="center"/>
          </w:tcPr>
          <w:p w14:paraId="0000079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261</w:t>
            </w:r>
          </w:p>
        </w:tc>
        <w:tc>
          <w:tcPr>
            <w:tcW w:w="1027" w:type="dxa"/>
            <w:vAlign w:val="center"/>
          </w:tcPr>
          <w:p w14:paraId="0000079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79%</w:t>
            </w:r>
          </w:p>
        </w:tc>
        <w:tc>
          <w:tcPr>
            <w:tcW w:w="967" w:type="dxa"/>
            <w:vAlign w:val="center"/>
          </w:tcPr>
          <w:p w14:paraId="0000079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$51,714</w:t>
            </w:r>
          </w:p>
        </w:tc>
        <w:tc>
          <w:tcPr>
            <w:tcW w:w="1017" w:type="dxa"/>
            <w:vAlign w:val="center"/>
          </w:tcPr>
          <w:p w14:paraId="0000079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c>
          <w:tcPr>
            <w:tcW w:w="1017" w:type="dxa"/>
            <w:vAlign w:val="center"/>
          </w:tcPr>
          <w:p w14:paraId="0000079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$56,290</w:t>
            </w:r>
          </w:p>
        </w:tc>
      </w:tr>
      <w:tr w:rsidR="007B7F4D" w14:paraId="25CEF2FB"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9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9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79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Early Childhood Education and Teaching</w:t>
            </w:r>
          </w:p>
        </w:tc>
        <w:tc>
          <w:tcPr>
            <w:tcW w:w="1243" w:type="dxa"/>
            <w:vAlign w:val="center"/>
          </w:tcPr>
          <w:p w14:paraId="000007A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237</w:t>
            </w:r>
          </w:p>
        </w:tc>
        <w:tc>
          <w:tcPr>
            <w:tcW w:w="1027" w:type="dxa"/>
            <w:vAlign w:val="center"/>
          </w:tcPr>
          <w:p w14:paraId="000007A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91%</w:t>
            </w:r>
          </w:p>
        </w:tc>
        <w:tc>
          <w:tcPr>
            <w:tcW w:w="967" w:type="dxa"/>
            <w:vAlign w:val="center"/>
          </w:tcPr>
          <w:p w14:paraId="000007A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$31,617</w:t>
            </w:r>
          </w:p>
        </w:tc>
        <w:tc>
          <w:tcPr>
            <w:tcW w:w="1017" w:type="dxa"/>
            <w:vAlign w:val="center"/>
          </w:tcPr>
          <w:p w14:paraId="000007A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82%</w:t>
            </w:r>
          </w:p>
        </w:tc>
        <w:tc>
          <w:tcPr>
            <w:tcW w:w="1017" w:type="dxa"/>
            <w:vAlign w:val="center"/>
          </w:tcPr>
          <w:p w14:paraId="000007A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$33,583</w:t>
            </w:r>
          </w:p>
        </w:tc>
      </w:tr>
      <w:tr w:rsidR="007B7F4D" w14:paraId="0F4C5A95"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A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A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Business, Management &amp; Marketing</w:t>
            </w:r>
          </w:p>
        </w:tc>
        <w:tc>
          <w:tcPr>
            <w:tcW w:w="2458" w:type="dxa"/>
            <w:vAlign w:val="center"/>
          </w:tcPr>
          <w:p w14:paraId="000007A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Business Administration and Management, General</w:t>
            </w:r>
          </w:p>
        </w:tc>
        <w:tc>
          <w:tcPr>
            <w:tcW w:w="1243" w:type="dxa"/>
            <w:vAlign w:val="center"/>
          </w:tcPr>
          <w:p w14:paraId="000007A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189</w:t>
            </w:r>
          </w:p>
        </w:tc>
        <w:tc>
          <w:tcPr>
            <w:tcW w:w="1027" w:type="dxa"/>
            <w:vAlign w:val="center"/>
          </w:tcPr>
          <w:p w14:paraId="000007A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67%</w:t>
            </w:r>
          </w:p>
        </w:tc>
        <w:tc>
          <w:tcPr>
            <w:tcW w:w="967" w:type="dxa"/>
            <w:vAlign w:val="center"/>
          </w:tcPr>
          <w:p w14:paraId="000007A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$31,869</w:t>
            </w:r>
          </w:p>
        </w:tc>
        <w:tc>
          <w:tcPr>
            <w:tcW w:w="1017" w:type="dxa"/>
            <w:vAlign w:val="center"/>
          </w:tcPr>
          <w:p w14:paraId="000007A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51%</w:t>
            </w:r>
          </w:p>
        </w:tc>
        <w:tc>
          <w:tcPr>
            <w:tcW w:w="1017" w:type="dxa"/>
            <w:vAlign w:val="center"/>
          </w:tcPr>
          <w:p w14:paraId="000007A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$37,989</w:t>
            </w:r>
          </w:p>
        </w:tc>
      </w:tr>
      <w:tr w:rsidR="007B7F4D" w14:paraId="7F3BBFF8"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A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A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Psychology</w:t>
            </w:r>
          </w:p>
        </w:tc>
        <w:tc>
          <w:tcPr>
            <w:tcW w:w="2458" w:type="dxa"/>
            <w:vAlign w:val="center"/>
          </w:tcPr>
          <w:p w14:paraId="000007A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Psychology, General</w:t>
            </w:r>
          </w:p>
        </w:tc>
        <w:tc>
          <w:tcPr>
            <w:tcW w:w="1243" w:type="dxa"/>
            <w:vAlign w:val="center"/>
          </w:tcPr>
          <w:p w14:paraId="000007B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135</w:t>
            </w:r>
          </w:p>
        </w:tc>
        <w:tc>
          <w:tcPr>
            <w:tcW w:w="1027" w:type="dxa"/>
            <w:vAlign w:val="center"/>
          </w:tcPr>
          <w:p w14:paraId="000007B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79%</w:t>
            </w:r>
          </w:p>
        </w:tc>
        <w:tc>
          <w:tcPr>
            <w:tcW w:w="967" w:type="dxa"/>
            <w:vAlign w:val="center"/>
          </w:tcPr>
          <w:p w14:paraId="000007B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$17,148</w:t>
            </w:r>
          </w:p>
        </w:tc>
        <w:tc>
          <w:tcPr>
            <w:tcW w:w="1017" w:type="dxa"/>
            <w:vAlign w:val="center"/>
          </w:tcPr>
          <w:p w14:paraId="000007B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51%</w:t>
            </w:r>
          </w:p>
        </w:tc>
        <w:tc>
          <w:tcPr>
            <w:tcW w:w="1017" w:type="dxa"/>
            <w:vAlign w:val="center"/>
          </w:tcPr>
          <w:p w14:paraId="000007B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$25,395</w:t>
            </w:r>
          </w:p>
        </w:tc>
      </w:tr>
      <w:tr w:rsidR="007B7F4D" w14:paraId="324095FD"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B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B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7B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Junior High/Intermediate/Middle School Education and Teaching</w:t>
            </w:r>
          </w:p>
        </w:tc>
        <w:tc>
          <w:tcPr>
            <w:tcW w:w="1243" w:type="dxa"/>
            <w:vAlign w:val="center"/>
          </w:tcPr>
          <w:p w14:paraId="000007B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119</w:t>
            </w:r>
          </w:p>
        </w:tc>
        <w:tc>
          <w:tcPr>
            <w:tcW w:w="1027" w:type="dxa"/>
            <w:vAlign w:val="center"/>
          </w:tcPr>
          <w:p w14:paraId="000007B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95%</w:t>
            </w:r>
          </w:p>
        </w:tc>
        <w:tc>
          <w:tcPr>
            <w:tcW w:w="967" w:type="dxa"/>
            <w:vAlign w:val="center"/>
          </w:tcPr>
          <w:p w14:paraId="000007B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$30,830</w:t>
            </w:r>
          </w:p>
        </w:tc>
        <w:tc>
          <w:tcPr>
            <w:tcW w:w="1017" w:type="dxa"/>
            <w:vAlign w:val="center"/>
          </w:tcPr>
          <w:p w14:paraId="000007B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82%</w:t>
            </w:r>
          </w:p>
        </w:tc>
        <w:tc>
          <w:tcPr>
            <w:tcW w:w="1017" w:type="dxa"/>
            <w:vAlign w:val="center"/>
          </w:tcPr>
          <w:p w14:paraId="000007B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$32,546</w:t>
            </w:r>
          </w:p>
        </w:tc>
      </w:tr>
      <w:tr w:rsidR="007B7F4D" w14:paraId="72C6DF5A"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B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B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Business, Management &amp; Marketing</w:t>
            </w:r>
          </w:p>
        </w:tc>
        <w:tc>
          <w:tcPr>
            <w:tcW w:w="2458" w:type="dxa"/>
            <w:vAlign w:val="center"/>
          </w:tcPr>
          <w:p w14:paraId="000007B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Accounting</w:t>
            </w:r>
          </w:p>
        </w:tc>
        <w:tc>
          <w:tcPr>
            <w:tcW w:w="1243" w:type="dxa"/>
            <w:vAlign w:val="center"/>
          </w:tcPr>
          <w:p w14:paraId="000007C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115</w:t>
            </w:r>
          </w:p>
        </w:tc>
        <w:tc>
          <w:tcPr>
            <w:tcW w:w="1027" w:type="dxa"/>
            <w:vAlign w:val="center"/>
          </w:tcPr>
          <w:p w14:paraId="000007C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73%</w:t>
            </w:r>
          </w:p>
        </w:tc>
        <w:tc>
          <w:tcPr>
            <w:tcW w:w="967" w:type="dxa"/>
            <w:vAlign w:val="center"/>
          </w:tcPr>
          <w:p w14:paraId="000007C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$32,893</w:t>
            </w:r>
          </w:p>
        </w:tc>
        <w:tc>
          <w:tcPr>
            <w:tcW w:w="1017" w:type="dxa"/>
            <w:vAlign w:val="center"/>
          </w:tcPr>
          <w:p w14:paraId="000007C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60%</w:t>
            </w:r>
          </w:p>
        </w:tc>
        <w:tc>
          <w:tcPr>
            <w:tcW w:w="1017" w:type="dxa"/>
            <w:vAlign w:val="center"/>
          </w:tcPr>
          <w:p w14:paraId="000007C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$35,712</w:t>
            </w:r>
          </w:p>
        </w:tc>
      </w:tr>
      <w:tr w:rsidR="007B7F4D" w14:paraId="527374BC"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C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C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Agriculture</w:t>
            </w:r>
          </w:p>
        </w:tc>
        <w:tc>
          <w:tcPr>
            <w:tcW w:w="2458" w:type="dxa"/>
            <w:vAlign w:val="center"/>
          </w:tcPr>
          <w:p w14:paraId="000007C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Agribusiness/Agricultural Business Operations</w:t>
            </w:r>
          </w:p>
        </w:tc>
        <w:tc>
          <w:tcPr>
            <w:tcW w:w="1243" w:type="dxa"/>
            <w:vAlign w:val="center"/>
          </w:tcPr>
          <w:p w14:paraId="000007C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114</w:t>
            </w:r>
          </w:p>
        </w:tc>
        <w:tc>
          <w:tcPr>
            <w:tcW w:w="1027" w:type="dxa"/>
            <w:vAlign w:val="center"/>
          </w:tcPr>
          <w:p w14:paraId="000007C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c>
          <w:tcPr>
            <w:tcW w:w="967" w:type="dxa"/>
            <w:vAlign w:val="center"/>
          </w:tcPr>
          <w:p w14:paraId="000007C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$36,330</w:t>
            </w:r>
          </w:p>
        </w:tc>
        <w:tc>
          <w:tcPr>
            <w:tcW w:w="1017" w:type="dxa"/>
            <w:vAlign w:val="center"/>
          </w:tcPr>
          <w:p w14:paraId="000007C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53%</w:t>
            </w:r>
          </w:p>
        </w:tc>
        <w:tc>
          <w:tcPr>
            <w:tcW w:w="1017" w:type="dxa"/>
            <w:vAlign w:val="center"/>
          </w:tcPr>
          <w:p w14:paraId="000007C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$42,790</w:t>
            </w:r>
          </w:p>
        </w:tc>
      </w:tr>
      <w:tr w:rsidR="007B7F4D" w14:paraId="32521FA6"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C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C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Social Sciences</w:t>
            </w:r>
          </w:p>
        </w:tc>
        <w:tc>
          <w:tcPr>
            <w:tcW w:w="2458" w:type="dxa"/>
            <w:vAlign w:val="center"/>
          </w:tcPr>
          <w:p w14:paraId="000007C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Criminology</w:t>
            </w:r>
          </w:p>
        </w:tc>
        <w:tc>
          <w:tcPr>
            <w:tcW w:w="1243" w:type="dxa"/>
            <w:vAlign w:val="center"/>
          </w:tcPr>
          <w:p w14:paraId="000007D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114</w:t>
            </w:r>
          </w:p>
        </w:tc>
        <w:tc>
          <w:tcPr>
            <w:tcW w:w="1027" w:type="dxa"/>
            <w:vAlign w:val="center"/>
          </w:tcPr>
          <w:p w14:paraId="000007D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80%</w:t>
            </w:r>
          </w:p>
        </w:tc>
        <w:tc>
          <w:tcPr>
            <w:tcW w:w="967" w:type="dxa"/>
            <w:vAlign w:val="center"/>
          </w:tcPr>
          <w:p w14:paraId="000007D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$24,113</w:t>
            </w:r>
          </w:p>
        </w:tc>
        <w:tc>
          <w:tcPr>
            <w:tcW w:w="1017" w:type="dxa"/>
            <w:vAlign w:val="center"/>
          </w:tcPr>
          <w:p w14:paraId="000007D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61%</w:t>
            </w:r>
          </w:p>
        </w:tc>
        <w:tc>
          <w:tcPr>
            <w:tcW w:w="1017" w:type="dxa"/>
            <w:vAlign w:val="center"/>
          </w:tcPr>
          <w:p w14:paraId="000007D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$31,687</w:t>
            </w:r>
          </w:p>
        </w:tc>
      </w:tr>
      <w:tr w:rsidR="007B7F4D" w14:paraId="1394E47F"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D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D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Health Professions</w:t>
            </w:r>
          </w:p>
        </w:tc>
        <w:tc>
          <w:tcPr>
            <w:tcW w:w="2458" w:type="dxa"/>
            <w:vAlign w:val="center"/>
          </w:tcPr>
          <w:p w14:paraId="000007D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Medical Radiologic Technology/Science - Radiation Therapist</w:t>
            </w:r>
          </w:p>
        </w:tc>
        <w:tc>
          <w:tcPr>
            <w:tcW w:w="1243" w:type="dxa"/>
            <w:vAlign w:val="center"/>
          </w:tcPr>
          <w:p w14:paraId="000007D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105</w:t>
            </w:r>
          </w:p>
        </w:tc>
        <w:tc>
          <w:tcPr>
            <w:tcW w:w="1027" w:type="dxa"/>
            <w:vAlign w:val="center"/>
          </w:tcPr>
          <w:p w14:paraId="000007D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66%</w:t>
            </w:r>
          </w:p>
        </w:tc>
        <w:tc>
          <w:tcPr>
            <w:tcW w:w="967" w:type="dxa"/>
            <w:vAlign w:val="center"/>
          </w:tcPr>
          <w:p w14:paraId="000007D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$37,520</w:t>
            </w:r>
          </w:p>
        </w:tc>
        <w:tc>
          <w:tcPr>
            <w:tcW w:w="1017" w:type="dxa"/>
            <w:vAlign w:val="center"/>
          </w:tcPr>
          <w:p w14:paraId="000007D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57%</w:t>
            </w:r>
          </w:p>
        </w:tc>
        <w:tc>
          <w:tcPr>
            <w:tcW w:w="1017" w:type="dxa"/>
            <w:vAlign w:val="center"/>
          </w:tcPr>
          <w:p w14:paraId="000007D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$42,432</w:t>
            </w:r>
          </w:p>
        </w:tc>
      </w:tr>
      <w:tr w:rsidR="007B7F4D" w14:paraId="520E90A9" w14:textId="77777777" w:rsidTr="007B7F4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D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D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Biological &amp; Biomedical Sciences</w:t>
            </w:r>
          </w:p>
        </w:tc>
        <w:tc>
          <w:tcPr>
            <w:tcW w:w="2458" w:type="dxa"/>
            <w:vAlign w:val="center"/>
          </w:tcPr>
          <w:p w14:paraId="000007D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Biology/Biological Sciences, General</w:t>
            </w:r>
          </w:p>
        </w:tc>
        <w:tc>
          <w:tcPr>
            <w:tcW w:w="1243" w:type="dxa"/>
            <w:vAlign w:val="center"/>
          </w:tcPr>
          <w:p w14:paraId="000007E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101</w:t>
            </w:r>
          </w:p>
        </w:tc>
        <w:tc>
          <w:tcPr>
            <w:tcW w:w="1027" w:type="dxa"/>
            <w:vAlign w:val="center"/>
          </w:tcPr>
          <w:p w14:paraId="000007E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55%</w:t>
            </w:r>
          </w:p>
        </w:tc>
        <w:tc>
          <w:tcPr>
            <w:tcW w:w="967" w:type="dxa"/>
            <w:vAlign w:val="center"/>
          </w:tcPr>
          <w:p w14:paraId="000007E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$31,579</w:t>
            </w:r>
          </w:p>
        </w:tc>
        <w:tc>
          <w:tcPr>
            <w:tcW w:w="1017" w:type="dxa"/>
            <w:vAlign w:val="center"/>
          </w:tcPr>
          <w:p w14:paraId="000007E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27%</w:t>
            </w:r>
          </w:p>
        </w:tc>
        <w:tc>
          <w:tcPr>
            <w:tcW w:w="1017" w:type="dxa"/>
            <w:vAlign w:val="center"/>
          </w:tcPr>
          <w:p w14:paraId="000007E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$66,105</w:t>
            </w:r>
          </w:p>
        </w:tc>
      </w:tr>
      <w:tr w:rsidR="007B7F4D" w14:paraId="13D089E6"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E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E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Business, Management &amp; Marketing</w:t>
            </w:r>
          </w:p>
        </w:tc>
        <w:tc>
          <w:tcPr>
            <w:tcW w:w="2458" w:type="dxa"/>
            <w:vAlign w:val="center"/>
          </w:tcPr>
          <w:p w14:paraId="000007E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Finance, General</w:t>
            </w:r>
          </w:p>
        </w:tc>
        <w:tc>
          <w:tcPr>
            <w:tcW w:w="1243" w:type="dxa"/>
            <w:vAlign w:val="center"/>
          </w:tcPr>
          <w:p w14:paraId="000007E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92</w:t>
            </w:r>
          </w:p>
        </w:tc>
        <w:tc>
          <w:tcPr>
            <w:tcW w:w="1027" w:type="dxa"/>
            <w:vAlign w:val="center"/>
          </w:tcPr>
          <w:p w14:paraId="000007E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50%</w:t>
            </w:r>
          </w:p>
        </w:tc>
        <w:tc>
          <w:tcPr>
            <w:tcW w:w="967" w:type="dxa"/>
            <w:vAlign w:val="center"/>
          </w:tcPr>
          <w:p w14:paraId="000007E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$26,912</w:t>
            </w:r>
          </w:p>
        </w:tc>
        <w:tc>
          <w:tcPr>
            <w:tcW w:w="1017" w:type="dxa"/>
            <w:vAlign w:val="center"/>
          </w:tcPr>
          <w:p w14:paraId="000007E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w:t>
            </w:r>
          </w:p>
        </w:tc>
        <w:tc>
          <w:tcPr>
            <w:tcW w:w="1017" w:type="dxa"/>
            <w:vAlign w:val="center"/>
          </w:tcPr>
          <w:p w14:paraId="000007E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$36,328</w:t>
            </w:r>
          </w:p>
        </w:tc>
      </w:tr>
      <w:tr w:rsidR="007B7F4D" w14:paraId="4247029D"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ED" w14:textId="77777777" w:rsidR="007B7F4D" w:rsidRDefault="003170C1">
            <w:pPr>
              <w:rPr>
                <w:color w:val="000000"/>
                <w:sz w:val="18"/>
                <w:szCs w:val="18"/>
              </w:rPr>
            </w:pPr>
            <w:proofErr w:type="spellStart"/>
            <w:r>
              <w:rPr>
                <w:b w:val="0"/>
                <w:color w:val="000000"/>
                <w:sz w:val="18"/>
                <w:szCs w:val="18"/>
              </w:rPr>
              <w:lastRenderedPageBreak/>
              <w:t>Bacc</w:t>
            </w:r>
            <w:proofErr w:type="spellEnd"/>
            <w:r>
              <w:rPr>
                <w:b w:val="0"/>
                <w:color w:val="000000"/>
                <w:sz w:val="18"/>
                <w:szCs w:val="18"/>
              </w:rPr>
              <w:t>.</w:t>
            </w:r>
          </w:p>
        </w:tc>
        <w:tc>
          <w:tcPr>
            <w:tcW w:w="1467" w:type="dxa"/>
            <w:vAlign w:val="center"/>
          </w:tcPr>
          <w:p w14:paraId="000007E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Parks, Recreation, Leisure &amp; Fitness</w:t>
            </w:r>
          </w:p>
        </w:tc>
        <w:tc>
          <w:tcPr>
            <w:tcW w:w="2458" w:type="dxa"/>
            <w:vAlign w:val="center"/>
          </w:tcPr>
          <w:p w14:paraId="000007E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Kinesiology and Exercise Science</w:t>
            </w:r>
          </w:p>
        </w:tc>
        <w:tc>
          <w:tcPr>
            <w:tcW w:w="1243" w:type="dxa"/>
            <w:vAlign w:val="center"/>
          </w:tcPr>
          <w:p w14:paraId="000007F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90</w:t>
            </w:r>
          </w:p>
        </w:tc>
        <w:tc>
          <w:tcPr>
            <w:tcW w:w="1027" w:type="dxa"/>
            <w:vAlign w:val="center"/>
          </w:tcPr>
          <w:p w14:paraId="000007F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62%</w:t>
            </w:r>
          </w:p>
        </w:tc>
        <w:tc>
          <w:tcPr>
            <w:tcW w:w="967" w:type="dxa"/>
            <w:vAlign w:val="center"/>
          </w:tcPr>
          <w:p w14:paraId="000007F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$20,186</w:t>
            </w:r>
          </w:p>
        </w:tc>
        <w:tc>
          <w:tcPr>
            <w:tcW w:w="1017" w:type="dxa"/>
            <w:vAlign w:val="center"/>
          </w:tcPr>
          <w:p w14:paraId="000007F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37%</w:t>
            </w:r>
          </w:p>
        </w:tc>
        <w:tc>
          <w:tcPr>
            <w:tcW w:w="1017" w:type="dxa"/>
            <w:vAlign w:val="center"/>
          </w:tcPr>
          <w:p w14:paraId="000007F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$33,036</w:t>
            </w:r>
          </w:p>
        </w:tc>
      </w:tr>
      <w:tr w:rsidR="007B7F4D" w14:paraId="393C1482"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F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F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Business, Management &amp; Marketing</w:t>
            </w:r>
          </w:p>
        </w:tc>
        <w:tc>
          <w:tcPr>
            <w:tcW w:w="2458" w:type="dxa"/>
            <w:vAlign w:val="center"/>
          </w:tcPr>
          <w:p w14:paraId="000007F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Marketing/Marketing Management, General</w:t>
            </w:r>
          </w:p>
        </w:tc>
        <w:tc>
          <w:tcPr>
            <w:tcW w:w="1243" w:type="dxa"/>
            <w:vAlign w:val="center"/>
          </w:tcPr>
          <w:p w14:paraId="000007F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59</w:t>
            </w:r>
          </w:p>
        </w:tc>
        <w:tc>
          <w:tcPr>
            <w:tcW w:w="1027" w:type="dxa"/>
            <w:vAlign w:val="center"/>
          </w:tcPr>
          <w:p w14:paraId="000007F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49%</w:t>
            </w:r>
          </w:p>
        </w:tc>
        <w:tc>
          <w:tcPr>
            <w:tcW w:w="967" w:type="dxa"/>
            <w:vAlign w:val="center"/>
          </w:tcPr>
          <w:p w14:paraId="000007F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$31,323</w:t>
            </w:r>
          </w:p>
        </w:tc>
        <w:tc>
          <w:tcPr>
            <w:tcW w:w="1017" w:type="dxa"/>
            <w:vAlign w:val="center"/>
          </w:tcPr>
          <w:p w14:paraId="000007F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w:t>
            </w:r>
          </w:p>
        </w:tc>
        <w:tc>
          <w:tcPr>
            <w:tcW w:w="1017" w:type="dxa"/>
            <w:vAlign w:val="center"/>
          </w:tcPr>
          <w:p w14:paraId="000007F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$34,401</w:t>
            </w:r>
          </w:p>
        </w:tc>
      </w:tr>
      <w:tr w:rsidR="007B7F4D" w14:paraId="50EB800A" w14:textId="77777777" w:rsidTr="007B7F4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7F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7F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Communication &amp; Journalism</w:t>
            </w:r>
          </w:p>
        </w:tc>
        <w:tc>
          <w:tcPr>
            <w:tcW w:w="2458" w:type="dxa"/>
            <w:vAlign w:val="center"/>
          </w:tcPr>
          <w:p w14:paraId="000007F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Journalism</w:t>
            </w:r>
          </w:p>
        </w:tc>
        <w:tc>
          <w:tcPr>
            <w:tcW w:w="1243" w:type="dxa"/>
            <w:vAlign w:val="center"/>
          </w:tcPr>
          <w:p w14:paraId="0000080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50</w:t>
            </w:r>
          </w:p>
        </w:tc>
        <w:tc>
          <w:tcPr>
            <w:tcW w:w="1027" w:type="dxa"/>
            <w:vAlign w:val="center"/>
          </w:tcPr>
          <w:p w14:paraId="0000080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64%</w:t>
            </w:r>
          </w:p>
        </w:tc>
        <w:tc>
          <w:tcPr>
            <w:tcW w:w="967" w:type="dxa"/>
            <w:vAlign w:val="center"/>
          </w:tcPr>
          <w:p w14:paraId="0000080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$24,791</w:t>
            </w:r>
          </w:p>
        </w:tc>
        <w:tc>
          <w:tcPr>
            <w:tcW w:w="1017" w:type="dxa"/>
            <w:vAlign w:val="center"/>
          </w:tcPr>
          <w:p w14:paraId="0000080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49%</w:t>
            </w:r>
          </w:p>
        </w:tc>
        <w:tc>
          <w:tcPr>
            <w:tcW w:w="1017" w:type="dxa"/>
            <w:vAlign w:val="center"/>
          </w:tcPr>
          <w:p w14:paraId="0000080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$30,443</w:t>
            </w:r>
          </w:p>
        </w:tc>
      </w:tr>
      <w:tr w:rsidR="007B7F4D" w14:paraId="759BDE0A"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0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0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Health Professions</w:t>
            </w:r>
          </w:p>
        </w:tc>
        <w:tc>
          <w:tcPr>
            <w:tcW w:w="2458" w:type="dxa"/>
            <w:vAlign w:val="center"/>
          </w:tcPr>
          <w:p w14:paraId="0000080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Audiology/Audiologist and Speech-Language Pathology/Pathologist</w:t>
            </w:r>
          </w:p>
        </w:tc>
        <w:tc>
          <w:tcPr>
            <w:tcW w:w="1243" w:type="dxa"/>
            <w:vAlign w:val="center"/>
          </w:tcPr>
          <w:p w14:paraId="0000080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48</w:t>
            </w:r>
          </w:p>
        </w:tc>
        <w:tc>
          <w:tcPr>
            <w:tcW w:w="1027" w:type="dxa"/>
            <w:vAlign w:val="center"/>
          </w:tcPr>
          <w:p w14:paraId="0000080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c>
          <w:tcPr>
            <w:tcW w:w="967" w:type="dxa"/>
            <w:vAlign w:val="center"/>
          </w:tcPr>
          <w:p w14:paraId="0000080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$17,551</w:t>
            </w:r>
          </w:p>
        </w:tc>
        <w:tc>
          <w:tcPr>
            <w:tcW w:w="1017" w:type="dxa"/>
            <w:vAlign w:val="center"/>
          </w:tcPr>
          <w:p w14:paraId="0000080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57%</w:t>
            </w:r>
          </w:p>
        </w:tc>
        <w:tc>
          <w:tcPr>
            <w:tcW w:w="1017" w:type="dxa"/>
            <w:vAlign w:val="center"/>
          </w:tcPr>
          <w:p w14:paraId="0000080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$32,825</w:t>
            </w:r>
          </w:p>
        </w:tc>
      </w:tr>
      <w:tr w:rsidR="007B7F4D" w14:paraId="77A220BD"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0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0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Communication &amp; Journalism</w:t>
            </w:r>
          </w:p>
        </w:tc>
        <w:tc>
          <w:tcPr>
            <w:tcW w:w="2458" w:type="dxa"/>
            <w:vAlign w:val="center"/>
          </w:tcPr>
          <w:p w14:paraId="0000080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Communication and Media Studies</w:t>
            </w:r>
          </w:p>
        </w:tc>
        <w:tc>
          <w:tcPr>
            <w:tcW w:w="1243" w:type="dxa"/>
            <w:vAlign w:val="center"/>
          </w:tcPr>
          <w:p w14:paraId="0000081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47</w:t>
            </w:r>
          </w:p>
        </w:tc>
        <w:tc>
          <w:tcPr>
            <w:tcW w:w="1027" w:type="dxa"/>
            <w:vAlign w:val="center"/>
          </w:tcPr>
          <w:p w14:paraId="0000081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60%</w:t>
            </w:r>
          </w:p>
        </w:tc>
        <w:tc>
          <w:tcPr>
            <w:tcW w:w="967" w:type="dxa"/>
            <w:vAlign w:val="center"/>
          </w:tcPr>
          <w:p w14:paraId="0000081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$21,298</w:t>
            </w:r>
          </w:p>
        </w:tc>
        <w:tc>
          <w:tcPr>
            <w:tcW w:w="1017" w:type="dxa"/>
            <w:vAlign w:val="center"/>
          </w:tcPr>
          <w:p w14:paraId="0000081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36%</w:t>
            </w:r>
          </w:p>
        </w:tc>
        <w:tc>
          <w:tcPr>
            <w:tcW w:w="1017" w:type="dxa"/>
            <w:vAlign w:val="center"/>
          </w:tcPr>
          <w:p w14:paraId="0000081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$30,129</w:t>
            </w:r>
          </w:p>
        </w:tc>
      </w:tr>
      <w:tr w:rsidR="007B7F4D" w14:paraId="21CEDD49"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1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1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81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Physical Education Teaching and Coaching</w:t>
            </w:r>
          </w:p>
        </w:tc>
        <w:tc>
          <w:tcPr>
            <w:tcW w:w="1243" w:type="dxa"/>
            <w:vAlign w:val="center"/>
          </w:tcPr>
          <w:p w14:paraId="0000081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47</w:t>
            </w:r>
          </w:p>
        </w:tc>
        <w:tc>
          <w:tcPr>
            <w:tcW w:w="1027" w:type="dxa"/>
            <w:vAlign w:val="center"/>
          </w:tcPr>
          <w:p w14:paraId="0000081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83%</w:t>
            </w:r>
          </w:p>
        </w:tc>
        <w:tc>
          <w:tcPr>
            <w:tcW w:w="967" w:type="dxa"/>
            <w:vAlign w:val="center"/>
          </w:tcPr>
          <w:p w14:paraId="0000081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$32,406</w:t>
            </w:r>
          </w:p>
        </w:tc>
        <w:tc>
          <w:tcPr>
            <w:tcW w:w="1017" w:type="dxa"/>
            <w:vAlign w:val="center"/>
          </w:tcPr>
          <w:p w14:paraId="0000081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67%</w:t>
            </w:r>
          </w:p>
        </w:tc>
        <w:tc>
          <w:tcPr>
            <w:tcW w:w="1017" w:type="dxa"/>
            <w:vAlign w:val="center"/>
          </w:tcPr>
          <w:p w14:paraId="0000081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$36,384</w:t>
            </w:r>
          </w:p>
        </w:tc>
      </w:tr>
      <w:tr w:rsidR="007B7F4D" w14:paraId="180BFF48"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1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1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Physical Sciences</w:t>
            </w:r>
          </w:p>
        </w:tc>
        <w:tc>
          <w:tcPr>
            <w:tcW w:w="2458" w:type="dxa"/>
            <w:vAlign w:val="center"/>
          </w:tcPr>
          <w:p w14:paraId="0000081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Chemistry, General</w:t>
            </w:r>
          </w:p>
        </w:tc>
        <w:tc>
          <w:tcPr>
            <w:tcW w:w="1243" w:type="dxa"/>
            <w:vAlign w:val="center"/>
          </w:tcPr>
          <w:p w14:paraId="0000082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42</w:t>
            </w:r>
          </w:p>
        </w:tc>
        <w:tc>
          <w:tcPr>
            <w:tcW w:w="1027" w:type="dxa"/>
            <w:vAlign w:val="center"/>
          </w:tcPr>
          <w:p w14:paraId="0000082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52%</w:t>
            </w:r>
          </w:p>
        </w:tc>
        <w:tc>
          <w:tcPr>
            <w:tcW w:w="967" w:type="dxa"/>
            <w:vAlign w:val="center"/>
          </w:tcPr>
          <w:p w14:paraId="0000082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$13,160</w:t>
            </w:r>
          </w:p>
        </w:tc>
        <w:tc>
          <w:tcPr>
            <w:tcW w:w="1017" w:type="dxa"/>
            <w:vAlign w:val="center"/>
          </w:tcPr>
          <w:p w14:paraId="0000082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17%</w:t>
            </w:r>
          </w:p>
        </w:tc>
        <w:tc>
          <w:tcPr>
            <w:tcW w:w="1017" w:type="dxa"/>
            <w:vAlign w:val="center"/>
          </w:tcPr>
          <w:p w14:paraId="0000082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$25,891</w:t>
            </w:r>
          </w:p>
        </w:tc>
      </w:tr>
      <w:tr w:rsidR="007B7F4D" w14:paraId="1F4D24C1"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2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2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Public Admin. &amp; Social Service</w:t>
            </w:r>
          </w:p>
        </w:tc>
        <w:tc>
          <w:tcPr>
            <w:tcW w:w="2458" w:type="dxa"/>
            <w:vAlign w:val="center"/>
          </w:tcPr>
          <w:p w14:paraId="0000082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Social Work</w:t>
            </w:r>
          </w:p>
        </w:tc>
        <w:tc>
          <w:tcPr>
            <w:tcW w:w="1243" w:type="dxa"/>
            <w:vAlign w:val="center"/>
          </w:tcPr>
          <w:p w14:paraId="0000082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42</w:t>
            </w:r>
          </w:p>
        </w:tc>
        <w:tc>
          <w:tcPr>
            <w:tcW w:w="1027" w:type="dxa"/>
            <w:vAlign w:val="center"/>
          </w:tcPr>
          <w:p w14:paraId="0000082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83%</w:t>
            </w:r>
          </w:p>
        </w:tc>
        <w:tc>
          <w:tcPr>
            <w:tcW w:w="967" w:type="dxa"/>
            <w:vAlign w:val="center"/>
          </w:tcPr>
          <w:p w14:paraId="0000082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$21,391</w:t>
            </w:r>
          </w:p>
        </w:tc>
        <w:tc>
          <w:tcPr>
            <w:tcW w:w="1017" w:type="dxa"/>
            <w:vAlign w:val="center"/>
          </w:tcPr>
          <w:p w14:paraId="0000082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67%</w:t>
            </w:r>
          </w:p>
        </w:tc>
        <w:tc>
          <w:tcPr>
            <w:tcW w:w="1017" w:type="dxa"/>
            <w:vAlign w:val="center"/>
          </w:tcPr>
          <w:p w14:paraId="0000082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$28,128</w:t>
            </w:r>
          </w:p>
        </w:tc>
      </w:tr>
      <w:tr w:rsidR="007B7F4D" w14:paraId="6D87D168" w14:textId="77777777" w:rsidTr="007B7F4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2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2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English Language &amp; Literature</w:t>
            </w:r>
          </w:p>
        </w:tc>
        <w:tc>
          <w:tcPr>
            <w:tcW w:w="2458" w:type="dxa"/>
            <w:vAlign w:val="center"/>
          </w:tcPr>
          <w:p w14:paraId="0000082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English Language and Literature, General</w:t>
            </w:r>
          </w:p>
        </w:tc>
        <w:tc>
          <w:tcPr>
            <w:tcW w:w="1243" w:type="dxa"/>
            <w:vAlign w:val="center"/>
          </w:tcPr>
          <w:p w14:paraId="0000083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39</w:t>
            </w:r>
          </w:p>
        </w:tc>
        <w:tc>
          <w:tcPr>
            <w:tcW w:w="1027" w:type="dxa"/>
            <w:vAlign w:val="center"/>
          </w:tcPr>
          <w:p w14:paraId="0000083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74%</w:t>
            </w:r>
          </w:p>
        </w:tc>
        <w:tc>
          <w:tcPr>
            <w:tcW w:w="967" w:type="dxa"/>
            <w:vAlign w:val="center"/>
          </w:tcPr>
          <w:p w14:paraId="0000083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$16,885</w:t>
            </w:r>
          </w:p>
        </w:tc>
        <w:tc>
          <w:tcPr>
            <w:tcW w:w="1017" w:type="dxa"/>
            <w:vAlign w:val="center"/>
          </w:tcPr>
          <w:p w14:paraId="0000083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39%</w:t>
            </w:r>
          </w:p>
        </w:tc>
        <w:tc>
          <w:tcPr>
            <w:tcW w:w="1017" w:type="dxa"/>
            <w:vAlign w:val="center"/>
          </w:tcPr>
          <w:p w14:paraId="0000083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$25,222</w:t>
            </w:r>
          </w:p>
        </w:tc>
      </w:tr>
      <w:tr w:rsidR="007B7F4D" w14:paraId="0E79860F"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3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3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Social Sciences</w:t>
            </w:r>
          </w:p>
        </w:tc>
        <w:tc>
          <w:tcPr>
            <w:tcW w:w="2458" w:type="dxa"/>
            <w:vAlign w:val="center"/>
          </w:tcPr>
          <w:p w14:paraId="0000083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Sociology</w:t>
            </w:r>
          </w:p>
        </w:tc>
        <w:tc>
          <w:tcPr>
            <w:tcW w:w="1243" w:type="dxa"/>
            <w:vAlign w:val="center"/>
          </w:tcPr>
          <w:p w14:paraId="0000083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38</w:t>
            </w:r>
          </w:p>
        </w:tc>
        <w:tc>
          <w:tcPr>
            <w:tcW w:w="1027" w:type="dxa"/>
            <w:vAlign w:val="center"/>
          </w:tcPr>
          <w:p w14:paraId="0000083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74%</w:t>
            </w:r>
          </w:p>
        </w:tc>
        <w:tc>
          <w:tcPr>
            <w:tcW w:w="967" w:type="dxa"/>
            <w:vAlign w:val="center"/>
          </w:tcPr>
          <w:p w14:paraId="0000083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$24,820</w:t>
            </w:r>
          </w:p>
        </w:tc>
        <w:tc>
          <w:tcPr>
            <w:tcW w:w="1017" w:type="dxa"/>
            <w:vAlign w:val="center"/>
          </w:tcPr>
          <w:p w14:paraId="0000083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55%</w:t>
            </w:r>
          </w:p>
        </w:tc>
        <w:tc>
          <w:tcPr>
            <w:tcW w:w="1017" w:type="dxa"/>
            <w:vAlign w:val="center"/>
          </w:tcPr>
          <w:p w14:paraId="0000083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$29,413</w:t>
            </w:r>
          </w:p>
        </w:tc>
      </w:tr>
      <w:tr w:rsidR="007B7F4D" w14:paraId="6718A9EA"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3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3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Computer &amp; Information Sciences</w:t>
            </w:r>
          </w:p>
        </w:tc>
        <w:tc>
          <w:tcPr>
            <w:tcW w:w="2458" w:type="dxa"/>
            <w:vAlign w:val="center"/>
          </w:tcPr>
          <w:p w14:paraId="0000083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Computer and Information Sciences, General</w:t>
            </w:r>
          </w:p>
        </w:tc>
        <w:tc>
          <w:tcPr>
            <w:tcW w:w="1243" w:type="dxa"/>
            <w:vAlign w:val="center"/>
          </w:tcPr>
          <w:p w14:paraId="0000084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37</w:t>
            </w:r>
          </w:p>
        </w:tc>
        <w:tc>
          <w:tcPr>
            <w:tcW w:w="1027" w:type="dxa"/>
            <w:vAlign w:val="center"/>
          </w:tcPr>
          <w:p w14:paraId="0000084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62%</w:t>
            </w:r>
          </w:p>
        </w:tc>
        <w:tc>
          <w:tcPr>
            <w:tcW w:w="967" w:type="dxa"/>
            <w:vAlign w:val="center"/>
          </w:tcPr>
          <w:p w14:paraId="0000084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$39,161</w:t>
            </w:r>
          </w:p>
        </w:tc>
        <w:tc>
          <w:tcPr>
            <w:tcW w:w="1017" w:type="dxa"/>
            <w:vAlign w:val="center"/>
          </w:tcPr>
          <w:p w14:paraId="0000084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56%</w:t>
            </w:r>
          </w:p>
        </w:tc>
        <w:tc>
          <w:tcPr>
            <w:tcW w:w="1017" w:type="dxa"/>
            <w:vAlign w:val="center"/>
          </w:tcPr>
          <w:p w14:paraId="0000084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$43,790</w:t>
            </w:r>
          </w:p>
        </w:tc>
      </w:tr>
      <w:tr w:rsidR="007B7F4D" w14:paraId="383B6640"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4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4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84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Music Teacher Education</w:t>
            </w:r>
          </w:p>
        </w:tc>
        <w:tc>
          <w:tcPr>
            <w:tcW w:w="1243" w:type="dxa"/>
            <w:vAlign w:val="center"/>
          </w:tcPr>
          <w:p w14:paraId="0000084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w:t>
            </w:r>
          </w:p>
        </w:tc>
        <w:tc>
          <w:tcPr>
            <w:tcW w:w="1027" w:type="dxa"/>
            <w:vAlign w:val="center"/>
          </w:tcPr>
          <w:p w14:paraId="0000084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76%</w:t>
            </w:r>
          </w:p>
        </w:tc>
        <w:tc>
          <w:tcPr>
            <w:tcW w:w="967" w:type="dxa"/>
            <w:vAlign w:val="center"/>
          </w:tcPr>
          <w:p w14:paraId="0000084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$31,834</w:t>
            </w:r>
          </w:p>
        </w:tc>
        <w:tc>
          <w:tcPr>
            <w:tcW w:w="1017" w:type="dxa"/>
            <w:vAlign w:val="center"/>
          </w:tcPr>
          <w:p w14:paraId="0000084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64%</w:t>
            </w:r>
          </w:p>
        </w:tc>
        <w:tc>
          <w:tcPr>
            <w:tcW w:w="1017" w:type="dxa"/>
            <w:vAlign w:val="center"/>
          </w:tcPr>
          <w:p w14:paraId="0000084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$36,355</w:t>
            </w:r>
          </w:p>
        </w:tc>
      </w:tr>
      <w:tr w:rsidR="007B7F4D" w14:paraId="59CE82D6"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4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4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Engineering</w:t>
            </w:r>
          </w:p>
        </w:tc>
        <w:tc>
          <w:tcPr>
            <w:tcW w:w="2458" w:type="dxa"/>
            <w:vAlign w:val="center"/>
          </w:tcPr>
          <w:p w14:paraId="0000084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Mechanical Engineering</w:t>
            </w:r>
          </w:p>
        </w:tc>
        <w:tc>
          <w:tcPr>
            <w:tcW w:w="1243" w:type="dxa"/>
            <w:vAlign w:val="center"/>
          </w:tcPr>
          <w:p w14:paraId="0000085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37</w:t>
            </w:r>
          </w:p>
        </w:tc>
        <w:tc>
          <w:tcPr>
            <w:tcW w:w="1027" w:type="dxa"/>
            <w:vAlign w:val="center"/>
          </w:tcPr>
          <w:p w14:paraId="0000085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68%</w:t>
            </w:r>
          </w:p>
        </w:tc>
        <w:tc>
          <w:tcPr>
            <w:tcW w:w="967" w:type="dxa"/>
            <w:vAlign w:val="center"/>
          </w:tcPr>
          <w:p w14:paraId="0000085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$50,064</w:t>
            </w:r>
          </w:p>
        </w:tc>
        <w:tc>
          <w:tcPr>
            <w:tcW w:w="1017" w:type="dxa"/>
            <w:vAlign w:val="center"/>
          </w:tcPr>
          <w:p w14:paraId="0000085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51%</w:t>
            </w:r>
          </w:p>
        </w:tc>
        <w:tc>
          <w:tcPr>
            <w:tcW w:w="1017" w:type="dxa"/>
            <w:vAlign w:val="center"/>
          </w:tcPr>
          <w:p w14:paraId="0000085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$58,726</w:t>
            </w:r>
          </w:p>
        </w:tc>
      </w:tr>
      <w:tr w:rsidR="007B7F4D" w14:paraId="627E208F"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5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5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Parks, Recreation, Leisure &amp; Fitness</w:t>
            </w:r>
          </w:p>
        </w:tc>
        <w:tc>
          <w:tcPr>
            <w:tcW w:w="2458" w:type="dxa"/>
            <w:vAlign w:val="center"/>
          </w:tcPr>
          <w:p w14:paraId="0000085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Sport and Fitness Administration/Management</w:t>
            </w:r>
          </w:p>
        </w:tc>
        <w:tc>
          <w:tcPr>
            <w:tcW w:w="1243" w:type="dxa"/>
            <w:vAlign w:val="center"/>
          </w:tcPr>
          <w:p w14:paraId="0000085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w:t>
            </w:r>
          </w:p>
        </w:tc>
        <w:tc>
          <w:tcPr>
            <w:tcW w:w="1027" w:type="dxa"/>
            <w:vAlign w:val="center"/>
          </w:tcPr>
          <w:p w14:paraId="0000085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67%</w:t>
            </w:r>
          </w:p>
        </w:tc>
        <w:tc>
          <w:tcPr>
            <w:tcW w:w="967" w:type="dxa"/>
            <w:vAlign w:val="center"/>
          </w:tcPr>
          <w:p w14:paraId="0000085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$23,864</w:t>
            </w:r>
          </w:p>
        </w:tc>
        <w:tc>
          <w:tcPr>
            <w:tcW w:w="1017" w:type="dxa"/>
            <w:vAlign w:val="center"/>
          </w:tcPr>
          <w:p w14:paraId="0000085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w:t>
            </w:r>
          </w:p>
        </w:tc>
        <w:tc>
          <w:tcPr>
            <w:tcW w:w="1017" w:type="dxa"/>
            <w:vAlign w:val="center"/>
          </w:tcPr>
          <w:p w14:paraId="0000085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$33,440</w:t>
            </w:r>
          </w:p>
        </w:tc>
      </w:tr>
      <w:tr w:rsidR="007B7F4D" w14:paraId="1BB3FF78"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5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5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Agriculture</w:t>
            </w:r>
          </w:p>
        </w:tc>
        <w:tc>
          <w:tcPr>
            <w:tcW w:w="2458" w:type="dxa"/>
            <w:vAlign w:val="center"/>
          </w:tcPr>
          <w:p w14:paraId="0000085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Plant Sciences, General</w:t>
            </w:r>
          </w:p>
        </w:tc>
        <w:tc>
          <w:tcPr>
            <w:tcW w:w="1243" w:type="dxa"/>
            <w:vAlign w:val="center"/>
          </w:tcPr>
          <w:p w14:paraId="0000086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33</w:t>
            </w:r>
          </w:p>
        </w:tc>
        <w:tc>
          <w:tcPr>
            <w:tcW w:w="1027" w:type="dxa"/>
            <w:vAlign w:val="center"/>
          </w:tcPr>
          <w:p w14:paraId="0000086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67%</w:t>
            </w:r>
          </w:p>
        </w:tc>
        <w:tc>
          <w:tcPr>
            <w:tcW w:w="967" w:type="dxa"/>
            <w:vAlign w:val="center"/>
          </w:tcPr>
          <w:p w14:paraId="0000086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$31,054</w:t>
            </w:r>
          </w:p>
        </w:tc>
        <w:tc>
          <w:tcPr>
            <w:tcW w:w="1017" w:type="dxa"/>
            <w:vAlign w:val="center"/>
          </w:tcPr>
          <w:p w14:paraId="0000086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59%</w:t>
            </w:r>
          </w:p>
        </w:tc>
        <w:tc>
          <w:tcPr>
            <w:tcW w:w="1017" w:type="dxa"/>
            <w:vAlign w:val="center"/>
          </w:tcPr>
          <w:p w14:paraId="0000086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$34,193</w:t>
            </w:r>
          </w:p>
        </w:tc>
      </w:tr>
      <w:tr w:rsidR="007B7F4D" w14:paraId="635C5930"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6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6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Computer &amp; Information Sciences</w:t>
            </w:r>
          </w:p>
        </w:tc>
        <w:tc>
          <w:tcPr>
            <w:tcW w:w="2458" w:type="dxa"/>
            <w:vAlign w:val="center"/>
          </w:tcPr>
          <w:p w14:paraId="0000086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Data Processing and Data Processing Technology/Technician</w:t>
            </w:r>
          </w:p>
        </w:tc>
        <w:tc>
          <w:tcPr>
            <w:tcW w:w="1243" w:type="dxa"/>
            <w:vAlign w:val="center"/>
          </w:tcPr>
          <w:p w14:paraId="0000086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w:t>
            </w:r>
          </w:p>
        </w:tc>
        <w:tc>
          <w:tcPr>
            <w:tcW w:w="1027" w:type="dxa"/>
            <w:vAlign w:val="center"/>
          </w:tcPr>
          <w:p w14:paraId="0000086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64%</w:t>
            </w:r>
          </w:p>
        </w:tc>
        <w:tc>
          <w:tcPr>
            <w:tcW w:w="967" w:type="dxa"/>
            <w:vAlign w:val="center"/>
          </w:tcPr>
          <w:p w14:paraId="0000086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$35,084</w:t>
            </w:r>
          </w:p>
        </w:tc>
        <w:tc>
          <w:tcPr>
            <w:tcW w:w="1017" w:type="dxa"/>
            <w:vAlign w:val="center"/>
          </w:tcPr>
          <w:p w14:paraId="0000086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59%</w:t>
            </w:r>
          </w:p>
        </w:tc>
        <w:tc>
          <w:tcPr>
            <w:tcW w:w="1017" w:type="dxa"/>
            <w:vAlign w:val="center"/>
          </w:tcPr>
          <w:p w14:paraId="0000086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$37,339</w:t>
            </w:r>
          </w:p>
        </w:tc>
      </w:tr>
      <w:tr w:rsidR="007B7F4D" w14:paraId="68D661EC"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6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6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Business, Management &amp; Marketing</w:t>
            </w:r>
          </w:p>
        </w:tc>
        <w:tc>
          <w:tcPr>
            <w:tcW w:w="2458" w:type="dxa"/>
            <w:vAlign w:val="center"/>
          </w:tcPr>
          <w:p w14:paraId="0000086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International Business/Trade/Commerce</w:t>
            </w:r>
          </w:p>
        </w:tc>
        <w:tc>
          <w:tcPr>
            <w:tcW w:w="1243" w:type="dxa"/>
            <w:vAlign w:val="center"/>
          </w:tcPr>
          <w:p w14:paraId="0000087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33</w:t>
            </w:r>
          </w:p>
        </w:tc>
        <w:tc>
          <w:tcPr>
            <w:tcW w:w="1027" w:type="dxa"/>
            <w:vAlign w:val="center"/>
          </w:tcPr>
          <w:p w14:paraId="0000087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12%</w:t>
            </w:r>
          </w:p>
        </w:tc>
        <w:tc>
          <w:tcPr>
            <w:tcW w:w="967" w:type="dxa"/>
            <w:vAlign w:val="center"/>
          </w:tcPr>
          <w:p w14:paraId="0000087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$20,523</w:t>
            </w:r>
          </w:p>
        </w:tc>
        <w:tc>
          <w:tcPr>
            <w:tcW w:w="1017" w:type="dxa"/>
            <w:vAlign w:val="center"/>
          </w:tcPr>
          <w:p w14:paraId="0000087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9%</w:t>
            </w:r>
          </w:p>
        </w:tc>
        <w:tc>
          <w:tcPr>
            <w:tcW w:w="1017" w:type="dxa"/>
            <w:vAlign w:val="center"/>
          </w:tcPr>
          <w:p w14:paraId="0000087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$25,867</w:t>
            </w:r>
          </w:p>
        </w:tc>
      </w:tr>
      <w:tr w:rsidR="007B7F4D" w14:paraId="037792A0"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7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7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Agriculture</w:t>
            </w:r>
          </w:p>
        </w:tc>
        <w:tc>
          <w:tcPr>
            <w:tcW w:w="2458" w:type="dxa"/>
            <w:vAlign w:val="center"/>
          </w:tcPr>
          <w:p w14:paraId="0000087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Animal Sciences, General</w:t>
            </w:r>
          </w:p>
        </w:tc>
        <w:tc>
          <w:tcPr>
            <w:tcW w:w="1243" w:type="dxa"/>
            <w:vAlign w:val="center"/>
          </w:tcPr>
          <w:p w14:paraId="0000087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w:t>
            </w:r>
          </w:p>
        </w:tc>
        <w:tc>
          <w:tcPr>
            <w:tcW w:w="1027" w:type="dxa"/>
            <w:vAlign w:val="center"/>
          </w:tcPr>
          <w:p w14:paraId="0000087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72%</w:t>
            </w:r>
          </w:p>
        </w:tc>
        <w:tc>
          <w:tcPr>
            <w:tcW w:w="967" w:type="dxa"/>
            <w:vAlign w:val="center"/>
          </w:tcPr>
          <w:p w14:paraId="0000087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$19,862</w:t>
            </w:r>
          </w:p>
        </w:tc>
        <w:tc>
          <w:tcPr>
            <w:tcW w:w="1017" w:type="dxa"/>
            <w:vAlign w:val="center"/>
          </w:tcPr>
          <w:p w14:paraId="0000087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w:t>
            </w:r>
          </w:p>
        </w:tc>
        <w:tc>
          <w:tcPr>
            <w:tcW w:w="1017" w:type="dxa"/>
            <w:vAlign w:val="center"/>
          </w:tcPr>
          <w:p w14:paraId="0000087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$32,857</w:t>
            </w:r>
          </w:p>
        </w:tc>
      </w:tr>
      <w:tr w:rsidR="007B7F4D" w14:paraId="1D40A938" w14:textId="77777777" w:rsidTr="007B7F4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7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7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Communication &amp; Journalism</w:t>
            </w:r>
          </w:p>
        </w:tc>
        <w:tc>
          <w:tcPr>
            <w:tcW w:w="2458" w:type="dxa"/>
            <w:vAlign w:val="center"/>
          </w:tcPr>
          <w:p w14:paraId="0000087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Radio and Television</w:t>
            </w:r>
          </w:p>
        </w:tc>
        <w:tc>
          <w:tcPr>
            <w:tcW w:w="1243" w:type="dxa"/>
            <w:vAlign w:val="center"/>
          </w:tcPr>
          <w:p w14:paraId="0000088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29</w:t>
            </w:r>
          </w:p>
        </w:tc>
        <w:tc>
          <w:tcPr>
            <w:tcW w:w="1027" w:type="dxa"/>
            <w:vAlign w:val="center"/>
          </w:tcPr>
          <w:p w14:paraId="0000088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62%</w:t>
            </w:r>
          </w:p>
        </w:tc>
        <w:tc>
          <w:tcPr>
            <w:tcW w:w="967" w:type="dxa"/>
            <w:vAlign w:val="center"/>
          </w:tcPr>
          <w:p w14:paraId="0000088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$23,078</w:t>
            </w:r>
          </w:p>
        </w:tc>
        <w:tc>
          <w:tcPr>
            <w:tcW w:w="1017" w:type="dxa"/>
            <w:vAlign w:val="center"/>
          </w:tcPr>
          <w:p w14:paraId="0000088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46%</w:t>
            </w:r>
          </w:p>
        </w:tc>
        <w:tc>
          <w:tcPr>
            <w:tcW w:w="1017" w:type="dxa"/>
            <w:vAlign w:val="center"/>
          </w:tcPr>
          <w:p w14:paraId="0000088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$28,438</w:t>
            </w:r>
          </w:p>
        </w:tc>
      </w:tr>
      <w:tr w:rsidR="007B7F4D" w14:paraId="54A87972"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8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8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88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English/Language Arts Teacher Education</w:t>
            </w:r>
          </w:p>
        </w:tc>
        <w:tc>
          <w:tcPr>
            <w:tcW w:w="1243" w:type="dxa"/>
            <w:vAlign w:val="center"/>
          </w:tcPr>
          <w:p w14:paraId="0000088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29</w:t>
            </w:r>
          </w:p>
        </w:tc>
        <w:tc>
          <w:tcPr>
            <w:tcW w:w="1027" w:type="dxa"/>
            <w:vAlign w:val="center"/>
          </w:tcPr>
          <w:p w14:paraId="0000088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93%</w:t>
            </w:r>
          </w:p>
        </w:tc>
        <w:tc>
          <w:tcPr>
            <w:tcW w:w="967" w:type="dxa"/>
            <w:vAlign w:val="center"/>
          </w:tcPr>
          <w:p w14:paraId="0000088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$27,225</w:t>
            </w:r>
          </w:p>
        </w:tc>
        <w:tc>
          <w:tcPr>
            <w:tcW w:w="1017" w:type="dxa"/>
            <w:vAlign w:val="center"/>
          </w:tcPr>
          <w:p w14:paraId="0000088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60%</w:t>
            </w:r>
          </w:p>
        </w:tc>
        <w:tc>
          <w:tcPr>
            <w:tcW w:w="1017" w:type="dxa"/>
            <w:vAlign w:val="center"/>
          </w:tcPr>
          <w:p w14:paraId="0000088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$34,443</w:t>
            </w:r>
          </w:p>
        </w:tc>
      </w:tr>
      <w:tr w:rsidR="007B7F4D" w14:paraId="5E47FBC7" w14:textId="77777777" w:rsidTr="007B7F4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8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8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Visual &amp; Performing Arts</w:t>
            </w:r>
          </w:p>
        </w:tc>
        <w:tc>
          <w:tcPr>
            <w:tcW w:w="2458" w:type="dxa"/>
            <w:vAlign w:val="center"/>
          </w:tcPr>
          <w:p w14:paraId="0000088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Commercial and Advertising Art</w:t>
            </w:r>
          </w:p>
        </w:tc>
        <w:tc>
          <w:tcPr>
            <w:tcW w:w="1243" w:type="dxa"/>
            <w:vAlign w:val="center"/>
          </w:tcPr>
          <w:p w14:paraId="0000089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28</w:t>
            </w:r>
          </w:p>
        </w:tc>
        <w:tc>
          <w:tcPr>
            <w:tcW w:w="1027" w:type="dxa"/>
            <w:vAlign w:val="center"/>
          </w:tcPr>
          <w:p w14:paraId="0000089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46%</w:t>
            </w:r>
          </w:p>
        </w:tc>
        <w:tc>
          <w:tcPr>
            <w:tcW w:w="967" w:type="dxa"/>
            <w:vAlign w:val="center"/>
          </w:tcPr>
          <w:p w14:paraId="0000089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$21,763</w:t>
            </w:r>
          </w:p>
        </w:tc>
        <w:tc>
          <w:tcPr>
            <w:tcW w:w="1017" w:type="dxa"/>
            <w:vAlign w:val="center"/>
          </w:tcPr>
          <w:p w14:paraId="0000089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29%</w:t>
            </w:r>
          </w:p>
        </w:tc>
        <w:tc>
          <w:tcPr>
            <w:tcW w:w="1017" w:type="dxa"/>
            <w:vAlign w:val="center"/>
          </w:tcPr>
          <w:p w14:paraId="0000089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$28,223</w:t>
            </w:r>
          </w:p>
        </w:tc>
      </w:tr>
      <w:tr w:rsidR="007B7F4D" w14:paraId="0A92FAAE"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9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9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Health Professions</w:t>
            </w:r>
          </w:p>
        </w:tc>
        <w:tc>
          <w:tcPr>
            <w:tcW w:w="2458" w:type="dxa"/>
            <w:vAlign w:val="center"/>
          </w:tcPr>
          <w:p w14:paraId="0000089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Clinical Laboratory Science/Medical Technology/Technologist</w:t>
            </w:r>
          </w:p>
        </w:tc>
        <w:tc>
          <w:tcPr>
            <w:tcW w:w="1243" w:type="dxa"/>
            <w:vAlign w:val="center"/>
          </w:tcPr>
          <w:p w14:paraId="0000089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28</w:t>
            </w:r>
          </w:p>
        </w:tc>
        <w:tc>
          <w:tcPr>
            <w:tcW w:w="1027" w:type="dxa"/>
            <w:vAlign w:val="center"/>
          </w:tcPr>
          <w:p w14:paraId="0000089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c>
          <w:tcPr>
            <w:tcW w:w="967" w:type="dxa"/>
            <w:vAlign w:val="center"/>
          </w:tcPr>
          <w:p w14:paraId="0000089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$37,004</w:t>
            </w:r>
          </w:p>
        </w:tc>
        <w:tc>
          <w:tcPr>
            <w:tcW w:w="1017" w:type="dxa"/>
            <w:vAlign w:val="center"/>
          </w:tcPr>
          <w:p w14:paraId="0000089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58%</w:t>
            </w:r>
          </w:p>
        </w:tc>
        <w:tc>
          <w:tcPr>
            <w:tcW w:w="1017" w:type="dxa"/>
            <w:vAlign w:val="center"/>
          </w:tcPr>
          <w:p w14:paraId="0000089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$41,137</w:t>
            </w:r>
          </w:p>
        </w:tc>
      </w:tr>
      <w:tr w:rsidR="007B7F4D" w14:paraId="43A7A294"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9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9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Engineering Technology</w:t>
            </w:r>
          </w:p>
        </w:tc>
        <w:tc>
          <w:tcPr>
            <w:tcW w:w="2458" w:type="dxa"/>
            <w:vAlign w:val="center"/>
          </w:tcPr>
          <w:p w14:paraId="0000089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Engineering Technologies and Engineering-Related Fields, Other</w:t>
            </w:r>
          </w:p>
        </w:tc>
        <w:tc>
          <w:tcPr>
            <w:tcW w:w="1243" w:type="dxa"/>
            <w:vAlign w:val="center"/>
          </w:tcPr>
          <w:p w14:paraId="000008A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27</w:t>
            </w:r>
          </w:p>
        </w:tc>
        <w:tc>
          <w:tcPr>
            <w:tcW w:w="1027" w:type="dxa"/>
            <w:vAlign w:val="center"/>
          </w:tcPr>
          <w:p w14:paraId="000008A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78%</w:t>
            </w:r>
          </w:p>
        </w:tc>
        <w:tc>
          <w:tcPr>
            <w:tcW w:w="967" w:type="dxa"/>
            <w:vAlign w:val="center"/>
          </w:tcPr>
          <w:p w14:paraId="000008A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$44,626</w:t>
            </w:r>
          </w:p>
        </w:tc>
        <w:tc>
          <w:tcPr>
            <w:tcW w:w="1017" w:type="dxa"/>
            <w:vAlign w:val="center"/>
          </w:tcPr>
          <w:p w14:paraId="000008A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62%</w:t>
            </w:r>
          </w:p>
        </w:tc>
        <w:tc>
          <w:tcPr>
            <w:tcW w:w="1017" w:type="dxa"/>
            <w:vAlign w:val="center"/>
          </w:tcPr>
          <w:p w14:paraId="000008A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$49,113</w:t>
            </w:r>
          </w:p>
        </w:tc>
      </w:tr>
      <w:tr w:rsidR="007B7F4D" w14:paraId="1114D88B"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A5" w14:textId="77777777" w:rsidR="007B7F4D" w:rsidRDefault="003170C1">
            <w:pPr>
              <w:rPr>
                <w:color w:val="000000"/>
                <w:sz w:val="18"/>
                <w:szCs w:val="18"/>
              </w:rPr>
            </w:pPr>
            <w:proofErr w:type="spellStart"/>
            <w:r>
              <w:rPr>
                <w:b w:val="0"/>
                <w:color w:val="000000"/>
                <w:sz w:val="18"/>
                <w:szCs w:val="18"/>
              </w:rPr>
              <w:lastRenderedPageBreak/>
              <w:t>Bacc</w:t>
            </w:r>
            <w:proofErr w:type="spellEnd"/>
            <w:r>
              <w:rPr>
                <w:b w:val="0"/>
                <w:color w:val="000000"/>
                <w:sz w:val="18"/>
                <w:szCs w:val="18"/>
              </w:rPr>
              <w:t>.</w:t>
            </w:r>
          </w:p>
        </w:tc>
        <w:tc>
          <w:tcPr>
            <w:tcW w:w="1467" w:type="dxa"/>
            <w:vAlign w:val="center"/>
          </w:tcPr>
          <w:p w14:paraId="000008A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Visual &amp; Performing Arts</w:t>
            </w:r>
          </w:p>
        </w:tc>
        <w:tc>
          <w:tcPr>
            <w:tcW w:w="2458" w:type="dxa"/>
            <w:vAlign w:val="center"/>
          </w:tcPr>
          <w:p w14:paraId="000008A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Art/Art Studies, General</w:t>
            </w:r>
          </w:p>
        </w:tc>
        <w:tc>
          <w:tcPr>
            <w:tcW w:w="1243" w:type="dxa"/>
            <w:vAlign w:val="center"/>
          </w:tcPr>
          <w:p w14:paraId="000008A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26</w:t>
            </w:r>
          </w:p>
        </w:tc>
        <w:tc>
          <w:tcPr>
            <w:tcW w:w="1027" w:type="dxa"/>
            <w:vAlign w:val="center"/>
          </w:tcPr>
          <w:p w14:paraId="000008A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69%</w:t>
            </w:r>
          </w:p>
        </w:tc>
        <w:tc>
          <w:tcPr>
            <w:tcW w:w="967" w:type="dxa"/>
            <w:vAlign w:val="center"/>
          </w:tcPr>
          <w:p w14:paraId="000008A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$22,516</w:t>
            </w:r>
          </w:p>
        </w:tc>
        <w:tc>
          <w:tcPr>
            <w:tcW w:w="1017" w:type="dxa"/>
            <w:vAlign w:val="center"/>
          </w:tcPr>
          <w:p w14:paraId="000008A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52%</w:t>
            </w:r>
          </w:p>
        </w:tc>
        <w:tc>
          <w:tcPr>
            <w:tcW w:w="1017" w:type="dxa"/>
            <w:vAlign w:val="center"/>
          </w:tcPr>
          <w:p w14:paraId="000008A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$27,530</w:t>
            </w:r>
          </w:p>
        </w:tc>
      </w:tr>
      <w:tr w:rsidR="007B7F4D" w14:paraId="67C3F8A0"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A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A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Engineering</w:t>
            </w:r>
          </w:p>
        </w:tc>
        <w:tc>
          <w:tcPr>
            <w:tcW w:w="2458" w:type="dxa"/>
            <w:vAlign w:val="center"/>
          </w:tcPr>
          <w:p w14:paraId="000008A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Civil Engineering, General</w:t>
            </w:r>
          </w:p>
        </w:tc>
        <w:tc>
          <w:tcPr>
            <w:tcW w:w="1243" w:type="dxa"/>
            <w:vAlign w:val="center"/>
          </w:tcPr>
          <w:p w14:paraId="000008B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w:t>
            </w:r>
          </w:p>
        </w:tc>
        <w:tc>
          <w:tcPr>
            <w:tcW w:w="1027" w:type="dxa"/>
            <w:vAlign w:val="center"/>
          </w:tcPr>
          <w:p w14:paraId="000008B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68%</w:t>
            </w:r>
          </w:p>
        </w:tc>
        <w:tc>
          <w:tcPr>
            <w:tcW w:w="967" w:type="dxa"/>
            <w:vAlign w:val="center"/>
          </w:tcPr>
          <w:p w14:paraId="000008B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$48,204</w:t>
            </w:r>
          </w:p>
        </w:tc>
        <w:tc>
          <w:tcPr>
            <w:tcW w:w="1017" w:type="dxa"/>
            <w:vAlign w:val="center"/>
          </w:tcPr>
          <w:p w14:paraId="000008B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67%</w:t>
            </w:r>
          </w:p>
        </w:tc>
        <w:tc>
          <w:tcPr>
            <w:tcW w:w="1017" w:type="dxa"/>
            <w:vAlign w:val="center"/>
          </w:tcPr>
          <w:p w14:paraId="000008B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$50,839</w:t>
            </w:r>
          </w:p>
        </w:tc>
      </w:tr>
      <w:tr w:rsidR="007B7F4D" w14:paraId="642611CD"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B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B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Parks, Recreation, Leisure &amp; Fitness</w:t>
            </w:r>
          </w:p>
        </w:tc>
        <w:tc>
          <w:tcPr>
            <w:tcW w:w="2458" w:type="dxa"/>
            <w:vAlign w:val="center"/>
          </w:tcPr>
          <w:p w14:paraId="000008B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Health and Physical Education/Fitness, General</w:t>
            </w:r>
          </w:p>
        </w:tc>
        <w:tc>
          <w:tcPr>
            <w:tcW w:w="1243" w:type="dxa"/>
            <w:vAlign w:val="center"/>
          </w:tcPr>
          <w:p w14:paraId="000008B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24</w:t>
            </w:r>
          </w:p>
        </w:tc>
        <w:tc>
          <w:tcPr>
            <w:tcW w:w="1027" w:type="dxa"/>
            <w:vAlign w:val="center"/>
          </w:tcPr>
          <w:p w14:paraId="000008B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62%</w:t>
            </w:r>
          </w:p>
        </w:tc>
        <w:tc>
          <w:tcPr>
            <w:tcW w:w="967" w:type="dxa"/>
            <w:vAlign w:val="center"/>
          </w:tcPr>
          <w:p w14:paraId="000008B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$18,299</w:t>
            </w:r>
          </w:p>
        </w:tc>
        <w:tc>
          <w:tcPr>
            <w:tcW w:w="1017" w:type="dxa"/>
            <w:vAlign w:val="center"/>
          </w:tcPr>
          <w:p w14:paraId="000008B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29%</w:t>
            </w:r>
          </w:p>
        </w:tc>
        <w:tc>
          <w:tcPr>
            <w:tcW w:w="1017" w:type="dxa"/>
            <w:vAlign w:val="center"/>
          </w:tcPr>
          <w:p w14:paraId="000008B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$31,237</w:t>
            </w:r>
          </w:p>
        </w:tc>
      </w:tr>
      <w:tr w:rsidR="007B7F4D" w14:paraId="2385D318" w14:textId="77777777" w:rsidTr="007B7F4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B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B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8B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Social Science Teacher Education</w:t>
            </w:r>
          </w:p>
        </w:tc>
        <w:tc>
          <w:tcPr>
            <w:tcW w:w="1243" w:type="dxa"/>
            <w:vAlign w:val="center"/>
          </w:tcPr>
          <w:p w14:paraId="000008C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w:t>
            </w:r>
          </w:p>
        </w:tc>
        <w:tc>
          <w:tcPr>
            <w:tcW w:w="1027" w:type="dxa"/>
            <w:vAlign w:val="center"/>
          </w:tcPr>
          <w:p w14:paraId="000008C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83%</w:t>
            </w:r>
          </w:p>
        </w:tc>
        <w:tc>
          <w:tcPr>
            <w:tcW w:w="967" w:type="dxa"/>
            <w:vAlign w:val="center"/>
          </w:tcPr>
          <w:p w14:paraId="000008C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$34,479</w:t>
            </w:r>
          </w:p>
        </w:tc>
        <w:tc>
          <w:tcPr>
            <w:tcW w:w="1017" w:type="dxa"/>
            <w:vAlign w:val="center"/>
          </w:tcPr>
          <w:p w14:paraId="000008C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62%</w:t>
            </w:r>
          </w:p>
        </w:tc>
        <w:tc>
          <w:tcPr>
            <w:tcW w:w="1017" w:type="dxa"/>
            <w:vAlign w:val="center"/>
          </w:tcPr>
          <w:p w14:paraId="000008C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$40,996</w:t>
            </w:r>
          </w:p>
        </w:tc>
      </w:tr>
      <w:tr w:rsidR="007B7F4D" w14:paraId="60000F97" w14:textId="77777777" w:rsidTr="007B7F4D">
        <w:trPr>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C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C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Mathematics &amp; Statistics</w:t>
            </w:r>
          </w:p>
        </w:tc>
        <w:tc>
          <w:tcPr>
            <w:tcW w:w="2458" w:type="dxa"/>
            <w:vAlign w:val="center"/>
          </w:tcPr>
          <w:p w14:paraId="000008C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Mathematics, General</w:t>
            </w:r>
          </w:p>
        </w:tc>
        <w:tc>
          <w:tcPr>
            <w:tcW w:w="1243" w:type="dxa"/>
            <w:vAlign w:val="center"/>
          </w:tcPr>
          <w:p w14:paraId="000008C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23</w:t>
            </w:r>
          </w:p>
        </w:tc>
        <w:tc>
          <w:tcPr>
            <w:tcW w:w="1027" w:type="dxa"/>
            <w:vAlign w:val="center"/>
          </w:tcPr>
          <w:p w14:paraId="000008C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61%</w:t>
            </w:r>
          </w:p>
        </w:tc>
        <w:tc>
          <w:tcPr>
            <w:tcW w:w="967" w:type="dxa"/>
            <w:vAlign w:val="center"/>
          </w:tcPr>
          <w:p w14:paraId="000008C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$27,605</w:t>
            </w:r>
          </w:p>
        </w:tc>
        <w:tc>
          <w:tcPr>
            <w:tcW w:w="1017" w:type="dxa"/>
            <w:vAlign w:val="center"/>
          </w:tcPr>
          <w:p w14:paraId="000008C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38%</w:t>
            </w:r>
          </w:p>
        </w:tc>
        <w:tc>
          <w:tcPr>
            <w:tcW w:w="1017" w:type="dxa"/>
            <w:vAlign w:val="center"/>
          </w:tcPr>
          <w:p w14:paraId="000008C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$30,143</w:t>
            </w:r>
          </w:p>
        </w:tc>
      </w:tr>
      <w:tr w:rsidR="007B7F4D" w14:paraId="7D6305D1"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C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C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History</w:t>
            </w:r>
          </w:p>
        </w:tc>
        <w:tc>
          <w:tcPr>
            <w:tcW w:w="2458" w:type="dxa"/>
            <w:vAlign w:val="center"/>
          </w:tcPr>
          <w:p w14:paraId="000008C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History, General</w:t>
            </w:r>
          </w:p>
        </w:tc>
        <w:tc>
          <w:tcPr>
            <w:tcW w:w="1243" w:type="dxa"/>
            <w:vAlign w:val="center"/>
          </w:tcPr>
          <w:p w14:paraId="000008D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w:t>
            </w:r>
          </w:p>
        </w:tc>
        <w:tc>
          <w:tcPr>
            <w:tcW w:w="1027" w:type="dxa"/>
            <w:vAlign w:val="center"/>
          </w:tcPr>
          <w:p w14:paraId="000008D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74%</w:t>
            </w:r>
          </w:p>
        </w:tc>
        <w:tc>
          <w:tcPr>
            <w:tcW w:w="967" w:type="dxa"/>
            <w:vAlign w:val="center"/>
          </w:tcPr>
          <w:p w14:paraId="000008D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$14,619</w:t>
            </w:r>
          </w:p>
        </w:tc>
        <w:tc>
          <w:tcPr>
            <w:tcW w:w="1017" w:type="dxa"/>
            <w:vAlign w:val="center"/>
          </w:tcPr>
          <w:p w14:paraId="000008D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35%</w:t>
            </w:r>
          </w:p>
        </w:tc>
        <w:tc>
          <w:tcPr>
            <w:tcW w:w="1017" w:type="dxa"/>
            <w:vAlign w:val="center"/>
          </w:tcPr>
          <w:p w14:paraId="000008D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$29,339</w:t>
            </w:r>
          </w:p>
        </w:tc>
      </w:tr>
      <w:tr w:rsidR="007B7F4D" w14:paraId="5AE32DB1"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D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D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Natural Resources &amp; Conservation</w:t>
            </w:r>
          </w:p>
        </w:tc>
        <w:tc>
          <w:tcPr>
            <w:tcW w:w="2458" w:type="dxa"/>
            <w:vAlign w:val="center"/>
          </w:tcPr>
          <w:p w14:paraId="000008D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Wildlife, Fish and Wildlands Science and Management</w:t>
            </w:r>
          </w:p>
        </w:tc>
        <w:tc>
          <w:tcPr>
            <w:tcW w:w="1243" w:type="dxa"/>
            <w:vAlign w:val="center"/>
          </w:tcPr>
          <w:p w14:paraId="000008D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17</w:t>
            </w:r>
          </w:p>
        </w:tc>
        <w:tc>
          <w:tcPr>
            <w:tcW w:w="1027" w:type="dxa"/>
            <w:vAlign w:val="center"/>
          </w:tcPr>
          <w:p w14:paraId="000008D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88%</w:t>
            </w:r>
          </w:p>
        </w:tc>
        <w:tc>
          <w:tcPr>
            <w:tcW w:w="967" w:type="dxa"/>
            <w:vAlign w:val="center"/>
          </w:tcPr>
          <w:p w14:paraId="000008D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$16,515</w:t>
            </w:r>
          </w:p>
        </w:tc>
        <w:tc>
          <w:tcPr>
            <w:tcW w:w="1017" w:type="dxa"/>
            <w:vAlign w:val="center"/>
          </w:tcPr>
          <w:p w14:paraId="000008D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44%</w:t>
            </w:r>
          </w:p>
        </w:tc>
        <w:tc>
          <w:tcPr>
            <w:tcW w:w="1017" w:type="dxa"/>
            <w:vAlign w:val="center"/>
          </w:tcPr>
          <w:p w14:paraId="000008D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$25,194</w:t>
            </w:r>
          </w:p>
        </w:tc>
      </w:tr>
      <w:tr w:rsidR="007B7F4D" w14:paraId="585CC86D"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D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D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Social Sciences</w:t>
            </w:r>
          </w:p>
        </w:tc>
        <w:tc>
          <w:tcPr>
            <w:tcW w:w="2458" w:type="dxa"/>
            <w:vAlign w:val="center"/>
          </w:tcPr>
          <w:p w14:paraId="000008D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Economics, General</w:t>
            </w:r>
          </w:p>
        </w:tc>
        <w:tc>
          <w:tcPr>
            <w:tcW w:w="1243" w:type="dxa"/>
            <w:vAlign w:val="center"/>
          </w:tcPr>
          <w:p w14:paraId="000008E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16</w:t>
            </w:r>
          </w:p>
        </w:tc>
        <w:tc>
          <w:tcPr>
            <w:tcW w:w="1027" w:type="dxa"/>
            <w:vAlign w:val="center"/>
          </w:tcPr>
          <w:p w14:paraId="000008E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44%</w:t>
            </w:r>
          </w:p>
        </w:tc>
        <w:tc>
          <w:tcPr>
            <w:tcW w:w="967" w:type="dxa"/>
            <w:vAlign w:val="center"/>
          </w:tcPr>
          <w:p w14:paraId="000008E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$20,817</w:t>
            </w:r>
          </w:p>
        </w:tc>
        <w:tc>
          <w:tcPr>
            <w:tcW w:w="1017" w:type="dxa"/>
            <w:vAlign w:val="center"/>
          </w:tcPr>
          <w:p w14:paraId="000008E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w:t>
            </w:r>
          </w:p>
        </w:tc>
        <w:tc>
          <w:tcPr>
            <w:tcW w:w="1017" w:type="dxa"/>
            <w:vAlign w:val="center"/>
          </w:tcPr>
          <w:p w14:paraId="000008E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$35,094</w:t>
            </w:r>
          </w:p>
        </w:tc>
      </w:tr>
      <w:tr w:rsidR="007B7F4D" w14:paraId="7A81D15D" w14:textId="77777777" w:rsidTr="007B7F4D">
        <w:trPr>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E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E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Social Sciences</w:t>
            </w:r>
          </w:p>
        </w:tc>
        <w:tc>
          <w:tcPr>
            <w:tcW w:w="2458" w:type="dxa"/>
            <w:vAlign w:val="center"/>
          </w:tcPr>
          <w:p w14:paraId="000008E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Political Science and Government, General</w:t>
            </w:r>
          </w:p>
        </w:tc>
        <w:tc>
          <w:tcPr>
            <w:tcW w:w="1243" w:type="dxa"/>
            <w:vAlign w:val="center"/>
          </w:tcPr>
          <w:p w14:paraId="000008E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16</w:t>
            </w:r>
          </w:p>
        </w:tc>
        <w:tc>
          <w:tcPr>
            <w:tcW w:w="1027" w:type="dxa"/>
            <w:vAlign w:val="center"/>
          </w:tcPr>
          <w:p w14:paraId="000008E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75%</w:t>
            </w:r>
          </w:p>
        </w:tc>
        <w:tc>
          <w:tcPr>
            <w:tcW w:w="967" w:type="dxa"/>
            <w:vAlign w:val="center"/>
          </w:tcPr>
          <w:p w14:paraId="000008E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$14,238</w:t>
            </w:r>
          </w:p>
        </w:tc>
        <w:tc>
          <w:tcPr>
            <w:tcW w:w="1017" w:type="dxa"/>
            <w:vAlign w:val="center"/>
          </w:tcPr>
          <w:p w14:paraId="000008E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w:t>
            </w:r>
          </w:p>
        </w:tc>
        <w:tc>
          <w:tcPr>
            <w:tcW w:w="1017" w:type="dxa"/>
            <w:vAlign w:val="center"/>
          </w:tcPr>
          <w:p w14:paraId="000008E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$25,064</w:t>
            </w:r>
          </w:p>
        </w:tc>
      </w:tr>
      <w:tr w:rsidR="007B7F4D" w14:paraId="6149DFD5" w14:textId="77777777" w:rsidTr="007B7F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E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E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Communication &amp; Journalism</w:t>
            </w:r>
          </w:p>
        </w:tc>
        <w:tc>
          <w:tcPr>
            <w:tcW w:w="2458" w:type="dxa"/>
            <w:vAlign w:val="center"/>
          </w:tcPr>
          <w:p w14:paraId="000008E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Radio, Television, and Digital Communication, Other</w:t>
            </w:r>
          </w:p>
        </w:tc>
        <w:tc>
          <w:tcPr>
            <w:tcW w:w="1243" w:type="dxa"/>
            <w:vAlign w:val="center"/>
          </w:tcPr>
          <w:p w14:paraId="000008F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15</w:t>
            </w:r>
          </w:p>
        </w:tc>
        <w:tc>
          <w:tcPr>
            <w:tcW w:w="1027" w:type="dxa"/>
            <w:vAlign w:val="center"/>
          </w:tcPr>
          <w:p w14:paraId="000008F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73%</w:t>
            </w:r>
          </w:p>
        </w:tc>
        <w:tc>
          <w:tcPr>
            <w:tcW w:w="967" w:type="dxa"/>
            <w:vAlign w:val="center"/>
          </w:tcPr>
          <w:p w14:paraId="000008F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$16,546</w:t>
            </w:r>
          </w:p>
        </w:tc>
        <w:tc>
          <w:tcPr>
            <w:tcW w:w="1017" w:type="dxa"/>
            <w:vAlign w:val="center"/>
          </w:tcPr>
          <w:p w14:paraId="000008F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46%</w:t>
            </w:r>
          </w:p>
        </w:tc>
        <w:tc>
          <w:tcPr>
            <w:tcW w:w="1017" w:type="dxa"/>
            <w:vAlign w:val="center"/>
          </w:tcPr>
          <w:p w14:paraId="000008F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$23,947</w:t>
            </w:r>
          </w:p>
        </w:tc>
      </w:tr>
      <w:tr w:rsidR="007B7F4D" w14:paraId="6A1CE2BE"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F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F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Engineering</w:t>
            </w:r>
          </w:p>
        </w:tc>
        <w:tc>
          <w:tcPr>
            <w:tcW w:w="2458" w:type="dxa"/>
            <w:vAlign w:val="center"/>
          </w:tcPr>
          <w:p w14:paraId="000008F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Electrical and Electronics Engineering</w:t>
            </w:r>
          </w:p>
        </w:tc>
        <w:tc>
          <w:tcPr>
            <w:tcW w:w="1243" w:type="dxa"/>
            <w:vAlign w:val="center"/>
          </w:tcPr>
          <w:p w14:paraId="000008F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15</w:t>
            </w:r>
          </w:p>
        </w:tc>
        <w:tc>
          <w:tcPr>
            <w:tcW w:w="1027" w:type="dxa"/>
            <w:vAlign w:val="center"/>
          </w:tcPr>
          <w:p w14:paraId="000008F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w:t>
            </w:r>
          </w:p>
        </w:tc>
        <w:tc>
          <w:tcPr>
            <w:tcW w:w="967" w:type="dxa"/>
            <w:vAlign w:val="center"/>
          </w:tcPr>
          <w:p w14:paraId="000008F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$41,026</w:t>
            </w:r>
          </w:p>
        </w:tc>
        <w:tc>
          <w:tcPr>
            <w:tcW w:w="1017" w:type="dxa"/>
            <w:vAlign w:val="center"/>
          </w:tcPr>
          <w:p w14:paraId="000008F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27%</w:t>
            </w:r>
          </w:p>
        </w:tc>
        <w:tc>
          <w:tcPr>
            <w:tcW w:w="1017" w:type="dxa"/>
            <w:vAlign w:val="center"/>
          </w:tcPr>
          <w:p w14:paraId="000008F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$49,407</w:t>
            </w:r>
          </w:p>
        </w:tc>
      </w:tr>
      <w:tr w:rsidR="007B7F4D" w14:paraId="7133703B"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8F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8F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Health Professions</w:t>
            </w:r>
          </w:p>
        </w:tc>
        <w:tc>
          <w:tcPr>
            <w:tcW w:w="2458" w:type="dxa"/>
            <w:vAlign w:val="center"/>
          </w:tcPr>
          <w:p w14:paraId="000008F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Dietetics/Dietitian</w:t>
            </w:r>
          </w:p>
        </w:tc>
        <w:tc>
          <w:tcPr>
            <w:tcW w:w="1243" w:type="dxa"/>
            <w:vAlign w:val="center"/>
          </w:tcPr>
          <w:p w14:paraId="0000090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w:t>
            </w:r>
          </w:p>
        </w:tc>
        <w:tc>
          <w:tcPr>
            <w:tcW w:w="1027" w:type="dxa"/>
            <w:vAlign w:val="center"/>
          </w:tcPr>
          <w:p w14:paraId="0000090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69%</w:t>
            </w:r>
          </w:p>
        </w:tc>
        <w:tc>
          <w:tcPr>
            <w:tcW w:w="967" w:type="dxa"/>
            <w:vAlign w:val="center"/>
          </w:tcPr>
          <w:p w14:paraId="0000090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$30,087</w:t>
            </w:r>
          </w:p>
        </w:tc>
        <w:tc>
          <w:tcPr>
            <w:tcW w:w="1017" w:type="dxa"/>
            <w:vAlign w:val="center"/>
          </w:tcPr>
          <w:p w14:paraId="0000090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30%</w:t>
            </w:r>
          </w:p>
        </w:tc>
        <w:tc>
          <w:tcPr>
            <w:tcW w:w="1017" w:type="dxa"/>
            <w:vAlign w:val="center"/>
          </w:tcPr>
          <w:p w14:paraId="0000090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$41,921</w:t>
            </w:r>
          </w:p>
        </w:tc>
      </w:tr>
      <w:tr w:rsidR="007B7F4D" w14:paraId="5D658623" w14:textId="77777777" w:rsidTr="007B7F4D">
        <w:trPr>
          <w:trHeight w:val="30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90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90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Communication &amp; Journalism</w:t>
            </w:r>
          </w:p>
        </w:tc>
        <w:tc>
          <w:tcPr>
            <w:tcW w:w="2458" w:type="dxa"/>
            <w:vAlign w:val="center"/>
          </w:tcPr>
          <w:p w14:paraId="0000090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Public Relations, Advertising, and Applied Communication, Other</w:t>
            </w:r>
          </w:p>
        </w:tc>
        <w:tc>
          <w:tcPr>
            <w:tcW w:w="1243" w:type="dxa"/>
            <w:vAlign w:val="center"/>
          </w:tcPr>
          <w:p w14:paraId="0000090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12</w:t>
            </w:r>
          </w:p>
        </w:tc>
        <w:tc>
          <w:tcPr>
            <w:tcW w:w="1027" w:type="dxa"/>
            <w:vAlign w:val="center"/>
          </w:tcPr>
          <w:p w14:paraId="0000090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50%</w:t>
            </w:r>
          </w:p>
        </w:tc>
        <w:tc>
          <w:tcPr>
            <w:tcW w:w="967" w:type="dxa"/>
            <w:vAlign w:val="center"/>
          </w:tcPr>
          <w:p w14:paraId="0000090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$19,905</w:t>
            </w:r>
          </w:p>
        </w:tc>
        <w:tc>
          <w:tcPr>
            <w:tcW w:w="1017" w:type="dxa"/>
            <w:vAlign w:val="center"/>
          </w:tcPr>
          <w:p w14:paraId="0000090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36%</w:t>
            </w:r>
          </w:p>
        </w:tc>
        <w:tc>
          <w:tcPr>
            <w:tcW w:w="1017" w:type="dxa"/>
            <w:vAlign w:val="center"/>
          </w:tcPr>
          <w:p w14:paraId="0000090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$26,677</w:t>
            </w:r>
          </w:p>
        </w:tc>
      </w:tr>
      <w:tr w:rsidR="007B7F4D" w14:paraId="1AD7CC8D" w14:textId="77777777" w:rsidTr="007B7F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90D"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90E"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Education</w:t>
            </w:r>
          </w:p>
        </w:tc>
        <w:tc>
          <w:tcPr>
            <w:tcW w:w="2458" w:type="dxa"/>
            <w:vAlign w:val="center"/>
          </w:tcPr>
          <w:p w14:paraId="0000090F" w14:textId="77777777" w:rsidR="007B7F4D" w:rsidRDefault="003170C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Mathematics Teacher Education</w:t>
            </w:r>
          </w:p>
        </w:tc>
        <w:tc>
          <w:tcPr>
            <w:tcW w:w="1243" w:type="dxa"/>
            <w:vAlign w:val="center"/>
          </w:tcPr>
          <w:p w14:paraId="00000910"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12</w:t>
            </w:r>
          </w:p>
        </w:tc>
        <w:tc>
          <w:tcPr>
            <w:tcW w:w="1027" w:type="dxa"/>
            <w:vAlign w:val="center"/>
          </w:tcPr>
          <w:p w14:paraId="00000911"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83%</w:t>
            </w:r>
          </w:p>
        </w:tc>
        <w:tc>
          <w:tcPr>
            <w:tcW w:w="967" w:type="dxa"/>
            <w:vAlign w:val="center"/>
          </w:tcPr>
          <w:p w14:paraId="00000912"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$30,457</w:t>
            </w:r>
          </w:p>
        </w:tc>
        <w:tc>
          <w:tcPr>
            <w:tcW w:w="1017" w:type="dxa"/>
            <w:vAlign w:val="center"/>
          </w:tcPr>
          <w:p w14:paraId="00000913"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70%</w:t>
            </w:r>
          </w:p>
        </w:tc>
        <w:tc>
          <w:tcPr>
            <w:tcW w:w="1017" w:type="dxa"/>
            <w:vAlign w:val="center"/>
          </w:tcPr>
          <w:p w14:paraId="00000914" w14:textId="77777777" w:rsidR="007B7F4D" w:rsidRDefault="003170C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$32,097</w:t>
            </w:r>
          </w:p>
        </w:tc>
      </w:tr>
      <w:tr w:rsidR="007B7F4D" w14:paraId="63CEFCE9" w14:textId="77777777" w:rsidTr="007B7F4D">
        <w:trPr>
          <w:trHeight w:val="585"/>
        </w:trPr>
        <w:tc>
          <w:tcPr>
            <w:cnfStyle w:val="001000000000" w:firstRow="0" w:lastRow="0" w:firstColumn="1" w:lastColumn="0" w:oddVBand="0" w:evenVBand="0" w:oddHBand="0" w:evenHBand="0" w:firstRowFirstColumn="0" w:firstRowLastColumn="0" w:lastRowFirstColumn="0" w:lastRowLastColumn="0"/>
            <w:tcW w:w="1167" w:type="dxa"/>
            <w:vAlign w:val="center"/>
          </w:tcPr>
          <w:p w14:paraId="00000915" w14:textId="77777777" w:rsidR="007B7F4D" w:rsidRDefault="003170C1">
            <w:pPr>
              <w:rPr>
                <w:color w:val="000000"/>
                <w:sz w:val="18"/>
                <w:szCs w:val="18"/>
              </w:rPr>
            </w:pPr>
            <w:proofErr w:type="spellStart"/>
            <w:r>
              <w:rPr>
                <w:b w:val="0"/>
                <w:color w:val="000000"/>
                <w:sz w:val="18"/>
                <w:szCs w:val="18"/>
              </w:rPr>
              <w:t>Bacc</w:t>
            </w:r>
            <w:proofErr w:type="spellEnd"/>
            <w:r>
              <w:rPr>
                <w:b w:val="0"/>
                <w:color w:val="000000"/>
                <w:sz w:val="18"/>
                <w:szCs w:val="18"/>
              </w:rPr>
              <w:t>.</w:t>
            </w:r>
          </w:p>
        </w:tc>
        <w:tc>
          <w:tcPr>
            <w:tcW w:w="1467" w:type="dxa"/>
            <w:vAlign w:val="center"/>
          </w:tcPr>
          <w:p w14:paraId="00000916"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Foreign Languages &amp; Linguistics</w:t>
            </w:r>
          </w:p>
        </w:tc>
        <w:tc>
          <w:tcPr>
            <w:tcW w:w="2458" w:type="dxa"/>
            <w:vAlign w:val="center"/>
          </w:tcPr>
          <w:p w14:paraId="00000917" w14:textId="77777777" w:rsidR="007B7F4D" w:rsidRDefault="003170C1">
            <w:pP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Foreign Languages and Literatures, General</w:t>
            </w:r>
          </w:p>
        </w:tc>
        <w:tc>
          <w:tcPr>
            <w:tcW w:w="1243" w:type="dxa"/>
            <w:vAlign w:val="center"/>
          </w:tcPr>
          <w:p w14:paraId="00000918"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11</w:t>
            </w:r>
          </w:p>
        </w:tc>
        <w:tc>
          <w:tcPr>
            <w:tcW w:w="1027" w:type="dxa"/>
            <w:vAlign w:val="center"/>
          </w:tcPr>
          <w:p w14:paraId="00000919"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73%</w:t>
            </w:r>
          </w:p>
        </w:tc>
        <w:tc>
          <w:tcPr>
            <w:tcW w:w="967" w:type="dxa"/>
            <w:vAlign w:val="center"/>
          </w:tcPr>
          <w:p w14:paraId="0000091A"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$17,088</w:t>
            </w:r>
          </w:p>
        </w:tc>
        <w:tc>
          <w:tcPr>
            <w:tcW w:w="1017" w:type="dxa"/>
            <w:vAlign w:val="center"/>
          </w:tcPr>
          <w:p w14:paraId="0000091B"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30%</w:t>
            </w:r>
          </w:p>
        </w:tc>
        <w:tc>
          <w:tcPr>
            <w:tcW w:w="1017" w:type="dxa"/>
            <w:vAlign w:val="center"/>
          </w:tcPr>
          <w:p w14:paraId="0000091C" w14:textId="77777777" w:rsidR="007B7F4D" w:rsidRDefault="003170C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$28,238</w:t>
            </w:r>
          </w:p>
        </w:tc>
      </w:tr>
    </w:tbl>
    <w:p w14:paraId="0000091D" w14:textId="77777777" w:rsidR="007B7F4D" w:rsidRDefault="003170C1">
      <w:pPr>
        <w:rPr>
          <w:sz w:val="14"/>
          <w:szCs w:val="14"/>
        </w:rPr>
      </w:pPr>
      <w:r>
        <w:rPr>
          <w:sz w:val="14"/>
          <w:szCs w:val="14"/>
        </w:rPr>
        <w:t>Source: Arkansas Research Center. Economic Security Report, 2018</w:t>
      </w:r>
    </w:p>
    <w:p w14:paraId="0000091E" w14:textId="77777777" w:rsidR="007B7F4D" w:rsidRDefault="007B7F4D">
      <w:pPr>
        <w:keepNext/>
      </w:pPr>
    </w:p>
    <w:p w14:paraId="0000091F" w14:textId="77777777" w:rsidR="007B7F4D" w:rsidRDefault="007B7F4D">
      <w:pPr>
        <w:keepNext/>
      </w:pPr>
    </w:p>
    <w:p w14:paraId="00000920" w14:textId="77777777" w:rsidR="007B7F4D" w:rsidRDefault="007B7F4D">
      <w:pPr>
        <w:jc w:val="center"/>
        <w:rPr>
          <w:rFonts w:ascii="Cambria" w:eastAsia="Cambria" w:hAnsi="Cambria" w:cs="Cambria"/>
          <w:b/>
          <w:sz w:val="28"/>
          <w:szCs w:val="28"/>
        </w:rPr>
      </w:pPr>
    </w:p>
    <w:p w14:paraId="00000921" w14:textId="77777777" w:rsidR="007B7F4D" w:rsidRDefault="007B7F4D">
      <w:pPr>
        <w:jc w:val="center"/>
        <w:rPr>
          <w:rFonts w:ascii="Cambria" w:eastAsia="Cambria" w:hAnsi="Cambria" w:cs="Cambria"/>
          <w:b/>
          <w:sz w:val="28"/>
          <w:szCs w:val="28"/>
        </w:rPr>
      </w:pPr>
    </w:p>
    <w:p w14:paraId="00000922" w14:textId="77777777" w:rsidR="007B7F4D" w:rsidRDefault="007B7F4D">
      <w:pPr>
        <w:jc w:val="center"/>
        <w:rPr>
          <w:rFonts w:ascii="Cambria" w:eastAsia="Cambria" w:hAnsi="Cambria" w:cs="Cambria"/>
          <w:b/>
          <w:sz w:val="28"/>
          <w:szCs w:val="28"/>
        </w:rPr>
      </w:pPr>
    </w:p>
    <w:p w14:paraId="00000923" w14:textId="77777777" w:rsidR="007B7F4D" w:rsidRDefault="007B7F4D">
      <w:pPr>
        <w:jc w:val="center"/>
        <w:rPr>
          <w:rFonts w:ascii="Cambria" w:eastAsia="Cambria" w:hAnsi="Cambria" w:cs="Cambria"/>
          <w:b/>
          <w:sz w:val="28"/>
          <w:szCs w:val="28"/>
        </w:rPr>
      </w:pPr>
    </w:p>
    <w:p w14:paraId="00000924" w14:textId="77777777" w:rsidR="007B7F4D" w:rsidRDefault="007B7F4D">
      <w:pPr>
        <w:jc w:val="center"/>
        <w:rPr>
          <w:rFonts w:ascii="Cambria" w:eastAsia="Cambria" w:hAnsi="Cambria" w:cs="Cambria"/>
          <w:b/>
          <w:sz w:val="28"/>
          <w:szCs w:val="28"/>
        </w:rPr>
      </w:pPr>
    </w:p>
    <w:p w14:paraId="00000925" w14:textId="77777777" w:rsidR="007B7F4D" w:rsidRDefault="007B7F4D">
      <w:pPr>
        <w:jc w:val="center"/>
        <w:rPr>
          <w:rFonts w:ascii="Cambria" w:eastAsia="Cambria" w:hAnsi="Cambria" w:cs="Cambria"/>
          <w:b/>
          <w:sz w:val="28"/>
          <w:szCs w:val="28"/>
        </w:rPr>
      </w:pPr>
    </w:p>
    <w:p w14:paraId="00000926" w14:textId="77777777" w:rsidR="007B7F4D" w:rsidRDefault="007B7F4D">
      <w:pPr>
        <w:jc w:val="center"/>
        <w:rPr>
          <w:rFonts w:ascii="Cambria" w:eastAsia="Cambria" w:hAnsi="Cambria" w:cs="Cambria"/>
          <w:b/>
          <w:sz w:val="28"/>
          <w:szCs w:val="28"/>
        </w:rPr>
      </w:pPr>
    </w:p>
    <w:p w14:paraId="00000927" w14:textId="77777777" w:rsidR="007B7F4D" w:rsidRDefault="007B7F4D">
      <w:pPr>
        <w:jc w:val="center"/>
        <w:rPr>
          <w:rFonts w:ascii="Cambria" w:eastAsia="Cambria" w:hAnsi="Cambria" w:cs="Cambria"/>
          <w:b/>
          <w:sz w:val="28"/>
          <w:szCs w:val="28"/>
        </w:rPr>
      </w:pPr>
    </w:p>
    <w:p w14:paraId="00000928"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t>Appendix D: Letters of Support</w:t>
      </w:r>
    </w:p>
    <w:p w14:paraId="00000929" w14:textId="77777777" w:rsidR="007B7F4D" w:rsidRDefault="003170C1">
      <w:pPr>
        <w:jc w:val="center"/>
        <w:rPr>
          <w:rFonts w:ascii="Cambria" w:eastAsia="Cambria" w:hAnsi="Cambria" w:cs="Cambria"/>
        </w:rPr>
      </w:pPr>
      <w:r>
        <w:rPr>
          <w:rFonts w:ascii="Cambria" w:eastAsia="Cambria" w:hAnsi="Cambria" w:cs="Cambria"/>
        </w:rPr>
        <w:t>(referenced in #6 of the New Degree Program Proposal)</w:t>
      </w:r>
    </w:p>
    <w:p w14:paraId="0000092A" w14:textId="77777777" w:rsidR="007B7F4D" w:rsidRDefault="007B7F4D">
      <w:pPr>
        <w:jc w:val="center"/>
        <w:rPr>
          <w:rFonts w:ascii="Cambria" w:eastAsia="Cambria" w:hAnsi="Cambria" w:cs="Cambria"/>
          <w:b/>
          <w:sz w:val="28"/>
          <w:szCs w:val="28"/>
        </w:rPr>
      </w:pPr>
    </w:p>
    <w:p w14:paraId="0000092B" w14:textId="77777777" w:rsidR="007B7F4D" w:rsidRDefault="003170C1">
      <w:pPr>
        <w:jc w:val="center"/>
        <w:rPr>
          <w:rFonts w:ascii="Cambria" w:eastAsia="Cambria" w:hAnsi="Cambria" w:cs="Cambria"/>
          <w:b/>
          <w:sz w:val="28"/>
          <w:szCs w:val="28"/>
        </w:rPr>
      </w:pPr>
      <w:r>
        <w:rPr>
          <w:rFonts w:ascii="Cambria" w:eastAsia="Cambria" w:hAnsi="Cambria" w:cs="Cambria"/>
          <w:b/>
          <w:noProof/>
          <w:sz w:val="28"/>
          <w:szCs w:val="28"/>
        </w:rPr>
        <w:lastRenderedPageBreak/>
        <w:drawing>
          <wp:inline distT="0" distB="0" distL="0" distR="0" wp14:anchorId="3389934D" wp14:editId="3FE4C0FF">
            <wp:extent cx="6359525" cy="8229600"/>
            <wp:effectExtent l="0" t="0" r="0" b="0"/>
            <wp:docPr id="2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359525" cy="8229600"/>
                    </a:xfrm>
                    <a:prstGeom prst="rect">
                      <a:avLst/>
                    </a:prstGeom>
                    <a:ln/>
                  </pic:spPr>
                </pic:pic>
              </a:graphicData>
            </a:graphic>
          </wp:inline>
        </w:drawing>
      </w:r>
    </w:p>
    <w:p w14:paraId="0000092C" w14:textId="77777777" w:rsidR="007B7F4D" w:rsidRDefault="003170C1">
      <w:pPr>
        <w:rPr>
          <w:rFonts w:ascii="Cambria" w:eastAsia="Cambria" w:hAnsi="Cambria" w:cs="Cambria"/>
          <w:b/>
          <w:sz w:val="28"/>
          <w:szCs w:val="28"/>
        </w:rPr>
      </w:pPr>
      <w:r>
        <w:rPr>
          <w:rFonts w:ascii="Cambria" w:eastAsia="Cambria" w:hAnsi="Cambria" w:cs="Cambria"/>
          <w:b/>
          <w:noProof/>
          <w:sz w:val="28"/>
          <w:szCs w:val="28"/>
        </w:rPr>
        <w:lastRenderedPageBreak/>
        <w:drawing>
          <wp:inline distT="0" distB="0" distL="0" distR="0" wp14:anchorId="45CCD02D" wp14:editId="5D5B2A82">
            <wp:extent cx="6359525" cy="8229600"/>
            <wp:effectExtent l="0" t="0" r="0" b="0"/>
            <wp:docPr id="2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359525" cy="8229600"/>
                    </a:xfrm>
                    <a:prstGeom prst="rect">
                      <a:avLst/>
                    </a:prstGeom>
                    <a:ln/>
                  </pic:spPr>
                </pic:pic>
              </a:graphicData>
            </a:graphic>
          </wp:inline>
        </w:drawing>
      </w:r>
    </w:p>
    <w:p w14:paraId="0000092D" w14:textId="77777777" w:rsidR="007B7F4D" w:rsidRDefault="003170C1">
      <w:pPr>
        <w:jc w:val="center"/>
        <w:rPr>
          <w:rFonts w:ascii="Cambria" w:eastAsia="Cambria" w:hAnsi="Cambria" w:cs="Cambria"/>
          <w:b/>
          <w:sz w:val="28"/>
          <w:szCs w:val="28"/>
        </w:rPr>
      </w:pPr>
      <w:r>
        <w:rPr>
          <w:rFonts w:ascii="Cambria" w:eastAsia="Cambria" w:hAnsi="Cambria" w:cs="Cambria"/>
          <w:b/>
          <w:noProof/>
          <w:sz w:val="28"/>
          <w:szCs w:val="28"/>
        </w:rPr>
        <w:lastRenderedPageBreak/>
        <w:drawing>
          <wp:inline distT="0" distB="0" distL="0" distR="0" wp14:anchorId="0D7AA71B" wp14:editId="35695D2C">
            <wp:extent cx="6359525" cy="8229600"/>
            <wp:effectExtent l="0" t="0" r="0" b="0"/>
            <wp:docPr id="2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359525" cy="8229600"/>
                    </a:xfrm>
                    <a:prstGeom prst="rect">
                      <a:avLst/>
                    </a:prstGeom>
                    <a:ln/>
                  </pic:spPr>
                </pic:pic>
              </a:graphicData>
            </a:graphic>
          </wp:inline>
        </w:drawing>
      </w:r>
    </w:p>
    <w:p w14:paraId="0000092E" w14:textId="77777777" w:rsidR="007B7F4D" w:rsidRDefault="003170C1">
      <w:pPr>
        <w:jc w:val="center"/>
        <w:rPr>
          <w:rFonts w:ascii="Cambria" w:eastAsia="Cambria" w:hAnsi="Cambria" w:cs="Cambria"/>
          <w:b/>
          <w:sz w:val="28"/>
          <w:szCs w:val="28"/>
        </w:rPr>
      </w:pPr>
      <w:r>
        <w:rPr>
          <w:noProof/>
        </w:rPr>
        <w:lastRenderedPageBreak/>
        <w:drawing>
          <wp:inline distT="0" distB="0" distL="0" distR="0" wp14:anchorId="26283AD3" wp14:editId="70658252">
            <wp:extent cx="5943600" cy="769175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943600" cy="7691755"/>
                    </a:xfrm>
                    <a:prstGeom prst="rect">
                      <a:avLst/>
                    </a:prstGeom>
                    <a:ln/>
                  </pic:spPr>
                </pic:pic>
              </a:graphicData>
            </a:graphic>
          </wp:inline>
        </w:drawing>
      </w:r>
    </w:p>
    <w:p w14:paraId="0000092F" w14:textId="77777777" w:rsidR="007B7F4D" w:rsidRDefault="007B7F4D">
      <w:pPr>
        <w:rPr>
          <w:rFonts w:ascii="Cambria" w:eastAsia="Cambria" w:hAnsi="Cambria" w:cs="Cambria"/>
          <w:b/>
          <w:sz w:val="28"/>
          <w:szCs w:val="28"/>
        </w:rPr>
      </w:pPr>
    </w:p>
    <w:p w14:paraId="00000930"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lastRenderedPageBreak/>
        <w:t>Appendix E: Evaluation Instruments</w:t>
      </w:r>
    </w:p>
    <w:p w14:paraId="00000931" w14:textId="77777777" w:rsidR="007B7F4D" w:rsidRDefault="007B7F4D">
      <w:pPr>
        <w:jc w:val="center"/>
        <w:rPr>
          <w:rFonts w:ascii="Cambria" w:eastAsia="Cambria" w:hAnsi="Cambria" w:cs="Cambria"/>
          <w:b/>
          <w:sz w:val="28"/>
          <w:szCs w:val="28"/>
        </w:rPr>
      </w:pPr>
    </w:p>
    <w:p w14:paraId="00000932" w14:textId="77777777" w:rsidR="007B7F4D" w:rsidRDefault="003170C1">
      <w:pPr>
        <w:jc w:val="center"/>
        <w:rPr>
          <w:rFonts w:ascii="Cambria" w:eastAsia="Cambria" w:hAnsi="Cambria" w:cs="Cambria"/>
          <w:sz w:val="24"/>
          <w:szCs w:val="24"/>
        </w:rPr>
      </w:pPr>
      <w:r>
        <w:rPr>
          <w:rFonts w:ascii="Cambria" w:eastAsia="Cambria" w:hAnsi="Cambria" w:cs="Cambria"/>
          <w:sz w:val="24"/>
          <w:szCs w:val="24"/>
        </w:rPr>
        <w:t>(referenced in #7 of the Program Proposal)</w:t>
      </w:r>
    </w:p>
    <w:p w14:paraId="00000933" w14:textId="77777777" w:rsidR="007B7F4D" w:rsidRDefault="007B7F4D">
      <w:pPr>
        <w:jc w:val="center"/>
      </w:pPr>
    </w:p>
    <w:p w14:paraId="00000934" w14:textId="77777777" w:rsidR="007B7F4D" w:rsidRDefault="007B7F4D">
      <w:pPr>
        <w:jc w:val="center"/>
      </w:pPr>
    </w:p>
    <w:p w14:paraId="00000935" w14:textId="77777777" w:rsidR="007B7F4D" w:rsidRDefault="003170C1">
      <w:pPr>
        <w:jc w:val="center"/>
        <w:rPr>
          <w:b/>
          <w:sz w:val="28"/>
          <w:szCs w:val="28"/>
        </w:rPr>
      </w:pPr>
      <w:r>
        <w:rPr>
          <w:b/>
          <w:sz w:val="28"/>
          <w:szCs w:val="28"/>
        </w:rPr>
        <w:t>Arkansas State University</w:t>
      </w:r>
    </w:p>
    <w:p w14:paraId="00000936" w14:textId="77777777" w:rsidR="007B7F4D" w:rsidRDefault="003170C1">
      <w:pPr>
        <w:jc w:val="center"/>
        <w:rPr>
          <w:b/>
          <w:sz w:val="28"/>
          <w:szCs w:val="28"/>
        </w:rPr>
      </w:pPr>
      <w:r>
        <w:rPr>
          <w:b/>
          <w:sz w:val="28"/>
          <w:szCs w:val="28"/>
        </w:rPr>
        <w:t>College of Nursing and Health Professions</w:t>
      </w:r>
    </w:p>
    <w:p w14:paraId="00000937" w14:textId="77777777" w:rsidR="007B7F4D" w:rsidRDefault="007B7F4D">
      <w:pPr>
        <w:jc w:val="center"/>
        <w:rPr>
          <w:b/>
        </w:rPr>
      </w:pPr>
    </w:p>
    <w:p w14:paraId="00000938" w14:textId="77777777" w:rsidR="007B7F4D" w:rsidRDefault="003170C1">
      <w:pPr>
        <w:jc w:val="center"/>
        <w:rPr>
          <w:b/>
        </w:rPr>
      </w:pPr>
      <w:r>
        <w:rPr>
          <w:b/>
        </w:rPr>
        <w:t>Instructor/Course Survey</w:t>
      </w:r>
    </w:p>
    <w:p w14:paraId="00000939" w14:textId="77777777" w:rsidR="007B7F4D" w:rsidRDefault="007B7F4D">
      <w:pPr>
        <w:jc w:val="center"/>
      </w:pPr>
    </w:p>
    <w:p w14:paraId="0000093A" w14:textId="77777777" w:rsidR="007B7F4D" w:rsidRDefault="003170C1">
      <w:r>
        <w:t xml:space="preserve">Student evaluations of courses and faculty are conducted through </w:t>
      </w:r>
      <w:proofErr w:type="spellStart"/>
      <w:r>
        <w:t>EvalKit</w:t>
      </w:r>
      <w:proofErr w:type="spellEnd"/>
      <w:r>
        <w:t xml:space="preserve"> online evaluation in </w:t>
      </w:r>
      <w:proofErr w:type="spellStart"/>
      <w:r>
        <w:t>BlackBoard</w:t>
      </w:r>
      <w:proofErr w:type="spellEnd"/>
      <w:r>
        <w:t>.  Students will respond to each of the following statements using the options below</w:t>
      </w:r>
    </w:p>
    <w:p w14:paraId="0000093B" w14:textId="77777777" w:rsidR="007B7F4D" w:rsidRDefault="007B7F4D"/>
    <w:p w14:paraId="0000093C" w14:textId="77777777" w:rsidR="007B7F4D" w:rsidRDefault="003170C1">
      <w:pPr>
        <w:ind w:left="2880" w:firstLine="720"/>
      </w:pPr>
      <w:r>
        <w:t>0 Strongly Agree</w:t>
      </w:r>
    </w:p>
    <w:p w14:paraId="0000093D" w14:textId="77777777" w:rsidR="007B7F4D" w:rsidRDefault="003170C1">
      <w:pPr>
        <w:ind w:left="2880" w:firstLine="720"/>
      </w:pPr>
      <w:r>
        <w:t>0 Agree</w:t>
      </w:r>
    </w:p>
    <w:p w14:paraId="0000093E" w14:textId="77777777" w:rsidR="007B7F4D" w:rsidRDefault="003170C1">
      <w:pPr>
        <w:ind w:left="2880" w:firstLine="720"/>
      </w:pPr>
      <w:r>
        <w:t>0 Agree Somewhat</w:t>
      </w:r>
    </w:p>
    <w:p w14:paraId="0000093F" w14:textId="77777777" w:rsidR="007B7F4D" w:rsidRDefault="003170C1">
      <w:pPr>
        <w:ind w:left="2880" w:firstLine="720"/>
      </w:pPr>
      <w:r>
        <w:t>0 Disagree</w:t>
      </w:r>
    </w:p>
    <w:p w14:paraId="00000940" w14:textId="77777777" w:rsidR="007B7F4D" w:rsidRDefault="003170C1">
      <w:pPr>
        <w:ind w:left="2880" w:firstLine="720"/>
      </w:pPr>
      <w:r>
        <w:t>0 Strongly Disagree</w:t>
      </w:r>
    </w:p>
    <w:p w14:paraId="00000941" w14:textId="77777777" w:rsidR="007B7F4D" w:rsidRDefault="003170C1">
      <w:pPr>
        <w:ind w:left="2880" w:firstLine="720"/>
      </w:pPr>
      <w:r>
        <w:t>0 Did not have this Instructor</w:t>
      </w:r>
    </w:p>
    <w:p w14:paraId="00000942" w14:textId="77777777" w:rsidR="007B7F4D" w:rsidRDefault="007B7F4D"/>
    <w:p w14:paraId="00000943" w14:textId="77777777" w:rsidR="007B7F4D" w:rsidRDefault="003170C1">
      <w:r>
        <w:t xml:space="preserve">From my perspective, the </w:t>
      </w:r>
      <w:r>
        <w:rPr>
          <w:b/>
        </w:rPr>
        <w:t>Professor/Instructor</w:t>
      </w:r>
      <w:r>
        <w:t>:</w:t>
      </w:r>
    </w:p>
    <w:p w14:paraId="00000944" w14:textId="77777777" w:rsidR="007B7F4D" w:rsidRDefault="007B7F4D"/>
    <w:p w14:paraId="00000945" w14:textId="77777777" w:rsidR="007B7F4D" w:rsidRDefault="003170C1">
      <w:pPr>
        <w:numPr>
          <w:ilvl w:val="0"/>
          <w:numId w:val="3"/>
        </w:numPr>
        <w:pBdr>
          <w:top w:val="nil"/>
          <w:left w:val="nil"/>
          <w:bottom w:val="nil"/>
          <w:right w:val="nil"/>
          <w:between w:val="nil"/>
        </w:pBdr>
        <w:spacing w:after="0" w:line="240" w:lineRule="auto"/>
      </w:pPr>
      <w:r>
        <w:rPr>
          <w:color w:val="000000"/>
        </w:rPr>
        <w:t>Was organized and prepared for this course</w:t>
      </w:r>
    </w:p>
    <w:p w14:paraId="00000946" w14:textId="77777777" w:rsidR="007B7F4D" w:rsidRDefault="003170C1">
      <w:pPr>
        <w:numPr>
          <w:ilvl w:val="0"/>
          <w:numId w:val="3"/>
        </w:numPr>
        <w:pBdr>
          <w:top w:val="nil"/>
          <w:left w:val="nil"/>
          <w:bottom w:val="nil"/>
          <w:right w:val="nil"/>
          <w:between w:val="nil"/>
        </w:pBdr>
        <w:spacing w:after="0" w:line="240" w:lineRule="auto"/>
      </w:pPr>
      <w:r>
        <w:rPr>
          <w:color w:val="000000"/>
        </w:rPr>
        <w:t>Feedback given to student was appropriate in relation to assignments and performance</w:t>
      </w:r>
    </w:p>
    <w:p w14:paraId="00000947" w14:textId="77777777" w:rsidR="007B7F4D" w:rsidRDefault="003170C1">
      <w:pPr>
        <w:numPr>
          <w:ilvl w:val="0"/>
          <w:numId w:val="3"/>
        </w:numPr>
        <w:pBdr>
          <w:top w:val="nil"/>
          <w:left w:val="nil"/>
          <w:bottom w:val="nil"/>
          <w:right w:val="nil"/>
          <w:between w:val="nil"/>
        </w:pBdr>
        <w:spacing w:after="0" w:line="240" w:lineRule="auto"/>
      </w:pPr>
      <w:r>
        <w:rPr>
          <w:color w:val="000000"/>
        </w:rPr>
        <w:t>Communicated well in English</w:t>
      </w:r>
    </w:p>
    <w:p w14:paraId="00000948" w14:textId="77777777" w:rsidR="007B7F4D" w:rsidRDefault="003170C1">
      <w:pPr>
        <w:numPr>
          <w:ilvl w:val="0"/>
          <w:numId w:val="3"/>
        </w:numPr>
        <w:pBdr>
          <w:top w:val="nil"/>
          <w:left w:val="nil"/>
          <w:bottom w:val="nil"/>
          <w:right w:val="nil"/>
          <w:between w:val="nil"/>
        </w:pBdr>
        <w:spacing w:after="0" w:line="240" w:lineRule="auto"/>
      </w:pPr>
      <w:r>
        <w:rPr>
          <w:color w:val="000000"/>
        </w:rPr>
        <w:t>Demonstrated impartial and fair evaluation</w:t>
      </w:r>
    </w:p>
    <w:p w14:paraId="00000949" w14:textId="77777777" w:rsidR="007B7F4D" w:rsidRDefault="003170C1">
      <w:pPr>
        <w:numPr>
          <w:ilvl w:val="0"/>
          <w:numId w:val="3"/>
        </w:numPr>
        <w:pBdr>
          <w:top w:val="nil"/>
          <w:left w:val="nil"/>
          <w:bottom w:val="nil"/>
          <w:right w:val="nil"/>
          <w:between w:val="nil"/>
        </w:pBdr>
        <w:spacing w:after="0" w:line="240" w:lineRule="auto"/>
      </w:pPr>
      <w:r>
        <w:rPr>
          <w:color w:val="000000"/>
        </w:rPr>
        <w:t>Provided a positive student-teacher interaction</w:t>
      </w:r>
    </w:p>
    <w:p w14:paraId="0000094A" w14:textId="77777777" w:rsidR="007B7F4D" w:rsidRDefault="003170C1">
      <w:pPr>
        <w:numPr>
          <w:ilvl w:val="0"/>
          <w:numId w:val="3"/>
        </w:numPr>
        <w:pBdr>
          <w:top w:val="nil"/>
          <w:left w:val="nil"/>
          <w:bottom w:val="nil"/>
          <w:right w:val="nil"/>
          <w:between w:val="nil"/>
        </w:pBdr>
        <w:spacing w:after="0" w:line="240" w:lineRule="auto"/>
      </w:pPr>
      <w:r>
        <w:rPr>
          <w:color w:val="000000"/>
        </w:rPr>
        <w:lastRenderedPageBreak/>
        <w:t>Activities contributed to understanding and skill development</w:t>
      </w:r>
    </w:p>
    <w:p w14:paraId="0000094B" w14:textId="77777777" w:rsidR="007B7F4D" w:rsidRDefault="003170C1">
      <w:pPr>
        <w:numPr>
          <w:ilvl w:val="0"/>
          <w:numId w:val="3"/>
        </w:numPr>
        <w:pBdr>
          <w:top w:val="nil"/>
          <w:left w:val="nil"/>
          <w:bottom w:val="nil"/>
          <w:right w:val="nil"/>
          <w:between w:val="nil"/>
        </w:pBdr>
        <w:spacing w:after="0" w:line="240" w:lineRule="auto"/>
      </w:pPr>
      <w:r>
        <w:rPr>
          <w:color w:val="000000"/>
        </w:rPr>
        <w:t>Demonstrated punctuality</w:t>
      </w:r>
    </w:p>
    <w:p w14:paraId="0000094C" w14:textId="77777777" w:rsidR="007B7F4D" w:rsidRDefault="003170C1">
      <w:pPr>
        <w:numPr>
          <w:ilvl w:val="0"/>
          <w:numId w:val="3"/>
        </w:numPr>
        <w:pBdr>
          <w:top w:val="nil"/>
          <w:left w:val="nil"/>
          <w:bottom w:val="nil"/>
          <w:right w:val="nil"/>
          <w:between w:val="nil"/>
        </w:pBdr>
        <w:spacing w:after="0" w:line="240" w:lineRule="auto"/>
      </w:pPr>
      <w:r>
        <w:rPr>
          <w:color w:val="000000"/>
        </w:rPr>
        <w:t>Demonstrated knowledge and understanding of the subject matter</w:t>
      </w:r>
    </w:p>
    <w:p w14:paraId="0000094D" w14:textId="77777777" w:rsidR="007B7F4D" w:rsidRDefault="003170C1">
      <w:pPr>
        <w:numPr>
          <w:ilvl w:val="0"/>
          <w:numId w:val="3"/>
        </w:numPr>
        <w:pBdr>
          <w:top w:val="nil"/>
          <w:left w:val="nil"/>
          <w:bottom w:val="nil"/>
          <w:right w:val="nil"/>
          <w:between w:val="nil"/>
        </w:pBdr>
        <w:spacing w:after="0" w:line="240" w:lineRule="auto"/>
      </w:pPr>
      <w:r>
        <w:rPr>
          <w:color w:val="000000"/>
        </w:rPr>
        <w:t>Provided learning techniques appropriate for course and lab</w:t>
      </w:r>
    </w:p>
    <w:p w14:paraId="0000094E" w14:textId="77777777" w:rsidR="007B7F4D" w:rsidRDefault="003170C1">
      <w:pPr>
        <w:numPr>
          <w:ilvl w:val="0"/>
          <w:numId w:val="3"/>
        </w:numPr>
        <w:pBdr>
          <w:top w:val="nil"/>
          <w:left w:val="nil"/>
          <w:bottom w:val="nil"/>
          <w:right w:val="nil"/>
          <w:between w:val="nil"/>
        </w:pBdr>
        <w:spacing w:after="0" w:line="240" w:lineRule="auto"/>
      </w:pPr>
      <w:r>
        <w:rPr>
          <w:color w:val="000000"/>
        </w:rPr>
        <w:t>Interacted with students in a professional manner</w:t>
      </w:r>
    </w:p>
    <w:p w14:paraId="0000094F" w14:textId="77777777" w:rsidR="007B7F4D" w:rsidRDefault="003170C1">
      <w:pPr>
        <w:numPr>
          <w:ilvl w:val="0"/>
          <w:numId w:val="3"/>
        </w:numPr>
        <w:pBdr>
          <w:top w:val="nil"/>
          <w:left w:val="nil"/>
          <w:bottom w:val="nil"/>
          <w:right w:val="nil"/>
          <w:between w:val="nil"/>
        </w:pBdr>
        <w:spacing w:after="0" w:line="240" w:lineRule="auto"/>
      </w:pPr>
      <w:r>
        <w:rPr>
          <w:color w:val="000000"/>
        </w:rPr>
        <w:t>Provided opportunities for problem solving, multiple viewpoints, and critical thinking</w:t>
      </w:r>
    </w:p>
    <w:p w14:paraId="00000950" w14:textId="77777777" w:rsidR="007B7F4D" w:rsidRDefault="003170C1">
      <w:pPr>
        <w:numPr>
          <w:ilvl w:val="0"/>
          <w:numId w:val="3"/>
        </w:numPr>
        <w:pBdr>
          <w:top w:val="nil"/>
          <w:left w:val="nil"/>
          <w:bottom w:val="nil"/>
          <w:right w:val="nil"/>
          <w:between w:val="nil"/>
        </w:pBdr>
        <w:spacing w:after="0" w:line="240" w:lineRule="auto"/>
      </w:pPr>
      <w:r>
        <w:rPr>
          <w:color w:val="000000"/>
        </w:rPr>
        <w:t>Provided adequate explanation of course material</w:t>
      </w:r>
    </w:p>
    <w:p w14:paraId="00000951" w14:textId="77777777" w:rsidR="007B7F4D" w:rsidRDefault="003170C1">
      <w:pPr>
        <w:numPr>
          <w:ilvl w:val="0"/>
          <w:numId w:val="3"/>
        </w:numPr>
        <w:pBdr>
          <w:top w:val="nil"/>
          <w:left w:val="nil"/>
          <w:bottom w:val="nil"/>
          <w:right w:val="nil"/>
          <w:between w:val="nil"/>
        </w:pBdr>
        <w:spacing w:after="0" w:line="240" w:lineRule="auto"/>
      </w:pPr>
      <w:r>
        <w:rPr>
          <w:color w:val="000000"/>
        </w:rPr>
        <w:t>Provided an atmosphere in which students felt comfortable asking questions</w:t>
      </w:r>
    </w:p>
    <w:p w14:paraId="00000952" w14:textId="77777777" w:rsidR="007B7F4D" w:rsidRDefault="003170C1">
      <w:pPr>
        <w:numPr>
          <w:ilvl w:val="0"/>
          <w:numId w:val="3"/>
        </w:numPr>
        <w:pBdr>
          <w:top w:val="nil"/>
          <w:left w:val="nil"/>
          <w:bottom w:val="nil"/>
          <w:right w:val="nil"/>
          <w:between w:val="nil"/>
        </w:pBdr>
        <w:spacing w:after="0" w:line="240" w:lineRule="auto"/>
      </w:pPr>
      <w:r>
        <w:rPr>
          <w:color w:val="000000"/>
        </w:rPr>
        <w:t>Comments regarding this instructor</w:t>
      </w:r>
    </w:p>
    <w:p w14:paraId="00000953" w14:textId="77777777" w:rsidR="007B7F4D" w:rsidRDefault="007B7F4D"/>
    <w:p w14:paraId="00000954" w14:textId="77777777" w:rsidR="007B7F4D" w:rsidRDefault="003170C1">
      <w:r>
        <w:t>From my perspective, the Course:</w:t>
      </w:r>
    </w:p>
    <w:p w14:paraId="00000955" w14:textId="77777777" w:rsidR="007B7F4D" w:rsidRDefault="007B7F4D"/>
    <w:p w14:paraId="00000956" w14:textId="77777777" w:rsidR="007B7F4D" w:rsidRDefault="003170C1">
      <w:pPr>
        <w:numPr>
          <w:ilvl w:val="0"/>
          <w:numId w:val="4"/>
        </w:numPr>
        <w:pBdr>
          <w:top w:val="nil"/>
          <w:left w:val="nil"/>
          <w:bottom w:val="nil"/>
          <w:right w:val="nil"/>
          <w:between w:val="nil"/>
        </w:pBdr>
        <w:spacing w:after="0" w:line="240" w:lineRule="auto"/>
      </w:pPr>
      <w:r>
        <w:rPr>
          <w:color w:val="000000"/>
        </w:rPr>
        <w:t>Reading level of the textbook was appropriate</w:t>
      </w:r>
    </w:p>
    <w:p w14:paraId="00000957" w14:textId="77777777" w:rsidR="007B7F4D" w:rsidRDefault="003170C1">
      <w:pPr>
        <w:numPr>
          <w:ilvl w:val="0"/>
          <w:numId w:val="4"/>
        </w:numPr>
        <w:pBdr>
          <w:top w:val="nil"/>
          <w:left w:val="nil"/>
          <w:bottom w:val="nil"/>
          <w:right w:val="nil"/>
          <w:between w:val="nil"/>
        </w:pBdr>
        <w:spacing w:after="0" w:line="240" w:lineRule="auto"/>
      </w:pPr>
      <w:r>
        <w:rPr>
          <w:color w:val="000000"/>
        </w:rPr>
        <w:t>Equipment was functional and represented appropriate technology</w:t>
      </w:r>
    </w:p>
    <w:p w14:paraId="00000958" w14:textId="77777777" w:rsidR="007B7F4D" w:rsidRDefault="003170C1">
      <w:pPr>
        <w:numPr>
          <w:ilvl w:val="0"/>
          <w:numId w:val="4"/>
        </w:numPr>
        <w:pBdr>
          <w:top w:val="nil"/>
          <w:left w:val="nil"/>
          <w:bottom w:val="nil"/>
          <w:right w:val="nil"/>
          <w:between w:val="nil"/>
        </w:pBdr>
        <w:spacing w:after="0" w:line="240" w:lineRule="auto"/>
      </w:pPr>
      <w:r>
        <w:rPr>
          <w:color w:val="000000"/>
        </w:rPr>
        <w:t>Format for the course facilitated accomplishment of course objectives and goals</w:t>
      </w:r>
    </w:p>
    <w:p w14:paraId="00000959" w14:textId="77777777" w:rsidR="007B7F4D" w:rsidRDefault="003170C1">
      <w:pPr>
        <w:numPr>
          <w:ilvl w:val="0"/>
          <w:numId w:val="4"/>
        </w:numPr>
        <w:pBdr>
          <w:top w:val="nil"/>
          <w:left w:val="nil"/>
          <w:bottom w:val="nil"/>
          <w:right w:val="nil"/>
          <w:between w:val="nil"/>
        </w:pBdr>
        <w:spacing w:after="0" w:line="240" w:lineRule="auto"/>
      </w:pPr>
      <w:r>
        <w:rPr>
          <w:color w:val="000000"/>
        </w:rPr>
        <w:t>Course material was sequenced and structured to facilitate the achievement of goals and objectives</w:t>
      </w:r>
    </w:p>
    <w:p w14:paraId="0000095A" w14:textId="77777777" w:rsidR="007B7F4D" w:rsidRDefault="003170C1">
      <w:pPr>
        <w:numPr>
          <w:ilvl w:val="0"/>
          <w:numId w:val="4"/>
        </w:numPr>
        <w:pBdr>
          <w:top w:val="nil"/>
          <w:left w:val="nil"/>
          <w:bottom w:val="nil"/>
          <w:right w:val="nil"/>
          <w:between w:val="nil"/>
        </w:pBdr>
        <w:spacing w:after="0" w:line="240" w:lineRule="auto"/>
      </w:pPr>
      <w:r>
        <w:rPr>
          <w:color w:val="000000"/>
        </w:rPr>
        <w:t>Textbook covered the “topic”</w:t>
      </w:r>
    </w:p>
    <w:p w14:paraId="0000095B" w14:textId="77777777" w:rsidR="007B7F4D" w:rsidRDefault="003170C1">
      <w:pPr>
        <w:numPr>
          <w:ilvl w:val="0"/>
          <w:numId w:val="4"/>
        </w:numPr>
        <w:pBdr>
          <w:top w:val="nil"/>
          <w:left w:val="nil"/>
          <w:bottom w:val="nil"/>
          <w:right w:val="nil"/>
          <w:between w:val="nil"/>
        </w:pBdr>
        <w:spacing w:after="0" w:line="240" w:lineRule="auto"/>
      </w:pPr>
      <w:r>
        <w:rPr>
          <w:color w:val="000000"/>
        </w:rPr>
        <w:t>Library had adequate resources for this course</w:t>
      </w:r>
    </w:p>
    <w:p w14:paraId="0000095C" w14:textId="77777777" w:rsidR="007B7F4D" w:rsidRDefault="003170C1">
      <w:pPr>
        <w:numPr>
          <w:ilvl w:val="0"/>
          <w:numId w:val="4"/>
        </w:numPr>
        <w:pBdr>
          <w:top w:val="nil"/>
          <w:left w:val="nil"/>
          <w:bottom w:val="nil"/>
          <w:right w:val="nil"/>
          <w:between w:val="nil"/>
        </w:pBdr>
        <w:spacing w:after="0" w:line="240" w:lineRule="auto"/>
      </w:pPr>
      <w:r>
        <w:rPr>
          <w:color w:val="000000"/>
        </w:rPr>
        <w:t>Media used added to my learning experience</w:t>
      </w:r>
    </w:p>
    <w:p w14:paraId="0000095D" w14:textId="77777777" w:rsidR="007B7F4D" w:rsidRDefault="003170C1">
      <w:pPr>
        <w:numPr>
          <w:ilvl w:val="0"/>
          <w:numId w:val="4"/>
        </w:numPr>
        <w:pBdr>
          <w:top w:val="nil"/>
          <w:left w:val="nil"/>
          <w:bottom w:val="nil"/>
          <w:right w:val="nil"/>
          <w:between w:val="nil"/>
        </w:pBdr>
        <w:spacing w:after="0" w:line="240" w:lineRule="auto"/>
      </w:pPr>
      <w:r>
        <w:rPr>
          <w:color w:val="000000"/>
        </w:rPr>
        <w:t xml:space="preserve">Format for this course (compressed video, we/asynchronous, web-assisted, lecture/discussion, lab, </w:t>
      </w:r>
      <w:proofErr w:type="spellStart"/>
      <w:r>
        <w:rPr>
          <w:color w:val="000000"/>
        </w:rPr>
        <w:t>etc</w:t>
      </w:r>
      <w:proofErr w:type="spellEnd"/>
      <w:r>
        <w:rPr>
          <w:color w:val="000000"/>
        </w:rPr>
        <w:t>…) was help in learning the material and related concepts</w:t>
      </w:r>
    </w:p>
    <w:p w14:paraId="0000095E" w14:textId="77777777" w:rsidR="007B7F4D" w:rsidRDefault="003170C1">
      <w:pPr>
        <w:numPr>
          <w:ilvl w:val="0"/>
          <w:numId w:val="4"/>
        </w:numPr>
        <w:pBdr>
          <w:top w:val="nil"/>
          <w:left w:val="nil"/>
          <w:bottom w:val="nil"/>
          <w:right w:val="nil"/>
          <w:between w:val="nil"/>
        </w:pBdr>
        <w:spacing w:after="0" w:line="240" w:lineRule="auto"/>
      </w:pPr>
      <w:r>
        <w:rPr>
          <w:color w:val="000000"/>
        </w:rPr>
        <w:t>Additional reading assignments provided opportunities to expand knowledge</w:t>
      </w:r>
    </w:p>
    <w:p w14:paraId="0000095F" w14:textId="77777777" w:rsidR="007B7F4D" w:rsidRDefault="003170C1">
      <w:pPr>
        <w:numPr>
          <w:ilvl w:val="0"/>
          <w:numId w:val="4"/>
        </w:numPr>
        <w:pBdr>
          <w:top w:val="nil"/>
          <w:left w:val="nil"/>
          <w:bottom w:val="nil"/>
          <w:right w:val="nil"/>
          <w:between w:val="nil"/>
        </w:pBdr>
        <w:spacing w:after="0" w:line="240" w:lineRule="auto"/>
      </w:pPr>
      <w:r>
        <w:rPr>
          <w:color w:val="000000"/>
        </w:rPr>
        <w:t>Comments regarding this course:</w:t>
      </w:r>
    </w:p>
    <w:p w14:paraId="00000960" w14:textId="77777777" w:rsidR="007B7F4D" w:rsidRDefault="007B7F4D">
      <w:pPr>
        <w:pBdr>
          <w:top w:val="nil"/>
          <w:left w:val="nil"/>
          <w:bottom w:val="nil"/>
          <w:right w:val="nil"/>
          <w:between w:val="nil"/>
        </w:pBdr>
        <w:ind w:left="720"/>
        <w:rPr>
          <w:color w:val="000000"/>
        </w:rPr>
      </w:pPr>
    </w:p>
    <w:p w14:paraId="00000961" w14:textId="77777777" w:rsidR="007B7F4D" w:rsidRDefault="007B7F4D">
      <w:pPr>
        <w:jc w:val="center"/>
        <w:rPr>
          <w:rFonts w:ascii="Cambria" w:eastAsia="Cambria" w:hAnsi="Cambria" w:cs="Cambria"/>
          <w:b/>
          <w:sz w:val="28"/>
          <w:szCs w:val="28"/>
        </w:rPr>
      </w:pPr>
    </w:p>
    <w:p w14:paraId="00000962" w14:textId="77777777" w:rsidR="007B7F4D" w:rsidRDefault="007B7F4D">
      <w:pPr>
        <w:jc w:val="center"/>
        <w:rPr>
          <w:rFonts w:ascii="Cambria" w:eastAsia="Cambria" w:hAnsi="Cambria" w:cs="Cambria"/>
          <w:b/>
          <w:sz w:val="28"/>
          <w:szCs w:val="28"/>
        </w:rPr>
      </w:pPr>
    </w:p>
    <w:p w14:paraId="00000963" w14:textId="77777777" w:rsidR="007B7F4D" w:rsidRDefault="007B7F4D">
      <w:pPr>
        <w:jc w:val="center"/>
        <w:rPr>
          <w:rFonts w:ascii="Cambria" w:eastAsia="Cambria" w:hAnsi="Cambria" w:cs="Cambria"/>
          <w:b/>
          <w:sz w:val="28"/>
          <w:szCs w:val="28"/>
        </w:rPr>
      </w:pPr>
    </w:p>
    <w:p w14:paraId="00000964" w14:textId="77777777" w:rsidR="007B7F4D" w:rsidRDefault="007B7F4D">
      <w:pPr>
        <w:jc w:val="center"/>
        <w:rPr>
          <w:rFonts w:ascii="Cambria" w:eastAsia="Cambria" w:hAnsi="Cambria" w:cs="Cambria"/>
          <w:b/>
          <w:sz w:val="28"/>
          <w:szCs w:val="28"/>
        </w:rPr>
      </w:pPr>
    </w:p>
    <w:p w14:paraId="00000965" w14:textId="77777777" w:rsidR="007B7F4D" w:rsidRDefault="007B7F4D">
      <w:pPr>
        <w:jc w:val="center"/>
        <w:rPr>
          <w:rFonts w:ascii="Cambria" w:eastAsia="Cambria" w:hAnsi="Cambria" w:cs="Cambria"/>
          <w:b/>
          <w:sz w:val="28"/>
          <w:szCs w:val="28"/>
        </w:rPr>
      </w:pPr>
    </w:p>
    <w:p w14:paraId="00000966" w14:textId="77777777" w:rsidR="007B7F4D" w:rsidRDefault="007B7F4D">
      <w:pPr>
        <w:jc w:val="center"/>
        <w:rPr>
          <w:rFonts w:ascii="Cambria" w:eastAsia="Cambria" w:hAnsi="Cambria" w:cs="Cambria"/>
          <w:b/>
          <w:sz w:val="28"/>
          <w:szCs w:val="28"/>
        </w:rPr>
      </w:pPr>
    </w:p>
    <w:p w14:paraId="00000967" w14:textId="77777777" w:rsidR="007B7F4D" w:rsidRDefault="007B7F4D">
      <w:pPr>
        <w:jc w:val="center"/>
        <w:rPr>
          <w:rFonts w:ascii="Cambria" w:eastAsia="Cambria" w:hAnsi="Cambria" w:cs="Cambria"/>
          <w:b/>
          <w:sz w:val="28"/>
          <w:szCs w:val="28"/>
        </w:rPr>
      </w:pPr>
    </w:p>
    <w:p w14:paraId="00000968" w14:textId="77777777" w:rsidR="007B7F4D" w:rsidRDefault="007B7F4D">
      <w:pPr>
        <w:jc w:val="center"/>
        <w:rPr>
          <w:rFonts w:ascii="Cambria" w:eastAsia="Cambria" w:hAnsi="Cambria" w:cs="Cambria"/>
          <w:b/>
          <w:sz w:val="28"/>
          <w:szCs w:val="28"/>
        </w:rPr>
      </w:pPr>
    </w:p>
    <w:p w14:paraId="00000969" w14:textId="77777777" w:rsidR="007B7F4D" w:rsidRDefault="007B7F4D">
      <w:pPr>
        <w:jc w:val="center"/>
        <w:rPr>
          <w:rFonts w:ascii="Cambria" w:eastAsia="Cambria" w:hAnsi="Cambria" w:cs="Cambria"/>
          <w:b/>
          <w:sz w:val="28"/>
          <w:szCs w:val="28"/>
        </w:rPr>
      </w:pPr>
    </w:p>
    <w:p w14:paraId="0000096A" w14:textId="77777777" w:rsidR="007B7F4D" w:rsidRDefault="007B7F4D">
      <w:pPr>
        <w:jc w:val="center"/>
        <w:rPr>
          <w:rFonts w:ascii="Cambria" w:eastAsia="Cambria" w:hAnsi="Cambria" w:cs="Cambria"/>
          <w:b/>
          <w:sz w:val="28"/>
          <w:szCs w:val="28"/>
        </w:rPr>
      </w:pPr>
    </w:p>
    <w:p w14:paraId="0000096B"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t>Appendix F: Current Library Resources</w:t>
      </w:r>
    </w:p>
    <w:p w14:paraId="0000096C" w14:textId="77777777" w:rsidR="007B7F4D" w:rsidRDefault="003170C1">
      <w:pPr>
        <w:jc w:val="center"/>
        <w:rPr>
          <w:rFonts w:ascii="Cambria" w:eastAsia="Cambria" w:hAnsi="Cambria" w:cs="Cambria"/>
        </w:rPr>
      </w:pPr>
      <w:r>
        <w:rPr>
          <w:rFonts w:ascii="Cambria" w:eastAsia="Cambria" w:hAnsi="Cambria" w:cs="Cambria"/>
        </w:rPr>
        <w:t>(referenced in #9 of the New Degree Program Proposal)</w:t>
      </w:r>
    </w:p>
    <w:p w14:paraId="0000096D" w14:textId="77777777" w:rsidR="007B7F4D" w:rsidRDefault="007B7F4D">
      <w:pPr>
        <w:jc w:val="center"/>
        <w:rPr>
          <w:rFonts w:ascii="Cambria" w:eastAsia="Cambria" w:hAnsi="Cambria" w:cs="Cambria"/>
        </w:rPr>
      </w:pPr>
    </w:p>
    <w:p w14:paraId="0000096E" w14:textId="77777777" w:rsidR="007B7F4D" w:rsidRDefault="003170C1">
      <w:pPr>
        <w:jc w:val="center"/>
        <w:rPr>
          <w:b/>
        </w:rPr>
      </w:pPr>
      <w:r>
        <w:rPr>
          <w:b/>
        </w:rPr>
        <w:t>2020 Report of the</w:t>
      </w:r>
    </w:p>
    <w:p w14:paraId="0000096F" w14:textId="77777777" w:rsidR="007B7F4D" w:rsidRDefault="003170C1">
      <w:pPr>
        <w:jc w:val="center"/>
        <w:rPr>
          <w:b/>
        </w:rPr>
      </w:pPr>
      <w:r>
        <w:rPr>
          <w:b/>
        </w:rPr>
        <w:t>Dean B. Ellis Library, Arkansas State University</w:t>
      </w:r>
    </w:p>
    <w:p w14:paraId="00000970" w14:textId="77777777" w:rsidR="007B7F4D" w:rsidRDefault="003170C1">
      <w:pPr>
        <w:jc w:val="center"/>
        <w:rPr>
          <w:b/>
        </w:rPr>
      </w:pPr>
      <w:r>
        <w:rPr>
          <w:b/>
        </w:rPr>
        <w:t>Occupational and Environmental Safety and Health</w:t>
      </w:r>
    </w:p>
    <w:p w14:paraId="00000971" w14:textId="77777777" w:rsidR="007B7F4D" w:rsidRDefault="007B7F4D">
      <w:pPr>
        <w:jc w:val="center"/>
        <w:rPr>
          <w:b/>
        </w:rPr>
      </w:pPr>
    </w:p>
    <w:p w14:paraId="00000972" w14:textId="77777777" w:rsidR="007B7F4D" w:rsidRDefault="007B7F4D"/>
    <w:p w14:paraId="00000973" w14:textId="77777777" w:rsidR="007B7F4D" w:rsidRDefault="003170C1">
      <w:pPr>
        <w:rPr>
          <w:b/>
        </w:rPr>
      </w:pPr>
      <w:r>
        <w:rPr>
          <w:b/>
        </w:rPr>
        <w:t>1. Library Holdings</w:t>
      </w:r>
    </w:p>
    <w:p w14:paraId="00000974" w14:textId="77777777" w:rsidR="007B7F4D" w:rsidRDefault="003170C1">
      <w:r>
        <w:t xml:space="preserve">The Dean B. Ellis Library has over 320,000 print books in the </w:t>
      </w:r>
      <w:hyperlink r:id="rId19">
        <w:r>
          <w:rPr>
            <w:color w:val="0000FF"/>
            <w:u w:val="single"/>
          </w:rPr>
          <w:t>online public access catalog</w:t>
        </w:r>
      </w:hyperlink>
      <w:r>
        <w:t xml:space="preserve"> available for faculty, staff, and student checkout. In addition, the Library’s print collection contains over 106,000 government documents, 20,000 microfilm, 8,000 CDs, and 5,100 DVDs. Additionally, over 450,000 eBooks, 40,000 streaming academic videos, and 380,000 streaming albums are readily available in all disciplines. Archives &amp; Special Collections house an additional 15,000 items, many with local and regional significance that cannot be found in any other library. Journals and other periodicals can be accessed through the Library’s </w:t>
      </w:r>
      <w:hyperlink r:id="rId20" w:anchor="/?language=en-US&amp;titleType=JOURNALS">
        <w:r>
          <w:rPr>
            <w:color w:val="0000FF"/>
            <w:u w:val="single"/>
          </w:rPr>
          <w:t>online A to Z journals list</w:t>
        </w:r>
      </w:hyperlink>
      <w:r>
        <w:t xml:space="preserve">. Between 95% to 99% of all 1995 to present journal content is available online. Most journals can also be accessed through one of over </w:t>
      </w:r>
      <w:hyperlink r:id="rId21">
        <w:r>
          <w:rPr>
            <w:color w:val="0000FF"/>
            <w:u w:val="single"/>
          </w:rPr>
          <w:t>300 databases</w:t>
        </w:r>
      </w:hyperlink>
      <w:r>
        <w:t xml:space="preserve"> in a wide variety of disciplines.</w:t>
      </w:r>
    </w:p>
    <w:p w14:paraId="00000975" w14:textId="77777777" w:rsidR="007B7F4D" w:rsidRDefault="007B7F4D"/>
    <w:p w14:paraId="00000976" w14:textId="77777777" w:rsidR="007B7F4D" w:rsidRDefault="007B7F4D"/>
    <w:p w14:paraId="00000977" w14:textId="77777777" w:rsidR="007B7F4D" w:rsidRDefault="003170C1">
      <w:pPr>
        <w:rPr>
          <w:b/>
        </w:rPr>
      </w:pPr>
      <w:r>
        <w:rPr>
          <w:b/>
        </w:rPr>
        <w:t>1a. Library Holdings in Occupational and Environmental Safety and Health</w:t>
      </w:r>
    </w:p>
    <w:p w14:paraId="00000978" w14:textId="77777777" w:rsidR="007B7F4D" w:rsidRDefault="007B7F4D">
      <w:pPr>
        <w:rPr>
          <w:b/>
        </w:rPr>
      </w:pPr>
    </w:p>
    <w:p w14:paraId="00000979" w14:textId="77777777" w:rsidR="007B7F4D" w:rsidRDefault="003170C1">
      <w:r>
        <w:t xml:space="preserve">As of June 18, 2020, there are over 1,763 print book records in the online public access catalog with subject headings directly related to Occupational and Environmental Safety and Health and 161 records for CDs, DVDs, and other media.  Additionally, 5,590 eBooks directly related to Occupational and Environmental Safety and Health are also readily available, as are 4,617 streaming academic videos.  Resources can be found through the library’s discovery service, </w:t>
      </w:r>
      <w:proofErr w:type="spellStart"/>
      <w:r>
        <w:t>OneSearch</w:t>
      </w:r>
      <w:proofErr w:type="spellEnd"/>
      <w:r>
        <w:t>; the online public access catalog; the online A to Z journals list; or one of 52 online research databases relating to Nursing &amp; Health Professions (</w:t>
      </w:r>
      <w:hyperlink r:id="rId22">
        <w:r>
          <w:rPr>
            <w:color w:val="0000FF"/>
            <w:u w:val="single"/>
          </w:rPr>
          <w:t>http://libguides.astate.edu/az.php?s=6718</w:t>
        </w:r>
      </w:hyperlink>
      <w:r>
        <w:t>).  The library also maintains late hours and has over 80 computers and 45 study rooms for in-library use.</w:t>
      </w:r>
    </w:p>
    <w:p w14:paraId="0000097A" w14:textId="77777777" w:rsidR="007B7F4D" w:rsidRDefault="007B7F4D"/>
    <w:p w14:paraId="0000097B" w14:textId="77777777" w:rsidR="007B7F4D" w:rsidRDefault="003170C1">
      <w:r>
        <w:t>The Library’s online A to Z journals list (</w:t>
      </w:r>
      <w:hyperlink r:id="rId23" w:anchor="/?language=en-US&amp;titleType=JOURNALS">
        <w:r>
          <w:rPr>
            <w:color w:val="0000FF"/>
            <w:u w:val="single"/>
          </w:rPr>
          <w:t>http://ds7av9ek5z.search.serialssolutions.com/ejp/?libHash=DS7AV9EK5Z#/?language=en-US&amp;titleType=JOURNALS</w:t>
        </w:r>
      </w:hyperlink>
      <w:r>
        <w:t xml:space="preserve">) reports journal holdings in the following subject areas: </w:t>
      </w:r>
    </w:p>
    <w:p w14:paraId="0000097C" w14:textId="77777777" w:rsidR="007B7F4D" w:rsidRDefault="003170C1">
      <w:r>
        <w:br/>
        <w:t>Periodical titles in the discipline category of “Environmental Health”:</w:t>
      </w:r>
    </w:p>
    <w:p w14:paraId="0000097D" w14:textId="77777777" w:rsidR="007B7F4D" w:rsidRDefault="003170C1">
      <w:r>
        <w:tab/>
        <w:t>Total titles: 39 serials</w:t>
      </w:r>
    </w:p>
    <w:p w14:paraId="0000097E" w14:textId="77777777" w:rsidR="007B7F4D" w:rsidRDefault="007B7F4D"/>
    <w:p w14:paraId="0000097F" w14:textId="77777777" w:rsidR="007B7F4D" w:rsidRDefault="003170C1">
      <w:r>
        <w:t>Periodical titles in the discipline category of “Nursing”:</w:t>
      </w:r>
    </w:p>
    <w:p w14:paraId="00000980" w14:textId="77777777" w:rsidR="007B7F4D" w:rsidRDefault="003170C1">
      <w:r>
        <w:tab/>
        <w:t>Total titles: 441 serials</w:t>
      </w:r>
    </w:p>
    <w:p w14:paraId="00000981" w14:textId="77777777" w:rsidR="007B7F4D" w:rsidRDefault="007B7F4D"/>
    <w:p w14:paraId="00000982" w14:textId="77777777" w:rsidR="007B7F4D" w:rsidRDefault="003170C1">
      <w:r>
        <w:t>Periodical titles in the broad category of “Public Health”:</w:t>
      </w:r>
    </w:p>
    <w:p w14:paraId="00000983" w14:textId="77777777" w:rsidR="007B7F4D" w:rsidRDefault="003170C1">
      <w:r>
        <w:tab/>
        <w:t>Total titles: 1,363 serials</w:t>
      </w:r>
    </w:p>
    <w:p w14:paraId="00000984" w14:textId="77777777" w:rsidR="007B7F4D" w:rsidRDefault="007B7F4D"/>
    <w:p w14:paraId="00000985" w14:textId="77777777" w:rsidR="007B7F4D" w:rsidRDefault="003170C1">
      <w:r>
        <w:t>Between 97% to 99% of all 1995 to present journal content is available online and readily accessible off-campus. Students, staff, and faculty may request digital copies of articles and book chapters from our physical collection through our Document Delivery Department (</w:t>
      </w:r>
      <w:hyperlink r:id="rId24">
        <w:r>
          <w:rPr>
            <w:color w:val="0000FF"/>
            <w:u w:val="single"/>
          </w:rPr>
          <w:t>http://libguides.astate.edu/docdel</w:t>
        </w:r>
      </w:hyperlink>
      <w:r>
        <w:t xml:space="preserve">).  </w:t>
      </w:r>
    </w:p>
    <w:p w14:paraId="00000986" w14:textId="77777777" w:rsidR="007B7F4D" w:rsidRDefault="007B7F4D"/>
    <w:p w14:paraId="00000987" w14:textId="77777777" w:rsidR="007B7F4D" w:rsidRDefault="003170C1">
      <w:r>
        <w:rPr>
          <w:b/>
        </w:rPr>
        <w:t>2. Library Staffing</w:t>
      </w:r>
    </w:p>
    <w:p w14:paraId="00000988" w14:textId="77777777" w:rsidR="007B7F4D" w:rsidRDefault="003170C1">
      <w:r>
        <w:t xml:space="preserve">Library services at Arkansas State University are provided through a single central library – the Dean B. Ellis Library. Thus, all students in all programs are referred to the Dean B. Ellis Library, at the center of the campus, for access to all library collections, equipment, and services.  The library is a </w:t>
      </w:r>
      <w:proofErr w:type="gramStart"/>
      <w:r>
        <w:t>full service</w:t>
      </w:r>
      <w:proofErr w:type="gramEnd"/>
      <w:r>
        <w:t xml:space="preserve"> library and provides all of the services expected of a university library.</w:t>
      </w:r>
    </w:p>
    <w:p w14:paraId="00000989" w14:textId="77777777" w:rsidR="007B7F4D" w:rsidRDefault="007B7F4D"/>
    <w:p w14:paraId="0000098A" w14:textId="77777777" w:rsidR="007B7F4D" w:rsidRDefault="003170C1">
      <w:r>
        <w:t xml:space="preserve">The library is administered/staffed by 31 full time employees: </w:t>
      </w:r>
    </w:p>
    <w:p w14:paraId="0000098B" w14:textId="77777777" w:rsidR="007B7F4D" w:rsidRDefault="007B7F4D"/>
    <w:p w14:paraId="0000098C" w14:textId="77777777" w:rsidR="007B7F4D" w:rsidRDefault="003170C1">
      <w:r>
        <w:tab/>
        <w:t>A Director of Library Services</w:t>
      </w:r>
    </w:p>
    <w:p w14:paraId="0000098D" w14:textId="77777777" w:rsidR="007B7F4D" w:rsidRDefault="003170C1">
      <w:r>
        <w:tab/>
        <w:t>One Assistant Director</w:t>
      </w:r>
    </w:p>
    <w:p w14:paraId="0000098E" w14:textId="77777777" w:rsidR="007B7F4D" w:rsidRDefault="003170C1">
      <w:r>
        <w:lastRenderedPageBreak/>
        <w:tab/>
        <w:t>Eight (8) MLS Library Faculty</w:t>
      </w:r>
    </w:p>
    <w:p w14:paraId="0000098F" w14:textId="77777777" w:rsidR="007B7F4D" w:rsidRDefault="003170C1">
      <w:r>
        <w:tab/>
        <w:t>One Archivists</w:t>
      </w:r>
    </w:p>
    <w:p w14:paraId="00000990" w14:textId="77777777" w:rsidR="007B7F4D" w:rsidRDefault="003170C1">
      <w:r>
        <w:tab/>
        <w:t>Seventeen (17) Classified Staff</w:t>
      </w:r>
    </w:p>
    <w:p w14:paraId="00000991" w14:textId="77777777" w:rsidR="007B7F4D" w:rsidRDefault="003170C1">
      <w:r>
        <w:tab/>
      </w:r>
    </w:p>
    <w:p w14:paraId="00000992" w14:textId="77777777" w:rsidR="007B7F4D" w:rsidRDefault="003170C1">
      <w:pPr>
        <w:rPr>
          <w:b/>
        </w:rPr>
      </w:pPr>
      <w:r>
        <w:rPr>
          <w:b/>
        </w:rPr>
        <w:t>3. Library Hours</w:t>
      </w:r>
    </w:p>
    <w:p w14:paraId="00000993" w14:textId="77777777" w:rsidR="007B7F4D" w:rsidRDefault="003170C1">
      <w:r>
        <w:t>Library collections, services, and facilities are open to all students and faculty on a uniform schedule throughout the year.  The schedules during these periods are:</w:t>
      </w:r>
    </w:p>
    <w:p w14:paraId="00000994" w14:textId="77777777" w:rsidR="007B7F4D" w:rsidRDefault="007B7F4D"/>
    <w:p w14:paraId="00000995" w14:textId="77777777" w:rsidR="007B7F4D" w:rsidRDefault="003170C1">
      <w:r>
        <w:tab/>
      </w:r>
      <w:r>
        <w:rPr>
          <w:u w:val="single"/>
        </w:rPr>
        <w:t>Library hours while classes are in session are:</w:t>
      </w:r>
    </w:p>
    <w:p w14:paraId="00000996" w14:textId="77777777" w:rsidR="007B7F4D" w:rsidRDefault="003170C1">
      <w:r>
        <w:tab/>
      </w:r>
    </w:p>
    <w:p w14:paraId="00000997" w14:textId="77777777" w:rsidR="007B7F4D" w:rsidRDefault="003170C1">
      <w:pPr>
        <w:ind w:firstLine="720"/>
      </w:pPr>
      <w:r>
        <w:t>Monday – Thursday</w:t>
      </w:r>
      <w:r>
        <w:tab/>
        <w:t>-</w:t>
      </w:r>
      <w:r>
        <w:tab/>
        <w:t>7:00 am – 1:00 am</w:t>
      </w:r>
    </w:p>
    <w:p w14:paraId="00000998" w14:textId="77777777" w:rsidR="007B7F4D" w:rsidRDefault="003170C1">
      <w:r>
        <w:tab/>
        <w:t>Friday</w:t>
      </w:r>
      <w:r>
        <w:tab/>
      </w:r>
      <w:r>
        <w:tab/>
      </w:r>
      <w:r>
        <w:tab/>
        <w:t>-</w:t>
      </w:r>
      <w:r>
        <w:tab/>
        <w:t>7:00 am – 6:00 pm</w:t>
      </w:r>
    </w:p>
    <w:p w14:paraId="00000999" w14:textId="77777777" w:rsidR="007B7F4D" w:rsidRDefault="003170C1">
      <w:r>
        <w:tab/>
        <w:t>Saturday</w:t>
      </w:r>
      <w:r>
        <w:tab/>
      </w:r>
      <w:r>
        <w:tab/>
        <w:t>-</w:t>
      </w:r>
      <w:r>
        <w:tab/>
        <w:t>12:00 pm – 6:00 pm</w:t>
      </w:r>
    </w:p>
    <w:p w14:paraId="0000099A" w14:textId="77777777" w:rsidR="007B7F4D" w:rsidRDefault="003170C1">
      <w:r>
        <w:tab/>
        <w:t>Sunday</w:t>
      </w:r>
      <w:r>
        <w:tab/>
      </w:r>
      <w:r>
        <w:tab/>
        <w:t>-</w:t>
      </w:r>
      <w:r>
        <w:tab/>
        <w:t>12:00 pm – 1:00 am</w:t>
      </w:r>
    </w:p>
    <w:p w14:paraId="0000099B" w14:textId="77777777" w:rsidR="007B7F4D" w:rsidRDefault="003170C1">
      <w:r>
        <w:t xml:space="preserve"> </w:t>
      </w:r>
      <w:r>
        <w:tab/>
      </w:r>
    </w:p>
    <w:p w14:paraId="0000099C" w14:textId="77777777" w:rsidR="007B7F4D" w:rsidRDefault="007B7F4D">
      <w:pPr>
        <w:rPr>
          <w:u w:val="single"/>
        </w:rPr>
      </w:pPr>
    </w:p>
    <w:p w14:paraId="0000099D" w14:textId="77777777" w:rsidR="007B7F4D" w:rsidRDefault="003170C1">
      <w:pPr>
        <w:rPr>
          <w:u w:val="single"/>
        </w:rPr>
      </w:pPr>
      <w:r>
        <w:rPr>
          <w:u w:val="single"/>
        </w:rPr>
        <w:t>Special extended library hours during pre/exam weeks are:</w:t>
      </w:r>
    </w:p>
    <w:p w14:paraId="0000099E" w14:textId="77777777" w:rsidR="007B7F4D" w:rsidRDefault="007B7F4D">
      <w:pPr>
        <w:rPr>
          <w:u w:val="single"/>
        </w:rPr>
      </w:pPr>
    </w:p>
    <w:p w14:paraId="0000099F" w14:textId="77777777" w:rsidR="007B7F4D" w:rsidRDefault="003170C1">
      <w:r>
        <w:tab/>
        <w:t>Monday – Thursday</w:t>
      </w:r>
      <w:r>
        <w:tab/>
        <w:t>-</w:t>
      </w:r>
      <w:r>
        <w:tab/>
        <w:t>7:00 am – 2:00 am</w:t>
      </w:r>
    </w:p>
    <w:p w14:paraId="000009A0" w14:textId="77777777" w:rsidR="007B7F4D" w:rsidRDefault="003170C1">
      <w:r>
        <w:tab/>
        <w:t>Friday</w:t>
      </w:r>
      <w:r>
        <w:tab/>
      </w:r>
      <w:r>
        <w:tab/>
      </w:r>
      <w:r>
        <w:tab/>
        <w:t>-</w:t>
      </w:r>
      <w:r>
        <w:tab/>
        <w:t>7:00 am – 8:00 pm</w:t>
      </w:r>
    </w:p>
    <w:p w14:paraId="000009A1" w14:textId="77777777" w:rsidR="007B7F4D" w:rsidRDefault="003170C1">
      <w:r>
        <w:tab/>
        <w:t>Saturday</w:t>
      </w:r>
      <w:r>
        <w:tab/>
      </w:r>
      <w:r>
        <w:tab/>
        <w:t>-</w:t>
      </w:r>
      <w:r>
        <w:tab/>
        <w:t>12:00 am – 8:00 pm</w:t>
      </w:r>
    </w:p>
    <w:p w14:paraId="000009A2" w14:textId="77777777" w:rsidR="007B7F4D" w:rsidRDefault="003170C1">
      <w:r>
        <w:tab/>
        <w:t>Sunday</w:t>
      </w:r>
      <w:r>
        <w:tab/>
      </w:r>
      <w:r>
        <w:tab/>
        <w:t>-</w:t>
      </w:r>
      <w:r>
        <w:tab/>
        <w:t>12:00 pm – 2:00 am</w:t>
      </w:r>
    </w:p>
    <w:p w14:paraId="000009A3" w14:textId="77777777" w:rsidR="007B7F4D" w:rsidRDefault="007B7F4D"/>
    <w:p w14:paraId="000009A4" w14:textId="77777777" w:rsidR="007B7F4D" w:rsidRDefault="003170C1">
      <w:pPr>
        <w:rPr>
          <w:u w:val="single"/>
        </w:rPr>
      </w:pPr>
      <w:r>
        <w:tab/>
      </w:r>
      <w:r>
        <w:rPr>
          <w:u w:val="single"/>
        </w:rPr>
        <w:t>Library hours between sessions are:</w:t>
      </w:r>
    </w:p>
    <w:p w14:paraId="000009A5" w14:textId="77777777" w:rsidR="007B7F4D" w:rsidRDefault="003170C1">
      <w:r>
        <w:tab/>
      </w:r>
    </w:p>
    <w:p w14:paraId="000009A6" w14:textId="77777777" w:rsidR="007B7F4D" w:rsidRDefault="003170C1">
      <w:r>
        <w:tab/>
        <w:t>Monday – Thursday</w:t>
      </w:r>
      <w:r>
        <w:tab/>
        <w:t>-</w:t>
      </w:r>
      <w:r>
        <w:tab/>
        <w:t>7:30 am – 5:00 pm</w:t>
      </w:r>
    </w:p>
    <w:p w14:paraId="000009A7" w14:textId="77777777" w:rsidR="007B7F4D" w:rsidRDefault="003170C1">
      <w:r>
        <w:lastRenderedPageBreak/>
        <w:tab/>
        <w:t>Friday</w:t>
      </w:r>
      <w:r>
        <w:tab/>
      </w:r>
      <w:r>
        <w:tab/>
      </w:r>
      <w:r>
        <w:tab/>
        <w:t>-</w:t>
      </w:r>
      <w:r>
        <w:tab/>
        <w:t>7:30 am – 5:00 pm</w:t>
      </w:r>
    </w:p>
    <w:p w14:paraId="000009A8" w14:textId="77777777" w:rsidR="007B7F4D" w:rsidRDefault="003170C1">
      <w:r>
        <w:tab/>
        <w:t>Saturday</w:t>
      </w:r>
      <w:r>
        <w:tab/>
      </w:r>
      <w:r>
        <w:tab/>
        <w:t>-</w:t>
      </w:r>
      <w:r>
        <w:tab/>
        <w:t>Closed</w:t>
      </w:r>
    </w:p>
    <w:p w14:paraId="000009A9" w14:textId="77777777" w:rsidR="007B7F4D" w:rsidRDefault="003170C1">
      <w:r>
        <w:tab/>
        <w:t>Sunday</w:t>
      </w:r>
      <w:r>
        <w:tab/>
      </w:r>
      <w:r>
        <w:tab/>
        <w:t>-</w:t>
      </w:r>
      <w:r>
        <w:tab/>
        <w:t>Closed</w:t>
      </w:r>
    </w:p>
    <w:p w14:paraId="000009AA" w14:textId="77777777" w:rsidR="007B7F4D" w:rsidRDefault="003170C1">
      <w:r>
        <w:t xml:space="preserve"> </w:t>
      </w:r>
      <w:r>
        <w:tab/>
      </w:r>
    </w:p>
    <w:p w14:paraId="000009AB" w14:textId="77777777" w:rsidR="007B7F4D" w:rsidRDefault="003170C1">
      <w:r>
        <w:t xml:space="preserve">Online resources and chat assistance are available 24 hours a day, 7 days a week. In addition, over 100 </w:t>
      </w:r>
      <w:hyperlink r:id="rId25">
        <w:r>
          <w:rPr>
            <w:color w:val="0000FF"/>
            <w:u w:val="single"/>
          </w:rPr>
          <w:t>research guides</w:t>
        </w:r>
      </w:hyperlink>
      <w:r>
        <w:t xml:space="preserve"> in 27 subject areas are available online through the library’s home page to assist patrons with research, finding information by subject areas, and writing papers.</w:t>
      </w:r>
    </w:p>
    <w:p w14:paraId="000009AC" w14:textId="77777777" w:rsidR="007B7F4D" w:rsidRDefault="007B7F4D"/>
    <w:p w14:paraId="000009AD" w14:textId="77777777" w:rsidR="007B7F4D" w:rsidRDefault="007B7F4D"/>
    <w:p w14:paraId="000009AE" w14:textId="77777777" w:rsidR="007B7F4D" w:rsidRDefault="003170C1">
      <w:r>
        <w:rPr>
          <w:b/>
        </w:rPr>
        <w:t>4. Library Allocations</w:t>
      </w:r>
    </w:p>
    <w:p w14:paraId="000009AF" w14:textId="77777777" w:rsidR="007B7F4D" w:rsidRDefault="003170C1">
      <w:r>
        <w:t>Funding for the acquisition of library resources is provided by a $6 per academic credit hour student Library Fee that is assessed of all A-State students.  The total amount of funding available each year is determined by the cumulative number of student semester credit hours.</w:t>
      </w:r>
    </w:p>
    <w:p w14:paraId="000009B0" w14:textId="77777777" w:rsidR="007B7F4D" w:rsidRDefault="007B7F4D"/>
    <w:p w14:paraId="000009B1" w14:textId="77777777" w:rsidR="007B7F4D" w:rsidRDefault="003170C1">
      <w:r>
        <w:t xml:space="preserve">Library collection development funds are distributed by direct allocation to academic departments based on an established formula that includes such weighted factors as: lower level, upper level and graduate credit hour production; numbers of courses offered at these levels; total degrees awarded per department; the number of FTE faculty in the department; and the national average costs of books and periodical titles for the disciplines.  These elements, with appropriate weights applied, provide the basis for objectivity and equity in the awarding of funds.  </w:t>
      </w:r>
    </w:p>
    <w:p w14:paraId="000009B2" w14:textId="77777777" w:rsidR="007B7F4D" w:rsidRDefault="007B7F4D"/>
    <w:p w14:paraId="000009B3" w14:textId="77777777" w:rsidR="007B7F4D" w:rsidRDefault="003170C1">
      <w:r>
        <w:t>Through its departmental allocation program, the library encourages all faculty in academic departments to actively participate in the selection of both current and retrospective materials that are appropriate to support student and faculty research and study at all levels of instruction at Arkansas State University.</w:t>
      </w:r>
    </w:p>
    <w:p w14:paraId="000009B4" w14:textId="77777777" w:rsidR="007B7F4D" w:rsidRDefault="007B7F4D"/>
    <w:p w14:paraId="000009B5" w14:textId="77777777" w:rsidR="007B7F4D" w:rsidRDefault="003170C1">
      <w:r>
        <w:t>Additional subscriptions, plus book and media purchases, are made upon selection by librarians to ensure currency of resources.</w:t>
      </w:r>
    </w:p>
    <w:p w14:paraId="000009B6" w14:textId="77777777" w:rsidR="007B7F4D" w:rsidRDefault="007B7F4D"/>
    <w:p w14:paraId="000009B7" w14:textId="77777777" w:rsidR="007B7F4D" w:rsidRDefault="003170C1">
      <w:pPr>
        <w:rPr>
          <w:b/>
        </w:rPr>
      </w:pPr>
      <w:r>
        <w:rPr>
          <w:b/>
        </w:rPr>
        <w:t>4a. Library Allocations to Occupational and Environmental Safety and Health</w:t>
      </w:r>
    </w:p>
    <w:p w14:paraId="000009B8" w14:textId="77777777" w:rsidR="007B7F4D" w:rsidRDefault="003170C1">
      <w:r>
        <w:lastRenderedPageBreak/>
        <w:t>The Dean B. Ellis Library’s funding for collection development was permanently reduced by $928,890, effective July 1, 2018.  As a result of this funding reduction, all A-State library collection development allocations were reduced accordingly.</w:t>
      </w:r>
    </w:p>
    <w:p w14:paraId="000009B9" w14:textId="77777777" w:rsidR="007B7F4D" w:rsidRDefault="007B7F4D"/>
    <w:p w14:paraId="000009BA" w14:textId="77777777" w:rsidR="007B7F4D" w:rsidRDefault="003170C1">
      <w:r>
        <w:t>The Library Allocation for College of Nursing and Health Professions for FY20 (July 1, 2019-June 30, 2020) was $245,000.  The College of Nursing and Health Professions chooses not to divide their Library Allocation funds by department.  Faculty within the entire College decide what subject specific databases and subscriptions to obtain from allocated funds.</w:t>
      </w:r>
    </w:p>
    <w:p w14:paraId="000009BB" w14:textId="77777777" w:rsidR="007B7F4D" w:rsidRDefault="007B7F4D"/>
    <w:p w14:paraId="000009BC" w14:textId="77777777" w:rsidR="007B7F4D" w:rsidRDefault="003170C1">
      <w:pPr>
        <w:rPr>
          <w:b/>
        </w:rPr>
      </w:pPr>
      <w:r>
        <w:rPr>
          <w:b/>
        </w:rPr>
        <w:t>5. Equipment and Technology Available</w:t>
      </w:r>
    </w:p>
    <w:p w14:paraId="000009BD" w14:textId="77777777" w:rsidR="007B7F4D" w:rsidRDefault="003170C1">
      <w:r>
        <w:t>Approximately 80 fully networked workstations are available to students and faculty inside the Dean B. Ellis Library. All student workstations inside the library are networked to three print release stations. Students may also print from other computers on campus, their laptop, and their mobile device to the release stations. Students are awarded a free print allocation each semester based on their classification and can add additional funds to their account if needed. A public access photocopier and several microforms reader/printers are also available for duplicating services at a cost of 10 cents per page. A digital microform scanner is also available free of charge.</w:t>
      </w:r>
    </w:p>
    <w:p w14:paraId="000009BE" w14:textId="77777777" w:rsidR="007B7F4D" w:rsidRDefault="007B7F4D"/>
    <w:p w14:paraId="000009BF" w14:textId="77777777" w:rsidR="007B7F4D" w:rsidRDefault="003170C1">
      <w:r>
        <w:t>Additionally, two self-service scanners are available for student use at no charge.  Scans may be printed, emailed, or saved to a USB flash drive.</w:t>
      </w:r>
    </w:p>
    <w:p w14:paraId="000009C0" w14:textId="77777777" w:rsidR="007B7F4D" w:rsidRDefault="007B7F4D"/>
    <w:p w14:paraId="000009C1" w14:textId="77777777" w:rsidR="007B7F4D" w:rsidRDefault="003170C1">
      <w:r>
        <w:rPr>
          <w:b/>
        </w:rPr>
        <w:t>6. Circulation Policies and Procedures</w:t>
      </w:r>
      <w:r>
        <w:br/>
        <w:t xml:space="preserve">The borrowing of library materials is permitted for currently enrolled students, currently employed faculty and staff, and other individuals who have been approved with affiliate status for circulation privileges. </w:t>
      </w:r>
      <w:bookmarkStart w:id="3" w:name="bookmark=id.3znysh7" w:colFirst="0" w:colLast="0"/>
      <w:bookmarkEnd w:id="3"/>
      <w:r>
        <w:t> All patrons must present a valid A-State photo identification card in order to borrow library materials. The patron is responsible for all material borrowed against their ID. Circulation privileges are not transferable from one person to another. The Service Desk is staffed and open for services during all library hours of operation.</w:t>
      </w:r>
      <w:bookmarkStart w:id="4" w:name="bookmark=id.2et92p0" w:colFirst="0" w:colLast="0"/>
      <w:bookmarkEnd w:id="4"/>
    </w:p>
    <w:p w14:paraId="000009C2" w14:textId="77777777" w:rsidR="007B7F4D" w:rsidRDefault="007B7F4D"/>
    <w:p w14:paraId="000009C3" w14:textId="77777777" w:rsidR="007B7F4D" w:rsidRDefault="003170C1">
      <w:pPr>
        <w:rPr>
          <w:u w:val="single"/>
        </w:rPr>
      </w:pPr>
      <w:r>
        <w:rPr>
          <w:b/>
          <w:u w:val="single"/>
        </w:rPr>
        <w:t>Circulation Policies</w:t>
      </w:r>
    </w:p>
    <w:p w14:paraId="000009C4" w14:textId="77777777" w:rsidR="007B7F4D" w:rsidRDefault="003170C1">
      <w:r>
        <w:t xml:space="preserve">There is a </w:t>
      </w:r>
      <w:proofErr w:type="gramStart"/>
      <w:r>
        <w:t>30 day</w:t>
      </w:r>
      <w:proofErr w:type="gramEnd"/>
      <w:r>
        <w:t xml:space="preserve"> loan period for undergraduates for most books and a 45 day load period for graduate students, with 2 online renewals available per item. Undergraduate students may borrow a maximum of 20 items and graduate students a maximum of 40 items at any given time.</w:t>
      </w:r>
    </w:p>
    <w:p w14:paraId="000009C5" w14:textId="77777777" w:rsidR="007B7F4D" w:rsidRDefault="003170C1">
      <w:r>
        <w:lastRenderedPageBreak/>
        <w:t>Students are charged for lost items, but not charged overdue fines for items from the library’s physical collection. Faculty have an end of semester due date with no limit on number of items borrowed at any given time and 2 online renewals available per item.</w:t>
      </w:r>
    </w:p>
    <w:p w14:paraId="000009C6" w14:textId="77777777" w:rsidR="007B7F4D" w:rsidRDefault="007B7F4D">
      <w:pPr>
        <w:rPr>
          <w:b/>
        </w:rPr>
      </w:pPr>
    </w:p>
    <w:p w14:paraId="000009C7" w14:textId="77777777" w:rsidR="007B7F4D" w:rsidRDefault="003170C1">
      <w:pPr>
        <w:rPr>
          <w:b/>
        </w:rPr>
      </w:pPr>
      <w:r>
        <w:rPr>
          <w:b/>
        </w:rPr>
        <w:t>7. Library’s Online Catalog, Interlibrary Loan, and Document Delivery</w:t>
      </w:r>
    </w:p>
    <w:p w14:paraId="000009C8" w14:textId="77777777" w:rsidR="007B7F4D" w:rsidRDefault="003170C1">
      <w:r>
        <w:t xml:space="preserve">Students and faculty have full access to the library’s Voyager catalog and full-text online resources from both on and off-campus via the library proxy server. The Dean B. Ellis Library utilizes ProQuest’s Summon as a discovery search platform. Interlibrary loan and document delivery services are available to students and faculty at no cost, with over 99% of all journal articles requested through Interlibrary Loan being delivered digitally. In addition, digital copies of book chapters and journal articles may be scanned and delivered digitally at no cost. All students are entitled to comparable borrowing privileges at over 40 academic libraries in the State of Arkansas if they obtain an </w:t>
      </w:r>
      <w:proofErr w:type="spellStart"/>
      <w:r>
        <w:t>ARKLink</w:t>
      </w:r>
      <w:proofErr w:type="spellEnd"/>
      <w:r>
        <w:t xml:space="preserve"> borrower’s card (at no cost) from the Dean B. Ellis Library. Participating libraries include all of the major academic libraries in Arkansas, including the University of Arkansas, the University of Central Arkansas and the University of Arkansas at Little Rock.</w:t>
      </w:r>
    </w:p>
    <w:p w14:paraId="000009C9" w14:textId="77777777" w:rsidR="007B7F4D" w:rsidRDefault="007B7F4D"/>
    <w:p w14:paraId="000009CA" w14:textId="77777777" w:rsidR="007B7F4D" w:rsidRDefault="003170C1">
      <w:pPr>
        <w:rPr>
          <w:b/>
        </w:rPr>
      </w:pPr>
      <w:r>
        <w:rPr>
          <w:b/>
        </w:rPr>
        <w:t>8. Reference Coverage</w:t>
      </w:r>
    </w:p>
    <w:p w14:paraId="000009CB" w14:textId="77777777" w:rsidR="007B7F4D" w:rsidRDefault="003170C1">
      <w:r>
        <w:t xml:space="preserve">Reference coverage is available 24 hours a day, 365 days a year. Dean B. Ellis Library personnel provide more than 70 hours per week of coverage for face-to-face, telephone, or email consultation, instruction and assistance. After hours assistance is available via </w:t>
      </w:r>
      <w:proofErr w:type="spellStart"/>
      <w:r>
        <w:t>Chatstaff</w:t>
      </w:r>
      <w:proofErr w:type="spellEnd"/>
      <w:r>
        <w:t xml:space="preserve"> reference services.</w:t>
      </w:r>
    </w:p>
    <w:p w14:paraId="000009CC" w14:textId="77777777" w:rsidR="007B7F4D" w:rsidRDefault="007B7F4D"/>
    <w:p w14:paraId="000009CD" w14:textId="77777777" w:rsidR="007B7F4D" w:rsidRDefault="003170C1">
      <w:r>
        <w:rPr>
          <w:b/>
        </w:rPr>
        <w:t>9. Library Liaisons</w:t>
      </w:r>
    </w:p>
    <w:p w14:paraId="000009CE" w14:textId="77777777" w:rsidR="007B7F4D" w:rsidRDefault="003170C1">
      <w:r>
        <w:t xml:space="preserve">Four librarians are assigned selected responsibilities to departments as liaisons in coordinating related library reference, collection development, bibliographic instruction, and the preparation of department/course-specific library literature and resource guides.  However, all library faculty may provide basic reference services, library orientation, personal research assistance, and other general library services to all students and faculty in all departments as a result of their availability during a 100-plus schedule of library hours.  </w:t>
      </w:r>
    </w:p>
    <w:p w14:paraId="000009CF" w14:textId="77777777" w:rsidR="007B7F4D" w:rsidRDefault="007B7F4D"/>
    <w:p w14:paraId="000009D0" w14:textId="77777777" w:rsidR="007B7F4D" w:rsidRDefault="003170C1">
      <w:r>
        <w:t xml:space="preserve">Library resources are frequently embedded into course modules in course management platform software. Support for these programs and any issues involving Blackboard and other course management platforms, </w:t>
      </w:r>
      <w:proofErr w:type="spellStart"/>
      <w:r>
        <w:t>Respondus</w:t>
      </w:r>
      <w:proofErr w:type="spellEnd"/>
      <w:r>
        <w:t xml:space="preserve">, technology development, curriculum revisions, and professional development are provided by a variety of campus services, including the Faculty Center, Information </w:t>
      </w:r>
      <w:r>
        <w:lastRenderedPageBreak/>
        <w:t xml:space="preserve">and Technology Services, and the Office of the Provost.  Library faculty may, however, assist with library orientation and instruction for any A-State student groups upon request.  </w:t>
      </w:r>
    </w:p>
    <w:p w14:paraId="000009D1" w14:textId="77777777" w:rsidR="007B7F4D" w:rsidRDefault="007B7F4D">
      <w:pPr>
        <w:rPr>
          <w:b/>
        </w:rPr>
      </w:pPr>
    </w:p>
    <w:p w14:paraId="000009D2" w14:textId="77777777" w:rsidR="007B7F4D" w:rsidRDefault="003170C1">
      <w:pPr>
        <w:rPr>
          <w:b/>
        </w:rPr>
      </w:pPr>
      <w:r>
        <w:rPr>
          <w:b/>
        </w:rPr>
        <w:t>10. Selection of Library Resources</w:t>
      </w:r>
    </w:p>
    <w:p w14:paraId="000009D3" w14:textId="77777777" w:rsidR="007B7F4D" w:rsidRDefault="003170C1">
      <w:r>
        <w:t>The library relies heavily on departmental faculty to make selections of new materials to be added to the library collections.  All faculty requests are channeled to the Collection Management Department in the library via the departmental faculty liaison to the library.  When requests are received from the department liaison, library staff then order and process the materials and they are made available for use.</w:t>
      </w:r>
    </w:p>
    <w:p w14:paraId="000009D4" w14:textId="77777777" w:rsidR="007B7F4D" w:rsidRDefault="007B7F4D"/>
    <w:p w14:paraId="000009D5" w14:textId="77777777" w:rsidR="007B7F4D" w:rsidRDefault="003170C1">
      <w:r>
        <w:t xml:space="preserve">Additionally, under a unique A-State library program, any student enrolled at Arkansas State University may select and recommend a maximum of three (3) books (per semester) for purchase by the library to supplement library holdings for their research and study.  Library faculty are available to assist students in identifying the titles to be purchased.  After the books are purchased and processed, the requesting student is notified when the titles are available.  </w:t>
      </w:r>
    </w:p>
    <w:p w14:paraId="000009D6" w14:textId="77777777" w:rsidR="007B7F4D" w:rsidRDefault="007B7F4D"/>
    <w:p w14:paraId="000009D7" w14:textId="77777777" w:rsidR="007B7F4D" w:rsidRDefault="003170C1">
      <w:pPr>
        <w:rPr>
          <w:b/>
        </w:rPr>
      </w:pPr>
      <w:r>
        <w:rPr>
          <w:b/>
        </w:rPr>
        <w:t>11. Reporting New Acquisitions</w:t>
      </w:r>
    </w:p>
    <w:p w14:paraId="000009D8" w14:textId="77777777" w:rsidR="007B7F4D" w:rsidRDefault="003170C1">
      <w:r>
        <w:t xml:space="preserve">New acquisitions, if any, are reported on a monthly basis to the faculty liaison from the department. All newly-acquired print books are displayed on the New Books shelves near the Circulation Desk prior to being shelved in the general stacks. Additionally, there is a “New Titles” feature on the library catalog that allows all new materials to be searched by different time frames (within the last 30, 60, or 90 days), by collection, and by call number range.  </w:t>
      </w:r>
    </w:p>
    <w:p w14:paraId="000009D9" w14:textId="77777777" w:rsidR="007B7F4D" w:rsidRDefault="007B7F4D"/>
    <w:p w14:paraId="000009DA" w14:textId="77777777" w:rsidR="007B7F4D" w:rsidRDefault="003170C1">
      <w:r>
        <w:rPr>
          <w:b/>
        </w:rPr>
        <w:t>12. Library Traffic and User Counts</w:t>
      </w:r>
    </w:p>
    <w:p w14:paraId="000009DB" w14:textId="77777777" w:rsidR="007B7F4D" w:rsidRDefault="003170C1">
      <w:r>
        <w:t xml:space="preserve">Library services at Arkansas State University are provided in and through a single, central library – the Dean B. Ellis Library.  Thus, as all students and faculty are referred to the Dean B. Ellis Library for access to collections and resources. Counts for the number of users for specific subject areas are not available.  The exit door count for the Dean B. Ellis Library academic year 2018 was 316,248. </w:t>
      </w:r>
    </w:p>
    <w:p w14:paraId="000009DC" w14:textId="77777777" w:rsidR="007B7F4D" w:rsidRDefault="007B7F4D"/>
    <w:p w14:paraId="000009DD" w14:textId="77777777" w:rsidR="007B7F4D" w:rsidRDefault="003170C1">
      <w:pPr>
        <w:rPr>
          <w:b/>
        </w:rPr>
      </w:pPr>
      <w:r>
        <w:rPr>
          <w:b/>
        </w:rPr>
        <w:t>13. Instructional Sessions</w:t>
      </w:r>
    </w:p>
    <w:p w14:paraId="000009DE" w14:textId="77777777" w:rsidR="007B7F4D" w:rsidRDefault="003170C1">
      <w:r>
        <w:t xml:space="preserve">Individual instruction sessions covering basic or specific library resources and skills are available to classes upon instructor request. In the 2018-2019, there were approximately 331 individual library </w:t>
      </w:r>
      <w:r>
        <w:lastRenderedPageBreak/>
        <w:t>instruction sessions conducted that reached some 6,500 students. Additionally, nine sections of a one credit hour course in basic library and information literacy skills (Introduction to Academic Research) are offered by the Dean B. Ellis Library as an elective in the fall and spring semesters, respectively. An additional three sections of Intro to Academic Research – Biology are also offered each fall and spring semester. Courses and instructors are subject to regular student evaluation in a wide variety of areas and overall evaluations are consistently near or above 4.5 on a 0 – 5 scale, with 5 being the highest ranking possible. Students in the Library’s Introduction to Academic Research and Intro to Academic Research Biology classes are given an information literacy skills pre-test at the beginning and end of the course. During the last cohort of students, post-test averages were 20.39% higher than pre-test averages.</w:t>
      </w:r>
    </w:p>
    <w:p w14:paraId="000009DF" w14:textId="77777777" w:rsidR="007B7F4D" w:rsidRDefault="007B7F4D">
      <w:pPr>
        <w:jc w:val="center"/>
        <w:rPr>
          <w:rFonts w:ascii="Cambria" w:eastAsia="Cambria" w:hAnsi="Cambria" w:cs="Cambria"/>
        </w:rPr>
      </w:pPr>
    </w:p>
    <w:p w14:paraId="000009E0" w14:textId="77777777" w:rsidR="007B7F4D" w:rsidRDefault="007B7F4D">
      <w:pPr>
        <w:jc w:val="center"/>
        <w:rPr>
          <w:rFonts w:ascii="Cambria" w:eastAsia="Cambria" w:hAnsi="Cambria" w:cs="Cambria"/>
          <w:b/>
          <w:sz w:val="28"/>
          <w:szCs w:val="28"/>
        </w:rPr>
      </w:pPr>
    </w:p>
    <w:p w14:paraId="000009E1" w14:textId="77777777" w:rsidR="007B7F4D" w:rsidRDefault="007B7F4D">
      <w:pPr>
        <w:jc w:val="center"/>
        <w:rPr>
          <w:rFonts w:ascii="Cambria" w:eastAsia="Cambria" w:hAnsi="Cambria" w:cs="Cambria"/>
          <w:b/>
          <w:sz w:val="28"/>
          <w:szCs w:val="28"/>
        </w:rPr>
        <w:sectPr w:rsidR="007B7F4D">
          <w:headerReference w:type="even" r:id="rId26"/>
          <w:headerReference w:type="default" r:id="rId27"/>
          <w:footerReference w:type="even" r:id="rId28"/>
          <w:footerReference w:type="default" r:id="rId29"/>
          <w:headerReference w:type="first" r:id="rId30"/>
          <w:pgSz w:w="12240" w:h="15840"/>
          <w:pgMar w:top="1440" w:right="720" w:bottom="1440" w:left="720" w:header="720" w:footer="720" w:gutter="0"/>
          <w:pgNumType w:start="1"/>
          <w:cols w:space="720" w:equalWidth="0">
            <w:col w:w="9360"/>
          </w:cols>
        </w:sectPr>
      </w:pPr>
    </w:p>
    <w:p w14:paraId="000009E2" w14:textId="77777777" w:rsidR="007B7F4D" w:rsidRDefault="003170C1">
      <w:pPr>
        <w:rPr>
          <w:rFonts w:ascii="Cambria" w:eastAsia="Cambria" w:hAnsi="Cambria" w:cs="Cambria"/>
          <w:b/>
          <w:sz w:val="28"/>
          <w:szCs w:val="28"/>
        </w:rPr>
      </w:pPr>
      <w:r>
        <w:rPr>
          <w:noProof/>
        </w:rPr>
        <w:lastRenderedPageBreak/>
        <mc:AlternateContent>
          <mc:Choice Requires="wps">
            <w:drawing>
              <wp:anchor distT="0" distB="0" distL="114300" distR="114300" simplePos="0" relativeHeight="251658240" behindDoc="0" locked="0" layoutInCell="1" hidden="0" allowOverlap="1" wp14:anchorId="0145838C" wp14:editId="62D439CB">
                <wp:simplePos x="0" y="0"/>
                <wp:positionH relativeFrom="column">
                  <wp:posOffset>203200</wp:posOffset>
                </wp:positionH>
                <wp:positionV relativeFrom="paragraph">
                  <wp:posOffset>-241299</wp:posOffset>
                </wp:positionV>
                <wp:extent cx="3746638" cy="1480516"/>
                <wp:effectExtent l="0" t="0" r="0" b="0"/>
                <wp:wrapNone/>
                <wp:docPr id="205" name="Rectangle 205"/>
                <wp:cNvGraphicFramePr/>
                <a:graphic xmlns:a="http://schemas.openxmlformats.org/drawingml/2006/main">
                  <a:graphicData uri="http://schemas.microsoft.com/office/word/2010/wordprocessingShape">
                    <wps:wsp>
                      <wps:cNvSpPr/>
                      <wps:spPr>
                        <a:xfrm>
                          <a:off x="3477444" y="3044505"/>
                          <a:ext cx="3737113" cy="1470991"/>
                        </a:xfrm>
                        <a:prstGeom prst="rect">
                          <a:avLst/>
                        </a:prstGeom>
                        <a:solidFill>
                          <a:schemeClr val="lt1"/>
                        </a:solidFill>
                        <a:ln>
                          <a:noFill/>
                        </a:ln>
                      </wps:spPr>
                      <wps:txbx>
                        <w:txbxContent>
                          <w:p w14:paraId="5A6C4B93" w14:textId="77777777" w:rsidR="000820F9" w:rsidRDefault="000820F9">
                            <w:pPr>
                              <w:spacing w:line="275" w:lineRule="auto"/>
                              <w:textDirection w:val="btLr"/>
                            </w:pPr>
                            <w:r>
                              <w:rPr>
                                <w:color w:val="000000"/>
                                <w:sz w:val="36"/>
                              </w:rPr>
                              <w:t xml:space="preserve">Appendix G: </w:t>
                            </w:r>
                          </w:p>
                          <w:p w14:paraId="079C3B12" w14:textId="77777777" w:rsidR="000820F9" w:rsidRDefault="000820F9">
                            <w:pPr>
                              <w:spacing w:line="275" w:lineRule="auto"/>
                              <w:textDirection w:val="btLr"/>
                            </w:pPr>
                            <w:r>
                              <w:rPr>
                                <w:color w:val="000000"/>
                                <w:sz w:val="36"/>
                              </w:rPr>
                              <w:t xml:space="preserve"> </w:t>
                            </w:r>
                            <w:r>
                              <w:rPr>
                                <w:color w:val="000000"/>
                                <w:sz w:val="28"/>
                              </w:rPr>
                              <w:t>Organizational Chart showing the Occupational and Environmental Safety and Health Program</w:t>
                            </w:r>
                          </w:p>
                          <w:p w14:paraId="0F92CDE6" w14:textId="77777777" w:rsidR="000820F9" w:rsidRDefault="000820F9">
                            <w:pPr>
                              <w:spacing w:line="275" w:lineRule="auto"/>
                              <w:textDirection w:val="btLr"/>
                            </w:pPr>
                            <w:r>
                              <w:rPr>
                                <w:color w:val="000000"/>
                              </w:rPr>
                              <w:t>(referenced in #12 in the program proposal)</w:t>
                            </w:r>
                          </w:p>
                        </w:txbxContent>
                      </wps:txbx>
                      <wps:bodyPr spcFirstLastPara="1" wrap="square" lIns="91425" tIns="45700" rIns="91425" bIns="45700" anchor="t" anchorCtr="0">
                        <a:noAutofit/>
                      </wps:bodyPr>
                    </wps:wsp>
                  </a:graphicData>
                </a:graphic>
              </wp:anchor>
            </w:drawing>
          </mc:Choice>
          <mc:Fallback>
            <w:pict>
              <v:rect w14:anchorId="0145838C" id="Rectangle 205" o:spid="_x0000_s1026" style="position:absolute;margin-left:16pt;margin-top:-19pt;width:295pt;height:116.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" fillcolor="white [3201]" stroked="f">
                <v:textbox inset="2.53958mm,1.2694mm,2.53958mm,1.2694mm">
                  <w:txbxContent>
                    <w:p w14:paraId="5A6C4B93" w14:textId="77777777" w:rsidR="000820F9" w:rsidRDefault="000820F9">
                      <w:pPr>
                        <w:spacing w:line="275" w:lineRule="auto"/>
                        <w:textDirection w:val="btLr"/>
                      </w:pPr>
                      <w:r>
                        <w:rPr>
                          <w:color w:val="000000"/>
                          <w:sz w:val="36"/>
                        </w:rPr>
                        <w:t xml:space="preserve">Appendix G: </w:t>
                      </w:r>
                    </w:p>
                    <w:p w14:paraId="079C3B12" w14:textId="77777777" w:rsidR="000820F9" w:rsidRDefault="000820F9">
                      <w:pPr>
                        <w:spacing w:line="275" w:lineRule="auto"/>
                        <w:textDirection w:val="btLr"/>
                      </w:pPr>
                      <w:r>
                        <w:rPr>
                          <w:color w:val="000000"/>
                          <w:sz w:val="36"/>
                        </w:rPr>
                        <w:t xml:space="preserve"> </w:t>
                      </w:r>
                      <w:r>
                        <w:rPr>
                          <w:color w:val="000000"/>
                          <w:sz w:val="28"/>
                        </w:rPr>
                        <w:t>Organizational Chart showing the Occupational and Environmental Safety and Health Program</w:t>
                      </w:r>
                    </w:p>
                    <w:p w14:paraId="0F92CDE6" w14:textId="77777777" w:rsidR="000820F9" w:rsidRDefault="000820F9">
                      <w:pPr>
                        <w:spacing w:line="275" w:lineRule="auto"/>
                        <w:textDirection w:val="btLr"/>
                      </w:pPr>
                      <w:r>
                        <w:rPr>
                          <w:color w:val="000000"/>
                        </w:rPr>
                        <w:t>(referenced in #12 in the program proposal)</w:t>
                      </w:r>
                    </w:p>
                  </w:txbxContent>
                </v:textbox>
              </v:rect>
            </w:pict>
          </mc:Fallback>
        </mc:AlternateContent>
      </w:r>
      <w:r>
        <w:rPr>
          <w:noProof/>
        </w:rPr>
        <w:drawing>
          <wp:anchor distT="0" distB="0" distL="114300" distR="114300" simplePos="0" relativeHeight="251659264" behindDoc="0" locked="0" layoutInCell="1" hidden="0" allowOverlap="1" wp14:anchorId="02BA19D6" wp14:editId="387DD3B3">
            <wp:simplePos x="0" y="0"/>
            <wp:positionH relativeFrom="column">
              <wp:posOffset>493395</wp:posOffset>
            </wp:positionH>
            <wp:positionV relativeFrom="paragraph">
              <wp:posOffset>635</wp:posOffset>
            </wp:positionV>
            <wp:extent cx="9156700" cy="7071995"/>
            <wp:effectExtent l="0" t="0" r="0" b="0"/>
            <wp:wrapNone/>
            <wp:docPr id="2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9156700" cy="7071995"/>
                    </a:xfrm>
                    <a:prstGeom prst="rect">
                      <a:avLst/>
                    </a:prstGeom>
                    <a:ln/>
                  </pic:spPr>
                </pic:pic>
              </a:graphicData>
            </a:graphic>
          </wp:anchor>
        </w:drawing>
      </w:r>
    </w:p>
    <w:p w14:paraId="000009E3" w14:textId="77777777" w:rsidR="007B7F4D" w:rsidRDefault="007B7F4D">
      <w:pPr>
        <w:jc w:val="center"/>
        <w:rPr>
          <w:rFonts w:ascii="Cambria" w:eastAsia="Cambria" w:hAnsi="Cambria" w:cs="Cambria"/>
          <w:b/>
          <w:sz w:val="28"/>
          <w:szCs w:val="28"/>
        </w:rPr>
        <w:sectPr w:rsidR="007B7F4D">
          <w:pgSz w:w="12240" w:h="15840"/>
          <w:pgMar w:top="288" w:right="288" w:bottom="288" w:left="288" w:header="720" w:footer="720" w:gutter="0"/>
          <w:pgNumType w:start="52"/>
          <w:cols w:space="720" w:equalWidth="0">
            <w:col w:w="9360"/>
          </w:cols>
        </w:sectPr>
      </w:pPr>
    </w:p>
    <w:p w14:paraId="000009E4" w14:textId="77777777" w:rsidR="007B7F4D" w:rsidRDefault="003170C1">
      <w:pPr>
        <w:jc w:val="center"/>
        <w:rPr>
          <w:rFonts w:ascii="Cambria" w:eastAsia="Cambria" w:hAnsi="Cambria" w:cs="Cambria"/>
          <w:b/>
          <w:sz w:val="28"/>
          <w:szCs w:val="28"/>
        </w:rPr>
      </w:pPr>
      <w:r>
        <w:rPr>
          <w:rFonts w:ascii="Cambria" w:eastAsia="Cambria" w:hAnsi="Cambria" w:cs="Cambria"/>
          <w:b/>
          <w:sz w:val="28"/>
          <w:szCs w:val="28"/>
        </w:rPr>
        <w:lastRenderedPageBreak/>
        <w:t>Appendix H: Proposed Equipment Purchases</w:t>
      </w:r>
    </w:p>
    <w:p w14:paraId="000009E5" w14:textId="77777777" w:rsidR="007B7F4D" w:rsidRDefault="003170C1">
      <w:pPr>
        <w:jc w:val="center"/>
        <w:rPr>
          <w:rFonts w:ascii="Cambria" w:eastAsia="Cambria" w:hAnsi="Cambria" w:cs="Cambria"/>
        </w:rPr>
      </w:pPr>
      <w:r>
        <w:rPr>
          <w:rFonts w:ascii="Cambria" w:eastAsia="Cambria" w:hAnsi="Cambria" w:cs="Cambria"/>
        </w:rPr>
        <w:t>(referenced in #9 of the New Degree Program Proposal)</w:t>
      </w:r>
    </w:p>
    <w:tbl>
      <w:tblPr>
        <w:tblStyle w:val="afe"/>
        <w:tblW w:w="6233" w:type="dxa"/>
        <w:jc w:val="center"/>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3116"/>
        <w:gridCol w:w="3117"/>
      </w:tblGrid>
      <w:tr w:rsidR="007B7F4D" w14:paraId="0DF1B86A" w14:textId="77777777">
        <w:trPr>
          <w:jc w:val="center"/>
        </w:trPr>
        <w:tc>
          <w:tcPr>
            <w:tcW w:w="3116" w:type="dxa"/>
          </w:tcPr>
          <w:p w14:paraId="000009E6" w14:textId="77777777" w:rsidR="007B7F4D" w:rsidRDefault="003170C1">
            <w:pPr>
              <w:rPr>
                <w:b/>
              </w:rPr>
            </w:pPr>
            <w:r>
              <w:rPr>
                <w:b/>
              </w:rPr>
              <w:t>Air Sampling</w:t>
            </w:r>
          </w:p>
        </w:tc>
        <w:tc>
          <w:tcPr>
            <w:tcW w:w="3117" w:type="dxa"/>
          </w:tcPr>
          <w:p w14:paraId="000009E7" w14:textId="77777777" w:rsidR="007B7F4D" w:rsidRDefault="007B7F4D"/>
        </w:tc>
      </w:tr>
      <w:tr w:rsidR="007B7F4D" w14:paraId="0D3C7568" w14:textId="77777777">
        <w:trPr>
          <w:jc w:val="center"/>
        </w:trPr>
        <w:tc>
          <w:tcPr>
            <w:tcW w:w="3116" w:type="dxa"/>
          </w:tcPr>
          <w:p w14:paraId="000009E8" w14:textId="77777777" w:rsidR="007B7F4D" w:rsidRDefault="003170C1">
            <w:proofErr w:type="spellStart"/>
            <w:r>
              <w:t>GilAir</w:t>
            </w:r>
            <w:proofErr w:type="spellEnd"/>
            <w:r>
              <w:t xml:space="preserve"> Plus personal sampling pump</w:t>
            </w:r>
          </w:p>
        </w:tc>
        <w:tc>
          <w:tcPr>
            <w:tcW w:w="3117" w:type="dxa"/>
          </w:tcPr>
          <w:p w14:paraId="000009E9" w14:textId="77777777" w:rsidR="007B7F4D" w:rsidRDefault="003170C1">
            <w:r>
              <w:t>$1,542.00</w:t>
            </w:r>
          </w:p>
        </w:tc>
      </w:tr>
      <w:tr w:rsidR="007B7F4D" w14:paraId="6370C16A" w14:textId="77777777">
        <w:trPr>
          <w:jc w:val="center"/>
        </w:trPr>
        <w:tc>
          <w:tcPr>
            <w:tcW w:w="3116" w:type="dxa"/>
          </w:tcPr>
          <w:p w14:paraId="000009EA" w14:textId="77777777" w:rsidR="007B7F4D" w:rsidRDefault="003170C1">
            <w:proofErr w:type="spellStart"/>
            <w:r>
              <w:t>Gilian</w:t>
            </w:r>
            <w:proofErr w:type="spellEnd"/>
            <w:r>
              <w:t xml:space="preserve"> Calibrator</w:t>
            </w:r>
          </w:p>
        </w:tc>
        <w:tc>
          <w:tcPr>
            <w:tcW w:w="3117" w:type="dxa"/>
          </w:tcPr>
          <w:p w14:paraId="000009EB" w14:textId="77777777" w:rsidR="007B7F4D" w:rsidRDefault="003170C1">
            <w:r>
              <w:t>$1,688.50</w:t>
            </w:r>
          </w:p>
        </w:tc>
      </w:tr>
      <w:tr w:rsidR="007B7F4D" w14:paraId="77B8E6E8" w14:textId="77777777">
        <w:trPr>
          <w:jc w:val="center"/>
        </w:trPr>
        <w:tc>
          <w:tcPr>
            <w:tcW w:w="3116" w:type="dxa"/>
          </w:tcPr>
          <w:p w14:paraId="000009EC" w14:textId="77777777" w:rsidR="007B7F4D" w:rsidRDefault="003170C1">
            <w:r>
              <w:t>Gas Detector tubes</w:t>
            </w:r>
          </w:p>
        </w:tc>
        <w:tc>
          <w:tcPr>
            <w:tcW w:w="3117" w:type="dxa"/>
          </w:tcPr>
          <w:p w14:paraId="000009ED" w14:textId="77777777" w:rsidR="007B7F4D" w:rsidRDefault="003170C1">
            <w:r>
              <w:t>$87/box of 10 (gases variable)</w:t>
            </w:r>
          </w:p>
        </w:tc>
      </w:tr>
      <w:tr w:rsidR="007B7F4D" w14:paraId="0B7F4599" w14:textId="77777777">
        <w:trPr>
          <w:jc w:val="center"/>
        </w:trPr>
        <w:tc>
          <w:tcPr>
            <w:tcW w:w="3116" w:type="dxa"/>
          </w:tcPr>
          <w:p w14:paraId="000009EE" w14:textId="77777777" w:rsidR="007B7F4D" w:rsidRDefault="003170C1">
            <w:proofErr w:type="spellStart"/>
            <w:r>
              <w:t>Sensidyne</w:t>
            </w:r>
            <w:proofErr w:type="spellEnd"/>
            <w:r>
              <w:t xml:space="preserve"> AP-20S Detector tube pump</w:t>
            </w:r>
          </w:p>
        </w:tc>
        <w:tc>
          <w:tcPr>
            <w:tcW w:w="3117" w:type="dxa"/>
          </w:tcPr>
          <w:p w14:paraId="000009EF" w14:textId="77777777" w:rsidR="007B7F4D" w:rsidRDefault="003170C1">
            <w:r>
              <w:t>$526.00</w:t>
            </w:r>
          </w:p>
        </w:tc>
      </w:tr>
      <w:tr w:rsidR="007B7F4D" w14:paraId="2C9DC70A" w14:textId="77777777">
        <w:trPr>
          <w:jc w:val="center"/>
        </w:trPr>
        <w:tc>
          <w:tcPr>
            <w:tcW w:w="3116" w:type="dxa"/>
          </w:tcPr>
          <w:p w14:paraId="000009F0" w14:textId="77777777" w:rsidR="007B7F4D" w:rsidRDefault="003170C1">
            <w:r>
              <w:t xml:space="preserve">Deluxe Hazmat Kit </w:t>
            </w:r>
          </w:p>
        </w:tc>
        <w:tc>
          <w:tcPr>
            <w:tcW w:w="3117" w:type="dxa"/>
          </w:tcPr>
          <w:p w14:paraId="000009F1" w14:textId="77777777" w:rsidR="007B7F4D" w:rsidRDefault="003170C1">
            <w:r>
              <w:t>$1,242.00</w:t>
            </w:r>
          </w:p>
        </w:tc>
      </w:tr>
      <w:tr w:rsidR="007B7F4D" w14:paraId="3BE996E9" w14:textId="77777777">
        <w:trPr>
          <w:jc w:val="center"/>
        </w:trPr>
        <w:tc>
          <w:tcPr>
            <w:tcW w:w="3116" w:type="dxa"/>
          </w:tcPr>
          <w:p w14:paraId="000009F2" w14:textId="77777777" w:rsidR="007B7F4D" w:rsidRDefault="003170C1">
            <w:r>
              <w:t>Gas Meters</w:t>
            </w:r>
          </w:p>
        </w:tc>
        <w:tc>
          <w:tcPr>
            <w:tcW w:w="3117" w:type="dxa"/>
          </w:tcPr>
          <w:p w14:paraId="000009F3" w14:textId="77777777" w:rsidR="007B7F4D" w:rsidRDefault="003170C1">
            <w:r>
              <w:t>$6,000</w:t>
            </w:r>
          </w:p>
        </w:tc>
      </w:tr>
      <w:tr w:rsidR="007B7F4D" w14:paraId="0B4F3F0A" w14:textId="77777777">
        <w:trPr>
          <w:jc w:val="center"/>
        </w:trPr>
        <w:tc>
          <w:tcPr>
            <w:tcW w:w="3116" w:type="dxa"/>
          </w:tcPr>
          <w:p w14:paraId="000009F4" w14:textId="77777777" w:rsidR="007B7F4D" w:rsidRDefault="007B7F4D"/>
        </w:tc>
        <w:tc>
          <w:tcPr>
            <w:tcW w:w="3117" w:type="dxa"/>
          </w:tcPr>
          <w:p w14:paraId="000009F5" w14:textId="77777777" w:rsidR="007B7F4D" w:rsidRDefault="007B7F4D"/>
        </w:tc>
      </w:tr>
      <w:tr w:rsidR="007B7F4D" w14:paraId="7A3226AA" w14:textId="77777777">
        <w:trPr>
          <w:jc w:val="center"/>
        </w:trPr>
        <w:tc>
          <w:tcPr>
            <w:tcW w:w="3116" w:type="dxa"/>
          </w:tcPr>
          <w:p w14:paraId="000009F6" w14:textId="77777777" w:rsidR="007B7F4D" w:rsidRDefault="003170C1">
            <w:pPr>
              <w:rPr>
                <w:b/>
              </w:rPr>
            </w:pPr>
            <w:r>
              <w:rPr>
                <w:b/>
              </w:rPr>
              <w:t>Air Velocity/Movement</w:t>
            </w:r>
          </w:p>
        </w:tc>
        <w:tc>
          <w:tcPr>
            <w:tcW w:w="3117" w:type="dxa"/>
          </w:tcPr>
          <w:p w14:paraId="000009F7" w14:textId="77777777" w:rsidR="007B7F4D" w:rsidRDefault="007B7F4D"/>
        </w:tc>
      </w:tr>
      <w:tr w:rsidR="007B7F4D" w14:paraId="71024543" w14:textId="77777777">
        <w:trPr>
          <w:jc w:val="center"/>
        </w:trPr>
        <w:tc>
          <w:tcPr>
            <w:tcW w:w="3116" w:type="dxa"/>
          </w:tcPr>
          <w:p w14:paraId="000009F8" w14:textId="77777777" w:rsidR="007B7F4D" w:rsidRDefault="003170C1">
            <w:r>
              <w:t>Thermal anemometer</w:t>
            </w:r>
          </w:p>
        </w:tc>
        <w:tc>
          <w:tcPr>
            <w:tcW w:w="3117" w:type="dxa"/>
          </w:tcPr>
          <w:p w14:paraId="000009F9" w14:textId="77777777" w:rsidR="007B7F4D" w:rsidRDefault="003170C1">
            <w:r>
              <w:t>$1,400.00</w:t>
            </w:r>
          </w:p>
        </w:tc>
      </w:tr>
      <w:tr w:rsidR="007B7F4D" w14:paraId="7F27FEC4" w14:textId="77777777">
        <w:trPr>
          <w:jc w:val="center"/>
        </w:trPr>
        <w:tc>
          <w:tcPr>
            <w:tcW w:w="3116" w:type="dxa"/>
          </w:tcPr>
          <w:p w14:paraId="000009FA" w14:textId="77777777" w:rsidR="007B7F4D" w:rsidRDefault="003170C1">
            <w:r>
              <w:t>Other models</w:t>
            </w:r>
          </w:p>
        </w:tc>
        <w:tc>
          <w:tcPr>
            <w:tcW w:w="3117" w:type="dxa"/>
          </w:tcPr>
          <w:p w14:paraId="000009FB" w14:textId="77777777" w:rsidR="007B7F4D" w:rsidRDefault="003170C1">
            <w:r>
              <w:t>$200 /model</w:t>
            </w:r>
          </w:p>
        </w:tc>
      </w:tr>
      <w:tr w:rsidR="007B7F4D" w14:paraId="3C65A6E8" w14:textId="77777777">
        <w:trPr>
          <w:jc w:val="center"/>
        </w:trPr>
        <w:tc>
          <w:tcPr>
            <w:tcW w:w="3116" w:type="dxa"/>
          </w:tcPr>
          <w:p w14:paraId="000009FC" w14:textId="77777777" w:rsidR="007B7F4D" w:rsidRDefault="007B7F4D"/>
        </w:tc>
        <w:tc>
          <w:tcPr>
            <w:tcW w:w="3117" w:type="dxa"/>
          </w:tcPr>
          <w:p w14:paraId="000009FD" w14:textId="77777777" w:rsidR="007B7F4D" w:rsidRDefault="007B7F4D"/>
        </w:tc>
      </w:tr>
      <w:tr w:rsidR="007B7F4D" w14:paraId="22C0D5F2" w14:textId="77777777">
        <w:trPr>
          <w:jc w:val="center"/>
        </w:trPr>
        <w:tc>
          <w:tcPr>
            <w:tcW w:w="3116" w:type="dxa"/>
          </w:tcPr>
          <w:p w14:paraId="000009FE" w14:textId="77777777" w:rsidR="007B7F4D" w:rsidRDefault="003170C1">
            <w:pPr>
              <w:rPr>
                <w:b/>
              </w:rPr>
            </w:pPr>
            <w:r>
              <w:rPr>
                <w:b/>
              </w:rPr>
              <w:t>Indoor/Environmental Monitoring</w:t>
            </w:r>
          </w:p>
        </w:tc>
        <w:tc>
          <w:tcPr>
            <w:tcW w:w="3117" w:type="dxa"/>
          </w:tcPr>
          <w:p w14:paraId="000009FF" w14:textId="77777777" w:rsidR="007B7F4D" w:rsidRDefault="007B7F4D"/>
        </w:tc>
      </w:tr>
      <w:tr w:rsidR="007B7F4D" w14:paraId="5ADC5936" w14:textId="77777777">
        <w:trPr>
          <w:jc w:val="center"/>
        </w:trPr>
        <w:tc>
          <w:tcPr>
            <w:tcW w:w="3116" w:type="dxa"/>
          </w:tcPr>
          <w:p w14:paraId="00000A00" w14:textId="77777777" w:rsidR="007B7F4D" w:rsidRDefault="003170C1">
            <w:r>
              <w:t>Indoor Air Quality Meter</w:t>
            </w:r>
          </w:p>
        </w:tc>
        <w:tc>
          <w:tcPr>
            <w:tcW w:w="3117" w:type="dxa"/>
          </w:tcPr>
          <w:p w14:paraId="00000A01" w14:textId="77777777" w:rsidR="007B7F4D" w:rsidRDefault="003170C1">
            <w:r>
              <w:t>$2,400.00</w:t>
            </w:r>
          </w:p>
        </w:tc>
      </w:tr>
      <w:tr w:rsidR="007B7F4D" w14:paraId="52576494" w14:textId="77777777">
        <w:trPr>
          <w:jc w:val="center"/>
        </w:trPr>
        <w:tc>
          <w:tcPr>
            <w:tcW w:w="3116" w:type="dxa"/>
          </w:tcPr>
          <w:p w14:paraId="00000A02" w14:textId="77777777" w:rsidR="007B7F4D" w:rsidRDefault="003170C1">
            <w:r>
              <w:t>CO monitor for smart phone</w:t>
            </w:r>
          </w:p>
        </w:tc>
        <w:tc>
          <w:tcPr>
            <w:tcW w:w="3117" w:type="dxa"/>
          </w:tcPr>
          <w:p w14:paraId="00000A03" w14:textId="77777777" w:rsidR="007B7F4D" w:rsidRDefault="003170C1">
            <w:r>
              <w:t>$100.00</w:t>
            </w:r>
          </w:p>
        </w:tc>
      </w:tr>
      <w:tr w:rsidR="007B7F4D" w14:paraId="7DBA542F" w14:textId="77777777">
        <w:trPr>
          <w:jc w:val="center"/>
        </w:trPr>
        <w:tc>
          <w:tcPr>
            <w:tcW w:w="3116" w:type="dxa"/>
          </w:tcPr>
          <w:p w14:paraId="00000A04" w14:textId="77777777" w:rsidR="007B7F4D" w:rsidRDefault="003170C1">
            <w:r>
              <w:t>Indoor climate reader</w:t>
            </w:r>
          </w:p>
        </w:tc>
        <w:tc>
          <w:tcPr>
            <w:tcW w:w="3117" w:type="dxa"/>
          </w:tcPr>
          <w:p w14:paraId="00000A05" w14:textId="77777777" w:rsidR="007B7F4D" w:rsidRDefault="003170C1">
            <w:r>
              <w:t>$1,400.00</w:t>
            </w:r>
          </w:p>
        </w:tc>
      </w:tr>
      <w:tr w:rsidR="007B7F4D" w14:paraId="703C87C8" w14:textId="77777777">
        <w:trPr>
          <w:jc w:val="center"/>
        </w:trPr>
        <w:tc>
          <w:tcPr>
            <w:tcW w:w="3116" w:type="dxa"/>
          </w:tcPr>
          <w:p w14:paraId="00000A06" w14:textId="77777777" w:rsidR="007B7F4D" w:rsidRDefault="007B7F4D"/>
        </w:tc>
        <w:tc>
          <w:tcPr>
            <w:tcW w:w="3117" w:type="dxa"/>
          </w:tcPr>
          <w:p w14:paraId="00000A07" w14:textId="77777777" w:rsidR="007B7F4D" w:rsidRDefault="007B7F4D"/>
        </w:tc>
      </w:tr>
      <w:tr w:rsidR="007B7F4D" w14:paraId="5D31F579" w14:textId="77777777">
        <w:trPr>
          <w:jc w:val="center"/>
        </w:trPr>
        <w:tc>
          <w:tcPr>
            <w:tcW w:w="3116" w:type="dxa"/>
          </w:tcPr>
          <w:p w14:paraId="00000A08" w14:textId="77777777" w:rsidR="007B7F4D" w:rsidRDefault="003170C1">
            <w:pPr>
              <w:rPr>
                <w:b/>
              </w:rPr>
            </w:pPr>
            <w:r>
              <w:rPr>
                <w:b/>
              </w:rPr>
              <w:t>Noise monitoring</w:t>
            </w:r>
          </w:p>
        </w:tc>
        <w:tc>
          <w:tcPr>
            <w:tcW w:w="3117" w:type="dxa"/>
          </w:tcPr>
          <w:p w14:paraId="00000A09" w14:textId="77777777" w:rsidR="007B7F4D" w:rsidRDefault="007B7F4D"/>
        </w:tc>
      </w:tr>
      <w:tr w:rsidR="007B7F4D" w14:paraId="60A2F97F" w14:textId="77777777">
        <w:trPr>
          <w:jc w:val="center"/>
        </w:trPr>
        <w:tc>
          <w:tcPr>
            <w:tcW w:w="3116" w:type="dxa"/>
          </w:tcPr>
          <w:p w14:paraId="00000A0A" w14:textId="77777777" w:rsidR="007B7F4D" w:rsidRDefault="003170C1">
            <w:r>
              <w:t>Sound level meter</w:t>
            </w:r>
          </w:p>
        </w:tc>
        <w:tc>
          <w:tcPr>
            <w:tcW w:w="3117" w:type="dxa"/>
          </w:tcPr>
          <w:p w14:paraId="00000A0B" w14:textId="77777777" w:rsidR="007B7F4D" w:rsidRDefault="003170C1">
            <w:r>
              <w:t>$7,000</w:t>
            </w:r>
          </w:p>
        </w:tc>
      </w:tr>
      <w:tr w:rsidR="007B7F4D" w14:paraId="674A7578" w14:textId="77777777">
        <w:trPr>
          <w:jc w:val="center"/>
        </w:trPr>
        <w:tc>
          <w:tcPr>
            <w:tcW w:w="3116" w:type="dxa"/>
          </w:tcPr>
          <w:p w14:paraId="00000A0C" w14:textId="77777777" w:rsidR="007B7F4D" w:rsidRDefault="003170C1">
            <w:r>
              <w:t>Calibrator</w:t>
            </w:r>
          </w:p>
        </w:tc>
        <w:tc>
          <w:tcPr>
            <w:tcW w:w="3117" w:type="dxa"/>
          </w:tcPr>
          <w:p w14:paraId="00000A0D" w14:textId="77777777" w:rsidR="007B7F4D" w:rsidRDefault="003170C1">
            <w:r>
              <w:t>$1,500</w:t>
            </w:r>
          </w:p>
        </w:tc>
      </w:tr>
      <w:tr w:rsidR="007B7F4D" w14:paraId="2E8971DC" w14:textId="77777777">
        <w:trPr>
          <w:jc w:val="center"/>
        </w:trPr>
        <w:tc>
          <w:tcPr>
            <w:tcW w:w="3116" w:type="dxa"/>
          </w:tcPr>
          <w:p w14:paraId="00000A0E" w14:textId="77777777" w:rsidR="007B7F4D" w:rsidRDefault="007B7F4D"/>
        </w:tc>
        <w:tc>
          <w:tcPr>
            <w:tcW w:w="3117" w:type="dxa"/>
          </w:tcPr>
          <w:p w14:paraId="00000A0F" w14:textId="77777777" w:rsidR="007B7F4D" w:rsidRDefault="007B7F4D"/>
        </w:tc>
      </w:tr>
      <w:tr w:rsidR="007B7F4D" w14:paraId="69E1C2A9" w14:textId="77777777">
        <w:trPr>
          <w:jc w:val="center"/>
        </w:trPr>
        <w:tc>
          <w:tcPr>
            <w:tcW w:w="3116" w:type="dxa"/>
          </w:tcPr>
          <w:p w14:paraId="00000A10" w14:textId="77777777" w:rsidR="007B7F4D" w:rsidRDefault="003170C1">
            <w:pPr>
              <w:rPr>
                <w:b/>
              </w:rPr>
            </w:pPr>
            <w:r>
              <w:rPr>
                <w:b/>
              </w:rPr>
              <w:t>Respiratory Protection</w:t>
            </w:r>
          </w:p>
        </w:tc>
        <w:tc>
          <w:tcPr>
            <w:tcW w:w="3117" w:type="dxa"/>
          </w:tcPr>
          <w:p w14:paraId="00000A11" w14:textId="77777777" w:rsidR="007B7F4D" w:rsidRDefault="007B7F4D"/>
        </w:tc>
      </w:tr>
      <w:tr w:rsidR="007B7F4D" w14:paraId="14F5C103" w14:textId="77777777">
        <w:trPr>
          <w:jc w:val="center"/>
        </w:trPr>
        <w:tc>
          <w:tcPr>
            <w:tcW w:w="3116" w:type="dxa"/>
          </w:tcPr>
          <w:p w14:paraId="00000A12" w14:textId="77777777" w:rsidR="007B7F4D" w:rsidRDefault="003170C1">
            <w:proofErr w:type="spellStart"/>
            <w:r>
              <w:t>Portacount</w:t>
            </w:r>
            <w:proofErr w:type="spellEnd"/>
            <w:r>
              <w:t xml:space="preserve"> respiratory fit testing station</w:t>
            </w:r>
          </w:p>
        </w:tc>
        <w:tc>
          <w:tcPr>
            <w:tcW w:w="3117" w:type="dxa"/>
          </w:tcPr>
          <w:p w14:paraId="00000A13" w14:textId="77777777" w:rsidR="007B7F4D" w:rsidRDefault="003170C1">
            <w:r>
              <w:t>$15,000</w:t>
            </w:r>
          </w:p>
        </w:tc>
      </w:tr>
      <w:tr w:rsidR="007B7F4D" w14:paraId="32FA4DFB" w14:textId="77777777">
        <w:trPr>
          <w:jc w:val="center"/>
        </w:trPr>
        <w:tc>
          <w:tcPr>
            <w:tcW w:w="3116" w:type="dxa"/>
          </w:tcPr>
          <w:p w14:paraId="00000A14" w14:textId="77777777" w:rsidR="007B7F4D" w:rsidRDefault="007B7F4D"/>
        </w:tc>
        <w:tc>
          <w:tcPr>
            <w:tcW w:w="3117" w:type="dxa"/>
          </w:tcPr>
          <w:p w14:paraId="00000A15" w14:textId="77777777" w:rsidR="007B7F4D" w:rsidRDefault="007B7F4D"/>
        </w:tc>
      </w:tr>
      <w:tr w:rsidR="007B7F4D" w14:paraId="478E715F" w14:textId="77777777">
        <w:trPr>
          <w:jc w:val="center"/>
        </w:trPr>
        <w:tc>
          <w:tcPr>
            <w:tcW w:w="3116" w:type="dxa"/>
          </w:tcPr>
          <w:p w14:paraId="00000A16" w14:textId="77777777" w:rsidR="007B7F4D" w:rsidRDefault="003170C1">
            <w:pPr>
              <w:rPr>
                <w:b/>
              </w:rPr>
            </w:pPr>
            <w:r>
              <w:rPr>
                <w:b/>
              </w:rPr>
              <w:t>Heat Stress Monitoring</w:t>
            </w:r>
          </w:p>
        </w:tc>
        <w:tc>
          <w:tcPr>
            <w:tcW w:w="3117" w:type="dxa"/>
          </w:tcPr>
          <w:p w14:paraId="00000A17" w14:textId="77777777" w:rsidR="007B7F4D" w:rsidRDefault="007B7F4D"/>
        </w:tc>
      </w:tr>
      <w:tr w:rsidR="007B7F4D" w14:paraId="3EA02586" w14:textId="77777777">
        <w:trPr>
          <w:jc w:val="center"/>
        </w:trPr>
        <w:tc>
          <w:tcPr>
            <w:tcW w:w="3116" w:type="dxa"/>
          </w:tcPr>
          <w:p w14:paraId="00000A18" w14:textId="77777777" w:rsidR="007B7F4D" w:rsidRDefault="003170C1">
            <w:r>
              <w:t>Pocket Heat Stress Monitor</w:t>
            </w:r>
          </w:p>
        </w:tc>
        <w:tc>
          <w:tcPr>
            <w:tcW w:w="3117" w:type="dxa"/>
          </w:tcPr>
          <w:p w14:paraId="00000A19" w14:textId="77777777" w:rsidR="007B7F4D" w:rsidRDefault="003170C1">
            <w:r>
              <w:t>$110.00</w:t>
            </w:r>
          </w:p>
        </w:tc>
      </w:tr>
      <w:tr w:rsidR="007B7F4D" w14:paraId="20CC619E" w14:textId="77777777">
        <w:trPr>
          <w:jc w:val="center"/>
        </w:trPr>
        <w:tc>
          <w:tcPr>
            <w:tcW w:w="3116" w:type="dxa"/>
          </w:tcPr>
          <w:p w14:paraId="00000A1A" w14:textId="77777777" w:rsidR="007B7F4D" w:rsidRDefault="007B7F4D"/>
        </w:tc>
        <w:tc>
          <w:tcPr>
            <w:tcW w:w="3117" w:type="dxa"/>
          </w:tcPr>
          <w:p w14:paraId="00000A1B" w14:textId="77777777" w:rsidR="007B7F4D" w:rsidRDefault="007B7F4D"/>
        </w:tc>
      </w:tr>
      <w:tr w:rsidR="007B7F4D" w14:paraId="5BC9BF5E" w14:textId="77777777">
        <w:trPr>
          <w:jc w:val="center"/>
        </w:trPr>
        <w:tc>
          <w:tcPr>
            <w:tcW w:w="3116" w:type="dxa"/>
          </w:tcPr>
          <w:p w14:paraId="00000A1C" w14:textId="77777777" w:rsidR="007B7F4D" w:rsidRDefault="003170C1">
            <w:pPr>
              <w:rPr>
                <w:b/>
              </w:rPr>
            </w:pPr>
            <w:r>
              <w:rPr>
                <w:b/>
              </w:rPr>
              <w:t>Electrical Safety</w:t>
            </w:r>
          </w:p>
        </w:tc>
        <w:tc>
          <w:tcPr>
            <w:tcW w:w="3117" w:type="dxa"/>
          </w:tcPr>
          <w:p w14:paraId="00000A1D" w14:textId="77777777" w:rsidR="007B7F4D" w:rsidRDefault="007B7F4D"/>
        </w:tc>
      </w:tr>
      <w:tr w:rsidR="007B7F4D" w14:paraId="65BF523C" w14:textId="77777777">
        <w:trPr>
          <w:jc w:val="center"/>
        </w:trPr>
        <w:tc>
          <w:tcPr>
            <w:tcW w:w="3116" w:type="dxa"/>
          </w:tcPr>
          <w:p w14:paraId="00000A1E" w14:textId="77777777" w:rsidR="007B7F4D" w:rsidRDefault="003170C1">
            <w:r>
              <w:t>Digital Multimeter</w:t>
            </w:r>
          </w:p>
        </w:tc>
        <w:tc>
          <w:tcPr>
            <w:tcW w:w="3117" w:type="dxa"/>
          </w:tcPr>
          <w:p w14:paraId="00000A1F" w14:textId="77777777" w:rsidR="007B7F4D" w:rsidRDefault="003170C1">
            <w:r>
              <w:t>$500.00</w:t>
            </w:r>
          </w:p>
        </w:tc>
      </w:tr>
      <w:tr w:rsidR="007B7F4D" w14:paraId="77C2C6DF" w14:textId="77777777">
        <w:trPr>
          <w:jc w:val="center"/>
        </w:trPr>
        <w:tc>
          <w:tcPr>
            <w:tcW w:w="3116" w:type="dxa"/>
          </w:tcPr>
          <w:p w14:paraId="00000A20" w14:textId="77777777" w:rsidR="007B7F4D" w:rsidRDefault="007B7F4D"/>
        </w:tc>
        <w:tc>
          <w:tcPr>
            <w:tcW w:w="3117" w:type="dxa"/>
          </w:tcPr>
          <w:p w14:paraId="00000A21" w14:textId="77777777" w:rsidR="007B7F4D" w:rsidRDefault="007B7F4D"/>
        </w:tc>
      </w:tr>
      <w:tr w:rsidR="007B7F4D" w14:paraId="06545B9E" w14:textId="77777777">
        <w:trPr>
          <w:jc w:val="center"/>
        </w:trPr>
        <w:tc>
          <w:tcPr>
            <w:tcW w:w="3116" w:type="dxa"/>
          </w:tcPr>
          <w:p w14:paraId="00000A22" w14:textId="77777777" w:rsidR="007B7F4D" w:rsidRDefault="003170C1">
            <w:r>
              <w:t>Consumables (cartridges/filter media/</w:t>
            </w:r>
            <w:proofErr w:type="spellStart"/>
            <w:r>
              <w:t>tedlar</w:t>
            </w:r>
            <w:proofErr w:type="spellEnd"/>
            <w:r>
              <w:t xml:space="preserve"> bags etc.)</w:t>
            </w:r>
          </w:p>
        </w:tc>
        <w:tc>
          <w:tcPr>
            <w:tcW w:w="3117" w:type="dxa"/>
          </w:tcPr>
          <w:p w14:paraId="00000A23" w14:textId="77777777" w:rsidR="007B7F4D" w:rsidRDefault="003170C1">
            <w:r>
              <w:t>$5,000.00</w:t>
            </w:r>
          </w:p>
        </w:tc>
      </w:tr>
      <w:tr w:rsidR="007B7F4D" w14:paraId="6D4B6096" w14:textId="77777777">
        <w:trPr>
          <w:jc w:val="center"/>
        </w:trPr>
        <w:tc>
          <w:tcPr>
            <w:tcW w:w="3116" w:type="dxa"/>
          </w:tcPr>
          <w:p w14:paraId="00000A24" w14:textId="77777777" w:rsidR="007B7F4D" w:rsidRDefault="007B7F4D"/>
        </w:tc>
        <w:tc>
          <w:tcPr>
            <w:tcW w:w="3117" w:type="dxa"/>
          </w:tcPr>
          <w:p w14:paraId="00000A25" w14:textId="77777777" w:rsidR="007B7F4D" w:rsidRDefault="007B7F4D"/>
        </w:tc>
      </w:tr>
      <w:tr w:rsidR="007B7F4D" w14:paraId="7FC5506D" w14:textId="77777777">
        <w:trPr>
          <w:jc w:val="center"/>
        </w:trPr>
        <w:tc>
          <w:tcPr>
            <w:tcW w:w="3116" w:type="dxa"/>
          </w:tcPr>
          <w:p w14:paraId="00000A26" w14:textId="77777777" w:rsidR="007B7F4D" w:rsidRDefault="003170C1">
            <w:pPr>
              <w:rPr>
                <w:b/>
              </w:rPr>
            </w:pPr>
            <w:r>
              <w:rPr>
                <w:b/>
              </w:rPr>
              <w:t>Computers</w:t>
            </w:r>
          </w:p>
        </w:tc>
        <w:tc>
          <w:tcPr>
            <w:tcW w:w="3117" w:type="dxa"/>
          </w:tcPr>
          <w:p w14:paraId="00000A27" w14:textId="77777777" w:rsidR="007B7F4D" w:rsidRDefault="007B7F4D"/>
        </w:tc>
      </w:tr>
      <w:tr w:rsidR="007B7F4D" w14:paraId="4FAB6234" w14:textId="77777777">
        <w:trPr>
          <w:jc w:val="center"/>
        </w:trPr>
        <w:tc>
          <w:tcPr>
            <w:tcW w:w="3116" w:type="dxa"/>
          </w:tcPr>
          <w:p w14:paraId="00000A28" w14:textId="77777777" w:rsidR="007B7F4D" w:rsidRDefault="003170C1">
            <w:r>
              <w:t>Dell Workstation x 4</w:t>
            </w:r>
          </w:p>
        </w:tc>
        <w:tc>
          <w:tcPr>
            <w:tcW w:w="3117" w:type="dxa"/>
          </w:tcPr>
          <w:p w14:paraId="00000A29" w14:textId="77777777" w:rsidR="007B7F4D" w:rsidRDefault="003170C1">
            <w:r>
              <w:t>$4,000.00</w:t>
            </w:r>
          </w:p>
        </w:tc>
      </w:tr>
      <w:tr w:rsidR="007B7F4D" w14:paraId="7CE3416C" w14:textId="77777777">
        <w:trPr>
          <w:jc w:val="center"/>
        </w:trPr>
        <w:tc>
          <w:tcPr>
            <w:tcW w:w="3116" w:type="dxa"/>
          </w:tcPr>
          <w:p w14:paraId="00000A2A" w14:textId="77777777" w:rsidR="007B7F4D" w:rsidRDefault="003170C1">
            <w:r>
              <w:t>Software</w:t>
            </w:r>
          </w:p>
        </w:tc>
        <w:tc>
          <w:tcPr>
            <w:tcW w:w="3117" w:type="dxa"/>
          </w:tcPr>
          <w:p w14:paraId="00000A2B" w14:textId="77777777" w:rsidR="007B7F4D" w:rsidRDefault="003170C1">
            <w:r>
              <w:t>$3,000.00</w:t>
            </w:r>
          </w:p>
        </w:tc>
      </w:tr>
      <w:tr w:rsidR="007B7F4D" w14:paraId="3551D8F3" w14:textId="77777777">
        <w:trPr>
          <w:jc w:val="center"/>
        </w:trPr>
        <w:tc>
          <w:tcPr>
            <w:tcW w:w="3116" w:type="dxa"/>
          </w:tcPr>
          <w:p w14:paraId="00000A2C" w14:textId="77777777" w:rsidR="007B7F4D" w:rsidRDefault="003170C1">
            <w:pPr>
              <w:rPr>
                <w:b/>
              </w:rPr>
            </w:pPr>
            <w:r>
              <w:rPr>
                <w:b/>
              </w:rPr>
              <w:t>Laboratory needs</w:t>
            </w:r>
          </w:p>
        </w:tc>
        <w:tc>
          <w:tcPr>
            <w:tcW w:w="3117" w:type="dxa"/>
          </w:tcPr>
          <w:p w14:paraId="00000A2D" w14:textId="77777777" w:rsidR="007B7F4D" w:rsidRDefault="007B7F4D">
            <w:pPr>
              <w:rPr>
                <w:b/>
              </w:rPr>
            </w:pPr>
          </w:p>
        </w:tc>
      </w:tr>
      <w:tr w:rsidR="007B7F4D" w14:paraId="1FFCC0EA" w14:textId="77777777">
        <w:trPr>
          <w:jc w:val="center"/>
        </w:trPr>
        <w:tc>
          <w:tcPr>
            <w:tcW w:w="3116" w:type="dxa"/>
          </w:tcPr>
          <w:p w14:paraId="00000A2E" w14:textId="77777777" w:rsidR="007B7F4D" w:rsidRDefault="003170C1">
            <w:r>
              <w:t>Audio-Visual equipment</w:t>
            </w:r>
          </w:p>
        </w:tc>
        <w:tc>
          <w:tcPr>
            <w:tcW w:w="3117" w:type="dxa"/>
          </w:tcPr>
          <w:p w14:paraId="00000A2F" w14:textId="77777777" w:rsidR="007B7F4D" w:rsidRDefault="003170C1">
            <w:r>
              <w:t>$6,000.00</w:t>
            </w:r>
          </w:p>
        </w:tc>
      </w:tr>
      <w:tr w:rsidR="007B7F4D" w14:paraId="3E81944B" w14:textId="77777777">
        <w:trPr>
          <w:jc w:val="center"/>
        </w:trPr>
        <w:tc>
          <w:tcPr>
            <w:tcW w:w="3116" w:type="dxa"/>
          </w:tcPr>
          <w:p w14:paraId="00000A30" w14:textId="77777777" w:rsidR="007B7F4D" w:rsidRDefault="003170C1">
            <w:r>
              <w:lastRenderedPageBreak/>
              <w:t>Mettler Toledo portable balance</w:t>
            </w:r>
          </w:p>
        </w:tc>
        <w:tc>
          <w:tcPr>
            <w:tcW w:w="3117" w:type="dxa"/>
          </w:tcPr>
          <w:p w14:paraId="00000A31" w14:textId="77777777" w:rsidR="007B7F4D" w:rsidRDefault="003170C1">
            <w:r>
              <w:t>$1,100.00</w:t>
            </w:r>
          </w:p>
        </w:tc>
      </w:tr>
      <w:tr w:rsidR="007B7F4D" w14:paraId="0C22DF6F" w14:textId="77777777">
        <w:trPr>
          <w:jc w:val="center"/>
        </w:trPr>
        <w:tc>
          <w:tcPr>
            <w:tcW w:w="3116" w:type="dxa"/>
          </w:tcPr>
          <w:p w14:paraId="00000A32" w14:textId="77777777" w:rsidR="007B7F4D" w:rsidRDefault="003170C1">
            <w:r>
              <w:t>Mettler Toledo New Classic ME Analytical Balance</w:t>
            </w:r>
          </w:p>
        </w:tc>
        <w:tc>
          <w:tcPr>
            <w:tcW w:w="3117" w:type="dxa"/>
          </w:tcPr>
          <w:p w14:paraId="00000A33" w14:textId="77777777" w:rsidR="007B7F4D" w:rsidRDefault="003170C1">
            <w:r>
              <w:t>$3,400.00</w:t>
            </w:r>
          </w:p>
        </w:tc>
      </w:tr>
      <w:tr w:rsidR="007B7F4D" w14:paraId="30E2652A" w14:textId="77777777">
        <w:trPr>
          <w:jc w:val="center"/>
        </w:trPr>
        <w:tc>
          <w:tcPr>
            <w:tcW w:w="3116" w:type="dxa"/>
          </w:tcPr>
          <w:p w14:paraId="00000A34" w14:textId="77777777" w:rsidR="007B7F4D" w:rsidRDefault="003170C1">
            <w:r>
              <w:t>Hot-plate stirrer</w:t>
            </w:r>
          </w:p>
        </w:tc>
        <w:tc>
          <w:tcPr>
            <w:tcW w:w="3117" w:type="dxa"/>
          </w:tcPr>
          <w:p w14:paraId="00000A35" w14:textId="77777777" w:rsidR="007B7F4D" w:rsidRDefault="003170C1">
            <w:r>
              <w:t>$500.00 each x 3</w:t>
            </w:r>
          </w:p>
        </w:tc>
      </w:tr>
      <w:tr w:rsidR="007B7F4D" w14:paraId="784FCCCD" w14:textId="77777777">
        <w:trPr>
          <w:jc w:val="center"/>
        </w:trPr>
        <w:tc>
          <w:tcPr>
            <w:tcW w:w="3116" w:type="dxa"/>
          </w:tcPr>
          <w:p w14:paraId="00000A36" w14:textId="77777777" w:rsidR="007B7F4D" w:rsidRDefault="003170C1">
            <w:r>
              <w:t>Adjustable volume pipettors</w:t>
            </w:r>
          </w:p>
        </w:tc>
        <w:tc>
          <w:tcPr>
            <w:tcW w:w="3117" w:type="dxa"/>
          </w:tcPr>
          <w:p w14:paraId="00000A37" w14:textId="77777777" w:rsidR="007B7F4D" w:rsidRDefault="003170C1">
            <w:r>
              <w:t>$200.00 each x 5</w:t>
            </w:r>
          </w:p>
        </w:tc>
      </w:tr>
      <w:tr w:rsidR="007B7F4D" w14:paraId="2870DECB" w14:textId="77777777">
        <w:trPr>
          <w:jc w:val="center"/>
        </w:trPr>
        <w:tc>
          <w:tcPr>
            <w:tcW w:w="3116" w:type="dxa"/>
          </w:tcPr>
          <w:p w14:paraId="00000A38" w14:textId="77777777" w:rsidR="007B7F4D" w:rsidRDefault="003170C1">
            <w:r>
              <w:t>Analytical syringes</w:t>
            </w:r>
          </w:p>
        </w:tc>
        <w:tc>
          <w:tcPr>
            <w:tcW w:w="3117" w:type="dxa"/>
          </w:tcPr>
          <w:p w14:paraId="00000A39" w14:textId="77777777" w:rsidR="007B7F4D" w:rsidRDefault="003170C1">
            <w:r>
              <w:t>$500.00 each x 2</w:t>
            </w:r>
          </w:p>
        </w:tc>
      </w:tr>
      <w:tr w:rsidR="007B7F4D" w14:paraId="0D1FD137" w14:textId="77777777">
        <w:trPr>
          <w:jc w:val="center"/>
        </w:trPr>
        <w:tc>
          <w:tcPr>
            <w:tcW w:w="3116" w:type="dxa"/>
          </w:tcPr>
          <w:p w14:paraId="00000A3A" w14:textId="77777777" w:rsidR="007B7F4D" w:rsidRDefault="003170C1">
            <w:r>
              <w:t>Balance Anti-vibration table</w:t>
            </w:r>
          </w:p>
        </w:tc>
        <w:tc>
          <w:tcPr>
            <w:tcW w:w="3117" w:type="dxa"/>
          </w:tcPr>
          <w:p w14:paraId="00000A3B" w14:textId="77777777" w:rsidR="007B7F4D" w:rsidRDefault="003170C1">
            <w:r>
              <w:t>$700.00</w:t>
            </w:r>
          </w:p>
        </w:tc>
      </w:tr>
      <w:tr w:rsidR="007B7F4D" w14:paraId="18A9D8B1" w14:textId="77777777">
        <w:trPr>
          <w:jc w:val="center"/>
        </w:trPr>
        <w:tc>
          <w:tcPr>
            <w:tcW w:w="3116" w:type="dxa"/>
          </w:tcPr>
          <w:p w14:paraId="00000A3C" w14:textId="77777777" w:rsidR="007B7F4D" w:rsidRDefault="003170C1">
            <w:r>
              <w:t>Explosion proof undercounter refrigerator</w:t>
            </w:r>
          </w:p>
        </w:tc>
        <w:tc>
          <w:tcPr>
            <w:tcW w:w="3117" w:type="dxa"/>
          </w:tcPr>
          <w:p w14:paraId="00000A3D" w14:textId="77777777" w:rsidR="007B7F4D" w:rsidRDefault="003170C1">
            <w:r>
              <w:t>$4,500</w:t>
            </w:r>
          </w:p>
        </w:tc>
      </w:tr>
      <w:tr w:rsidR="007B7F4D" w14:paraId="46EAAA22" w14:textId="77777777">
        <w:trPr>
          <w:jc w:val="center"/>
        </w:trPr>
        <w:tc>
          <w:tcPr>
            <w:tcW w:w="3116" w:type="dxa"/>
          </w:tcPr>
          <w:p w14:paraId="00000A3E" w14:textId="77777777" w:rsidR="007B7F4D" w:rsidRDefault="003170C1">
            <w:proofErr w:type="spellStart"/>
            <w:r>
              <w:t>Stand alone</w:t>
            </w:r>
            <w:proofErr w:type="spellEnd"/>
            <w:r>
              <w:t xml:space="preserve"> filtered air fume hood + installation</w:t>
            </w:r>
          </w:p>
        </w:tc>
        <w:tc>
          <w:tcPr>
            <w:tcW w:w="3117" w:type="dxa"/>
          </w:tcPr>
          <w:p w14:paraId="00000A3F" w14:textId="77777777" w:rsidR="007B7F4D" w:rsidRDefault="003170C1">
            <w:r>
              <w:t>$5,500</w:t>
            </w:r>
          </w:p>
        </w:tc>
      </w:tr>
    </w:tbl>
    <w:p w14:paraId="00000A40" w14:textId="77777777" w:rsidR="007B7F4D" w:rsidRDefault="007B7F4D">
      <w:pPr>
        <w:rPr>
          <w:rFonts w:ascii="Cambria" w:eastAsia="Cambria" w:hAnsi="Cambria" w:cs="Cambria"/>
          <w:b/>
          <w:sz w:val="28"/>
          <w:szCs w:val="28"/>
        </w:rPr>
      </w:pPr>
    </w:p>
    <w:p w14:paraId="00000A41" w14:textId="77777777" w:rsidR="007B7F4D" w:rsidRDefault="003170C1">
      <w:pPr>
        <w:rPr>
          <w:rFonts w:ascii="Cambria" w:eastAsia="Cambria" w:hAnsi="Cambria" w:cs="Cambria"/>
          <w:b/>
          <w:sz w:val="28"/>
          <w:szCs w:val="28"/>
        </w:rPr>
      </w:pPr>
      <w:r>
        <w:rPr>
          <w:rFonts w:ascii="Cambria" w:eastAsia="Cambria" w:hAnsi="Cambria" w:cs="Cambria"/>
          <w:b/>
          <w:sz w:val="28"/>
          <w:szCs w:val="28"/>
        </w:rPr>
        <w:t>Bulletin Changes</w:t>
      </w:r>
    </w:p>
    <w:p w14:paraId="00000A42" w14:textId="77777777" w:rsidR="007B7F4D" w:rsidRDefault="007B7F4D">
      <w:pPr>
        <w:tabs>
          <w:tab w:val="left" w:pos="360"/>
          <w:tab w:val="left" w:pos="720"/>
        </w:tabs>
        <w:spacing w:after="0" w:line="240" w:lineRule="auto"/>
        <w:jc w:val="center"/>
        <w:rPr>
          <w:rFonts w:ascii="Cambria" w:eastAsia="Cambria" w:hAnsi="Cambria" w:cs="Cambria"/>
          <w:b/>
          <w:sz w:val="28"/>
          <w:szCs w:val="28"/>
        </w:rPr>
      </w:pPr>
    </w:p>
    <w:tbl>
      <w:tblPr>
        <w:tblStyle w:val="aff"/>
        <w:tblW w:w="9350"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9350"/>
      </w:tblGrid>
      <w:tr w:rsidR="007B7F4D" w14:paraId="338DBE28" w14:textId="77777777">
        <w:tc>
          <w:tcPr>
            <w:tcW w:w="9350" w:type="dxa"/>
            <w:shd w:val="clear" w:color="auto" w:fill="D9D9D9"/>
          </w:tcPr>
          <w:p w14:paraId="00000A43" w14:textId="77777777" w:rsidR="007B7F4D" w:rsidRDefault="003170C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B7F4D" w14:paraId="5FC4DC45" w14:textId="77777777">
        <w:tc>
          <w:tcPr>
            <w:tcW w:w="9350" w:type="dxa"/>
            <w:shd w:val="clear" w:color="auto" w:fill="F2F2F2"/>
          </w:tcPr>
          <w:p w14:paraId="00000A44" w14:textId="77777777" w:rsidR="007B7F4D" w:rsidRDefault="007B7F4D">
            <w:pPr>
              <w:tabs>
                <w:tab w:val="left" w:pos="360"/>
                <w:tab w:val="left" w:pos="720"/>
              </w:tabs>
              <w:jc w:val="center"/>
              <w:rPr>
                <w:rFonts w:ascii="Times New Roman" w:eastAsia="Times New Roman" w:hAnsi="Times New Roman" w:cs="Times New Roman"/>
                <w:b/>
                <w:color w:val="000000"/>
                <w:sz w:val="18"/>
                <w:szCs w:val="18"/>
              </w:rPr>
            </w:pPr>
          </w:p>
          <w:p w14:paraId="00000A45" w14:textId="77777777" w:rsidR="007B7F4D" w:rsidRDefault="003170C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3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A46" w14:textId="77777777" w:rsidR="007B7F4D" w:rsidRDefault="007B7F4D">
            <w:pPr>
              <w:rPr>
                <w:rFonts w:ascii="Times New Roman" w:eastAsia="Times New Roman" w:hAnsi="Times New Roman" w:cs="Times New Roman"/>
                <w:b/>
                <w:color w:val="FF0000"/>
                <w:sz w:val="14"/>
                <w:szCs w:val="14"/>
              </w:rPr>
            </w:pPr>
          </w:p>
          <w:p w14:paraId="00000A47" w14:textId="77777777" w:rsidR="007B7F4D" w:rsidRDefault="003170C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A48" w14:textId="77777777" w:rsidR="007B7F4D" w:rsidRDefault="007B7F4D">
            <w:pPr>
              <w:tabs>
                <w:tab w:val="left" w:pos="360"/>
                <w:tab w:val="left" w:pos="720"/>
              </w:tabs>
              <w:jc w:val="center"/>
              <w:rPr>
                <w:rFonts w:ascii="Times New Roman" w:eastAsia="Times New Roman" w:hAnsi="Times New Roman" w:cs="Times New Roman"/>
                <w:b/>
                <w:color w:val="000000"/>
                <w:sz w:val="10"/>
                <w:szCs w:val="10"/>
                <w:u w:val="single"/>
              </w:rPr>
            </w:pPr>
          </w:p>
          <w:p w14:paraId="00000A49" w14:textId="77777777" w:rsidR="007B7F4D" w:rsidRDefault="007B7F4D">
            <w:pPr>
              <w:tabs>
                <w:tab w:val="left" w:pos="360"/>
                <w:tab w:val="left" w:pos="720"/>
              </w:tabs>
              <w:jc w:val="center"/>
              <w:rPr>
                <w:rFonts w:ascii="Times New Roman" w:eastAsia="Times New Roman" w:hAnsi="Times New Roman" w:cs="Times New Roman"/>
                <w:b/>
                <w:color w:val="000000"/>
                <w:sz w:val="10"/>
                <w:szCs w:val="10"/>
                <w:u w:val="single"/>
              </w:rPr>
            </w:pPr>
          </w:p>
          <w:p w14:paraId="00000A4A" w14:textId="77777777" w:rsidR="007B7F4D" w:rsidRDefault="007B7F4D">
            <w:pPr>
              <w:tabs>
                <w:tab w:val="left" w:pos="360"/>
                <w:tab w:val="left" w:pos="720"/>
              </w:tabs>
              <w:ind w:left="360"/>
              <w:jc w:val="center"/>
              <w:rPr>
                <w:rFonts w:ascii="Cambria" w:eastAsia="Cambria" w:hAnsi="Cambria" w:cs="Cambria"/>
                <w:sz w:val="18"/>
                <w:szCs w:val="18"/>
              </w:rPr>
            </w:pPr>
          </w:p>
        </w:tc>
      </w:tr>
    </w:tbl>
    <w:p w14:paraId="00000A4B" w14:textId="77777777" w:rsidR="007B7F4D" w:rsidRDefault="003170C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t>*For new programs, please insert copy of all sections where it will be referenced.*</w:t>
      </w:r>
    </w:p>
    <w:p w14:paraId="00000A4C" w14:textId="77777777" w:rsidR="007B7F4D" w:rsidRDefault="007B7F4D">
      <w:pPr>
        <w:rPr>
          <w:rFonts w:ascii="Cambria" w:eastAsia="Cambria" w:hAnsi="Cambria" w:cs="Cambria"/>
          <w:sz w:val="18"/>
          <w:szCs w:val="18"/>
        </w:rPr>
      </w:pPr>
    </w:p>
    <w:p w14:paraId="00000A4D" w14:textId="77777777" w:rsidR="007B7F4D" w:rsidRDefault="003170C1">
      <w:pPr>
        <w:spacing w:before="150"/>
        <w:ind w:left="160"/>
        <w:rPr>
          <w:rFonts w:ascii="Cambria" w:eastAsia="Cambria" w:hAnsi="Cambria" w:cs="Cambria"/>
          <w:sz w:val="20"/>
          <w:szCs w:val="20"/>
        </w:rPr>
      </w:pPr>
      <w:r>
        <w:rPr>
          <w:rFonts w:ascii="Cambria" w:eastAsia="Cambria" w:hAnsi="Cambria" w:cs="Cambria"/>
          <w:sz w:val="20"/>
          <w:szCs w:val="20"/>
        </w:rPr>
        <w:t>Pg. 62-63</w:t>
      </w:r>
    </w:p>
    <w:p w14:paraId="00000A4E" w14:textId="77777777" w:rsidR="007B7F4D" w:rsidRDefault="003170C1">
      <w:pPr>
        <w:spacing w:before="150"/>
        <w:ind w:left="160"/>
        <w:rPr>
          <w:b/>
          <w:sz w:val="16"/>
          <w:szCs w:val="16"/>
        </w:rPr>
      </w:pPr>
      <w:r>
        <w:rPr>
          <w:b/>
          <w:color w:val="231F20"/>
          <w:sz w:val="16"/>
          <w:szCs w:val="16"/>
        </w:rPr>
        <w:t>Bachelor of Science (B.S.)</w:t>
      </w:r>
    </w:p>
    <w:p w14:paraId="00000A4F" w14:textId="77777777" w:rsidR="007B7F4D" w:rsidRDefault="007B7F4D">
      <w:pPr>
        <w:widowControl w:val="0"/>
        <w:pBdr>
          <w:top w:val="nil"/>
          <w:left w:val="nil"/>
          <w:bottom w:val="nil"/>
          <w:right w:val="nil"/>
          <w:between w:val="nil"/>
        </w:pBdr>
        <w:spacing w:before="8" w:after="0" w:line="240" w:lineRule="auto"/>
        <w:ind w:left="475" w:hanging="360"/>
        <w:rPr>
          <w:rFonts w:ascii="Arial" w:eastAsia="Arial" w:hAnsi="Arial" w:cs="Arial"/>
          <w:b/>
          <w:color w:val="000000"/>
          <w:sz w:val="5"/>
          <w:szCs w:val="5"/>
        </w:rPr>
      </w:pPr>
    </w:p>
    <w:tbl>
      <w:tblPr>
        <w:tblStyle w:val="aff0"/>
        <w:tblW w:w="3240" w:type="dxa"/>
        <w:tblInd w:w="2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240"/>
      </w:tblGrid>
      <w:tr w:rsidR="007B7F4D" w14:paraId="1E4337CF" w14:textId="77777777">
        <w:trPr>
          <w:trHeight w:val="256"/>
        </w:trPr>
        <w:tc>
          <w:tcPr>
            <w:tcW w:w="3240" w:type="dxa"/>
          </w:tcPr>
          <w:p w14:paraId="00000A50"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Accounting</w:t>
            </w:r>
          </w:p>
        </w:tc>
      </w:tr>
      <w:tr w:rsidR="007B7F4D" w14:paraId="13C0B387" w14:textId="77777777">
        <w:trPr>
          <w:trHeight w:val="976"/>
        </w:trPr>
        <w:tc>
          <w:tcPr>
            <w:tcW w:w="3240" w:type="dxa"/>
          </w:tcPr>
          <w:p w14:paraId="00000A51"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Biological Sciences (emphasis in):</w:t>
            </w:r>
          </w:p>
          <w:p w14:paraId="00000A52"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—Biology</w:t>
            </w:r>
          </w:p>
          <w:p w14:paraId="00000A53"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—Botany</w:t>
            </w:r>
          </w:p>
          <w:p w14:paraId="00000A54"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—Pre-professional Studies</w:t>
            </w:r>
          </w:p>
          <w:p w14:paraId="00000A55"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—Zoology</w:t>
            </w:r>
          </w:p>
        </w:tc>
      </w:tr>
      <w:tr w:rsidR="007B7F4D" w14:paraId="62B405C7" w14:textId="77777777">
        <w:trPr>
          <w:trHeight w:val="256"/>
        </w:trPr>
        <w:tc>
          <w:tcPr>
            <w:tcW w:w="3240" w:type="dxa"/>
          </w:tcPr>
          <w:p w14:paraId="00000A56"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Biotechnology</w:t>
            </w:r>
          </w:p>
        </w:tc>
      </w:tr>
      <w:tr w:rsidR="007B7F4D" w14:paraId="2F4E84ED" w14:textId="77777777">
        <w:trPr>
          <w:trHeight w:val="436"/>
        </w:trPr>
        <w:tc>
          <w:tcPr>
            <w:tcW w:w="3240" w:type="dxa"/>
          </w:tcPr>
          <w:p w14:paraId="00000A57"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Business Administration</w:t>
            </w:r>
          </w:p>
          <w:p w14:paraId="00000A58"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—Sustainable Business Practices</w:t>
            </w:r>
          </w:p>
        </w:tc>
      </w:tr>
      <w:tr w:rsidR="007B7F4D" w14:paraId="724E4592" w14:textId="77777777">
        <w:trPr>
          <w:trHeight w:val="256"/>
        </w:trPr>
        <w:tc>
          <w:tcPr>
            <w:tcW w:w="3240" w:type="dxa"/>
          </w:tcPr>
          <w:p w14:paraId="00000A59"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Business Economics</w:t>
            </w:r>
          </w:p>
        </w:tc>
      </w:tr>
      <w:tr w:rsidR="007B7F4D" w14:paraId="3FCFEB33" w14:textId="77777777">
        <w:trPr>
          <w:trHeight w:val="436"/>
        </w:trPr>
        <w:tc>
          <w:tcPr>
            <w:tcW w:w="3240" w:type="dxa"/>
          </w:tcPr>
          <w:p w14:paraId="00000A5A"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Chemistry:</w:t>
            </w:r>
          </w:p>
          <w:p w14:paraId="00000A5B"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—Pre-Health Profession Studies</w:t>
            </w:r>
          </w:p>
        </w:tc>
      </w:tr>
      <w:tr w:rsidR="007B7F4D" w14:paraId="267ED26E" w14:textId="77777777">
        <w:trPr>
          <w:trHeight w:val="256"/>
        </w:trPr>
        <w:tc>
          <w:tcPr>
            <w:tcW w:w="3240" w:type="dxa"/>
          </w:tcPr>
          <w:p w14:paraId="00000A5C"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Clinical Laboratory Science</w:t>
            </w:r>
          </w:p>
        </w:tc>
      </w:tr>
      <w:tr w:rsidR="007B7F4D" w14:paraId="6A5B83B3" w14:textId="77777777">
        <w:trPr>
          <w:trHeight w:val="256"/>
        </w:trPr>
        <w:tc>
          <w:tcPr>
            <w:tcW w:w="3240" w:type="dxa"/>
          </w:tcPr>
          <w:p w14:paraId="00000A5D"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lastRenderedPageBreak/>
              <w:t>Communication Disorders</w:t>
            </w:r>
          </w:p>
        </w:tc>
      </w:tr>
      <w:tr w:rsidR="007B7F4D" w14:paraId="53D85DA4" w14:textId="77777777">
        <w:trPr>
          <w:trHeight w:val="256"/>
        </w:trPr>
        <w:tc>
          <w:tcPr>
            <w:tcW w:w="3240" w:type="dxa"/>
          </w:tcPr>
          <w:p w14:paraId="00000A5E"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Computer and Information Technology</w:t>
            </w:r>
          </w:p>
        </w:tc>
      </w:tr>
      <w:tr w:rsidR="007B7F4D" w14:paraId="2E8D40D5" w14:textId="77777777">
        <w:trPr>
          <w:trHeight w:val="256"/>
        </w:trPr>
        <w:tc>
          <w:tcPr>
            <w:tcW w:w="3240" w:type="dxa"/>
          </w:tcPr>
          <w:p w14:paraId="00000A5F"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Computer Science</w:t>
            </w:r>
          </w:p>
        </w:tc>
      </w:tr>
      <w:tr w:rsidR="007B7F4D" w14:paraId="7BFD0690" w14:textId="77777777">
        <w:trPr>
          <w:trHeight w:val="796"/>
        </w:trPr>
        <w:tc>
          <w:tcPr>
            <w:tcW w:w="3240" w:type="dxa"/>
          </w:tcPr>
          <w:p w14:paraId="00000A60"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Creative Media Production (emphasis in):</w:t>
            </w:r>
          </w:p>
          <w:p w14:paraId="00000A61"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—Corporate Media</w:t>
            </w:r>
          </w:p>
          <w:p w14:paraId="00000A62"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—Graphic Communication</w:t>
            </w:r>
          </w:p>
          <w:p w14:paraId="00000A63"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—Sports Media</w:t>
            </w:r>
          </w:p>
        </w:tc>
      </w:tr>
      <w:tr w:rsidR="007B7F4D" w14:paraId="34F1C4B0" w14:textId="77777777">
        <w:trPr>
          <w:trHeight w:val="256"/>
        </w:trPr>
        <w:tc>
          <w:tcPr>
            <w:tcW w:w="3240" w:type="dxa"/>
          </w:tcPr>
          <w:p w14:paraId="00000A64"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Dietetics</w:t>
            </w:r>
          </w:p>
        </w:tc>
      </w:tr>
      <w:tr w:rsidR="007B7F4D" w14:paraId="3A136FE0" w14:textId="77777777">
        <w:trPr>
          <w:trHeight w:val="616"/>
        </w:trPr>
        <w:tc>
          <w:tcPr>
            <w:tcW w:w="3240" w:type="dxa"/>
          </w:tcPr>
          <w:p w14:paraId="00000A65"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Digital Innovations (emphasis in):</w:t>
            </w:r>
          </w:p>
          <w:p w14:paraId="00000A66"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—Graphic Communications</w:t>
            </w:r>
          </w:p>
          <w:p w14:paraId="00000A67"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—Strategic Communications</w:t>
            </w:r>
          </w:p>
        </w:tc>
      </w:tr>
      <w:tr w:rsidR="007B7F4D" w14:paraId="16B7B959" w14:textId="77777777">
        <w:trPr>
          <w:trHeight w:val="256"/>
        </w:trPr>
        <w:tc>
          <w:tcPr>
            <w:tcW w:w="3240" w:type="dxa"/>
          </w:tcPr>
          <w:p w14:paraId="00000A68"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Disaster Preparedness/Emergency Mgmt.</w:t>
            </w:r>
          </w:p>
        </w:tc>
      </w:tr>
      <w:tr w:rsidR="007B7F4D" w14:paraId="214E3E10" w14:textId="77777777">
        <w:trPr>
          <w:trHeight w:val="256"/>
        </w:trPr>
        <w:tc>
          <w:tcPr>
            <w:tcW w:w="3240" w:type="dxa"/>
          </w:tcPr>
          <w:p w14:paraId="00000A69"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Environmental Science</w:t>
            </w:r>
          </w:p>
        </w:tc>
      </w:tr>
      <w:tr w:rsidR="007B7F4D" w14:paraId="51AF9E2A" w14:textId="77777777">
        <w:trPr>
          <w:trHeight w:val="256"/>
        </w:trPr>
        <w:tc>
          <w:tcPr>
            <w:tcW w:w="3240" w:type="dxa"/>
          </w:tcPr>
          <w:p w14:paraId="00000A6A"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Exercise Science</w:t>
            </w:r>
          </w:p>
        </w:tc>
      </w:tr>
      <w:tr w:rsidR="007B7F4D" w14:paraId="59538D7E" w14:textId="77777777">
        <w:trPr>
          <w:trHeight w:val="616"/>
        </w:trPr>
        <w:tc>
          <w:tcPr>
            <w:tcW w:w="3240" w:type="dxa"/>
          </w:tcPr>
          <w:p w14:paraId="00000A6B"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Finance (emphasis in):</w:t>
            </w:r>
          </w:p>
          <w:p w14:paraId="00000A6C"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—Banking</w:t>
            </w:r>
          </w:p>
          <w:p w14:paraId="00000A6D"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—Financial Management</w:t>
            </w:r>
          </w:p>
        </w:tc>
      </w:tr>
      <w:tr w:rsidR="007B7F4D" w14:paraId="75680B9D" w14:textId="77777777">
        <w:trPr>
          <w:trHeight w:val="256"/>
        </w:trPr>
        <w:tc>
          <w:tcPr>
            <w:tcW w:w="3240" w:type="dxa"/>
          </w:tcPr>
          <w:p w14:paraId="00000A6E"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Global Supply Chain Management</w:t>
            </w:r>
          </w:p>
        </w:tc>
      </w:tr>
      <w:tr w:rsidR="007B7F4D" w14:paraId="33927501" w14:textId="77777777">
        <w:trPr>
          <w:trHeight w:val="256"/>
        </w:trPr>
        <w:tc>
          <w:tcPr>
            <w:tcW w:w="3240" w:type="dxa"/>
          </w:tcPr>
          <w:p w14:paraId="00000A6F"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Health Promotion</w:t>
            </w:r>
          </w:p>
        </w:tc>
      </w:tr>
      <w:tr w:rsidR="007B7F4D" w14:paraId="149F81A8" w14:textId="77777777">
        <w:trPr>
          <w:trHeight w:val="256"/>
        </w:trPr>
        <w:tc>
          <w:tcPr>
            <w:tcW w:w="3240" w:type="dxa"/>
          </w:tcPr>
          <w:p w14:paraId="00000A70"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Health Studies</w:t>
            </w:r>
          </w:p>
        </w:tc>
      </w:tr>
      <w:tr w:rsidR="007B7F4D" w14:paraId="463DB8C9" w14:textId="77777777">
        <w:trPr>
          <w:trHeight w:val="256"/>
        </w:trPr>
        <w:tc>
          <w:tcPr>
            <w:tcW w:w="3240" w:type="dxa"/>
          </w:tcPr>
          <w:p w14:paraId="00000A71"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Interdisciplinary Studies</w:t>
            </w:r>
          </w:p>
        </w:tc>
      </w:tr>
      <w:tr w:rsidR="007B7F4D" w14:paraId="48E6DE0C" w14:textId="77777777">
        <w:trPr>
          <w:trHeight w:val="256"/>
        </w:trPr>
        <w:tc>
          <w:tcPr>
            <w:tcW w:w="3240" w:type="dxa"/>
          </w:tcPr>
          <w:p w14:paraId="00000A72"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International Business</w:t>
            </w:r>
          </w:p>
        </w:tc>
      </w:tr>
      <w:tr w:rsidR="007B7F4D" w14:paraId="5BE142D5" w14:textId="77777777">
        <w:trPr>
          <w:trHeight w:val="256"/>
        </w:trPr>
        <w:tc>
          <w:tcPr>
            <w:tcW w:w="3240" w:type="dxa"/>
          </w:tcPr>
          <w:p w14:paraId="00000A73"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Land Surveying and Geomatics</w:t>
            </w:r>
          </w:p>
        </w:tc>
      </w:tr>
      <w:tr w:rsidR="007B7F4D" w14:paraId="6BCDC25D" w14:textId="77777777">
        <w:trPr>
          <w:trHeight w:val="796"/>
        </w:trPr>
        <w:tc>
          <w:tcPr>
            <w:tcW w:w="3240" w:type="dxa"/>
          </w:tcPr>
          <w:p w14:paraId="00000A74"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Management (emphasis in):</w:t>
            </w:r>
          </w:p>
          <w:p w14:paraId="00000A75"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—Hospitality Management</w:t>
            </w:r>
          </w:p>
          <w:p w14:paraId="00000A76"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—Human Resource Management</w:t>
            </w:r>
          </w:p>
          <w:p w14:paraId="00000A77"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—International Business</w:t>
            </w:r>
          </w:p>
        </w:tc>
      </w:tr>
      <w:tr w:rsidR="007B7F4D" w14:paraId="4FA65395" w14:textId="77777777">
        <w:trPr>
          <w:trHeight w:val="976"/>
        </w:trPr>
        <w:tc>
          <w:tcPr>
            <w:tcW w:w="3240" w:type="dxa"/>
          </w:tcPr>
          <w:p w14:paraId="00000A78"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Marketing:</w:t>
            </w:r>
          </w:p>
          <w:p w14:paraId="00000A79" w14:textId="77777777" w:rsidR="007B7F4D" w:rsidRDefault="003170C1">
            <w:pPr>
              <w:widowControl w:val="0"/>
              <w:numPr>
                <w:ilvl w:val="0"/>
                <w:numId w:val="9"/>
              </w:numPr>
              <w:pBdr>
                <w:top w:val="nil"/>
                <w:left w:val="nil"/>
                <w:bottom w:val="nil"/>
                <w:right w:val="nil"/>
                <w:between w:val="nil"/>
              </w:pBdr>
              <w:tabs>
                <w:tab w:val="left" w:pos="285"/>
              </w:tabs>
              <w:spacing w:after="0" w:line="180" w:lineRule="auto"/>
              <w:rPr>
                <w:color w:val="000000"/>
                <w:sz w:val="16"/>
                <w:szCs w:val="16"/>
              </w:rPr>
            </w:pPr>
            <w:r>
              <w:rPr>
                <w:color w:val="231F20"/>
                <w:sz w:val="16"/>
                <w:szCs w:val="16"/>
              </w:rPr>
              <w:t>International Business</w:t>
            </w:r>
          </w:p>
          <w:p w14:paraId="00000A7A" w14:textId="77777777" w:rsidR="007B7F4D" w:rsidRDefault="003170C1">
            <w:pPr>
              <w:widowControl w:val="0"/>
              <w:numPr>
                <w:ilvl w:val="0"/>
                <w:numId w:val="9"/>
              </w:numPr>
              <w:pBdr>
                <w:top w:val="nil"/>
                <w:left w:val="nil"/>
                <w:bottom w:val="nil"/>
                <w:right w:val="nil"/>
                <w:between w:val="nil"/>
              </w:pBdr>
              <w:tabs>
                <w:tab w:val="left" w:pos="285"/>
              </w:tabs>
              <w:spacing w:after="0" w:line="180" w:lineRule="auto"/>
              <w:rPr>
                <w:color w:val="000000"/>
                <w:sz w:val="16"/>
                <w:szCs w:val="16"/>
              </w:rPr>
            </w:pPr>
            <w:r>
              <w:rPr>
                <w:color w:val="231F20"/>
                <w:sz w:val="16"/>
                <w:szCs w:val="16"/>
              </w:rPr>
              <w:t>Logistics</w:t>
            </w:r>
          </w:p>
          <w:p w14:paraId="00000A7B" w14:textId="77777777" w:rsidR="007B7F4D" w:rsidRDefault="003170C1">
            <w:pPr>
              <w:widowControl w:val="0"/>
              <w:numPr>
                <w:ilvl w:val="0"/>
                <w:numId w:val="9"/>
              </w:numPr>
              <w:pBdr>
                <w:top w:val="nil"/>
                <w:left w:val="nil"/>
                <w:bottom w:val="nil"/>
                <w:right w:val="nil"/>
                <w:between w:val="nil"/>
              </w:pBdr>
              <w:tabs>
                <w:tab w:val="left" w:pos="285"/>
              </w:tabs>
              <w:spacing w:after="0" w:line="180" w:lineRule="auto"/>
              <w:rPr>
                <w:color w:val="000000"/>
                <w:sz w:val="16"/>
                <w:szCs w:val="16"/>
              </w:rPr>
            </w:pPr>
            <w:r>
              <w:rPr>
                <w:color w:val="231F20"/>
                <w:sz w:val="16"/>
                <w:szCs w:val="16"/>
              </w:rPr>
              <w:t>Marketing Analytics</w:t>
            </w:r>
          </w:p>
          <w:p w14:paraId="00000A7C" w14:textId="77777777" w:rsidR="007B7F4D" w:rsidRDefault="003170C1">
            <w:pPr>
              <w:widowControl w:val="0"/>
              <w:numPr>
                <w:ilvl w:val="0"/>
                <w:numId w:val="9"/>
              </w:numPr>
              <w:pBdr>
                <w:top w:val="nil"/>
                <w:left w:val="nil"/>
                <w:bottom w:val="nil"/>
                <w:right w:val="nil"/>
                <w:between w:val="nil"/>
              </w:pBdr>
              <w:tabs>
                <w:tab w:val="left" w:pos="285"/>
              </w:tabs>
              <w:spacing w:after="0" w:line="182" w:lineRule="auto"/>
              <w:rPr>
                <w:color w:val="000000"/>
                <w:sz w:val="16"/>
                <w:szCs w:val="16"/>
              </w:rPr>
            </w:pPr>
            <w:r>
              <w:rPr>
                <w:color w:val="231F20"/>
                <w:sz w:val="16"/>
                <w:szCs w:val="16"/>
              </w:rPr>
              <w:t>Sales</w:t>
            </w:r>
          </w:p>
        </w:tc>
      </w:tr>
    </w:tbl>
    <w:p w14:paraId="00000A7D" w14:textId="77777777" w:rsidR="007B7F4D" w:rsidRDefault="007B7F4D">
      <w:pPr>
        <w:spacing w:line="182" w:lineRule="auto"/>
        <w:rPr>
          <w:sz w:val="16"/>
          <w:szCs w:val="16"/>
        </w:rPr>
        <w:sectPr w:rsidR="007B7F4D">
          <w:pgSz w:w="12240" w:h="15840"/>
          <w:pgMar w:top="1440" w:right="1440" w:bottom="1440" w:left="1440" w:header="0" w:footer="250" w:gutter="0"/>
          <w:cols w:space="720" w:equalWidth="0">
            <w:col w:w="9360"/>
          </w:cols>
        </w:sectPr>
      </w:pPr>
    </w:p>
    <w:p w14:paraId="00000A7E" w14:textId="77777777" w:rsidR="007B7F4D" w:rsidRDefault="007B7F4D">
      <w:pPr>
        <w:widowControl w:val="0"/>
        <w:pBdr>
          <w:top w:val="nil"/>
          <w:left w:val="nil"/>
          <w:bottom w:val="nil"/>
          <w:right w:val="nil"/>
          <w:between w:val="nil"/>
        </w:pBdr>
        <w:spacing w:after="0"/>
        <w:rPr>
          <w:sz w:val="16"/>
          <w:szCs w:val="16"/>
        </w:rPr>
      </w:pPr>
    </w:p>
    <w:tbl>
      <w:tblPr>
        <w:tblStyle w:val="aff1"/>
        <w:tblW w:w="3240" w:type="dxa"/>
        <w:tblInd w:w="2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240"/>
      </w:tblGrid>
      <w:tr w:rsidR="007B7F4D" w14:paraId="3AE16740" w14:textId="77777777">
        <w:trPr>
          <w:trHeight w:val="256"/>
        </w:trPr>
        <w:tc>
          <w:tcPr>
            <w:tcW w:w="3240" w:type="dxa"/>
          </w:tcPr>
          <w:p w14:paraId="00000A7F"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Mathematics</w:t>
            </w:r>
          </w:p>
        </w:tc>
      </w:tr>
      <w:tr w:rsidR="007B7F4D" w14:paraId="7442E035" w14:textId="77777777">
        <w:trPr>
          <w:trHeight w:val="256"/>
        </w:trPr>
        <w:tc>
          <w:tcPr>
            <w:tcW w:w="3240" w:type="dxa"/>
          </w:tcPr>
          <w:p w14:paraId="00000A80"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Multimedia Journalism</w:t>
            </w:r>
          </w:p>
        </w:tc>
      </w:tr>
      <w:tr w:rsidR="007B7F4D" w14:paraId="44A048EA" w14:textId="77777777">
        <w:trPr>
          <w:trHeight w:val="256"/>
        </w:trPr>
        <w:tc>
          <w:tcPr>
            <w:tcW w:w="3240" w:type="dxa"/>
          </w:tcPr>
          <w:p w14:paraId="00000A81"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Physics</w:t>
            </w:r>
          </w:p>
        </w:tc>
      </w:tr>
      <w:tr w:rsidR="007B7F4D" w14:paraId="541A15FE" w14:textId="77777777">
        <w:trPr>
          <w:trHeight w:val="256"/>
        </w:trPr>
        <w:tc>
          <w:tcPr>
            <w:tcW w:w="3240" w:type="dxa"/>
          </w:tcPr>
          <w:p w14:paraId="00000A82" w14:textId="77777777" w:rsidR="007B7F4D" w:rsidRDefault="003170C1">
            <w:pPr>
              <w:pStyle w:val="Heading3"/>
            </w:pPr>
            <w:r>
              <w:t>Occupational and Environmental Safety and Health</w:t>
            </w:r>
          </w:p>
        </w:tc>
      </w:tr>
      <w:tr w:rsidR="007B7F4D" w14:paraId="07CA9B13" w14:textId="77777777">
        <w:trPr>
          <w:trHeight w:val="256"/>
        </w:trPr>
        <w:tc>
          <w:tcPr>
            <w:tcW w:w="3240" w:type="dxa"/>
          </w:tcPr>
          <w:p w14:paraId="00000A83"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Psychology</w:t>
            </w:r>
          </w:p>
        </w:tc>
      </w:tr>
      <w:tr w:rsidR="007B7F4D" w14:paraId="02ABEDAA" w14:textId="77777777">
        <w:trPr>
          <w:trHeight w:val="256"/>
        </w:trPr>
        <w:tc>
          <w:tcPr>
            <w:tcW w:w="3240" w:type="dxa"/>
          </w:tcPr>
          <w:p w14:paraId="00000A84" w14:textId="77777777" w:rsidR="007B7F4D" w:rsidRDefault="003170C1">
            <w:pPr>
              <w:widowControl w:val="0"/>
              <w:pBdr>
                <w:top w:val="nil"/>
                <w:left w:val="nil"/>
                <w:bottom w:val="nil"/>
                <w:right w:val="nil"/>
                <w:between w:val="nil"/>
              </w:pBdr>
              <w:spacing w:before="36" w:after="0" w:line="240" w:lineRule="auto"/>
              <w:ind w:left="80"/>
              <w:rPr>
                <w:color w:val="000000"/>
                <w:sz w:val="16"/>
                <w:szCs w:val="16"/>
              </w:rPr>
            </w:pPr>
            <w:r>
              <w:rPr>
                <w:color w:val="231F20"/>
                <w:sz w:val="16"/>
                <w:szCs w:val="16"/>
              </w:rPr>
              <w:t>Sport Management:</w:t>
            </w:r>
          </w:p>
        </w:tc>
      </w:tr>
      <w:tr w:rsidR="007B7F4D" w14:paraId="18C94A5B" w14:textId="77777777">
        <w:trPr>
          <w:trHeight w:val="796"/>
        </w:trPr>
        <w:tc>
          <w:tcPr>
            <w:tcW w:w="3240" w:type="dxa"/>
          </w:tcPr>
          <w:p w14:paraId="00000A85"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Strategic Communication (emphasis in):</w:t>
            </w:r>
          </w:p>
          <w:p w14:paraId="00000A86"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—Advertising</w:t>
            </w:r>
          </w:p>
          <w:p w14:paraId="00000A87"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—Public Relations</w:t>
            </w:r>
          </w:p>
          <w:p w14:paraId="00000A88"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—Social Media Management</w:t>
            </w:r>
          </w:p>
        </w:tc>
      </w:tr>
      <w:tr w:rsidR="007B7F4D" w14:paraId="7D36565B" w14:textId="77777777">
        <w:trPr>
          <w:trHeight w:val="976"/>
        </w:trPr>
        <w:tc>
          <w:tcPr>
            <w:tcW w:w="3240" w:type="dxa"/>
          </w:tcPr>
          <w:p w14:paraId="00000A89" w14:textId="77777777" w:rsidR="007B7F4D" w:rsidRDefault="003170C1">
            <w:pPr>
              <w:widowControl w:val="0"/>
              <w:pBdr>
                <w:top w:val="nil"/>
                <w:left w:val="nil"/>
                <w:bottom w:val="nil"/>
                <w:right w:val="nil"/>
                <w:between w:val="nil"/>
              </w:pBdr>
              <w:spacing w:before="36" w:after="0" w:line="182" w:lineRule="auto"/>
              <w:ind w:left="80"/>
              <w:rPr>
                <w:color w:val="000000"/>
                <w:sz w:val="16"/>
                <w:szCs w:val="16"/>
              </w:rPr>
            </w:pPr>
            <w:r>
              <w:rPr>
                <w:color w:val="231F20"/>
                <w:sz w:val="16"/>
                <w:szCs w:val="16"/>
              </w:rPr>
              <w:t>Engineering Technology (emphasis in):</w:t>
            </w:r>
          </w:p>
          <w:p w14:paraId="00000A8A"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—Computer Aided Drafting and Design</w:t>
            </w:r>
          </w:p>
          <w:p w14:paraId="00000A8B"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—Computer Systems</w:t>
            </w:r>
          </w:p>
          <w:p w14:paraId="00000A8C" w14:textId="77777777" w:rsidR="007B7F4D" w:rsidRDefault="003170C1">
            <w:pPr>
              <w:widowControl w:val="0"/>
              <w:pBdr>
                <w:top w:val="nil"/>
                <w:left w:val="nil"/>
                <w:bottom w:val="nil"/>
                <w:right w:val="nil"/>
                <w:between w:val="nil"/>
              </w:pBdr>
              <w:spacing w:after="0" w:line="180" w:lineRule="auto"/>
              <w:ind w:left="80"/>
              <w:rPr>
                <w:color w:val="000000"/>
                <w:sz w:val="16"/>
                <w:szCs w:val="16"/>
              </w:rPr>
            </w:pPr>
            <w:r>
              <w:rPr>
                <w:color w:val="231F20"/>
                <w:sz w:val="16"/>
                <w:szCs w:val="16"/>
              </w:rPr>
              <w:t>—Technical Studies</w:t>
            </w:r>
          </w:p>
          <w:p w14:paraId="00000A8D"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—Technology Management</w:t>
            </w:r>
          </w:p>
        </w:tc>
      </w:tr>
      <w:tr w:rsidR="007B7F4D" w14:paraId="289BD4F9" w14:textId="77777777">
        <w:trPr>
          <w:trHeight w:val="796"/>
        </w:trPr>
        <w:tc>
          <w:tcPr>
            <w:tcW w:w="3240" w:type="dxa"/>
          </w:tcPr>
          <w:p w14:paraId="00000A8E" w14:textId="77777777" w:rsidR="007B7F4D" w:rsidRDefault="003170C1">
            <w:pPr>
              <w:widowControl w:val="0"/>
              <w:pBdr>
                <w:top w:val="nil"/>
                <w:left w:val="nil"/>
                <w:bottom w:val="nil"/>
                <w:right w:val="nil"/>
                <w:between w:val="nil"/>
              </w:pBdr>
              <w:spacing w:before="39" w:after="0" w:line="235" w:lineRule="auto"/>
              <w:ind w:left="80"/>
              <w:rPr>
                <w:color w:val="000000"/>
                <w:sz w:val="16"/>
                <w:szCs w:val="16"/>
              </w:rPr>
            </w:pPr>
            <w:r>
              <w:rPr>
                <w:color w:val="231F20"/>
                <w:sz w:val="16"/>
                <w:szCs w:val="16"/>
              </w:rPr>
              <w:lastRenderedPageBreak/>
              <w:t>Wildlife, Fisheries and Conservation (</w:t>
            </w:r>
            <w:proofErr w:type="spellStart"/>
            <w:r>
              <w:rPr>
                <w:color w:val="231F20"/>
                <w:sz w:val="16"/>
                <w:szCs w:val="16"/>
              </w:rPr>
              <w:t>em</w:t>
            </w:r>
            <w:proofErr w:type="spellEnd"/>
            <w:r>
              <w:rPr>
                <w:color w:val="231F20"/>
                <w:sz w:val="16"/>
                <w:szCs w:val="16"/>
              </w:rPr>
              <w:t xml:space="preserve">- </w:t>
            </w:r>
            <w:proofErr w:type="spellStart"/>
            <w:r>
              <w:rPr>
                <w:color w:val="231F20"/>
                <w:sz w:val="16"/>
                <w:szCs w:val="16"/>
              </w:rPr>
              <w:t>phasis</w:t>
            </w:r>
            <w:proofErr w:type="spellEnd"/>
            <w:r>
              <w:rPr>
                <w:color w:val="231F20"/>
                <w:sz w:val="16"/>
                <w:szCs w:val="16"/>
              </w:rPr>
              <w:t xml:space="preserve"> in):</w:t>
            </w:r>
          </w:p>
          <w:p w14:paraId="00000A8F" w14:textId="77777777" w:rsidR="007B7F4D" w:rsidRDefault="003170C1">
            <w:pPr>
              <w:widowControl w:val="0"/>
              <w:pBdr>
                <w:top w:val="nil"/>
                <w:left w:val="nil"/>
                <w:bottom w:val="nil"/>
                <w:right w:val="nil"/>
                <w:between w:val="nil"/>
              </w:pBdr>
              <w:spacing w:after="0" w:line="178" w:lineRule="auto"/>
              <w:ind w:left="80"/>
              <w:rPr>
                <w:color w:val="000000"/>
                <w:sz w:val="16"/>
                <w:szCs w:val="16"/>
              </w:rPr>
            </w:pPr>
            <w:r>
              <w:rPr>
                <w:color w:val="231F20"/>
                <w:sz w:val="16"/>
                <w:szCs w:val="16"/>
              </w:rPr>
              <w:t>—Fisheries</w:t>
            </w:r>
          </w:p>
          <w:p w14:paraId="00000A90" w14:textId="77777777" w:rsidR="007B7F4D" w:rsidRDefault="003170C1">
            <w:pPr>
              <w:widowControl w:val="0"/>
              <w:pBdr>
                <w:top w:val="nil"/>
                <w:left w:val="nil"/>
                <w:bottom w:val="nil"/>
                <w:right w:val="nil"/>
                <w:between w:val="nil"/>
              </w:pBdr>
              <w:spacing w:after="0" w:line="182" w:lineRule="auto"/>
              <w:ind w:left="80"/>
              <w:rPr>
                <w:color w:val="000000"/>
                <w:sz w:val="16"/>
                <w:szCs w:val="16"/>
              </w:rPr>
            </w:pPr>
            <w:r>
              <w:rPr>
                <w:color w:val="231F20"/>
                <w:sz w:val="16"/>
                <w:szCs w:val="16"/>
              </w:rPr>
              <w:t>—Wildlife</w:t>
            </w:r>
          </w:p>
        </w:tc>
      </w:tr>
    </w:tbl>
    <w:p w14:paraId="00000A91" w14:textId="77777777" w:rsidR="007B7F4D" w:rsidRDefault="003170C1">
      <w:pPr>
        <w:rPr>
          <w:rFonts w:ascii="Cambria" w:eastAsia="Cambria" w:hAnsi="Cambria" w:cs="Cambria"/>
          <w:sz w:val="20"/>
          <w:szCs w:val="20"/>
        </w:rPr>
      </w:pPr>
      <w:r>
        <w:rPr>
          <w:rFonts w:ascii="Cambria" w:eastAsia="Cambria" w:hAnsi="Cambria" w:cs="Cambria"/>
          <w:sz w:val="20"/>
          <w:szCs w:val="20"/>
        </w:rPr>
        <w:t>PAGE 81</w:t>
      </w:r>
    </w:p>
    <w:p w14:paraId="00000A92" w14:textId="77777777" w:rsidR="007B7F4D" w:rsidRDefault="003170C1">
      <w:pPr>
        <w:widowControl w:val="0"/>
        <w:spacing w:before="79" w:after="0" w:line="240" w:lineRule="auto"/>
        <w:ind w:left="160"/>
        <w:rPr>
          <w:b/>
          <w:sz w:val="50"/>
          <w:szCs w:val="50"/>
        </w:rPr>
      </w:pPr>
      <w:r>
        <w:rPr>
          <w:b/>
          <w:color w:val="231F20"/>
          <w:sz w:val="50"/>
          <w:szCs w:val="50"/>
        </w:rPr>
        <w:t>Colleges and Departments (cont.)</w:t>
      </w:r>
    </w:p>
    <w:p w14:paraId="00000A93" w14:textId="77777777" w:rsidR="007B7F4D" w:rsidRDefault="003170C1">
      <w:pPr>
        <w:widowControl w:val="0"/>
        <w:spacing w:before="220" w:after="0" w:line="240" w:lineRule="auto"/>
        <w:ind w:left="161"/>
        <w:rPr>
          <w:b/>
          <w:sz w:val="20"/>
          <w:szCs w:val="20"/>
        </w:rPr>
      </w:pPr>
      <w:r>
        <w:rPr>
          <w:b/>
          <w:color w:val="231F20"/>
          <w:sz w:val="20"/>
          <w:szCs w:val="20"/>
        </w:rPr>
        <w:t>COLLEGE OF LIBERAL ARTS AND COMMUNICATION</w:t>
      </w:r>
    </w:p>
    <w:p w14:paraId="00000A94" w14:textId="77777777" w:rsidR="007B7F4D" w:rsidRDefault="003170C1">
      <w:pPr>
        <w:widowControl w:val="0"/>
        <w:spacing w:before="70" w:after="0" w:line="235" w:lineRule="auto"/>
        <w:ind w:left="520" w:right="4990"/>
        <w:rPr>
          <w:rFonts w:ascii="Arial" w:eastAsia="Arial" w:hAnsi="Arial" w:cs="Arial"/>
          <w:sz w:val="16"/>
          <w:szCs w:val="16"/>
        </w:rPr>
      </w:pPr>
      <w:r>
        <w:rPr>
          <w:rFonts w:ascii="Arial" w:eastAsia="Arial" w:hAnsi="Arial" w:cs="Arial"/>
          <w:color w:val="231F20"/>
          <w:sz w:val="16"/>
          <w:szCs w:val="16"/>
        </w:rPr>
        <w:t>Department of Art + Design Department of Communication</w:t>
      </w:r>
    </w:p>
    <w:p w14:paraId="00000A95" w14:textId="77777777" w:rsidR="007B7F4D" w:rsidRDefault="003170C1">
      <w:pPr>
        <w:widowControl w:val="0"/>
        <w:spacing w:after="0" w:line="235" w:lineRule="auto"/>
        <w:ind w:left="520" w:right="2740"/>
        <w:rPr>
          <w:rFonts w:ascii="Arial" w:eastAsia="Arial" w:hAnsi="Arial" w:cs="Arial"/>
          <w:sz w:val="16"/>
          <w:szCs w:val="16"/>
        </w:rPr>
      </w:pPr>
      <w:r>
        <w:rPr>
          <w:rFonts w:ascii="Arial" w:eastAsia="Arial" w:hAnsi="Arial" w:cs="Arial"/>
          <w:color w:val="231F20"/>
          <w:sz w:val="16"/>
          <w:szCs w:val="16"/>
        </w:rPr>
        <w:t>Department of Criminology, Sociology, and Geography Department of English and Philosophy</w:t>
      </w:r>
    </w:p>
    <w:p w14:paraId="00000A96" w14:textId="77777777" w:rsidR="007B7F4D" w:rsidRDefault="003170C1">
      <w:pPr>
        <w:widowControl w:val="0"/>
        <w:spacing w:after="0" w:line="178" w:lineRule="auto"/>
        <w:ind w:left="520"/>
        <w:rPr>
          <w:rFonts w:ascii="Arial" w:eastAsia="Arial" w:hAnsi="Arial" w:cs="Arial"/>
          <w:sz w:val="16"/>
          <w:szCs w:val="16"/>
        </w:rPr>
      </w:pPr>
      <w:r>
        <w:rPr>
          <w:rFonts w:ascii="Arial" w:eastAsia="Arial" w:hAnsi="Arial" w:cs="Arial"/>
          <w:color w:val="231F20"/>
          <w:sz w:val="16"/>
          <w:szCs w:val="16"/>
        </w:rPr>
        <w:t>Department of History</w:t>
      </w:r>
    </w:p>
    <w:p w14:paraId="00000A97" w14:textId="77777777" w:rsidR="007B7F4D" w:rsidRDefault="003170C1">
      <w:pPr>
        <w:widowControl w:val="0"/>
        <w:spacing w:after="0" w:line="235" w:lineRule="auto"/>
        <w:ind w:left="520" w:right="4883"/>
        <w:rPr>
          <w:rFonts w:ascii="Arial" w:eastAsia="Arial" w:hAnsi="Arial" w:cs="Arial"/>
          <w:sz w:val="16"/>
          <w:szCs w:val="16"/>
        </w:rPr>
      </w:pPr>
      <w:r>
        <w:rPr>
          <w:rFonts w:ascii="Arial" w:eastAsia="Arial" w:hAnsi="Arial" w:cs="Arial"/>
          <w:color w:val="231F20"/>
          <w:sz w:val="16"/>
          <w:szCs w:val="16"/>
        </w:rPr>
        <w:t>School of Media and Journalism Department of Music Department of Political Science Department of Theatre</w:t>
      </w:r>
    </w:p>
    <w:p w14:paraId="00000A98" w14:textId="77777777" w:rsidR="007B7F4D" w:rsidRDefault="003170C1">
      <w:pPr>
        <w:widowControl w:val="0"/>
        <w:spacing w:after="0" w:line="180" w:lineRule="auto"/>
        <w:ind w:left="520"/>
        <w:rPr>
          <w:rFonts w:ascii="Arial" w:eastAsia="Arial" w:hAnsi="Arial" w:cs="Arial"/>
          <w:sz w:val="16"/>
          <w:szCs w:val="16"/>
        </w:rPr>
      </w:pPr>
      <w:r>
        <w:rPr>
          <w:rFonts w:ascii="Arial" w:eastAsia="Arial" w:hAnsi="Arial" w:cs="Arial"/>
          <w:color w:val="231F20"/>
          <w:sz w:val="16"/>
          <w:szCs w:val="16"/>
        </w:rPr>
        <w:t>Department of World Languages and Cultures</w:t>
      </w:r>
    </w:p>
    <w:p w14:paraId="00000A99" w14:textId="77777777" w:rsidR="007B7F4D" w:rsidRDefault="007B7F4D">
      <w:pPr>
        <w:widowControl w:val="0"/>
        <w:spacing w:before="10" w:after="0" w:line="240" w:lineRule="auto"/>
        <w:rPr>
          <w:rFonts w:ascii="Arial" w:eastAsia="Arial" w:hAnsi="Arial" w:cs="Arial"/>
          <w:sz w:val="17"/>
          <w:szCs w:val="17"/>
        </w:rPr>
      </w:pPr>
    </w:p>
    <w:p w14:paraId="00000A9A" w14:textId="77777777" w:rsidR="007B7F4D" w:rsidRDefault="003170C1">
      <w:pPr>
        <w:widowControl w:val="0"/>
        <w:spacing w:after="0" w:line="240" w:lineRule="auto"/>
        <w:ind w:left="161"/>
        <w:rPr>
          <w:b/>
          <w:sz w:val="20"/>
          <w:szCs w:val="20"/>
        </w:rPr>
      </w:pPr>
      <w:r>
        <w:rPr>
          <w:b/>
          <w:color w:val="231F20"/>
          <w:sz w:val="20"/>
          <w:szCs w:val="20"/>
        </w:rPr>
        <w:t>COLLEGE OF NURSING AND HEALTH PROFESSIONS</w:t>
      </w:r>
    </w:p>
    <w:p w14:paraId="00000A9B" w14:textId="77777777" w:rsidR="007B7F4D" w:rsidRDefault="003170C1">
      <w:pPr>
        <w:widowControl w:val="0"/>
        <w:spacing w:before="66" w:after="0" w:line="182" w:lineRule="auto"/>
        <w:ind w:left="520"/>
        <w:rPr>
          <w:rFonts w:ascii="Arial" w:eastAsia="Arial" w:hAnsi="Arial" w:cs="Arial"/>
          <w:sz w:val="16"/>
          <w:szCs w:val="16"/>
        </w:rPr>
      </w:pPr>
      <w:r>
        <w:rPr>
          <w:rFonts w:ascii="Arial" w:eastAsia="Arial" w:hAnsi="Arial" w:cs="Arial"/>
          <w:color w:val="231F20"/>
          <w:sz w:val="16"/>
          <w:szCs w:val="16"/>
        </w:rPr>
        <w:t>School of Nursing</w:t>
      </w:r>
    </w:p>
    <w:p w14:paraId="32B60C8D" w14:textId="77777777" w:rsidR="00AD4068" w:rsidRDefault="003170C1">
      <w:pPr>
        <w:widowControl w:val="0"/>
        <w:spacing w:before="1" w:after="0" w:line="235" w:lineRule="auto"/>
        <w:ind w:left="520" w:right="4082"/>
        <w:rPr>
          <w:rFonts w:ascii="Arial" w:eastAsia="Arial" w:hAnsi="Arial" w:cs="Arial"/>
          <w:color w:val="231F20"/>
          <w:sz w:val="16"/>
          <w:szCs w:val="16"/>
        </w:rPr>
      </w:pPr>
      <w:r>
        <w:rPr>
          <w:rFonts w:ascii="Arial" w:eastAsia="Arial" w:hAnsi="Arial" w:cs="Arial"/>
          <w:color w:val="231F20"/>
          <w:sz w:val="16"/>
          <w:szCs w:val="16"/>
        </w:rPr>
        <w:t>Department of Clinical Laboratory Sciences</w:t>
      </w:r>
    </w:p>
    <w:p w14:paraId="00000A9C" w14:textId="20FD5BC3" w:rsidR="007B7F4D" w:rsidRDefault="003170C1">
      <w:pPr>
        <w:widowControl w:val="0"/>
        <w:spacing w:before="1" w:after="0" w:line="235" w:lineRule="auto"/>
        <w:ind w:left="520" w:right="4082"/>
        <w:rPr>
          <w:rFonts w:ascii="Arial" w:eastAsia="Arial" w:hAnsi="Arial" w:cs="Arial"/>
          <w:sz w:val="16"/>
          <w:szCs w:val="16"/>
        </w:rPr>
      </w:pPr>
      <w:r>
        <w:rPr>
          <w:rFonts w:ascii="Arial" w:eastAsia="Arial" w:hAnsi="Arial" w:cs="Arial"/>
          <w:color w:val="231F20"/>
          <w:sz w:val="16"/>
          <w:szCs w:val="16"/>
        </w:rPr>
        <w:t xml:space="preserve"> Department of Communication Disorders</w:t>
      </w:r>
    </w:p>
    <w:p w14:paraId="2AF3CF53" w14:textId="77777777" w:rsidR="00AD4068" w:rsidRDefault="003170C1">
      <w:pPr>
        <w:widowControl w:val="0"/>
        <w:spacing w:after="0" w:line="235" w:lineRule="auto"/>
        <w:ind w:left="520" w:right="3211"/>
        <w:rPr>
          <w:rFonts w:ascii="Arial" w:eastAsia="Arial" w:hAnsi="Arial" w:cs="Arial"/>
          <w:color w:val="231F20"/>
          <w:sz w:val="16"/>
          <w:szCs w:val="16"/>
        </w:rPr>
      </w:pPr>
      <w:r>
        <w:rPr>
          <w:rFonts w:ascii="Arial" w:eastAsia="Arial" w:hAnsi="Arial" w:cs="Arial"/>
          <w:color w:val="231F20"/>
          <w:sz w:val="16"/>
          <w:szCs w:val="16"/>
        </w:rPr>
        <w:t xml:space="preserve">Department of Medical Imaging and Radiation Sciences </w:t>
      </w:r>
    </w:p>
    <w:p w14:paraId="00000A9D" w14:textId="0D0C465B" w:rsidR="007B7F4D" w:rsidRDefault="003170C1">
      <w:pPr>
        <w:widowControl w:val="0"/>
        <w:spacing w:after="0" w:line="235" w:lineRule="auto"/>
        <w:ind w:left="520" w:right="3211"/>
        <w:rPr>
          <w:rFonts w:ascii="Arial" w:eastAsia="Arial" w:hAnsi="Arial" w:cs="Arial"/>
          <w:sz w:val="16"/>
          <w:szCs w:val="16"/>
        </w:rPr>
      </w:pPr>
      <w:r>
        <w:rPr>
          <w:rFonts w:ascii="Arial" w:eastAsia="Arial" w:hAnsi="Arial" w:cs="Arial"/>
          <w:color w:val="231F20"/>
          <w:sz w:val="16"/>
          <w:szCs w:val="16"/>
        </w:rPr>
        <w:t>Department of Occupational Therapy</w:t>
      </w:r>
    </w:p>
    <w:p w14:paraId="5E2591B2" w14:textId="77777777" w:rsidR="00AD4068" w:rsidRDefault="003170C1">
      <w:pPr>
        <w:widowControl w:val="0"/>
        <w:spacing w:after="0" w:line="235" w:lineRule="auto"/>
        <w:ind w:left="520" w:right="4845"/>
        <w:rPr>
          <w:rFonts w:ascii="Arial" w:eastAsia="Arial" w:hAnsi="Arial" w:cs="Arial"/>
          <w:color w:val="231F20"/>
          <w:sz w:val="16"/>
          <w:szCs w:val="16"/>
        </w:rPr>
      </w:pPr>
      <w:r>
        <w:rPr>
          <w:rFonts w:ascii="Arial" w:eastAsia="Arial" w:hAnsi="Arial" w:cs="Arial"/>
          <w:color w:val="231F20"/>
          <w:sz w:val="16"/>
          <w:szCs w:val="16"/>
        </w:rPr>
        <w:t xml:space="preserve">Department of Physical Therapy </w:t>
      </w:r>
    </w:p>
    <w:p w14:paraId="2D8406AF" w14:textId="77777777" w:rsidR="00AD4068" w:rsidRDefault="003170C1">
      <w:pPr>
        <w:widowControl w:val="0"/>
        <w:spacing w:after="0" w:line="235" w:lineRule="auto"/>
        <w:ind w:left="520" w:right="4845"/>
        <w:rPr>
          <w:rFonts w:ascii="Arial" w:eastAsia="Arial" w:hAnsi="Arial" w:cs="Arial"/>
          <w:color w:val="231F20"/>
          <w:sz w:val="16"/>
          <w:szCs w:val="16"/>
        </w:rPr>
      </w:pPr>
      <w:r>
        <w:rPr>
          <w:rFonts w:ascii="Arial" w:eastAsia="Arial" w:hAnsi="Arial" w:cs="Arial"/>
          <w:color w:val="231F20"/>
          <w:sz w:val="16"/>
          <w:szCs w:val="16"/>
        </w:rPr>
        <w:t xml:space="preserve">Department of Social Work </w:t>
      </w:r>
    </w:p>
    <w:p w14:paraId="00000A9E" w14:textId="62533779" w:rsidR="007B7F4D" w:rsidRDefault="003170C1">
      <w:pPr>
        <w:widowControl w:val="0"/>
        <w:spacing w:after="0" w:line="235" w:lineRule="auto"/>
        <w:ind w:left="520" w:right="4845"/>
        <w:rPr>
          <w:rFonts w:ascii="Arial" w:eastAsia="Arial" w:hAnsi="Arial" w:cs="Arial"/>
          <w:sz w:val="16"/>
          <w:szCs w:val="16"/>
        </w:rPr>
      </w:pPr>
      <w:r>
        <w:rPr>
          <w:rFonts w:ascii="Arial" w:eastAsia="Arial" w:hAnsi="Arial" w:cs="Arial"/>
          <w:color w:val="231F20"/>
          <w:sz w:val="16"/>
          <w:szCs w:val="16"/>
        </w:rPr>
        <w:t>Athletic Training Program</w:t>
      </w:r>
    </w:p>
    <w:p w14:paraId="70299FDD" w14:textId="77777777" w:rsidR="00AD4068" w:rsidRDefault="003170C1">
      <w:pPr>
        <w:widowControl w:val="0"/>
        <w:spacing w:after="0" w:line="235" w:lineRule="auto"/>
        <w:ind w:left="520" w:right="2891"/>
        <w:rPr>
          <w:rFonts w:ascii="Arial" w:eastAsia="Arial" w:hAnsi="Arial" w:cs="Arial"/>
          <w:color w:val="231F20"/>
          <w:sz w:val="16"/>
          <w:szCs w:val="16"/>
        </w:rPr>
      </w:pPr>
      <w:r>
        <w:rPr>
          <w:rFonts w:ascii="Arial" w:eastAsia="Arial" w:hAnsi="Arial" w:cs="Arial"/>
          <w:color w:val="231F20"/>
          <w:sz w:val="16"/>
          <w:szCs w:val="16"/>
        </w:rPr>
        <w:t xml:space="preserve">Disaster Preparedness &amp; Emergency Management Program </w:t>
      </w:r>
    </w:p>
    <w:p w14:paraId="00000A9F" w14:textId="3D01265D" w:rsidR="007B7F4D" w:rsidRDefault="003170C1">
      <w:pPr>
        <w:widowControl w:val="0"/>
        <w:spacing w:after="0" w:line="235" w:lineRule="auto"/>
        <w:ind w:left="520" w:right="2891"/>
        <w:rPr>
          <w:rFonts w:ascii="Arial" w:eastAsia="Arial" w:hAnsi="Arial" w:cs="Arial"/>
          <w:sz w:val="16"/>
          <w:szCs w:val="16"/>
        </w:rPr>
      </w:pPr>
      <w:r>
        <w:rPr>
          <w:rFonts w:ascii="Arial" w:eastAsia="Arial" w:hAnsi="Arial" w:cs="Arial"/>
          <w:color w:val="231F20"/>
          <w:sz w:val="16"/>
          <w:szCs w:val="16"/>
        </w:rPr>
        <w:t>Health Studies Program</w:t>
      </w:r>
    </w:p>
    <w:p w14:paraId="00000AA0" w14:textId="77777777" w:rsidR="007B7F4D" w:rsidRDefault="003170C1">
      <w:pPr>
        <w:widowControl w:val="0"/>
        <w:spacing w:after="0" w:line="180" w:lineRule="auto"/>
        <w:ind w:left="520"/>
        <w:rPr>
          <w:rFonts w:ascii="Arial" w:eastAsia="Arial" w:hAnsi="Arial" w:cs="Arial"/>
          <w:color w:val="231F20"/>
          <w:sz w:val="16"/>
          <w:szCs w:val="16"/>
        </w:rPr>
      </w:pPr>
      <w:r>
        <w:rPr>
          <w:rFonts w:ascii="Arial" w:eastAsia="Arial" w:hAnsi="Arial" w:cs="Arial"/>
          <w:color w:val="231F20"/>
          <w:sz w:val="16"/>
          <w:szCs w:val="16"/>
        </w:rPr>
        <w:t>Dietetics Program</w:t>
      </w:r>
    </w:p>
    <w:p w14:paraId="00000AA1" w14:textId="1EACDDD0" w:rsidR="007B7F4D" w:rsidRDefault="003170C1">
      <w:pPr>
        <w:pStyle w:val="Heading3"/>
        <w:rPr>
          <w:b w:val="0"/>
          <w:sz w:val="32"/>
          <w:szCs w:val="32"/>
        </w:rPr>
      </w:pPr>
      <w:r>
        <w:rPr>
          <w:b w:val="0"/>
          <w:sz w:val="32"/>
          <w:szCs w:val="32"/>
        </w:rPr>
        <w:t>Occupational and Environmental Safety and Health</w:t>
      </w:r>
      <w:r w:rsidR="00AD4068">
        <w:rPr>
          <w:b w:val="0"/>
          <w:sz w:val="32"/>
          <w:szCs w:val="32"/>
        </w:rPr>
        <w:t xml:space="preserve"> Program</w:t>
      </w:r>
    </w:p>
    <w:p w14:paraId="00000AA2" w14:textId="77777777" w:rsidR="007B7F4D" w:rsidRDefault="007B7F4D">
      <w:pPr>
        <w:widowControl w:val="0"/>
        <w:spacing w:before="8" w:after="0" w:line="240" w:lineRule="auto"/>
        <w:rPr>
          <w:rFonts w:ascii="Arial" w:eastAsia="Arial" w:hAnsi="Arial" w:cs="Arial"/>
          <w:sz w:val="17"/>
          <w:szCs w:val="17"/>
        </w:rPr>
      </w:pPr>
    </w:p>
    <w:p w14:paraId="00000AA3" w14:textId="77777777" w:rsidR="007B7F4D" w:rsidRDefault="003170C1">
      <w:pPr>
        <w:widowControl w:val="0"/>
        <w:spacing w:after="0" w:line="240" w:lineRule="auto"/>
        <w:ind w:left="161"/>
        <w:rPr>
          <w:b/>
          <w:sz w:val="20"/>
          <w:szCs w:val="20"/>
        </w:rPr>
      </w:pPr>
      <w:r>
        <w:rPr>
          <w:b/>
          <w:color w:val="231F20"/>
          <w:sz w:val="20"/>
          <w:szCs w:val="20"/>
        </w:rPr>
        <w:t>COLLEGE OF SCIENCES AND MATHEMATICS</w:t>
      </w:r>
    </w:p>
    <w:p w14:paraId="00000AA4" w14:textId="77777777" w:rsidR="007B7F4D" w:rsidRDefault="003170C1">
      <w:pPr>
        <w:widowControl w:val="0"/>
        <w:spacing w:before="70" w:after="0" w:line="235" w:lineRule="auto"/>
        <w:ind w:left="520" w:right="4198"/>
        <w:rPr>
          <w:rFonts w:ascii="Arial" w:eastAsia="Arial" w:hAnsi="Arial" w:cs="Arial"/>
          <w:sz w:val="16"/>
          <w:szCs w:val="16"/>
        </w:rPr>
      </w:pPr>
      <w:r>
        <w:rPr>
          <w:rFonts w:ascii="Arial" w:eastAsia="Arial" w:hAnsi="Arial" w:cs="Arial"/>
          <w:color w:val="231F20"/>
          <w:sz w:val="16"/>
          <w:szCs w:val="16"/>
        </w:rPr>
        <w:t>Department of Biological Sciences Department of Chemistry and Physics Department of Mathematics and Statistics</w:t>
      </w:r>
    </w:p>
    <w:p w14:paraId="00000AA5" w14:textId="77777777" w:rsidR="007B7F4D" w:rsidRDefault="007B7F4D">
      <w:pPr>
        <w:widowControl w:val="0"/>
        <w:spacing w:before="10" w:after="0" w:line="240" w:lineRule="auto"/>
        <w:rPr>
          <w:rFonts w:ascii="Arial" w:eastAsia="Arial" w:hAnsi="Arial" w:cs="Arial"/>
          <w:sz w:val="17"/>
          <w:szCs w:val="17"/>
        </w:rPr>
      </w:pPr>
    </w:p>
    <w:p w14:paraId="00000AA6" w14:textId="77777777" w:rsidR="007B7F4D" w:rsidRDefault="003170C1">
      <w:pPr>
        <w:widowControl w:val="0"/>
        <w:spacing w:after="0" w:line="240" w:lineRule="auto"/>
        <w:ind w:left="161"/>
        <w:rPr>
          <w:b/>
          <w:sz w:val="20"/>
          <w:szCs w:val="20"/>
        </w:rPr>
      </w:pPr>
      <w:r>
        <w:rPr>
          <w:b/>
          <w:color w:val="231F20"/>
          <w:sz w:val="20"/>
          <w:szCs w:val="20"/>
        </w:rPr>
        <w:t>INDEPENDENT DEPARTMENTS / AREAS</w:t>
      </w:r>
    </w:p>
    <w:p w14:paraId="00000AA7" w14:textId="77777777" w:rsidR="007B7F4D" w:rsidRDefault="003170C1">
      <w:pPr>
        <w:widowControl w:val="0"/>
        <w:spacing w:before="66" w:after="0" w:line="182" w:lineRule="auto"/>
        <w:ind w:left="520"/>
        <w:rPr>
          <w:rFonts w:ascii="Arial" w:eastAsia="Arial" w:hAnsi="Arial" w:cs="Arial"/>
          <w:sz w:val="16"/>
          <w:szCs w:val="16"/>
        </w:rPr>
      </w:pPr>
      <w:r>
        <w:rPr>
          <w:rFonts w:ascii="Arial" w:eastAsia="Arial" w:hAnsi="Arial" w:cs="Arial"/>
          <w:color w:val="231F20"/>
          <w:sz w:val="16"/>
          <w:szCs w:val="16"/>
        </w:rPr>
        <w:t>English Learning Academy</w:t>
      </w:r>
    </w:p>
    <w:p w14:paraId="00000AA8" w14:textId="77777777" w:rsidR="007B7F4D" w:rsidRDefault="003170C1">
      <w:pPr>
        <w:widowControl w:val="0"/>
        <w:spacing w:before="1" w:after="0" w:line="235" w:lineRule="auto"/>
        <w:ind w:left="520" w:right="4705"/>
        <w:rPr>
          <w:rFonts w:ascii="Arial" w:eastAsia="Arial" w:hAnsi="Arial" w:cs="Arial"/>
          <w:sz w:val="16"/>
          <w:szCs w:val="16"/>
        </w:rPr>
      </w:pPr>
      <w:r>
        <w:rPr>
          <w:rFonts w:ascii="Arial" w:eastAsia="Arial" w:hAnsi="Arial" w:cs="Arial"/>
          <w:color w:val="231F20"/>
          <w:sz w:val="16"/>
          <w:szCs w:val="16"/>
        </w:rPr>
        <w:t>Library and Information Resources Department of Military Science</w:t>
      </w:r>
    </w:p>
    <w:p w14:paraId="00000AA9" w14:textId="77777777" w:rsidR="007B7F4D" w:rsidRDefault="007B7F4D"/>
    <w:p w14:paraId="00000AAA" w14:textId="77777777" w:rsidR="007B7F4D" w:rsidRDefault="007B7F4D"/>
    <w:p w14:paraId="00000AAB" w14:textId="77777777" w:rsidR="007B7F4D" w:rsidRDefault="003170C1">
      <w:r>
        <w:t>Page 312</w:t>
      </w:r>
    </w:p>
    <w:tbl>
      <w:tblPr>
        <w:tblStyle w:val="aff2"/>
        <w:tblW w:w="7200" w:type="dxa"/>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200"/>
      </w:tblGrid>
      <w:tr w:rsidR="007B7F4D" w14:paraId="7D462E4B" w14:textId="77777777">
        <w:trPr>
          <w:trHeight w:val="1432"/>
        </w:trPr>
        <w:tc>
          <w:tcPr>
            <w:tcW w:w="7200" w:type="dxa"/>
          </w:tcPr>
          <w:p w14:paraId="00000AAC" w14:textId="77777777" w:rsidR="007B7F4D" w:rsidRDefault="003170C1">
            <w:pPr>
              <w:widowControl w:val="0"/>
              <w:pBdr>
                <w:top w:val="nil"/>
                <w:left w:val="nil"/>
                <w:bottom w:val="nil"/>
                <w:right w:val="nil"/>
                <w:between w:val="nil"/>
              </w:pBdr>
              <w:spacing w:before="36" w:after="0" w:line="240" w:lineRule="auto"/>
              <w:ind w:left="2500"/>
              <w:jc w:val="both"/>
              <w:rPr>
                <w:b/>
                <w:color w:val="000000"/>
                <w:sz w:val="16"/>
                <w:szCs w:val="16"/>
              </w:rPr>
            </w:pPr>
            <w:r>
              <w:rPr>
                <w:b/>
                <w:color w:val="231F20"/>
                <w:sz w:val="16"/>
                <w:szCs w:val="16"/>
              </w:rPr>
              <w:t>2nd Degree Accelerated BSN</w:t>
            </w:r>
          </w:p>
          <w:p w14:paraId="00000AAD" w14:textId="77777777" w:rsidR="007B7F4D" w:rsidRDefault="003170C1">
            <w:pPr>
              <w:widowControl w:val="0"/>
              <w:pBdr>
                <w:top w:val="nil"/>
                <w:left w:val="nil"/>
                <w:bottom w:val="nil"/>
                <w:right w:val="nil"/>
                <w:between w:val="nil"/>
              </w:pBdr>
              <w:spacing w:before="47" w:after="0" w:line="235" w:lineRule="auto"/>
              <w:ind w:left="80" w:right="59" w:firstLine="360"/>
              <w:jc w:val="both"/>
              <w:rPr>
                <w:color w:val="000000"/>
                <w:sz w:val="16"/>
                <w:szCs w:val="16"/>
              </w:rPr>
            </w:pPr>
            <w:r>
              <w:rPr>
                <w:color w:val="231F20"/>
                <w:sz w:val="16"/>
                <w:szCs w:val="16"/>
              </w:rPr>
              <w:t>March 15 for August Interim enrollment. A baccalaureate degree in another discipline plus all major required support courses must be completed by the end of the Spring semester.</w:t>
            </w:r>
          </w:p>
          <w:p w14:paraId="00000AAE" w14:textId="77777777" w:rsidR="007B7F4D" w:rsidRDefault="003170C1">
            <w:pPr>
              <w:widowControl w:val="0"/>
              <w:pBdr>
                <w:top w:val="nil"/>
                <w:left w:val="nil"/>
                <w:bottom w:val="nil"/>
                <w:right w:val="nil"/>
                <w:between w:val="nil"/>
              </w:pBdr>
              <w:spacing w:before="48" w:after="0" w:line="235" w:lineRule="auto"/>
              <w:ind w:left="80" w:right="57" w:firstLine="360"/>
              <w:jc w:val="both"/>
              <w:rPr>
                <w:color w:val="000000"/>
                <w:sz w:val="16"/>
                <w:szCs w:val="16"/>
              </w:rPr>
            </w:pPr>
            <w:r>
              <w:rPr>
                <w:color w:val="231F20"/>
                <w:sz w:val="16"/>
                <w:szCs w:val="16"/>
              </w:rPr>
              <w:t>Students seeking readmission, advance standing or transfer credit for nursing courses must be aware that nursing knowledge changes rapidly. Therefore, if three or more years have elapsed since the previous education experience, students may be required to meet additional requirements before progression in a specific nursing program.</w:t>
            </w:r>
          </w:p>
        </w:tc>
      </w:tr>
      <w:tr w:rsidR="007B7F4D" w14:paraId="086AEB49" w14:textId="77777777">
        <w:trPr>
          <w:trHeight w:val="1564"/>
        </w:trPr>
        <w:tc>
          <w:tcPr>
            <w:tcW w:w="7200" w:type="dxa"/>
          </w:tcPr>
          <w:p w14:paraId="00000AAF" w14:textId="77777777" w:rsidR="007B7F4D" w:rsidRDefault="003170C1">
            <w:pPr>
              <w:widowControl w:val="0"/>
              <w:pBdr>
                <w:top w:val="nil"/>
                <w:left w:val="nil"/>
                <w:bottom w:val="nil"/>
                <w:right w:val="nil"/>
                <w:between w:val="nil"/>
              </w:pBdr>
              <w:spacing w:before="36" w:after="0" w:line="240" w:lineRule="auto"/>
              <w:ind w:left="550" w:right="171"/>
              <w:jc w:val="center"/>
              <w:rPr>
                <w:b/>
                <w:color w:val="000000"/>
                <w:sz w:val="16"/>
                <w:szCs w:val="16"/>
              </w:rPr>
            </w:pPr>
            <w:r>
              <w:rPr>
                <w:b/>
                <w:color w:val="231F20"/>
                <w:sz w:val="16"/>
                <w:szCs w:val="16"/>
              </w:rPr>
              <w:lastRenderedPageBreak/>
              <w:t>RN to BSN Online</w:t>
            </w:r>
          </w:p>
          <w:p w14:paraId="00000AB0" w14:textId="77777777" w:rsidR="007B7F4D" w:rsidRDefault="003170C1">
            <w:pPr>
              <w:widowControl w:val="0"/>
              <w:pBdr>
                <w:top w:val="nil"/>
                <w:left w:val="nil"/>
                <w:bottom w:val="nil"/>
                <w:right w:val="nil"/>
                <w:between w:val="nil"/>
              </w:pBdr>
              <w:spacing w:before="47" w:after="0" w:line="235" w:lineRule="auto"/>
              <w:ind w:left="80" w:right="57" w:firstLine="360"/>
              <w:jc w:val="both"/>
              <w:rPr>
                <w:color w:val="000000"/>
                <w:sz w:val="16"/>
                <w:szCs w:val="16"/>
              </w:rPr>
            </w:pPr>
            <w:r>
              <w:rPr>
                <w:color w:val="231F20"/>
                <w:sz w:val="16"/>
                <w:szCs w:val="16"/>
              </w:rPr>
              <w:t>To facilitate movement through the BSN curriculum for students who have previously completed an AASN or Diploma program, a specially designed track has been developed for registered nurses who have demonstrated clinical proficiency. This track is fully online and may be completed part- or full-time. The clinical capstone component will be individualized based upon the applicant and will utilize a local clinical facilitator. The length of study depends upon previous college credits and the courses needed to fulfill BSN requirements. Most RNs with an associate degree can complete the BSN program in two years or less of full-time study.</w:t>
            </w:r>
          </w:p>
        </w:tc>
      </w:tr>
      <w:tr w:rsidR="007B7F4D" w14:paraId="08D102B3" w14:textId="77777777">
        <w:trPr>
          <w:trHeight w:val="1744"/>
        </w:trPr>
        <w:tc>
          <w:tcPr>
            <w:tcW w:w="7200" w:type="dxa"/>
          </w:tcPr>
          <w:p w14:paraId="00000AB1" w14:textId="77777777" w:rsidR="007B7F4D" w:rsidRDefault="003170C1">
            <w:pPr>
              <w:widowControl w:val="0"/>
              <w:pBdr>
                <w:top w:val="nil"/>
                <w:left w:val="nil"/>
                <w:bottom w:val="nil"/>
                <w:right w:val="nil"/>
                <w:between w:val="nil"/>
              </w:pBdr>
              <w:spacing w:before="36" w:after="0" w:line="240" w:lineRule="auto"/>
              <w:ind w:left="2069"/>
              <w:jc w:val="both"/>
              <w:rPr>
                <w:b/>
                <w:color w:val="000000"/>
                <w:sz w:val="16"/>
                <w:szCs w:val="16"/>
              </w:rPr>
            </w:pPr>
            <w:r>
              <w:rPr>
                <w:b/>
                <w:color w:val="231F20"/>
                <w:sz w:val="16"/>
                <w:szCs w:val="16"/>
              </w:rPr>
              <w:t>Associate of Applied Science in Nursing</w:t>
            </w:r>
          </w:p>
          <w:p w14:paraId="00000AB2" w14:textId="77777777" w:rsidR="007B7F4D" w:rsidRDefault="003170C1">
            <w:pPr>
              <w:widowControl w:val="0"/>
              <w:pBdr>
                <w:top w:val="nil"/>
                <w:left w:val="nil"/>
                <w:bottom w:val="nil"/>
                <w:right w:val="nil"/>
                <w:between w:val="nil"/>
              </w:pBdr>
              <w:spacing w:before="47" w:after="0" w:line="235" w:lineRule="auto"/>
              <w:ind w:left="80" w:right="49" w:firstLine="360"/>
              <w:jc w:val="both"/>
              <w:rPr>
                <w:color w:val="000000"/>
                <w:sz w:val="16"/>
                <w:szCs w:val="16"/>
              </w:rPr>
            </w:pPr>
            <w:r>
              <w:rPr>
                <w:color w:val="231F20"/>
                <w:sz w:val="16"/>
                <w:szCs w:val="16"/>
              </w:rPr>
              <w:t xml:space="preserve">June 7 for admission to the Fall semester for LPN to AASN students at campus site and distance- learning sites; October 1 and June 7 for transfer/readmission for subsequent semester. Deadline for traditional AASN program at the Mountain Home and West Memphis campuses is October 1st. Ap- </w:t>
            </w:r>
            <w:proofErr w:type="spellStart"/>
            <w:r>
              <w:rPr>
                <w:color w:val="231F20"/>
                <w:sz w:val="16"/>
                <w:szCs w:val="16"/>
              </w:rPr>
              <w:t>plicants</w:t>
            </w:r>
            <w:proofErr w:type="spellEnd"/>
            <w:r>
              <w:rPr>
                <w:color w:val="231F20"/>
                <w:sz w:val="16"/>
                <w:szCs w:val="16"/>
              </w:rPr>
              <w:t xml:space="preserve"> must complete required prerequisite support courses with a cumulative GPA of 2.0 or better. A “C” or better must be earned in ALL required courses. Applicants for admission will be ranked based upon prerequisites, admission testing scores, and overall GPA. All traditional AASN applicants must have CNA certification from Arkansas Office of </w:t>
            </w:r>
            <w:proofErr w:type="gramStart"/>
            <w:r>
              <w:rPr>
                <w:color w:val="231F20"/>
                <w:sz w:val="16"/>
                <w:szCs w:val="16"/>
              </w:rPr>
              <w:t>Long Term</w:t>
            </w:r>
            <w:proofErr w:type="gramEnd"/>
            <w:r>
              <w:rPr>
                <w:color w:val="231F20"/>
                <w:sz w:val="16"/>
                <w:szCs w:val="16"/>
              </w:rPr>
              <w:t xml:space="preserve"> Care or an equivalent state recognized CNA certification. All LPN to AASN applicants must have an unencumbered nursing license.</w:t>
            </w:r>
          </w:p>
        </w:tc>
      </w:tr>
      <w:tr w:rsidR="007B7F4D" w14:paraId="556142D3" w14:textId="77777777">
        <w:trPr>
          <w:trHeight w:val="1072"/>
        </w:trPr>
        <w:tc>
          <w:tcPr>
            <w:tcW w:w="7200" w:type="dxa"/>
          </w:tcPr>
          <w:p w14:paraId="00000AB3" w14:textId="77777777" w:rsidR="007B7F4D" w:rsidRDefault="003170C1">
            <w:pPr>
              <w:widowControl w:val="0"/>
              <w:pBdr>
                <w:top w:val="nil"/>
                <w:left w:val="nil"/>
                <w:bottom w:val="nil"/>
                <w:right w:val="nil"/>
                <w:between w:val="nil"/>
              </w:pBdr>
              <w:spacing w:before="36" w:after="0" w:line="240" w:lineRule="auto"/>
              <w:ind w:left="1684"/>
              <w:jc w:val="both"/>
              <w:rPr>
                <w:b/>
                <w:color w:val="000000"/>
                <w:sz w:val="16"/>
                <w:szCs w:val="16"/>
              </w:rPr>
            </w:pPr>
            <w:r>
              <w:rPr>
                <w:b/>
                <w:color w:val="231F20"/>
                <w:sz w:val="16"/>
                <w:szCs w:val="16"/>
              </w:rPr>
              <w:t>Online LPN To Associate of Applied Science in Nursing</w:t>
            </w:r>
          </w:p>
          <w:p w14:paraId="00000AB4" w14:textId="77777777" w:rsidR="007B7F4D" w:rsidRDefault="003170C1">
            <w:pPr>
              <w:widowControl w:val="0"/>
              <w:pBdr>
                <w:top w:val="nil"/>
                <w:left w:val="nil"/>
                <w:bottom w:val="nil"/>
                <w:right w:val="nil"/>
                <w:between w:val="nil"/>
              </w:pBdr>
              <w:spacing w:before="56" w:after="0" w:line="249" w:lineRule="auto"/>
              <w:ind w:left="80" w:right="56" w:firstLine="360"/>
              <w:jc w:val="both"/>
              <w:rPr>
                <w:color w:val="000000"/>
                <w:sz w:val="16"/>
                <w:szCs w:val="16"/>
              </w:rPr>
            </w:pPr>
            <w:r>
              <w:rPr>
                <w:color w:val="231F20"/>
                <w:sz w:val="16"/>
                <w:szCs w:val="16"/>
              </w:rPr>
              <w:t xml:space="preserve">April 15 for admission to the Fall semester for Online LPN to AASN students. Applicants must complete required prerequisite support courses with a cumulative GPA of 2.5 or better. A “C” or better must be earned in ALL required courses. All Online LPN to AASN applicants must have an </w:t>
            </w:r>
            <w:proofErr w:type="spellStart"/>
            <w:r>
              <w:rPr>
                <w:color w:val="231F20"/>
                <w:sz w:val="16"/>
                <w:szCs w:val="16"/>
              </w:rPr>
              <w:t>unencum</w:t>
            </w:r>
            <w:proofErr w:type="spellEnd"/>
            <w:r>
              <w:rPr>
                <w:color w:val="231F20"/>
                <w:sz w:val="16"/>
                <w:szCs w:val="16"/>
              </w:rPr>
              <w:t xml:space="preserve">- </w:t>
            </w:r>
            <w:proofErr w:type="spellStart"/>
            <w:r>
              <w:rPr>
                <w:color w:val="231F20"/>
                <w:sz w:val="16"/>
                <w:szCs w:val="16"/>
              </w:rPr>
              <w:t>bered</w:t>
            </w:r>
            <w:proofErr w:type="spellEnd"/>
            <w:r>
              <w:rPr>
                <w:color w:val="231F20"/>
                <w:sz w:val="16"/>
                <w:szCs w:val="16"/>
              </w:rPr>
              <w:t xml:space="preserve"> nursing license and MUST be residents of the state of Arkansas.</w:t>
            </w:r>
          </w:p>
        </w:tc>
      </w:tr>
      <w:tr w:rsidR="007B7F4D" w14:paraId="0F4D8288" w14:textId="77777777">
        <w:trPr>
          <w:trHeight w:val="1660"/>
        </w:trPr>
        <w:tc>
          <w:tcPr>
            <w:tcW w:w="7200" w:type="dxa"/>
          </w:tcPr>
          <w:p w14:paraId="00000AB5" w14:textId="77777777" w:rsidR="007B7F4D" w:rsidRDefault="003170C1">
            <w:pPr>
              <w:widowControl w:val="0"/>
              <w:pBdr>
                <w:top w:val="nil"/>
                <w:left w:val="nil"/>
                <w:bottom w:val="nil"/>
                <w:right w:val="nil"/>
                <w:between w:val="nil"/>
              </w:pBdr>
              <w:spacing w:before="36" w:after="0" w:line="240" w:lineRule="auto"/>
              <w:ind w:right="2409"/>
              <w:jc w:val="right"/>
              <w:rPr>
                <w:b/>
                <w:color w:val="000000"/>
                <w:sz w:val="16"/>
                <w:szCs w:val="16"/>
              </w:rPr>
            </w:pPr>
            <w:r>
              <w:rPr>
                <w:b/>
                <w:color w:val="231F20"/>
                <w:sz w:val="16"/>
                <w:szCs w:val="16"/>
              </w:rPr>
              <w:t>Dietetics - Bachelor of Science</w:t>
            </w:r>
          </w:p>
          <w:p w14:paraId="00000AB6" w14:textId="77777777" w:rsidR="007B7F4D" w:rsidRDefault="003170C1">
            <w:pPr>
              <w:widowControl w:val="0"/>
              <w:pBdr>
                <w:top w:val="nil"/>
                <w:left w:val="nil"/>
                <w:bottom w:val="nil"/>
                <w:right w:val="nil"/>
                <w:between w:val="nil"/>
              </w:pBdr>
              <w:spacing w:before="44" w:after="0" w:line="240" w:lineRule="auto"/>
              <w:ind w:right="2478"/>
              <w:jc w:val="right"/>
              <w:rPr>
                <w:color w:val="000000"/>
                <w:sz w:val="16"/>
                <w:szCs w:val="16"/>
              </w:rPr>
            </w:pPr>
            <w:r>
              <w:rPr>
                <w:color w:val="231F20"/>
                <w:sz w:val="16"/>
                <w:szCs w:val="16"/>
              </w:rPr>
              <w:t>April 1 after sophomore year for admission in Fall semester.</w:t>
            </w:r>
          </w:p>
          <w:p w14:paraId="00000AB7" w14:textId="77777777" w:rsidR="007B7F4D" w:rsidRDefault="003170C1">
            <w:pPr>
              <w:widowControl w:val="0"/>
              <w:pBdr>
                <w:top w:val="nil"/>
                <w:left w:val="nil"/>
                <w:bottom w:val="nil"/>
                <w:right w:val="nil"/>
                <w:between w:val="nil"/>
              </w:pBdr>
              <w:spacing w:before="47" w:after="0" w:line="235" w:lineRule="auto"/>
              <w:ind w:left="80" w:right="57" w:firstLine="360"/>
              <w:jc w:val="both"/>
              <w:rPr>
                <w:color w:val="000000"/>
                <w:sz w:val="16"/>
                <w:szCs w:val="16"/>
              </w:rPr>
            </w:pPr>
            <w:r>
              <w:rPr>
                <w:color w:val="231F20"/>
                <w:sz w:val="16"/>
                <w:szCs w:val="16"/>
              </w:rPr>
              <w:t>In order for students to apply for admission into the Coordinated Program in Dietetics, they must meet the following conditions: cumulative GPA of 2.8 on a 4.0 scale of all college work attempted; English proficiency requirements, if foreign born; completion of program prerequisites with a minimum grade of “C” required in all courses; complete HESI A2 admission exam.</w:t>
            </w:r>
          </w:p>
          <w:p w14:paraId="00000AB8" w14:textId="77777777" w:rsidR="007B7F4D" w:rsidRDefault="003170C1">
            <w:pPr>
              <w:widowControl w:val="0"/>
              <w:pBdr>
                <w:top w:val="nil"/>
                <w:left w:val="nil"/>
                <w:bottom w:val="nil"/>
                <w:right w:val="nil"/>
                <w:between w:val="nil"/>
              </w:pBdr>
              <w:spacing w:before="44" w:after="0" w:line="182" w:lineRule="auto"/>
              <w:ind w:left="440"/>
              <w:jc w:val="both"/>
              <w:rPr>
                <w:color w:val="000000"/>
                <w:sz w:val="16"/>
                <w:szCs w:val="16"/>
              </w:rPr>
            </w:pPr>
            <w:r>
              <w:rPr>
                <w:color w:val="231F20"/>
                <w:sz w:val="16"/>
                <w:szCs w:val="16"/>
              </w:rPr>
              <w:t>Class size is limited due to the availability of supervised practice sites. All applicants may not</w:t>
            </w:r>
          </w:p>
          <w:p w14:paraId="00000AB9" w14:textId="77777777" w:rsidR="007B7F4D" w:rsidRDefault="003170C1">
            <w:pPr>
              <w:widowControl w:val="0"/>
              <w:pBdr>
                <w:top w:val="nil"/>
                <w:left w:val="nil"/>
                <w:bottom w:val="nil"/>
                <w:right w:val="nil"/>
                <w:between w:val="nil"/>
              </w:pBdr>
              <w:spacing w:after="0" w:line="182" w:lineRule="auto"/>
              <w:ind w:left="80"/>
              <w:jc w:val="both"/>
              <w:rPr>
                <w:color w:val="000000"/>
                <w:sz w:val="16"/>
                <w:szCs w:val="16"/>
              </w:rPr>
            </w:pPr>
            <w:r>
              <w:rPr>
                <w:color w:val="231F20"/>
                <w:sz w:val="16"/>
                <w:szCs w:val="16"/>
              </w:rPr>
              <w:t>be accepted into the program.</w:t>
            </w:r>
          </w:p>
        </w:tc>
      </w:tr>
      <w:tr w:rsidR="007B7F4D" w14:paraId="2B9541C5" w14:textId="77777777">
        <w:trPr>
          <w:trHeight w:val="1660"/>
        </w:trPr>
        <w:tc>
          <w:tcPr>
            <w:tcW w:w="7200" w:type="dxa"/>
          </w:tcPr>
          <w:p w14:paraId="00000ABA" w14:textId="77777777" w:rsidR="007B7F4D" w:rsidRDefault="003170C1">
            <w:pPr>
              <w:pStyle w:val="Heading3"/>
              <w:rPr>
                <w:b w:val="0"/>
                <w:sz w:val="28"/>
                <w:szCs w:val="28"/>
              </w:rPr>
            </w:pPr>
            <w:r>
              <w:rPr>
                <w:b w:val="0"/>
                <w:sz w:val="28"/>
                <w:szCs w:val="28"/>
              </w:rPr>
              <w:t>Occupational and Environmental Safety and Health – Bachelor of Science</w:t>
            </w:r>
          </w:p>
          <w:p w14:paraId="00000ABB" w14:textId="77777777" w:rsidR="007B7F4D" w:rsidRDefault="003170C1">
            <w:pPr>
              <w:pStyle w:val="Heading3"/>
            </w:pPr>
            <w:r>
              <w:rPr>
                <w:b w:val="0"/>
                <w:sz w:val="28"/>
                <w:szCs w:val="28"/>
              </w:rPr>
              <w:t>Students wishing to pursue the Bachelor of Science in Occupational and Environmental Safety and Health (OESH) must apply to Arkansas State University and meet all admission requirements established by the university.  Students must apply and be accepted into the program in order to begin upper level OESH classes.  All general education and support courses must be completed with a grade of “C” or better.</w:t>
            </w:r>
            <w:r>
              <w:t xml:space="preserve">  </w:t>
            </w:r>
          </w:p>
        </w:tc>
      </w:tr>
      <w:tr w:rsidR="007B7F4D" w14:paraId="1808FC68" w14:textId="77777777">
        <w:trPr>
          <w:trHeight w:val="844"/>
        </w:trPr>
        <w:tc>
          <w:tcPr>
            <w:tcW w:w="7200" w:type="dxa"/>
          </w:tcPr>
          <w:p w14:paraId="00000ABC" w14:textId="77777777" w:rsidR="007B7F4D" w:rsidRDefault="003170C1">
            <w:pPr>
              <w:widowControl w:val="0"/>
              <w:pBdr>
                <w:top w:val="nil"/>
                <w:left w:val="nil"/>
                <w:bottom w:val="nil"/>
                <w:right w:val="nil"/>
                <w:between w:val="nil"/>
              </w:pBdr>
              <w:spacing w:before="36" w:after="0" w:line="240" w:lineRule="auto"/>
              <w:ind w:left="1150"/>
              <w:jc w:val="both"/>
              <w:rPr>
                <w:b/>
                <w:color w:val="000000"/>
                <w:sz w:val="16"/>
                <w:szCs w:val="16"/>
              </w:rPr>
            </w:pPr>
            <w:r>
              <w:rPr>
                <w:b/>
                <w:color w:val="231F20"/>
                <w:sz w:val="16"/>
                <w:szCs w:val="16"/>
              </w:rPr>
              <w:t>Occupational Therapist Assistant - Associate of Applied Science</w:t>
            </w:r>
          </w:p>
          <w:p w14:paraId="00000ABD" w14:textId="77777777" w:rsidR="007B7F4D" w:rsidRDefault="003170C1">
            <w:pPr>
              <w:widowControl w:val="0"/>
              <w:pBdr>
                <w:top w:val="nil"/>
                <w:left w:val="nil"/>
                <w:bottom w:val="nil"/>
                <w:right w:val="nil"/>
                <w:between w:val="nil"/>
              </w:pBdr>
              <w:spacing w:before="47" w:after="0" w:line="235" w:lineRule="auto"/>
              <w:ind w:left="80" w:right="57" w:firstLine="360"/>
              <w:jc w:val="both"/>
              <w:rPr>
                <w:color w:val="000000"/>
                <w:sz w:val="16"/>
                <w:szCs w:val="16"/>
              </w:rPr>
            </w:pPr>
            <w:r>
              <w:rPr>
                <w:color w:val="231F20"/>
                <w:sz w:val="16"/>
                <w:szCs w:val="16"/>
              </w:rPr>
              <w:t>Students must apply for admission into the Occupational Therapy Assistant program by March 1 for Fall enrollment. Prior to admission into the program students must complete 28 prerequisite course hours with a minimum grade of “B” required in all prerequisite courses.</w:t>
            </w:r>
          </w:p>
        </w:tc>
      </w:tr>
      <w:tr w:rsidR="007B7F4D" w14:paraId="2BC7F374" w14:textId="77777777">
        <w:trPr>
          <w:trHeight w:val="844"/>
        </w:trPr>
        <w:tc>
          <w:tcPr>
            <w:tcW w:w="7200" w:type="dxa"/>
          </w:tcPr>
          <w:p w14:paraId="00000ABE" w14:textId="77777777" w:rsidR="007B7F4D" w:rsidRDefault="003170C1">
            <w:pPr>
              <w:widowControl w:val="0"/>
              <w:pBdr>
                <w:top w:val="nil"/>
                <w:left w:val="nil"/>
                <w:bottom w:val="nil"/>
                <w:right w:val="nil"/>
                <w:between w:val="nil"/>
              </w:pBdr>
              <w:spacing w:before="36" w:after="0" w:line="240" w:lineRule="auto"/>
              <w:ind w:left="1332"/>
              <w:jc w:val="both"/>
              <w:rPr>
                <w:b/>
                <w:color w:val="000000"/>
                <w:sz w:val="16"/>
                <w:szCs w:val="16"/>
              </w:rPr>
            </w:pPr>
            <w:r>
              <w:rPr>
                <w:b/>
                <w:color w:val="231F20"/>
                <w:sz w:val="16"/>
                <w:szCs w:val="16"/>
              </w:rPr>
              <w:t>Physical Therapist Assistant - Associate of Applied Science</w:t>
            </w:r>
          </w:p>
          <w:p w14:paraId="00000ABF" w14:textId="77777777" w:rsidR="007B7F4D" w:rsidRDefault="003170C1">
            <w:pPr>
              <w:widowControl w:val="0"/>
              <w:pBdr>
                <w:top w:val="nil"/>
                <w:left w:val="nil"/>
                <w:bottom w:val="nil"/>
                <w:right w:val="nil"/>
                <w:between w:val="nil"/>
              </w:pBdr>
              <w:spacing w:before="47" w:after="0" w:line="235" w:lineRule="auto"/>
              <w:ind w:left="80" w:right="57" w:firstLine="360"/>
              <w:jc w:val="both"/>
              <w:rPr>
                <w:color w:val="000000"/>
                <w:sz w:val="16"/>
                <w:szCs w:val="16"/>
              </w:rPr>
            </w:pPr>
            <w:r>
              <w:rPr>
                <w:color w:val="231F20"/>
                <w:sz w:val="16"/>
                <w:szCs w:val="16"/>
              </w:rPr>
              <w:t>Students are encouraged to declare as Physical Therapist Assistant (PTA) majors. Students may apply to the PTA program during the spring semester of the year in which they plan to start the program. Application deadline is March 1 of each year.</w:t>
            </w:r>
          </w:p>
        </w:tc>
      </w:tr>
      <w:tr w:rsidR="007B7F4D" w14:paraId="30D38288" w14:textId="77777777">
        <w:trPr>
          <w:trHeight w:val="664"/>
        </w:trPr>
        <w:tc>
          <w:tcPr>
            <w:tcW w:w="7200" w:type="dxa"/>
          </w:tcPr>
          <w:p w14:paraId="00000AC0" w14:textId="77777777" w:rsidR="007B7F4D" w:rsidRDefault="003170C1">
            <w:pPr>
              <w:widowControl w:val="0"/>
              <w:pBdr>
                <w:top w:val="nil"/>
                <w:left w:val="nil"/>
                <w:bottom w:val="nil"/>
                <w:right w:val="nil"/>
                <w:between w:val="nil"/>
              </w:pBdr>
              <w:spacing w:before="36" w:after="0" w:line="240" w:lineRule="auto"/>
              <w:ind w:left="2564"/>
              <w:rPr>
                <w:b/>
                <w:color w:val="000000"/>
                <w:sz w:val="16"/>
                <w:szCs w:val="16"/>
              </w:rPr>
            </w:pPr>
            <w:r>
              <w:rPr>
                <w:b/>
                <w:color w:val="231F20"/>
                <w:sz w:val="16"/>
                <w:szCs w:val="16"/>
              </w:rPr>
              <w:t>Doctor of Physical Therapy</w:t>
            </w:r>
          </w:p>
          <w:p w14:paraId="00000AC1" w14:textId="77777777" w:rsidR="007B7F4D" w:rsidRDefault="003170C1">
            <w:pPr>
              <w:widowControl w:val="0"/>
              <w:pBdr>
                <w:top w:val="nil"/>
                <w:left w:val="nil"/>
                <w:bottom w:val="nil"/>
                <w:right w:val="nil"/>
                <w:between w:val="nil"/>
              </w:pBdr>
              <w:spacing w:before="47" w:after="0" w:line="235" w:lineRule="auto"/>
              <w:ind w:left="80" w:right="41" w:firstLine="360"/>
              <w:rPr>
                <w:color w:val="000000"/>
                <w:sz w:val="16"/>
                <w:szCs w:val="16"/>
              </w:rPr>
            </w:pPr>
            <w:r>
              <w:rPr>
                <w:color w:val="231F20"/>
                <w:sz w:val="16"/>
                <w:szCs w:val="16"/>
              </w:rPr>
              <w:t>A-State does offer the Doctor of Physical Therapy degree (DPT). Deadlines for application can be obtained by contacting the program office at (870) 972-3591.</w:t>
            </w:r>
          </w:p>
        </w:tc>
      </w:tr>
      <w:tr w:rsidR="007B7F4D" w14:paraId="3D4369A2" w14:textId="77777777">
        <w:trPr>
          <w:trHeight w:val="1400"/>
        </w:trPr>
        <w:tc>
          <w:tcPr>
            <w:tcW w:w="7200" w:type="dxa"/>
          </w:tcPr>
          <w:p w14:paraId="00000AC2" w14:textId="77777777" w:rsidR="007B7F4D" w:rsidRDefault="003170C1">
            <w:pPr>
              <w:widowControl w:val="0"/>
              <w:pBdr>
                <w:top w:val="nil"/>
                <w:left w:val="nil"/>
                <w:bottom w:val="nil"/>
                <w:right w:val="nil"/>
                <w:between w:val="nil"/>
              </w:pBdr>
              <w:spacing w:before="36" w:after="0" w:line="240" w:lineRule="auto"/>
              <w:ind w:left="2129"/>
              <w:jc w:val="both"/>
              <w:rPr>
                <w:b/>
                <w:color w:val="000000"/>
                <w:sz w:val="16"/>
                <w:szCs w:val="16"/>
              </w:rPr>
            </w:pPr>
            <w:r>
              <w:rPr>
                <w:b/>
                <w:color w:val="231F20"/>
                <w:sz w:val="16"/>
                <w:szCs w:val="16"/>
              </w:rPr>
              <w:lastRenderedPageBreak/>
              <w:t>Social Work — Bachelor of Social Work</w:t>
            </w:r>
          </w:p>
          <w:p w14:paraId="00000AC3" w14:textId="41F64118" w:rsidR="007B7F4D" w:rsidRDefault="003170C1">
            <w:pPr>
              <w:widowControl w:val="0"/>
              <w:pBdr>
                <w:top w:val="nil"/>
                <w:left w:val="nil"/>
                <w:bottom w:val="nil"/>
                <w:right w:val="nil"/>
                <w:between w:val="nil"/>
              </w:pBdr>
              <w:spacing w:before="63" w:after="0" w:line="235" w:lineRule="auto"/>
              <w:ind w:left="80" w:right="59" w:firstLine="360"/>
              <w:jc w:val="both"/>
              <w:rPr>
                <w:color w:val="000000"/>
                <w:sz w:val="16"/>
                <w:szCs w:val="16"/>
              </w:rPr>
            </w:pPr>
            <w:r>
              <w:rPr>
                <w:color w:val="231F20"/>
                <w:sz w:val="16"/>
                <w:szCs w:val="16"/>
              </w:rPr>
              <w:t>Students must be admitted to the program before they will be allowed to take Social Work major courses. Students must have a minimum of 45 hours with a GPA of at least 2.75 overall. Generally, students will be admitted during the second semester of their sophomore year. Consideration for admission to the program will be in the spring semester. Specific due dates for materials will be posted on the notice board outside the departmental office. Students should follow the criteria in the Social Work Student Handbook available on the web.</w:t>
            </w:r>
          </w:p>
        </w:tc>
      </w:tr>
    </w:tbl>
    <w:p w14:paraId="00000AC4" w14:textId="77777777" w:rsidR="007B7F4D" w:rsidRDefault="007B7F4D"/>
    <w:p w14:paraId="00000AC5" w14:textId="77777777" w:rsidR="007B7F4D" w:rsidRDefault="003170C1">
      <w:r>
        <w:t>Page 371</w:t>
      </w:r>
    </w:p>
    <w:p w14:paraId="00000AC6" w14:textId="77777777" w:rsidR="007B7F4D" w:rsidRDefault="003170C1">
      <w:pPr>
        <w:rPr>
          <w:i/>
        </w:rPr>
      </w:pPr>
      <w:r>
        <w:rPr>
          <w:i/>
        </w:rPr>
        <w:t>INSERT</w:t>
      </w:r>
    </w:p>
    <w:p w14:paraId="00000AC7" w14:textId="77777777" w:rsidR="007B7F4D" w:rsidRDefault="003170C1">
      <w:pPr>
        <w:jc w:val="center"/>
        <w:rPr>
          <w:b/>
          <w:color w:val="000000"/>
          <w:sz w:val="44"/>
          <w:szCs w:val="44"/>
        </w:rPr>
      </w:pPr>
      <w:r>
        <w:rPr>
          <w:b/>
          <w:color w:val="000000"/>
          <w:sz w:val="44"/>
          <w:szCs w:val="44"/>
        </w:rPr>
        <w:t>Occupational and Environmental Safety and Health Program</w:t>
      </w:r>
    </w:p>
    <w:p w14:paraId="00000AC8" w14:textId="77777777" w:rsidR="007B7F4D" w:rsidRDefault="007B7F4D">
      <w:pPr>
        <w:jc w:val="center"/>
      </w:pPr>
    </w:p>
    <w:p w14:paraId="00000AC9" w14:textId="77777777" w:rsidR="007B7F4D" w:rsidRDefault="003170C1">
      <w:pPr>
        <w:rPr>
          <w:i/>
        </w:rPr>
      </w:pPr>
      <w:r>
        <w:rPr>
          <w:i/>
        </w:rPr>
        <w:t>Assistant Professor Julie King, Program Director</w:t>
      </w:r>
    </w:p>
    <w:p w14:paraId="00000ACA" w14:textId="77777777" w:rsidR="007B7F4D" w:rsidRDefault="003170C1">
      <w:pPr>
        <w:rPr>
          <w:b/>
        </w:rPr>
      </w:pPr>
      <w:r>
        <w:rPr>
          <w:b/>
        </w:rPr>
        <w:t xml:space="preserve">Assistant Professors: </w:t>
      </w:r>
    </w:p>
    <w:p w14:paraId="00000ACB" w14:textId="77777777" w:rsidR="007B7F4D" w:rsidRDefault="003170C1">
      <w:pPr>
        <w:ind w:firstLine="720"/>
      </w:pPr>
      <w:r>
        <w:t xml:space="preserve">The program in Occupational and Environmental Safety and Health will provide a comprehensive and quality education to students wishing to become occupational safety or environmental health practitioners in a variety of industries represented in the lower Mississippi Delta region, the state of Arkansas, and beyond.  The program curriculum will encompass a wide variety of basic areas of study including science, mathematics, statistics, and communication followed by more specialized coursework in occupational safety and environmental health topics.  Students will also have the opportunity to gain relevant experience in partnership with community private or public sector industry in an internship towards the end of their graduate career.  Upon completion of this program, graduates will be able to enter their respective fields as general practitioners and be prepared to complete certification exams necessary for career advancement.  This program will give students the necessary background to develop and lead occupational and environmental safety and health programs and aid organizations in maintaining compliance with applicable environmental, health and industry safety regulations.  </w:t>
      </w:r>
    </w:p>
    <w:p w14:paraId="00000ACC" w14:textId="77777777" w:rsidR="007B7F4D" w:rsidRDefault="007B7F4D"/>
    <w:p w14:paraId="00000ACD" w14:textId="77777777" w:rsidR="007B7F4D" w:rsidRDefault="003170C1">
      <w:pPr>
        <w:rPr>
          <w:b/>
        </w:rPr>
      </w:pPr>
      <w:r>
        <w:rPr>
          <w:b/>
        </w:rPr>
        <w:t>PROGRAM PREREQUISITES</w:t>
      </w:r>
    </w:p>
    <w:p w14:paraId="00000ACE" w14:textId="77777777" w:rsidR="007B7F4D" w:rsidRDefault="003170C1">
      <w:pPr>
        <w:numPr>
          <w:ilvl w:val="0"/>
          <w:numId w:val="5"/>
        </w:numPr>
        <w:pBdr>
          <w:top w:val="nil"/>
          <w:left w:val="nil"/>
          <w:bottom w:val="nil"/>
          <w:right w:val="nil"/>
          <w:between w:val="nil"/>
        </w:pBdr>
        <w:spacing w:after="0" w:line="259" w:lineRule="auto"/>
      </w:pPr>
      <w:r>
        <w:rPr>
          <w:color w:val="000000"/>
        </w:rPr>
        <w:t>Completion of the A-State admission process with acceptance</w:t>
      </w:r>
    </w:p>
    <w:p w14:paraId="00000ACF" w14:textId="77777777" w:rsidR="007B7F4D" w:rsidRDefault="003170C1">
      <w:pPr>
        <w:numPr>
          <w:ilvl w:val="0"/>
          <w:numId w:val="5"/>
        </w:numPr>
        <w:pBdr>
          <w:top w:val="nil"/>
          <w:left w:val="nil"/>
          <w:bottom w:val="nil"/>
          <w:right w:val="nil"/>
          <w:between w:val="nil"/>
        </w:pBdr>
        <w:spacing w:after="0" w:line="259" w:lineRule="auto"/>
      </w:pPr>
      <w:r>
        <w:rPr>
          <w:color w:val="000000"/>
        </w:rPr>
        <w:t>General education requirements must be complete</w:t>
      </w:r>
    </w:p>
    <w:p w14:paraId="00000AD0" w14:textId="77777777" w:rsidR="007B7F4D" w:rsidRDefault="003170C1">
      <w:pPr>
        <w:numPr>
          <w:ilvl w:val="0"/>
          <w:numId w:val="5"/>
        </w:numPr>
        <w:pBdr>
          <w:top w:val="nil"/>
          <w:left w:val="nil"/>
          <w:bottom w:val="nil"/>
          <w:right w:val="nil"/>
          <w:between w:val="nil"/>
        </w:pBdr>
        <w:spacing w:after="160" w:line="259" w:lineRule="auto"/>
      </w:pPr>
      <w:r>
        <w:rPr>
          <w:color w:val="000000"/>
        </w:rPr>
        <w:t xml:space="preserve">Completion of program support coursework with a “C” average or better. </w:t>
      </w:r>
    </w:p>
    <w:p w14:paraId="00000AD1" w14:textId="77777777" w:rsidR="007B7F4D" w:rsidRDefault="003170C1">
      <w:pPr>
        <w:rPr>
          <w:b/>
        </w:rPr>
      </w:pPr>
      <w:r>
        <w:rPr>
          <w:b/>
        </w:rPr>
        <w:t>PROBATION, RETENTION, AND READMISSION</w:t>
      </w:r>
    </w:p>
    <w:p w14:paraId="00000AD2" w14:textId="77777777" w:rsidR="007B7F4D" w:rsidRDefault="003170C1">
      <w:r>
        <w:lastRenderedPageBreak/>
        <w:tab/>
        <w:t xml:space="preserve">Refer to Probation, Retention and Readmission Policies in the College of Nursing and Health Professions. </w:t>
      </w:r>
    </w:p>
    <w:p w14:paraId="00000AD3" w14:textId="77777777" w:rsidR="007B7F4D" w:rsidRDefault="007B7F4D"/>
    <w:p w14:paraId="00000AD4" w14:textId="77777777" w:rsidR="007B7F4D" w:rsidRDefault="003170C1">
      <w:pPr>
        <w:spacing w:before="75"/>
        <w:ind w:right="177"/>
        <w:jc w:val="center"/>
        <w:rPr>
          <w:b/>
          <w:sz w:val="32"/>
          <w:szCs w:val="32"/>
        </w:rPr>
      </w:pPr>
      <w:r>
        <w:rPr>
          <w:b/>
          <w:color w:val="231F20"/>
          <w:sz w:val="32"/>
          <w:szCs w:val="32"/>
        </w:rPr>
        <w:t>Major in Occupational and Environmental Safety and Health</w:t>
      </w:r>
    </w:p>
    <w:p w14:paraId="00000AD5" w14:textId="77777777" w:rsidR="007B7F4D" w:rsidRDefault="003170C1">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AD7" w14:textId="77777777" w:rsidR="007B7F4D" w:rsidRDefault="007B7F4D">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Style w:val="aff3"/>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7B7F4D" w14:paraId="5E38379A" w14:textId="77777777">
        <w:trPr>
          <w:trHeight w:val="256"/>
        </w:trPr>
        <w:tc>
          <w:tcPr>
            <w:tcW w:w="5248" w:type="dxa"/>
            <w:shd w:val="clear" w:color="auto" w:fill="BCBEC0"/>
          </w:tcPr>
          <w:p w14:paraId="00000AD8"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00000AD9" w14:textId="77777777" w:rsidR="007B7F4D" w:rsidRDefault="007B7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B7F4D" w14:paraId="2DBA014A" w14:textId="77777777">
        <w:trPr>
          <w:trHeight w:val="227"/>
        </w:trPr>
        <w:tc>
          <w:tcPr>
            <w:tcW w:w="5248" w:type="dxa"/>
          </w:tcPr>
          <w:p w14:paraId="00000ADA"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00000ADB" w14:textId="77777777" w:rsidR="007B7F4D" w:rsidRDefault="007B7F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B7F4D" w14:paraId="53D02E67" w14:textId="77777777">
        <w:trPr>
          <w:trHeight w:val="256"/>
        </w:trPr>
        <w:tc>
          <w:tcPr>
            <w:tcW w:w="5248" w:type="dxa"/>
            <w:shd w:val="clear" w:color="auto" w:fill="BCBEC0"/>
          </w:tcPr>
          <w:p w14:paraId="00000ADC"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00000ADD"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B7F4D" w14:paraId="7490F9EF" w14:textId="77777777">
        <w:trPr>
          <w:trHeight w:val="227"/>
        </w:trPr>
        <w:tc>
          <w:tcPr>
            <w:tcW w:w="5248" w:type="dxa"/>
          </w:tcPr>
          <w:p w14:paraId="00000ADE"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00000ADF" w14:textId="77777777" w:rsidR="007B7F4D" w:rsidRDefault="003170C1">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7B7F4D" w14:paraId="78D141D4" w14:textId="77777777">
        <w:trPr>
          <w:trHeight w:val="256"/>
        </w:trPr>
        <w:tc>
          <w:tcPr>
            <w:tcW w:w="5248" w:type="dxa"/>
            <w:shd w:val="clear" w:color="auto" w:fill="BCBEC0"/>
          </w:tcPr>
          <w:p w14:paraId="00000AE0"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00000AE1"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B7F4D" w14:paraId="0ED75389" w14:textId="77777777">
        <w:trPr>
          <w:trHeight w:val="1379"/>
        </w:trPr>
        <w:tc>
          <w:tcPr>
            <w:tcW w:w="5248" w:type="dxa"/>
          </w:tcPr>
          <w:p w14:paraId="00000AE2"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00000AE3" w14:textId="77777777" w:rsidR="007B7F4D" w:rsidRDefault="007B7F4D">
            <w:pPr>
              <w:widowControl w:val="0"/>
              <w:pBdr>
                <w:top w:val="nil"/>
                <w:left w:val="nil"/>
                <w:bottom w:val="nil"/>
                <w:right w:val="nil"/>
                <w:between w:val="nil"/>
              </w:pBdr>
              <w:spacing w:after="0" w:line="240" w:lineRule="auto"/>
              <w:rPr>
                <w:color w:val="000000"/>
                <w:sz w:val="13"/>
                <w:szCs w:val="13"/>
              </w:rPr>
            </w:pPr>
          </w:p>
          <w:p w14:paraId="00000AE4" w14:textId="77777777" w:rsidR="007B7F4D" w:rsidRDefault="003170C1">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00000AE5" w14:textId="77777777" w:rsidR="007B7F4D" w:rsidRDefault="003170C1">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00000AE6" w14:textId="77777777" w:rsidR="007B7F4D" w:rsidRDefault="003170C1">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00000AE7" w14:textId="77777777" w:rsidR="007B7F4D" w:rsidRDefault="003170C1">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00000AE8" w14:textId="77777777" w:rsidR="007B7F4D" w:rsidRDefault="003170C1">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00000AE9"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7B7F4D" w14:paraId="75AC696F" w14:textId="77777777">
        <w:trPr>
          <w:trHeight w:val="256"/>
        </w:trPr>
        <w:tc>
          <w:tcPr>
            <w:tcW w:w="5248" w:type="dxa"/>
            <w:shd w:val="clear" w:color="auto" w:fill="BCBEC0"/>
          </w:tcPr>
          <w:p w14:paraId="00000AEA"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00000AEB"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B7F4D" w14:paraId="7255D024" w14:textId="77777777">
        <w:trPr>
          <w:trHeight w:val="227"/>
        </w:trPr>
        <w:tc>
          <w:tcPr>
            <w:tcW w:w="5248" w:type="dxa"/>
          </w:tcPr>
          <w:p w14:paraId="00000AEC" w14:textId="671419C4"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 xml:space="preserve">OESH 3013 Fundamentals of Occupational </w:t>
            </w:r>
            <w:r w:rsidR="00B90995">
              <w:rPr>
                <w:color w:val="000000"/>
                <w:sz w:val="12"/>
                <w:szCs w:val="12"/>
              </w:rPr>
              <w:t xml:space="preserve">Health and </w:t>
            </w:r>
            <w:r>
              <w:rPr>
                <w:color w:val="000000"/>
                <w:sz w:val="12"/>
                <w:szCs w:val="12"/>
              </w:rPr>
              <w:t>Safety</w:t>
            </w:r>
          </w:p>
        </w:tc>
        <w:tc>
          <w:tcPr>
            <w:tcW w:w="945" w:type="dxa"/>
          </w:tcPr>
          <w:p w14:paraId="00000AED"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611EE8FE" w14:textId="77777777">
        <w:trPr>
          <w:trHeight w:val="230"/>
        </w:trPr>
        <w:tc>
          <w:tcPr>
            <w:tcW w:w="5248" w:type="dxa"/>
          </w:tcPr>
          <w:p w14:paraId="00000AEE"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00000AEF"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79DD321C" w14:textId="77777777">
        <w:trPr>
          <w:trHeight w:val="230"/>
        </w:trPr>
        <w:tc>
          <w:tcPr>
            <w:tcW w:w="5248" w:type="dxa"/>
          </w:tcPr>
          <w:p w14:paraId="00000AF0" w14:textId="20D8C78E" w:rsidR="007B7F4D" w:rsidRDefault="00C515EF">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00000AF1"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35D85435" w14:textId="77777777">
        <w:trPr>
          <w:trHeight w:val="230"/>
        </w:trPr>
        <w:tc>
          <w:tcPr>
            <w:tcW w:w="5248" w:type="dxa"/>
          </w:tcPr>
          <w:p w14:paraId="00000AF2" w14:textId="40CF16D3" w:rsidR="007B7F4D" w:rsidRDefault="00C515EF">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00000AF3"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47234ECB" w14:textId="77777777">
        <w:trPr>
          <w:trHeight w:val="230"/>
        </w:trPr>
        <w:tc>
          <w:tcPr>
            <w:tcW w:w="5248" w:type="dxa"/>
          </w:tcPr>
          <w:p w14:paraId="00000AF4" w14:textId="62BFCE9D" w:rsidR="007B7F4D" w:rsidRDefault="00C515EF">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00000AF5"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30929DE9" w14:textId="77777777">
        <w:trPr>
          <w:trHeight w:val="230"/>
        </w:trPr>
        <w:tc>
          <w:tcPr>
            <w:tcW w:w="5248" w:type="dxa"/>
          </w:tcPr>
          <w:p w14:paraId="00000AF6" w14:textId="4D12BBC5" w:rsidR="007B7F4D" w:rsidRDefault="00C515EF">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00000AF7"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03C0B729" w14:textId="77777777">
        <w:trPr>
          <w:trHeight w:val="230"/>
        </w:trPr>
        <w:tc>
          <w:tcPr>
            <w:tcW w:w="5248" w:type="dxa"/>
          </w:tcPr>
          <w:p w14:paraId="00000AF8" w14:textId="2E7D902E" w:rsidR="007B7F4D" w:rsidRDefault="00C515EF">
            <w:pPr>
              <w:widowControl w:val="0"/>
              <w:pBdr>
                <w:top w:val="nil"/>
                <w:left w:val="nil"/>
                <w:bottom w:val="nil"/>
                <w:right w:val="nil"/>
                <w:between w:val="nil"/>
              </w:pBdr>
              <w:spacing w:after="0" w:line="240" w:lineRule="auto"/>
              <w:rPr>
                <w:color w:val="000000"/>
                <w:sz w:val="12"/>
                <w:szCs w:val="12"/>
              </w:rPr>
            </w:pPr>
            <w:r>
              <w:rPr>
                <w:color w:val="000000"/>
                <w:sz w:val="12"/>
                <w:szCs w:val="12"/>
              </w:rPr>
              <w:t xml:space="preserve">OESH 3303 Water, </w:t>
            </w:r>
            <w:r w:rsidR="00650B2F">
              <w:rPr>
                <w:color w:val="000000"/>
                <w:sz w:val="12"/>
                <w:szCs w:val="12"/>
              </w:rPr>
              <w:t>W</w:t>
            </w:r>
            <w:r>
              <w:rPr>
                <w:color w:val="000000"/>
                <w:sz w:val="12"/>
                <w:szCs w:val="12"/>
              </w:rPr>
              <w:t xml:space="preserve">astewater, Solid and Hazardous Waste </w:t>
            </w:r>
            <w:r w:rsidR="008D4B9C">
              <w:rPr>
                <w:color w:val="000000"/>
                <w:sz w:val="12"/>
                <w:szCs w:val="12"/>
              </w:rPr>
              <w:t>Treatment</w:t>
            </w:r>
          </w:p>
        </w:tc>
        <w:tc>
          <w:tcPr>
            <w:tcW w:w="945" w:type="dxa"/>
          </w:tcPr>
          <w:p w14:paraId="00000AF9"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133F4643" w14:textId="77777777">
        <w:trPr>
          <w:trHeight w:val="230"/>
        </w:trPr>
        <w:tc>
          <w:tcPr>
            <w:tcW w:w="5248" w:type="dxa"/>
          </w:tcPr>
          <w:p w14:paraId="00000AFA" w14:textId="1606F3C8"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00000AFB"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7D772BD0" w14:textId="77777777">
        <w:trPr>
          <w:trHeight w:val="230"/>
        </w:trPr>
        <w:tc>
          <w:tcPr>
            <w:tcW w:w="5248" w:type="dxa"/>
          </w:tcPr>
          <w:p w14:paraId="00000AFC" w14:textId="432AA39E"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00000AFD"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5FD8C299" w14:textId="77777777">
        <w:trPr>
          <w:trHeight w:val="230"/>
        </w:trPr>
        <w:tc>
          <w:tcPr>
            <w:tcW w:w="5248" w:type="dxa"/>
          </w:tcPr>
          <w:p w14:paraId="00000AFE" w14:textId="3FE6F10A"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4003 Internship</w:t>
            </w:r>
          </w:p>
        </w:tc>
        <w:tc>
          <w:tcPr>
            <w:tcW w:w="945" w:type="dxa"/>
          </w:tcPr>
          <w:p w14:paraId="00000AFF"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19AE4120" w14:textId="77777777">
        <w:trPr>
          <w:trHeight w:val="230"/>
        </w:trPr>
        <w:tc>
          <w:tcPr>
            <w:tcW w:w="5248" w:type="dxa"/>
          </w:tcPr>
          <w:p w14:paraId="00000B00" w14:textId="721B66BA"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00000B01"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4D051E6C" w14:textId="77777777">
        <w:trPr>
          <w:trHeight w:val="230"/>
        </w:trPr>
        <w:tc>
          <w:tcPr>
            <w:tcW w:w="5248" w:type="dxa"/>
          </w:tcPr>
          <w:p w14:paraId="00000B02" w14:textId="74CCB0A0"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00000B03"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586CFF1B" w14:textId="77777777">
        <w:trPr>
          <w:trHeight w:val="230"/>
        </w:trPr>
        <w:tc>
          <w:tcPr>
            <w:tcW w:w="5248" w:type="dxa"/>
          </w:tcPr>
          <w:p w14:paraId="00000B04" w14:textId="4D13AFC9"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00000B05"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6883A1E5" w14:textId="77777777">
        <w:trPr>
          <w:trHeight w:val="230"/>
        </w:trPr>
        <w:tc>
          <w:tcPr>
            <w:tcW w:w="5248" w:type="dxa"/>
          </w:tcPr>
          <w:p w14:paraId="00000B06" w14:textId="43192CEB"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00000B07"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1CE6CE65" w14:textId="77777777">
        <w:trPr>
          <w:trHeight w:val="230"/>
        </w:trPr>
        <w:tc>
          <w:tcPr>
            <w:tcW w:w="5248" w:type="dxa"/>
          </w:tcPr>
          <w:p w14:paraId="00000B08" w14:textId="7A4E2C90"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00000B09" w14:textId="77777777" w:rsidR="007B7F4D" w:rsidRDefault="003170C1">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7B7F4D" w14:paraId="5D88CA5D" w14:textId="77777777">
        <w:trPr>
          <w:trHeight w:val="230"/>
        </w:trPr>
        <w:tc>
          <w:tcPr>
            <w:tcW w:w="5248" w:type="dxa"/>
          </w:tcPr>
          <w:p w14:paraId="00000B0A" w14:textId="5D0E2261"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00000B0B"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63C82B2C" w14:textId="77777777">
        <w:trPr>
          <w:trHeight w:val="230"/>
        </w:trPr>
        <w:tc>
          <w:tcPr>
            <w:tcW w:w="5248" w:type="dxa"/>
          </w:tcPr>
          <w:p w14:paraId="00000B0C" w14:textId="2D7D636D"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00000B0D"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112D2B93" w14:textId="77777777">
        <w:trPr>
          <w:trHeight w:val="230"/>
        </w:trPr>
        <w:tc>
          <w:tcPr>
            <w:tcW w:w="5248" w:type="dxa"/>
          </w:tcPr>
          <w:p w14:paraId="00000B0E" w14:textId="1D289E8C"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00000B0F"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0CED7229" w14:textId="77777777">
        <w:trPr>
          <w:trHeight w:val="230"/>
        </w:trPr>
        <w:tc>
          <w:tcPr>
            <w:tcW w:w="5248" w:type="dxa"/>
          </w:tcPr>
          <w:p w14:paraId="00000B10" w14:textId="17117754"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00000B11" w14:textId="7E81F92D" w:rsidR="007B7F4D" w:rsidRDefault="008D4B9C">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7B7F4D" w14:paraId="0C413483" w14:textId="77777777">
        <w:trPr>
          <w:trHeight w:val="230"/>
        </w:trPr>
        <w:tc>
          <w:tcPr>
            <w:tcW w:w="5248" w:type="dxa"/>
          </w:tcPr>
          <w:p w14:paraId="00000B12" w14:textId="088A6586" w:rsidR="007B7F4D" w:rsidRDefault="008D4B9C">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00000B13" w14:textId="6D836F7D" w:rsidR="007B7F4D" w:rsidRDefault="008D4B9C">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B14" w14:textId="77777777" w:rsidR="007B7F4D" w:rsidRDefault="007B7F4D">
      <w:pPr>
        <w:jc w:val="center"/>
        <w:rPr>
          <w:sz w:val="12"/>
          <w:szCs w:val="12"/>
        </w:rPr>
        <w:sectPr w:rsidR="007B7F4D">
          <w:type w:val="continuous"/>
          <w:pgSz w:w="12240" w:h="15840"/>
          <w:pgMar w:top="1440" w:right="1440" w:bottom="1440" w:left="1440" w:header="0" w:footer="250" w:gutter="0"/>
          <w:cols w:space="720" w:equalWidth="0">
            <w:col w:w="9360"/>
          </w:cols>
        </w:sectPr>
      </w:pPr>
    </w:p>
    <w:p w14:paraId="00000B15" w14:textId="77777777" w:rsidR="007B7F4D" w:rsidRDefault="003170C1">
      <w:pPr>
        <w:pStyle w:val="Heading3"/>
      </w:pPr>
      <w:r>
        <w:rPr>
          <w:color w:val="231F20"/>
        </w:rPr>
        <w:t>Major in Occupational and Environmental Safety and Health (cont.)</w:t>
      </w:r>
    </w:p>
    <w:p w14:paraId="00000B16" w14:textId="77777777" w:rsidR="007B7F4D" w:rsidRDefault="003170C1">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B17" w14:textId="77777777" w:rsidR="007B7F4D" w:rsidRDefault="003170C1">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r>
        <w:rPr>
          <w:rFonts w:ascii="Arial" w:eastAsia="Arial" w:hAnsi="Arial" w:cs="Arial"/>
          <w:color w:val="231F20"/>
          <w:sz w:val="24"/>
          <w:szCs w:val="24"/>
        </w:rPr>
        <w:t>A complete 8-semester degree plan is available at</w:t>
      </w:r>
      <w:hyperlink r:id="rId33">
        <w:r>
          <w:rPr>
            <w:rFonts w:ascii="Arial" w:eastAsia="Arial" w:hAnsi="Arial" w:cs="Arial"/>
            <w:color w:val="231F20"/>
            <w:sz w:val="24"/>
            <w:szCs w:val="24"/>
          </w:rPr>
          <w:t xml:space="preserve"> https://www.astate.edu/info/academics/degrees/</w:t>
        </w:r>
      </w:hyperlink>
    </w:p>
    <w:p w14:paraId="00000B18" w14:textId="77777777" w:rsidR="007B7F4D" w:rsidRDefault="007B7F4D">
      <w:pPr>
        <w:widowControl w:val="0"/>
        <w:pBdr>
          <w:top w:val="nil"/>
          <w:left w:val="nil"/>
          <w:bottom w:val="nil"/>
          <w:right w:val="nil"/>
          <w:between w:val="nil"/>
        </w:pBdr>
        <w:spacing w:before="1" w:after="0" w:line="240" w:lineRule="auto"/>
        <w:ind w:left="475" w:hanging="360"/>
        <w:rPr>
          <w:rFonts w:ascii="Arial" w:eastAsia="Arial" w:hAnsi="Arial" w:cs="Arial"/>
          <w:color w:val="000000"/>
          <w:sz w:val="20"/>
          <w:szCs w:val="20"/>
        </w:rPr>
      </w:pPr>
    </w:p>
    <w:tbl>
      <w:tblPr>
        <w:tblStyle w:val="aff4"/>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7B7F4D" w14:paraId="3C88401C" w14:textId="77777777">
        <w:trPr>
          <w:trHeight w:val="227"/>
        </w:trPr>
        <w:tc>
          <w:tcPr>
            <w:tcW w:w="5248" w:type="dxa"/>
          </w:tcPr>
          <w:p w14:paraId="00000B19" w14:textId="77777777" w:rsidR="007B7F4D" w:rsidRDefault="003170C1">
            <w:pPr>
              <w:widowControl w:val="0"/>
              <w:pBdr>
                <w:top w:val="nil"/>
                <w:left w:val="nil"/>
                <w:bottom w:val="nil"/>
                <w:right w:val="nil"/>
                <w:between w:val="nil"/>
              </w:pBdr>
              <w:spacing w:after="0" w:line="240" w:lineRule="auto"/>
              <w:ind w:left="80"/>
              <w:rPr>
                <w:b/>
                <w:color w:val="000000"/>
                <w:sz w:val="12"/>
                <w:szCs w:val="12"/>
              </w:rPr>
            </w:pPr>
            <w:r>
              <w:rPr>
                <w:b/>
                <w:color w:val="231F20"/>
                <w:sz w:val="12"/>
                <w:szCs w:val="12"/>
              </w:rPr>
              <w:t>Sub-total</w:t>
            </w:r>
          </w:p>
        </w:tc>
        <w:tc>
          <w:tcPr>
            <w:tcW w:w="945" w:type="dxa"/>
          </w:tcPr>
          <w:p w14:paraId="00000B1A"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58</w:t>
            </w:r>
          </w:p>
        </w:tc>
      </w:tr>
      <w:tr w:rsidR="007B7F4D" w14:paraId="521046B1" w14:textId="77777777">
        <w:trPr>
          <w:trHeight w:val="429"/>
        </w:trPr>
        <w:tc>
          <w:tcPr>
            <w:tcW w:w="5248" w:type="dxa"/>
            <w:shd w:val="clear" w:color="auto" w:fill="BCBEC0"/>
          </w:tcPr>
          <w:p w14:paraId="00000B1B"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Required Support Courses:</w:t>
            </w:r>
          </w:p>
          <w:p w14:paraId="00000B1C" w14:textId="77777777" w:rsidR="007B7F4D" w:rsidRDefault="003170C1">
            <w:pPr>
              <w:widowControl w:val="0"/>
              <w:pBdr>
                <w:top w:val="nil"/>
                <w:left w:val="nil"/>
                <w:bottom w:val="nil"/>
                <w:right w:val="nil"/>
                <w:between w:val="nil"/>
              </w:pBdr>
              <w:spacing w:before="26" w:after="0" w:line="240" w:lineRule="auto"/>
              <w:ind w:left="170"/>
              <w:rPr>
                <w:i/>
                <w:color w:val="000000"/>
                <w:sz w:val="12"/>
                <w:szCs w:val="12"/>
              </w:rPr>
            </w:pPr>
            <w:r>
              <w:rPr>
                <w:i/>
                <w:color w:val="231F20"/>
                <w:sz w:val="12"/>
                <w:szCs w:val="12"/>
              </w:rPr>
              <w:t>Prior to beginning the junior year, students must complete the following courses.</w:t>
            </w:r>
          </w:p>
        </w:tc>
        <w:tc>
          <w:tcPr>
            <w:tcW w:w="945" w:type="dxa"/>
            <w:shd w:val="clear" w:color="auto" w:fill="BCBEC0"/>
          </w:tcPr>
          <w:p w14:paraId="00000B1D"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7B7F4D" w14:paraId="5574C9F1" w14:textId="77777777">
        <w:trPr>
          <w:trHeight w:val="227"/>
        </w:trPr>
        <w:tc>
          <w:tcPr>
            <w:tcW w:w="5248" w:type="dxa"/>
          </w:tcPr>
          <w:p w14:paraId="00000B1E"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231F20"/>
                <w:sz w:val="12"/>
                <w:szCs w:val="12"/>
              </w:rPr>
              <w:lastRenderedPageBreak/>
              <w:t>BIO 2203, Anatomy and Physiology I</w:t>
            </w:r>
          </w:p>
        </w:tc>
        <w:tc>
          <w:tcPr>
            <w:tcW w:w="945" w:type="dxa"/>
          </w:tcPr>
          <w:p w14:paraId="00000B1F"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7C7413FD" w14:textId="77777777">
        <w:trPr>
          <w:trHeight w:val="227"/>
        </w:trPr>
        <w:tc>
          <w:tcPr>
            <w:tcW w:w="5248" w:type="dxa"/>
          </w:tcPr>
          <w:p w14:paraId="00000B20"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 xml:space="preserve">Select one of the following: </w:t>
            </w:r>
          </w:p>
          <w:p w14:paraId="00000B21"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BIO 2103 and BIO2101 Microbiology and Lab for Nursing and Allied Health</w:t>
            </w:r>
          </w:p>
          <w:p w14:paraId="00000B22"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BIO 4104 Microbiology</w:t>
            </w:r>
          </w:p>
        </w:tc>
        <w:tc>
          <w:tcPr>
            <w:tcW w:w="945" w:type="dxa"/>
          </w:tcPr>
          <w:p w14:paraId="00000B23"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4</w:t>
            </w:r>
          </w:p>
        </w:tc>
      </w:tr>
      <w:tr w:rsidR="007B7F4D" w14:paraId="0C2FD144" w14:textId="77777777">
        <w:trPr>
          <w:trHeight w:val="227"/>
        </w:trPr>
        <w:tc>
          <w:tcPr>
            <w:tcW w:w="5248" w:type="dxa"/>
          </w:tcPr>
          <w:p w14:paraId="00000B24" w14:textId="29C089D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PHYS</w:t>
            </w:r>
            <w:r w:rsidR="00233CD9">
              <w:rPr>
                <w:color w:val="000000"/>
                <w:sz w:val="12"/>
                <w:szCs w:val="12"/>
              </w:rPr>
              <w:t xml:space="preserve"> 2133</w:t>
            </w:r>
            <w:r w:rsidR="008D4B9C">
              <w:rPr>
                <w:color w:val="000000"/>
                <w:sz w:val="12"/>
                <w:szCs w:val="12"/>
              </w:rPr>
              <w:t xml:space="preserve"> </w:t>
            </w:r>
            <w:r>
              <w:rPr>
                <w:color w:val="000000"/>
                <w:sz w:val="12"/>
                <w:szCs w:val="12"/>
              </w:rPr>
              <w:t>Survey of Physics for the Health Professions</w:t>
            </w:r>
          </w:p>
        </w:tc>
        <w:tc>
          <w:tcPr>
            <w:tcW w:w="945" w:type="dxa"/>
          </w:tcPr>
          <w:p w14:paraId="00000B25"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7B7F4D" w14:paraId="217BD707" w14:textId="77777777">
        <w:trPr>
          <w:trHeight w:val="227"/>
        </w:trPr>
        <w:tc>
          <w:tcPr>
            <w:tcW w:w="5248" w:type="dxa"/>
          </w:tcPr>
          <w:p w14:paraId="00000B26"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CHEM 1023 and CHEM 1021 General Chemistry II and Lab</w:t>
            </w:r>
          </w:p>
        </w:tc>
        <w:tc>
          <w:tcPr>
            <w:tcW w:w="945" w:type="dxa"/>
          </w:tcPr>
          <w:p w14:paraId="00000B27"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4</w:t>
            </w:r>
          </w:p>
        </w:tc>
      </w:tr>
      <w:tr w:rsidR="007B7F4D" w14:paraId="26F4D94C" w14:textId="77777777">
        <w:trPr>
          <w:trHeight w:val="227"/>
        </w:trPr>
        <w:tc>
          <w:tcPr>
            <w:tcW w:w="5248" w:type="dxa"/>
          </w:tcPr>
          <w:p w14:paraId="00000B28"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CHEM 3103 and CHEM 3101 Organic Chemistry and Lab</w:t>
            </w:r>
          </w:p>
        </w:tc>
        <w:tc>
          <w:tcPr>
            <w:tcW w:w="945" w:type="dxa"/>
          </w:tcPr>
          <w:p w14:paraId="00000B29" w14:textId="77777777" w:rsidR="007B7F4D" w:rsidRDefault="003170C1">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4</w:t>
            </w:r>
          </w:p>
        </w:tc>
      </w:tr>
      <w:tr w:rsidR="007B7F4D" w14:paraId="1A410377" w14:textId="77777777">
        <w:trPr>
          <w:trHeight w:val="227"/>
        </w:trPr>
        <w:tc>
          <w:tcPr>
            <w:tcW w:w="5248" w:type="dxa"/>
          </w:tcPr>
          <w:p w14:paraId="00000B2A"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ENG 3063 Writing for STEM</w:t>
            </w:r>
          </w:p>
        </w:tc>
        <w:tc>
          <w:tcPr>
            <w:tcW w:w="945" w:type="dxa"/>
          </w:tcPr>
          <w:p w14:paraId="00000B2B" w14:textId="77777777" w:rsidR="007B7F4D" w:rsidRDefault="003170C1">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7B7F4D" w14:paraId="4B2EB150" w14:textId="77777777">
        <w:trPr>
          <w:trHeight w:val="227"/>
        </w:trPr>
        <w:tc>
          <w:tcPr>
            <w:tcW w:w="5248" w:type="dxa"/>
          </w:tcPr>
          <w:p w14:paraId="00000B2C" w14:textId="77777777" w:rsidR="007B7F4D" w:rsidRDefault="003170C1">
            <w:pPr>
              <w:widowControl w:val="0"/>
              <w:pBdr>
                <w:top w:val="nil"/>
                <w:left w:val="nil"/>
                <w:bottom w:val="nil"/>
                <w:right w:val="nil"/>
                <w:between w:val="nil"/>
              </w:pBdr>
              <w:spacing w:after="0" w:line="240" w:lineRule="auto"/>
              <w:rPr>
                <w:color w:val="000000"/>
                <w:sz w:val="12"/>
                <w:szCs w:val="12"/>
              </w:rPr>
            </w:pPr>
            <w:r>
              <w:rPr>
                <w:color w:val="000000"/>
                <w:sz w:val="12"/>
                <w:szCs w:val="12"/>
              </w:rPr>
              <w:t>STAT 3233 Applied Statistics</w:t>
            </w:r>
          </w:p>
        </w:tc>
        <w:tc>
          <w:tcPr>
            <w:tcW w:w="945" w:type="dxa"/>
          </w:tcPr>
          <w:p w14:paraId="00000B2D" w14:textId="77777777" w:rsidR="007B7F4D" w:rsidRDefault="003170C1">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7B7F4D" w14:paraId="59553608" w14:textId="77777777">
        <w:trPr>
          <w:trHeight w:val="227"/>
        </w:trPr>
        <w:tc>
          <w:tcPr>
            <w:tcW w:w="5248" w:type="dxa"/>
          </w:tcPr>
          <w:p w14:paraId="00000B2E" w14:textId="77777777" w:rsidR="007B7F4D" w:rsidRDefault="003170C1">
            <w:pPr>
              <w:widowControl w:val="0"/>
              <w:pBdr>
                <w:top w:val="nil"/>
                <w:left w:val="nil"/>
                <w:bottom w:val="nil"/>
                <w:right w:val="nil"/>
                <w:between w:val="nil"/>
              </w:pBdr>
              <w:spacing w:after="0" w:line="240" w:lineRule="auto"/>
              <w:ind w:left="80"/>
              <w:rPr>
                <w:b/>
                <w:color w:val="000000"/>
                <w:sz w:val="12"/>
                <w:szCs w:val="12"/>
              </w:rPr>
            </w:pPr>
            <w:r>
              <w:rPr>
                <w:b/>
                <w:color w:val="231F20"/>
                <w:sz w:val="12"/>
                <w:szCs w:val="12"/>
              </w:rPr>
              <w:t>Sub-total</w:t>
            </w:r>
          </w:p>
        </w:tc>
        <w:tc>
          <w:tcPr>
            <w:tcW w:w="945" w:type="dxa"/>
          </w:tcPr>
          <w:p w14:paraId="00000B2F" w14:textId="77777777" w:rsidR="007B7F4D" w:rsidRDefault="003170C1">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24</w:t>
            </w:r>
          </w:p>
        </w:tc>
      </w:tr>
      <w:tr w:rsidR="007B7F4D" w14:paraId="3506C74B" w14:textId="77777777">
        <w:trPr>
          <w:trHeight w:val="256"/>
        </w:trPr>
        <w:tc>
          <w:tcPr>
            <w:tcW w:w="5248" w:type="dxa"/>
            <w:shd w:val="clear" w:color="auto" w:fill="BCBEC0"/>
          </w:tcPr>
          <w:p w14:paraId="00000B30" w14:textId="77777777" w:rsidR="007B7F4D" w:rsidRDefault="003170C1">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Total Required Hours:</w:t>
            </w:r>
          </w:p>
        </w:tc>
        <w:tc>
          <w:tcPr>
            <w:tcW w:w="945" w:type="dxa"/>
            <w:shd w:val="clear" w:color="auto" w:fill="BCBEC0"/>
          </w:tcPr>
          <w:p w14:paraId="00000B31" w14:textId="77777777" w:rsidR="007B7F4D" w:rsidRDefault="003170C1">
            <w:pPr>
              <w:widowControl w:val="0"/>
              <w:pBdr>
                <w:top w:val="nil"/>
                <w:left w:val="nil"/>
                <w:bottom w:val="nil"/>
                <w:right w:val="nil"/>
                <w:between w:val="nil"/>
              </w:pBdr>
              <w:spacing w:before="36" w:after="0" w:line="240" w:lineRule="auto"/>
              <w:ind w:left="158" w:right="138"/>
              <w:jc w:val="center"/>
              <w:rPr>
                <w:b/>
                <w:color w:val="000000"/>
                <w:sz w:val="16"/>
                <w:szCs w:val="16"/>
              </w:rPr>
            </w:pPr>
            <w:r>
              <w:rPr>
                <w:b/>
                <w:color w:val="231F20"/>
                <w:sz w:val="16"/>
                <w:szCs w:val="16"/>
              </w:rPr>
              <w:t>120</w:t>
            </w:r>
          </w:p>
        </w:tc>
      </w:tr>
    </w:tbl>
    <w:p w14:paraId="00000B32" w14:textId="77777777" w:rsidR="007B7F4D" w:rsidRDefault="007B7F4D"/>
    <w:p w14:paraId="00000B33" w14:textId="77777777" w:rsidR="007B7F4D" w:rsidRDefault="007B7F4D"/>
    <w:p w14:paraId="00000B34" w14:textId="77777777" w:rsidR="007B7F4D" w:rsidRDefault="003170C1">
      <w:pPr>
        <w:rPr>
          <w:b/>
        </w:rPr>
      </w:pPr>
      <w:r>
        <w:rPr>
          <w:b/>
        </w:rPr>
        <w:t>Page 534 Course Descriptions</w:t>
      </w:r>
    </w:p>
    <w:p w14:paraId="00000B35" w14:textId="77777777" w:rsidR="007B7F4D" w:rsidRDefault="003170C1">
      <w:pPr>
        <w:rPr>
          <w:b/>
          <w:sz w:val="32"/>
          <w:szCs w:val="32"/>
        </w:rPr>
      </w:pPr>
      <w:r>
        <w:rPr>
          <w:b/>
          <w:sz w:val="32"/>
          <w:szCs w:val="32"/>
        </w:rPr>
        <w:t>Occupational and Environmental Safety and Health (OESH)</w:t>
      </w:r>
    </w:p>
    <w:p w14:paraId="450196A3" w14:textId="77777777" w:rsidR="005851FC" w:rsidRDefault="005851FC" w:rsidP="005851FC">
      <w:pPr>
        <w:tabs>
          <w:tab w:val="left" w:pos="-90"/>
          <w:tab w:val="left" w:pos="720"/>
        </w:tabs>
        <w:spacing w:after="0" w:line="240" w:lineRule="auto"/>
        <w:ind w:left="720" w:hanging="720"/>
      </w:pPr>
      <w:r>
        <w:rPr>
          <w:b/>
        </w:rPr>
        <w:t>OESH 3013 Fundamentals of Occupational Health and Safety</w:t>
      </w:r>
      <w:r>
        <w:t xml:space="preserve"> - Introduction to major concepts and issues in occupational health and safety, including general principles, human work environment, control of hazards in the occupational environment, and occupational safety and health program requirements.</w:t>
      </w:r>
      <w:r w:rsidRPr="00E02EE3">
        <w:t xml:space="preserve"> </w:t>
      </w:r>
      <w:r>
        <w:t xml:space="preserve">Admission to the Occupational and Environmental Safety and Health Program required. </w:t>
      </w:r>
      <w:r w:rsidRPr="00E02EE3">
        <w:t>Fall.</w:t>
      </w:r>
      <w:r>
        <w:t xml:space="preserve">  </w:t>
      </w:r>
    </w:p>
    <w:p w14:paraId="00000B37" w14:textId="77777777" w:rsidR="007B7F4D" w:rsidRDefault="007B7F4D">
      <w:pPr>
        <w:tabs>
          <w:tab w:val="left" w:pos="-90"/>
          <w:tab w:val="left" w:pos="720"/>
        </w:tabs>
        <w:spacing w:after="0" w:line="240" w:lineRule="auto"/>
        <w:ind w:left="720" w:hanging="720"/>
      </w:pPr>
    </w:p>
    <w:p w14:paraId="00000B38" w14:textId="54D919E1" w:rsidR="007B7F4D" w:rsidRPr="00E02EE3" w:rsidRDefault="003170C1">
      <w:pPr>
        <w:tabs>
          <w:tab w:val="left" w:pos="-90"/>
          <w:tab w:val="left" w:pos="720"/>
        </w:tabs>
        <w:spacing w:after="0" w:line="240" w:lineRule="auto"/>
        <w:ind w:left="720" w:hanging="720"/>
      </w:pPr>
      <w:r>
        <w:rPr>
          <w:b/>
        </w:rPr>
        <w:t>OESH 3023 Principles of Environmental Health</w:t>
      </w:r>
      <w:r>
        <w:t xml:space="preserve"> - </w:t>
      </w:r>
      <w:r w:rsidR="009A6DD2">
        <w:t>O</w:t>
      </w:r>
      <w:r>
        <w:t>verview o</w:t>
      </w:r>
      <w:r w:rsidR="009A6DD2">
        <w:t>f</w:t>
      </w:r>
      <w:r>
        <w:t xml:space="preserve"> traditional, emerging, and controversial issues associated with environmental health. </w:t>
      </w:r>
      <w:r w:rsidR="00E34AD6">
        <w:t xml:space="preserve">Admission to the Occupational and Environmental Safety and Health Program required. </w:t>
      </w:r>
      <w:r w:rsidR="001D6CE2" w:rsidRPr="00E02EE3">
        <w:t>Fall</w:t>
      </w:r>
      <w:r w:rsidRPr="00E02EE3">
        <w:t>.</w:t>
      </w:r>
    </w:p>
    <w:p w14:paraId="00000B39" w14:textId="77777777" w:rsidR="007B7F4D" w:rsidRPr="00E02EE3" w:rsidRDefault="003170C1">
      <w:pPr>
        <w:tabs>
          <w:tab w:val="left" w:pos="-90"/>
          <w:tab w:val="left" w:pos="720"/>
        </w:tabs>
        <w:spacing w:after="0" w:line="240" w:lineRule="auto"/>
        <w:ind w:left="720" w:hanging="720"/>
      </w:pPr>
      <w:r w:rsidRPr="00E02EE3">
        <w:tab/>
      </w:r>
    </w:p>
    <w:p w14:paraId="00000B3B" w14:textId="77777777" w:rsidR="007B7F4D" w:rsidRDefault="007B7F4D">
      <w:pPr>
        <w:tabs>
          <w:tab w:val="left" w:pos="-90"/>
          <w:tab w:val="left" w:pos="720"/>
        </w:tabs>
        <w:spacing w:after="0" w:line="240" w:lineRule="auto"/>
        <w:ind w:left="720" w:hanging="720"/>
      </w:pPr>
    </w:p>
    <w:p w14:paraId="00000B3C" w14:textId="28033DC0" w:rsidR="007B7F4D" w:rsidRDefault="003170C1">
      <w:pPr>
        <w:tabs>
          <w:tab w:val="left" w:pos="-90"/>
          <w:tab w:val="left" w:pos="720"/>
        </w:tabs>
        <w:spacing w:after="0" w:line="240" w:lineRule="auto"/>
        <w:ind w:left="720" w:hanging="720"/>
      </w:pPr>
      <w:r>
        <w:rPr>
          <w:b/>
        </w:rPr>
        <w:t>OESH 3103 Recognition of Occupational Hazards</w:t>
      </w:r>
      <w:r>
        <w:t xml:space="preserve"> - </w:t>
      </w:r>
      <w:r w:rsidR="00E7718D">
        <w:t>I</w:t>
      </w:r>
      <w:r>
        <w:t>ntroduction to the principles and practice of Industrial Hygiene through the study of chemical, physical, and biological agents responsible for occupational illness</w:t>
      </w:r>
      <w:r w:rsidR="00E02EE3">
        <w:t>.</w:t>
      </w:r>
      <w:r w:rsidR="001D6CE2">
        <w:t xml:space="preserve"> </w:t>
      </w:r>
      <w:r w:rsidR="00E34AD6">
        <w:t xml:space="preserve">Admission to the Occupational and Environmental Safety and Health Program required. </w:t>
      </w:r>
      <w:r w:rsidR="001D6CE2" w:rsidRPr="00E02EE3">
        <w:t>Fall</w:t>
      </w:r>
      <w:r w:rsidRPr="00E02EE3">
        <w:t>.</w:t>
      </w:r>
      <w:r>
        <w:t xml:space="preserve">  </w:t>
      </w:r>
    </w:p>
    <w:p w14:paraId="00000B4F" w14:textId="719756CF" w:rsidR="007B7F4D" w:rsidRDefault="007B7F4D" w:rsidP="006405A4">
      <w:pPr>
        <w:tabs>
          <w:tab w:val="left" w:pos="-90"/>
          <w:tab w:val="left" w:pos="720"/>
        </w:tabs>
        <w:spacing w:after="0" w:line="240" w:lineRule="auto"/>
      </w:pPr>
      <w:bookmarkStart w:id="5" w:name="_heading=h.tyjcwt" w:colFirst="0" w:colLast="0"/>
      <w:bookmarkEnd w:id="5"/>
    </w:p>
    <w:p w14:paraId="00000B50" w14:textId="62D29F1D" w:rsidR="007B7F4D" w:rsidRDefault="003170C1">
      <w:pPr>
        <w:tabs>
          <w:tab w:val="left" w:pos="-90"/>
          <w:tab w:val="left" w:pos="720"/>
        </w:tabs>
        <w:spacing w:after="0" w:line="240" w:lineRule="auto"/>
        <w:ind w:left="720" w:hanging="720"/>
      </w:pPr>
      <w:r>
        <w:rPr>
          <w:b/>
        </w:rPr>
        <w:t xml:space="preserve">OESH </w:t>
      </w:r>
      <w:r w:rsidR="006405A4">
        <w:rPr>
          <w:b/>
        </w:rPr>
        <w:t>3113</w:t>
      </w:r>
      <w:r>
        <w:rPr>
          <w:b/>
        </w:rPr>
        <w:t xml:space="preserve"> Toxicology</w:t>
      </w:r>
      <w:r>
        <w:t xml:space="preserve"> - </w:t>
      </w:r>
      <w:r w:rsidR="00225C8B">
        <w:rPr>
          <w:sz w:val="24"/>
          <w:szCs w:val="24"/>
        </w:rPr>
        <w:t xml:space="preserve">Principles of toxicology with industrial and environmental implications and the toxicological effects of certain dangerous substances, chemicals, metals, and environmentally relevant </w:t>
      </w:r>
      <w:sdt>
        <w:sdtPr>
          <w:tag w:val="goog_rdk_0"/>
          <w:id w:val="-2023150571"/>
        </w:sdtPr>
        <w:sdtContent/>
      </w:sdt>
      <w:r w:rsidR="00225C8B">
        <w:rPr>
          <w:sz w:val="24"/>
          <w:szCs w:val="24"/>
        </w:rPr>
        <w:t xml:space="preserve">pesticides.  </w:t>
      </w:r>
      <w:r w:rsidR="00E34AD6">
        <w:t xml:space="preserve">Admission to the Occupational and Environmental Safety and Health Program required. </w:t>
      </w:r>
      <w:r w:rsidR="001D6CE2" w:rsidRPr="00E02EE3">
        <w:t>Fall</w:t>
      </w:r>
      <w:r w:rsidRPr="00E02EE3">
        <w:t>.</w:t>
      </w:r>
      <w:r>
        <w:t xml:space="preserve">  </w:t>
      </w:r>
    </w:p>
    <w:p w14:paraId="1DAC2E06" w14:textId="716E647C" w:rsidR="006405A4" w:rsidRDefault="006405A4">
      <w:pPr>
        <w:tabs>
          <w:tab w:val="left" w:pos="-90"/>
          <w:tab w:val="left" w:pos="720"/>
        </w:tabs>
        <w:spacing w:after="0" w:line="240" w:lineRule="auto"/>
        <w:ind w:left="720" w:hanging="720"/>
      </w:pPr>
    </w:p>
    <w:p w14:paraId="4D0F1D62" w14:textId="6504DA06" w:rsidR="006405A4" w:rsidRDefault="006405A4" w:rsidP="006405A4">
      <w:pPr>
        <w:tabs>
          <w:tab w:val="left" w:pos="-90"/>
          <w:tab w:val="left" w:pos="720"/>
        </w:tabs>
        <w:spacing w:after="0" w:line="240" w:lineRule="auto"/>
        <w:ind w:left="720" w:hanging="720"/>
      </w:pPr>
      <w:r>
        <w:rPr>
          <w:b/>
        </w:rPr>
        <w:t>OESH 3203 Control of Occupational Hazards</w:t>
      </w:r>
      <w:r>
        <w:t xml:space="preserve"> – </w:t>
      </w:r>
      <w:r w:rsidR="009000DF">
        <w:t>I</w:t>
      </w:r>
      <w:r>
        <w:t>ntroduction to control strategies to reduce or eliminate occupational hazards including administrative and engineering controls, ventilation, shielding, noise control,</w:t>
      </w:r>
      <w:r w:rsidR="009000DF">
        <w:t xml:space="preserve"> and</w:t>
      </w:r>
      <w:r>
        <w:t xml:space="preserve"> biohazard, thermal stress and emission control. </w:t>
      </w:r>
      <w:r w:rsidR="00E34AD6">
        <w:t xml:space="preserve">Admission to the Occupational and Environmental Safety and Health Program required. </w:t>
      </w:r>
      <w:r w:rsidR="004445EB">
        <w:t>Prerequisites</w:t>
      </w:r>
      <w:r w:rsidR="009E5A57">
        <w:t>, OESH 3013, OESH 3023, OESH 3103, and OESH 3113</w:t>
      </w:r>
      <w:r w:rsidR="00733CDB">
        <w:t>,</w:t>
      </w:r>
      <w:r w:rsidR="000B76C5">
        <w:t xml:space="preserve"> and</w:t>
      </w:r>
      <w:r w:rsidR="00733CDB">
        <w:t xml:space="preserve"> DPEM 3503.</w:t>
      </w:r>
      <w:r w:rsidR="009E5A57">
        <w:t xml:space="preserve"> </w:t>
      </w:r>
      <w:r w:rsidRPr="00E02EE3">
        <w:t>Spring.</w:t>
      </w:r>
    </w:p>
    <w:p w14:paraId="57E72240" w14:textId="77777777" w:rsidR="006405A4" w:rsidRDefault="006405A4" w:rsidP="006405A4">
      <w:pPr>
        <w:tabs>
          <w:tab w:val="left" w:pos="-90"/>
          <w:tab w:val="left" w:pos="720"/>
        </w:tabs>
        <w:spacing w:after="0" w:line="240" w:lineRule="auto"/>
        <w:ind w:left="720" w:hanging="720"/>
      </w:pPr>
    </w:p>
    <w:p w14:paraId="3311CDC0" w14:textId="746D66F4" w:rsidR="006405A4" w:rsidRDefault="006405A4" w:rsidP="006405A4">
      <w:pPr>
        <w:tabs>
          <w:tab w:val="left" w:pos="-90"/>
          <w:tab w:val="left" w:pos="720"/>
        </w:tabs>
        <w:spacing w:after="0" w:line="240" w:lineRule="auto"/>
        <w:ind w:left="720" w:hanging="720"/>
      </w:pPr>
      <w:r>
        <w:rPr>
          <w:b/>
        </w:rPr>
        <w:t>OESH 3223 Industrial Hygiene Sampling and Analysis Lab</w:t>
      </w:r>
      <w:r w:rsidR="0085709B">
        <w:rPr>
          <w:b/>
        </w:rPr>
        <w:t>oratory</w:t>
      </w:r>
      <w:r>
        <w:t xml:space="preserve"> - </w:t>
      </w:r>
      <w:r w:rsidR="0085709B">
        <w:t>Introduction to the most common types of field measurements, sampling collection methods, and laboratory analyses that are used in evaluating occupational health hazards.</w:t>
      </w:r>
      <w:r>
        <w:t xml:space="preserve"> </w:t>
      </w:r>
      <w:r w:rsidR="00E34AD6">
        <w:t xml:space="preserve">Admission to the Occupational and </w:t>
      </w:r>
      <w:r w:rsidR="00E34AD6">
        <w:lastRenderedPageBreak/>
        <w:t xml:space="preserve">Environmental Safety and Health Program required. </w:t>
      </w:r>
      <w:r w:rsidR="004445EB">
        <w:t>Prerequisites</w:t>
      </w:r>
      <w:r w:rsidR="009E5A57">
        <w:t>, OESH 3013, OESH 3023, OESH 3103, OESH 3113</w:t>
      </w:r>
      <w:r w:rsidR="0085709B">
        <w:t xml:space="preserve">, </w:t>
      </w:r>
      <w:r w:rsidR="000B76C5">
        <w:t xml:space="preserve">and </w:t>
      </w:r>
      <w:r w:rsidR="0085709B">
        <w:t>DPEM 3503.</w:t>
      </w:r>
      <w:r w:rsidR="009E5A57">
        <w:t xml:space="preserve"> </w:t>
      </w:r>
      <w:r w:rsidRPr="00E02EE3">
        <w:t>Spring.</w:t>
      </w:r>
    </w:p>
    <w:p w14:paraId="00000B54" w14:textId="77777777" w:rsidR="007B7F4D" w:rsidRDefault="007B7F4D" w:rsidP="006405A4">
      <w:pPr>
        <w:tabs>
          <w:tab w:val="left" w:pos="-90"/>
          <w:tab w:val="left" w:pos="720"/>
        </w:tabs>
        <w:spacing w:after="0" w:line="240" w:lineRule="auto"/>
      </w:pPr>
    </w:p>
    <w:p w14:paraId="00000B55" w14:textId="1DB66DC1" w:rsidR="007B7F4D" w:rsidRDefault="003170C1">
      <w:pPr>
        <w:tabs>
          <w:tab w:val="left" w:pos="-90"/>
          <w:tab w:val="left" w:pos="720"/>
        </w:tabs>
        <w:spacing w:after="0" w:line="240" w:lineRule="auto"/>
        <w:ind w:left="720" w:hanging="720"/>
      </w:pPr>
      <w:bookmarkStart w:id="6" w:name="_heading=h.1t3h5sf" w:colFirst="0" w:colLast="0"/>
      <w:bookmarkEnd w:id="6"/>
      <w:r>
        <w:rPr>
          <w:b/>
        </w:rPr>
        <w:t xml:space="preserve">OESH </w:t>
      </w:r>
      <w:r w:rsidR="006405A4">
        <w:rPr>
          <w:b/>
        </w:rPr>
        <w:t>3303</w:t>
      </w:r>
      <w:r>
        <w:rPr>
          <w:b/>
        </w:rPr>
        <w:t xml:space="preserve"> Water, Wastewater, Solid and Hazardous Waste Treatment</w:t>
      </w:r>
      <w:r>
        <w:t xml:space="preserve"> - </w:t>
      </w:r>
      <w:r w:rsidR="003C574E">
        <w:t>Water quality, water supply, and wastewater disposal, as well as solid and hazardous waste management, treatment, and disposal technology</w:t>
      </w:r>
      <w:r w:rsidR="00E02EE3">
        <w:t>.</w:t>
      </w:r>
      <w:r w:rsidR="00E34AD6" w:rsidRPr="00E34AD6">
        <w:t xml:space="preserve"> </w:t>
      </w:r>
      <w:r w:rsidR="00E34AD6">
        <w:t xml:space="preserve">Admission to the Occupational and Environmental Safety and Health Program required. </w:t>
      </w:r>
      <w:r w:rsidR="004445EB">
        <w:t>Prerequisites</w:t>
      </w:r>
      <w:r w:rsidR="009E5A57">
        <w:t>, OESH 3013, OESH 3023, OESH 3103, OESH 3113</w:t>
      </w:r>
      <w:r w:rsidR="003C574E">
        <w:t>,</w:t>
      </w:r>
      <w:r w:rsidR="000B76C5">
        <w:t xml:space="preserve"> and</w:t>
      </w:r>
      <w:r w:rsidR="003C574E">
        <w:t xml:space="preserve"> DPEM 3503</w:t>
      </w:r>
      <w:r w:rsidR="009E5A57">
        <w:t xml:space="preserve">. </w:t>
      </w:r>
      <w:r w:rsidR="001D6CE2" w:rsidRPr="00E02EE3">
        <w:t>Spring</w:t>
      </w:r>
      <w:r w:rsidRPr="00E02EE3">
        <w:t>.</w:t>
      </w:r>
    </w:p>
    <w:p w14:paraId="17DD345C" w14:textId="1C2E64F2" w:rsidR="006405A4" w:rsidRDefault="006405A4">
      <w:pPr>
        <w:tabs>
          <w:tab w:val="left" w:pos="-90"/>
          <w:tab w:val="left" w:pos="720"/>
        </w:tabs>
        <w:spacing w:after="0" w:line="240" w:lineRule="auto"/>
        <w:ind w:left="720" w:hanging="720"/>
      </w:pPr>
    </w:p>
    <w:p w14:paraId="50DB6265" w14:textId="00B57ACF" w:rsidR="006405A4" w:rsidRDefault="006405A4" w:rsidP="006405A4">
      <w:pPr>
        <w:tabs>
          <w:tab w:val="left" w:pos="-90"/>
          <w:tab w:val="left" w:pos="720"/>
        </w:tabs>
        <w:spacing w:after="0" w:line="240" w:lineRule="auto"/>
        <w:ind w:left="720" w:hanging="720"/>
      </w:pPr>
      <w:r>
        <w:rPr>
          <w:b/>
        </w:rPr>
        <w:t>OESH 3313 Epidemiology and Biostatistics</w:t>
      </w:r>
      <w:r>
        <w:t xml:space="preserve"> - </w:t>
      </w:r>
      <w:r w:rsidR="00334D02">
        <w:rPr>
          <w:sz w:val="24"/>
          <w:szCs w:val="24"/>
        </w:rPr>
        <w:t>I</w:t>
      </w:r>
      <w:r w:rsidR="00265D47">
        <w:rPr>
          <w:sz w:val="24"/>
          <w:szCs w:val="24"/>
        </w:rPr>
        <w:t xml:space="preserve">ntroduction to basic concepts of epidemiology and biostatistics as well as some of the basic techniques of public health and evidence-based medicine.  </w:t>
      </w:r>
      <w:r w:rsidR="00E34AD6">
        <w:t xml:space="preserve">Admission to the Occupational and Environmental Safety and Health Program required. </w:t>
      </w:r>
      <w:r w:rsidR="004445EB">
        <w:t>Prerequisites</w:t>
      </w:r>
      <w:r w:rsidR="009E5A57">
        <w:t>, OESH 3013, OESH 3023, OESH 3103, OESH 3113</w:t>
      </w:r>
      <w:r w:rsidR="00265D47">
        <w:t xml:space="preserve">, </w:t>
      </w:r>
      <w:r w:rsidR="000B76C5">
        <w:t xml:space="preserve">and </w:t>
      </w:r>
      <w:r w:rsidR="00265D47">
        <w:t>DPEM 3503</w:t>
      </w:r>
      <w:r w:rsidR="009E5A57">
        <w:t xml:space="preserve">. </w:t>
      </w:r>
      <w:r w:rsidRPr="00E02EE3">
        <w:t>Spring.</w:t>
      </w:r>
      <w:r>
        <w:t xml:space="preserve">  </w:t>
      </w:r>
    </w:p>
    <w:p w14:paraId="3AE3623E" w14:textId="77777777" w:rsidR="006405A4" w:rsidRDefault="006405A4">
      <w:pPr>
        <w:tabs>
          <w:tab w:val="left" w:pos="-90"/>
          <w:tab w:val="left" w:pos="720"/>
        </w:tabs>
        <w:spacing w:after="0" w:line="240" w:lineRule="auto"/>
        <w:ind w:left="720" w:hanging="720"/>
      </w:pPr>
    </w:p>
    <w:p w14:paraId="10E90771" w14:textId="56CF298E" w:rsidR="006405A4" w:rsidRDefault="006405A4">
      <w:pPr>
        <w:tabs>
          <w:tab w:val="left" w:pos="-90"/>
          <w:tab w:val="left" w:pos="720"/>
        </w:tabs>
        <w:spacing w:after="0" w:line="240" w:lineRule="auto"/>
        <w:ind w:left="720" w:hanging="720"/>
      </w:pPr>
    </w:p>
    <w:p w14:paraId="647A0C91" w14:textId="08ECC93F" w:rsidR="006405A4" w:rsidRDefault="006405A4">
      <w:pPr>
        <w:tabs>
          <w:tab w:val="left" w:pos="-90"/>
          <w:tab w:val="left" w:pos="720"/>
        </w:tabs>
        <w:spacing w:after="0" w:line="240" w:lineRule="auto"/>
        <w:ind w:left="720" w:hanging="720"/>
      </w:pPr>
      <w:r>
        <w:rPr>
          <w:b/>
        </w:rPr>
        <w:t>OESH 4003 Internship</w:t>
      </w:r>
      <w:r>
        <w:t xml:space="preserve"> - </w:t>
      </w:r>
      <w:r w:rsidR="00091774">
        <w:t>Supervised field-based experience in a private or public industrial, hospital, or governmental agency</w:t>
      </w:r>
      <w:r>
        <w:t xml:space="preserve">. </w:t>
      </w:r>
      <w:r w:rsidR="00E34AD6">
        <w:t xml:space="preserve">Admission to the Occupational and Environmental Safety and Health Program required. </w:t>
      </w:r>
      <w:r w:rsidR="004445EB">
        <w:t>Prerequisites</w:t>
      </w:r>
      <w:r w:rsidR="009E5A57">
        <w:t>, OESH 3203, OESH 3223, OESH 3303,</w:t>
      </w:r>
      <w:r w:rsidR="00091774">
        <w:t xml:space="preserve"> </w:t>
      </w:r>
      <w:r w:rsidR="009E5A57">
        <w:t>OESH 3313</w:t>
      </w:r>
      <w:r w:rsidR="00091774">
        <w:t xml:space="preserve">, </w:t>
      </w:r>
      <w:r w:rsidR="000B76C5">
        <w:t xml:space="preserve">and </w:t>
      </w:r>
      <w:r w:rsidR="00091774">
        <w:t>POSC 4533</w:t>
      </w:r>
      <w:r w:rsidR="009E5A57">
        <w:t xml:space="preserve">. </w:t>
      </w:r>
      <w:r w:rsidRPr="00E02EE3">
        <w:t>Fall.</w:t>
      </w:r>
    </w:p>
    <w:p w14:paraId="39F639D2" w14:textId="3614F871" w:rsidR="006405A4" w:rsidRDefault="006405A4">
      <w:pPr>
        <w:tabs>
          <w:tab w:val="left" w:pos="-90"/>
          <w:tab w:val="left" w:pos="720"/>
        </w:tabs>
        <w:spacing w:after="0" w:line="240" w:lineRule="auto"/>
        <w:ind w:left="720" w:hanging="720"/>
      </w:pPr>
    </w:p>
    <w:p w14:paraId="5B507036" w14:textId="0484C9B2" w:rsidR="006405A4" w:rsidRDefault="006405A4" w:rsidP="006405A4">
      <w:pPr>
        <w:tabs>
          <w:tab w:val="left" w:pos="-90"/>
          <w:tab w:val="left" w:pos="720"/>
        </w:tabs>
        <w:spacing w:after="0" w:line="240" w:lineRule="auto"/>
        <w:ind w:left="720" w:hanging="720"/>
      </w:pPr>
      <w:r>
        <w:rPr>
          <w:b/>
        </w:rPr>
        <w:t>OESH 4013 OSHA Standards and Practices</w:t>
      </w:r>
      <w:r>
        <w:t xml:space="preserve"> </w:t>
      </w:r>
      <w:r w:rsidR="00ED12DD">
        <w:t>–</w:t>
      </w:r>
      <w:r>
        <w:t xml:space="preserve"> </w:t>
      </w:r>
      <w:r w:rsidR="00ED12DD">
        <w:t>Anticipation, identification, and evaluation of health and safety hazards and application of safety and health laws and OSHA regulations</w:t>
      </w:r>
      <w:r>
        <w:t>.</w:t>
      </w:r>
      <w:r w:rsidR="00ED12DD">
        <w:t xml:space="preserve"> </w:t>
      </w:r>
      <w:r>
        <w:t xml:space="preserve"> </w:t>
      </w:r>
      <w:r w:rsidR="00E34AD6">
        <w:t xml:space="preserve">Admission to the Occupational and Environmental Safety and Health Program required. </w:t>
      </w:r>
      <w:r w:rsidR="004445EB">
        <w:t>Prerequisites</w:t>
      </w:r>
      <w:r w:rsidR="009E5A57">
        <w:t xml:space="preserve">, OESH 3203, OESH 3223, OESH 3303, and OESH 3313. </w:t>
      </w:r>
      <w:r w:rsidRPr="00E02EE3">
        <w:t>Fall.</w:t>
      </w:r>
      <w:r>
        <w:t xml:space="preserve">  </w:t>
      </w:r>
    </w:p>
    <w:p w14:paraId="5D8BE802" w14:textId="77777777" w:rsidR="006405A4" w:rsidRDefault="006405A4">
      <w:pPr>
        <w:tabs>
          <w:tab w:val="left" w:pos="-90"/>
          <w:tab w:val="left" w:pos="720"/>
        </w:tabs>
        <w:spacing w:after="0" w:line="240" w:lineRule="auto"/>
        <w:ind w:left="720" w:hanging="720"/>
      </w:pPr>
    </w:p>
    <w:p w14:paraId="2B214853" w14:textId="36E06973" w:rsidR="006405A4" w:rsidRDefault="006405A4">
      <w:pPr>
        <w:tabs>
          <w:tab w:val="left" w:pos="-90"/>
          <w:tab w:val="left" w:pos="720"/>
        </w:tabs>
        <w:spacing w:after="0" w:line="240" w:lineRule="auto"/>
        <w:ind w:left="720" w:hanging="720"/>
      </w:pPr>
    </w:p>
    <w:p w14:paraId="075D6BC6" w14:textId="5A69BD37" w:rsidR="006405A4" w:rsidRDefault="006405A4" w:rsidP="006405A4">
      <w:pPr>
        <w:tabs>
          <w:tab w:val="left" w:pos="-90"/>
          <w:tab w:val="left" w:pos="720"/>
        </w:tabs>
        <w:spacing w:after="0" w:line="240" w:lineRule="auto"/>
        <w:ind w:left="720" w:hanging="720"/>
      </w:pPr>
      <w:r>
        <w:rPr>
          <w:b/>
        </w:rPr>
        <w:t>OESH 4113 Environmental Health and Safety Management</w:t>
      </w:r>
      <w:r>
        <w:t xml:space="preserve"> – </w:t>
      </w:r>
      <w:r w:rsidR="007415E9">
        <w:rPr>
          <w:sz w:val="24"/>
          <w:szCs w:val="24"/>
        </w:rPr>
        <w:t>I</w:t>
      </w:r>
      <w:r w:rsidR="00265D47">
        <w:rPr>
          <w:sz w:val="24"/>
          <w:szCs w:val="24"/>
        </w:rPr>
        <w:t xml:space="preserve">ntroduction to EHS management principles in both office and industrial settings to develop safer and healthier work environments. </w:t>
      </w:r>
      <w:r w:rsidR="00E34AD6">
        <w:t xml:space="preserve">Admission to the Occupational and Environmental Safety and Health Program required. </w:t>
      </w:r>
      <w:r w:rsidR="004445EB">
        <w:t>Prerequisites</w:t>
      </w:r>
      <w:r w:rsidR="009E5A57">
        <w:t>, OESH 3203, OESH 3223, OESH 3303, OESH 3313</w:t>
      </w:r>
      <w:r w:rsidR="00265D47">
        <w:t xml:space="preserve">, </w:t>
      </w:r>
      <w:r w:rsidR="000B76C5">
        <w:t xml:space="preserve">and </w:t>
      </w:r>
      <w:r w:rsidR="00265D47">
        <w:t>POSC 4533.</w:t>
      </w:r>
      <w:r w:rsidR="009E5A57">
        <w:t xml:space="preserve"> </w:t>
      </w:r>
      <w:r w:rsidRPr="00E02EE3">
        <w:t>Fall.</w:t>
      </w:r>
      <w:r>
        <w:t xml:space="preserve"> </w:t>
      </w:r>
    </w:p>
    <w:p w14:paraId="5A3A3DB0" w14:textId="77777777" w:rsidR="006405A4" w:rsidRDefault="006405A4">
      <w:pPr>
        <w:tabs>
          <w:tab w:val="left" w:pos="-90"/>
          <w:tab w:val="left" w:pos="720"/>
        </w:tabs>
        <w:spacing w:after="0" w:line="240" w:lineRule="auto"/>
        <w:ind w:left="720" w:hanging="720"/>
      </w:pPr>
    </w:p>
    <w:p w14:paraId="6D7212CC" w14:textId="4C4804A2" w:rsidR="006405A4" w:rsidRDefault="006405A4">
      <w:pPr>
        <w:tabs>
          <w:tab w:val="left" w:pos="-90"/>
          <w:tab w:val="left" w:pos="720"/>
        </w:tabs>
        <w:spacing w:after="0" w:line="240" w:lineRule="auto"/>
        <w:ind w:left="720" w:hanging="720"/>
      </w:pPr>
    </w:p>
    <w:p w14:paraId="0822021C" w14:textId="288553A5" w:rsidR="006405A4" w:rsidRDefault="006405A4" w:rsidP="006405A4">
      <w:pPr>
        <w:tabs>
          <w:tab w:val="left" w:pos="-90"/>
          <w:tab w:val="left" w:pos="720"/>
        </w:tabs>
        <w:spacing w:after="0" w:line="240" w:lineRule="auto"/>
        <w:ind w:left="720" w:hanging="720"/>
      </w:pPr>
      <w:r>
        <w:rPr>
          <w:b/>
        </w:rPr>
        <w:t>OESH 4203 Principles of Food Safety and Sanitation</w:t>
      </w:r>
      <w:r>
        <w:t xml:space="preserve"> - Principles and techniques applied to the protection of food for human consumption.  Emphasis is placed on </w:t>
      </w:r>
      <w:r>
        <w:rPr>
          <w:rFonts w:ascii="Source Sans Pro" w:eastAsia="Source Sans Pro" w:hAnsi="Source Sans Pro" w:cs="Source Sans Pro"/>
          <w:color w:val="3B4447"/>
          <w:sz w:val="23"/>
          <w:szCs w:val="23"/>
          <w:highlight w:val="white"/>
        </w:rPr>
        <w:t xml:space="preserve">food safety and proper environmental control measures to minimize health dangers. </w:t>
      </w:r>
      <w:r w:rsidR="00E34AD6">
        <w:t xml:space="preserve">Admission to the Occupational and Environmental Safety and Health Program required. </w:t>
      </w:r>
      <w:r w:rsidR="004445EB">
        <w:t>Prerequisites</w:t>
      </w:r>
      <w:r w:rsidR="009E5A57">
        <w:t>, OESH 3203, OESH 3223, OESH 3303, OESH 3313</w:t>
      </w:r>
      <w:r w:rsidR="00ED12DD">
        <w:t>,</w:t>
      </w:r>
      <w:r w:rsidR="000B76C5">
        <w:t xml:space="preserve"> and</w:t>
      </w:r>
      <w:r w:rsidR="00ED12DD">
        <w:t xml:space="preserve"> POSC </w:t>
      </w:r>
      <w:r w:rsidR="00733CDB">
        <w:t>453</w:t>
      </w:r>
      <w:r w:rsidR="00ED12DD">
        <w:t>3</w:t>
      </w:r>
      <w:r w:rsidR="009E5A57">
        <w:t xml:space="preserve">. </w:t>
      </w:r>
      <w:r w:rsidRPr="00E02EE3">
        <w:rPr>
          <w:rFonts w:ascii="Source Sans Pro" w:eastAsia="Source Sans Pro" w:hAnsi="Source Sans Pro" w:cs="Source Sans Pro"/>
          <w:color w:val="3B4447"/>
          <w:sz w:val="23"/>
          <w:szCs w:val="23"/>
          <w:highlight w:val="white"/>
        </w:rPr>
        <w:t>Fall</w:t>
      </w:r>
      <w:r w:rsidRPr="00E02EE3">
        <w:t>.</w:t>
      </w:r>
    </w:p>
    <w:p w14:paraId="01E6A3AE" w14:textId="77777777" w:rsidR="006405A4" w:rsidRDefault="006405A4">
      <w:pPr>
        <w:tabs>
          <w:tab w:val="left" w:pos="-90"/>
          <w:tab w:val="left" w:pos="720"/>
        </w:tabs>
        <w:spacing w:after="0" w:line="240" w:lineRule="auto"/>
        <w:ind w:left="720" w:hanging="720"/>
      </w:pPr>
    </w:p>
    <w:p w14:paraId="6BF5BC0B" w14:textId="77777777" w:rsidR="006405A4" w:rsidRDefault="006405A4" w:rsidP="006405A4">
      <w:pPr>
        <w:tabs>
          <w:tab w:val="left" w:pos="-90"/>
          <w:tab w:val="left" w:pos="720"/>
        </w:tabs>
        <w:spacing w:after="0" w:line="240" w:lineRule="auto"/>
        <w:ind w:left="720" w:hanging="720"/>
        <w:rPr>
          <w:b/>
        </w:rPr>
      </w:pPr>
    </w:p>
    <w:p w14:paraId="06EA74B4" w14:textId="36DAA4DD" w:rsidR="006405A4" w:rsidRDefault="006405A4" w:rsidP="006405A4">
      <w:pPr>
        <w:tabs>
          <w:tab w:val="left" w:pos="-90"/>
          <w:tab w:val="left" w:pos="720"/>
        </w:tabs>
        <w:spacing w:after="0" w:line="240" w:lineRule="auto"/>
        <w:ind w:left="720" w:hanging="720"/>
      </w:pPr>
      <w:r>
        <w:rPr>
          <w:b/>
        </w:rPr>
        <w:t>OESH 4213 Construction Safety</w:t>
      </w:r>
      <w:r>
        <w:t xml:space="preserve"> </w:t>
      </w:r>
      <w:r w:rsidR="00091774">
        <w:t>–</w:t>
      </w:r>
      <w:r>
        <w:t xml:space="preserve"> </w:t>
      </w:r>
      <w:r w:rsidR="00091774">
        <w:t>Occupational safety hazards associated with the construction industry</w:t>
      </w:r>
      <w:r>
        <w:t>.</w:t>
      </w:r>
      <w:r w:rsidR="00091774">
        <w:t xml:space="preserve">  Emphasis is placed on OSHA policies, procedures, </w:t>
      </w:r>
      <w:r w:rsidR="006630AD">
        <w:t xml:space="preserve">and standards </w:t>
      </w:r>
      <w:r w:rsidR="00091774">
        <w:t xml:space="preserve">as well as construction health and safety principles. </w:t>
      </w:r>
      <w:r>
        <w:t xml:space="preserve"> </w:t>
      </w:r>
      <w:r w:rsidR="00E34AD6">
        <w:t xml:space="preserve">Admission to the Occupational and Environmental Safety and Health Program required. </w:t>
      </w:r>
      <w:r w:rsidR="004445EB">
        <w:t>Prerequisites</w:t>
      </w:r>
      <w:r w:rsidR="009E5A57">
        <w:t xml:space="preserve">, OESH 4003, OESH 4013, OESH 4113, and OESH 4203. </w:t>
      </w:r>
      <w:r w:rsidRPr="00E02EE3">
        <w:t>Spring.</w:t>
      </w:r>
      <w:r>
        <w:t xml:space="preserve">  </w:t>
      </w:r>
    </w:p>
    <w:p w14:paraId="5E769978" w14:textId="77777777" w:rsidR="006405A4" w:rsidRDefault="006405A4">
      <w:pPr>
        <w:tabs>
          <w:tab w:val="left" w:pos="-90"/>
          <w:tab w:val="left" w:pos="720"/>
        </w:tabs>
        <w:spacing w:after="0" w:line="240" w:lineRule="auto"/>
        <w:ind w:left="720" w:hanging="720"/>
      </w:pPr>
    </w:p>
    <w:p w14:paraId="00000B56" w14:textId="77777777" w:rsidR="007B7F4D" w:rsidRDefault="003170C1">
      <w:pPr>
        <w:tabs>
          <w:tab w:val="left" w:pos="-90"/>
          <w:tab w:val="left" w:pos="720"/>
        </w:tabs>
        <w:spacing w:after="0" w:line="240" w:lineRule="auto"/>
        <w:ind w:left="720" w:hanging="720"/>
      </w:pPr>
      <w:r>
        <w:t xml:space="preserve">   </w:t>
      </w:r>
    </w:p>
    <w:p w14:paraId="00000B5A" w14:textId="26C67420" w:rsidR="007B7F4D" w:rsidRDefault="003170C1" w:rsidP="006405A4">
      <w:pPr>
        <w:tabs>
          <w:tab w:val="left" w:pos="-90"/>
          <w:tab w:val="left" w:pos="720"/>
        </w:tabs>
        <w:spacing w:after="0" w:line="240" w:lineRule="auto"/>
        <w:ind w:left="720" w:hanging="720"/>
      </w:pPr>
      <w:r>
        <w:rPr>
          <w:b/>
        </w:rPr>
        <w:lastRenderedPageBreak/>
        <w:t>OESH 4</w:t>
      </w:r>
      <w:r w:rsidR="006405A4">
        <w:rPr>
          <w:b/>
        </w:rPr>
        <w:t>2</w:t>
      </w:r>
      <w:r>
        <w:rPr>
          <w:b/>
        </w:rPr>
        <w:t xml:space="preserve">23 </w:t>
      </w:r>
      <w:r w:rsidR="005C4F83">
        <w:rPr>
          <w:b/>
        </w:rPr>
        <w:t>Accident Investigation and Analysis</w:t>
      </w:r>
      <w:r>
        <w:t xml:space="preserve">- </w:t>
      </w:r>
      <w:r w:rsidR="005C4F83">
        <w:rPr>
          <w:sz w:val="24"/>
          <w:szCs w:val="24"/>
        </w:rPr>
        <w:t xml:space="preserve">Introduction to principles and practices for understanding the nature of occupational hazard recognition, accident prevention, loss reduction, and accident investigation analysis.  </w:t>
      </w:r>
      <w:r w:rsidR="00E34AD6">
        <w:t>Admission to the Occupational and Environmental Safety and Health Program required.</w:t>
      </w:r>
      <w:r w:rsidR="009E5A57">
        <w:t xml:space="preserve"> </w:t>
      </w:r>
      <w:r w:rsidR="004445EB">
        <w:t>Prerequisites</w:t>
      </w:r>
      <w:r w:rsidR="009E5A57">
        <w:t xml:space="preserve">, OESH 4003, OESH 4013, OESH 4113, and OESH 4203. </w:t>
      </w:r>
      <w:r w:rsidR="00E34AD6">
        <w:t xml:space="preserve"> </w:t>
      </w:r>
      <w:r w:rsidR="003A381B" w:rsidRPr="00E02EE3">
        <w:t>Spring</w:t>
      </w:r>
      <w:r w:rsidRPr="00E02EE3">
        <w:t>.</w:t>
      </w:r>
    </w:p>
    <w:p w14:paraId="55BF994F" w14:textId="77777777" w:rsidR="006405A4" w:rsidRDefault="006405A4">
      <w:pPr>
        <w:tabs>
          <w:tab w:val="left" w:pos="-90"/>
          <w:tab w:val="left" w:pos="720"/>
        </w:tabs>
        <w:spacing w:after="0" w:line="240" w:lineRule="auto"/>
        <w:ind w:left="720" w:hanging="720"/>
      </w:pPr>
    </w:p>
    <w:p w14:paraId="41AB4C53" w14:textId="1A390F5E" w:rsidR="006405A4" w:rsidRDefault="006405A4" w:rsidP="006405A4">
      <w:pPr>
        <w:tabs>
          <w:tab w:val="left" w:pos="-90"/>
          <w:tab w:val="left" w:pos="720"/>
        </w:tabs>
        <w:spacing w:after="0" w:line="240" w:lineRule="auto"/>
        <w:ind w:left="720" w:hanging="720"/>
      </w:pPr>
      <w:r>
        <w:rPr>
          <w:b/>
        </w:rPr>
        <w:t>OESH 4303 Environmental Risk Assessment</w:t>
      </w:r>
      <w:r>
        <w:t xml:space="preserve"> –</w:t>
      </w:r>
      <w:r w:rsidR="003C574E">
        <w:t xml:space="preserve"> I</w:t>
      </w:r>
      <w:r>
        <w:t xml:space="preserve">ntroduction to risk analysis and examination of the fundamental aspects of risk, </w:t>
      </w:r>
      <w:sdt>
        <w:sdtPr>
          <w:tag w:val="goog_rdk_0"/>
          <w:id w:val="-427427074"/>
        </w:sdtPr>
        <w:sdtContent>
          <w:commentRangeStart w:id="7"/>
        </w:sdtContent>
      </w:sdt>
      <w:r>
        <w:t>focusing on</w:t>
      </w:r>
      <w:commentRangeEnd w:id="7"/>
      <w:r>
        <w:commentReference w:id="7"/>
      </w:r>
      <w:r>
        <w:t xml:space="preserve"> environmental and public health risks including hazard identification, exposure assessments, and risk communication. </w:t>
      </w:r>
      <w:r w:rsidR="00E34AD6">
        <w:t xml:space="preserve">Admission to the Occupational and Environmental Safety and Health Program required. </w:t>
      </w:r>
      <w:r w:rsidR="004445EB">
        <w:t>Prerequisites</w:t>
      </w:r>
      <w:r w:rsidR="009E5A57">
        <w:t xml:space="preserve">, OESH 4003, OESH 4013, OESH 4113, and OESH 4203. </w:t>
      </w:r>
      <w:r w:rsidRPr="00E02EE3">
        <w:t>Spring.</w:t>
      </w:r>
      <w:r>
        <w:rPr>
          <w:sz w:val="24"/>
          <w:szCs w:val="24"/>
        </w:rPr>
        <w:t xml:space="preserve">  </w:t>
      </w:r>
      <w:r>
        <w:t xml:space="preserve"> </w:t>
      </w:r>
    </w:p>
    <w:p w14:paraId="1F48A9EB" w14:textId="77777777" w:rsidR="006405A4" w:rsidRDefault="006405A4">
      <w:pPr>
        <w:tabs>
          <w:tab w:val="left" w:pos="-90"/>
          <w:tab w:val="left" w:pos="720"/>
        </w:tabs>
        <w:spacing w:after="0" w:line="240" w:lineRule="auto"/>
        <w:ind w:left="720" w:hanging="720"/>
      </w:pPr>
    </w:p>
    <w:p w14:paraId="32B02F57" w14:textId="77777777" w:rsidR="006405A4" w:rsidRDefault="006405A4">
      <w:pPr>
        <w:tabs>
          <w:tab w:val="left" w:pos="-90"/>
          <w:tab w:val="left" w:pos="720"/>
        </w:tabs>
        <w:spacing w:after="0" w:line="240" w:lineRule="auto"/>
        <w:ind w:left="720" w:hanging="720"/>
      </w:pPr>
    </w:p>
    <w:p w14:paraId="172AE0DA" w14:textId="56956C49" w:rsidR="006405A4" w:rsidRDefault="006405A4" w:rsidP="006405A4">
      <w:pPr>
        <w:tabs>
          <w:tab w:val="left" w:pos="-90"/>
          <w:tab w:val="left" w:pos="720"/>
        </w:tabs>
        <w:spacing w:after="0" w:line="240" w:lineRule="auto"/>
        <w:ind w:left="720" w:hanging="720"/>
      </w:pPr>
      <w:r>
        <w:rPr>
          <w:b/>
        </w:rPr>
        <w:t>OESH 4313 Ergonomics</w:t>
      </w:r>
      <w:r>
        <w:t xml:space="preserve"> - </w:t>
      </w:r>
      <w:r w:rsidR="005C4F83">
        <w:t>I</w:t>
      </w:r>
      <w:r>
        <w:t xml:space="preserve">ntroduction to the principles of ergonomics including fundamental terminology, concepts and applications of physiology, anthropometry, biomechanics, and engineering to workplace design. </w:t>
      </w:r>
      <w:r w:rsidR="00E34AD6">
        <w:t>Admission to the Occupational and Environmental Safety and Health Program required.</w:t>
      </w:r>
      <w:r w:rsidR="009E5A57">
        <w:t xml:space="preserve"> </w:t>
      </w:r>
      <w:r w:rsidR="004445EB">
        <w:t>Prerequisites</w:t>
      </w:r>
      <w:r w:rsidR="009E5A57">
        <w:t xml:space="preserve">, OESH 4003, OESH 4013, OESH 4113, and OESH 4203. </w:t>
      </w:r>
      <w:r w:rsidR="00E34AD6">
        <w:t xml:space="preserve"> </w:t>
      </w:r>
      <w:r w:rsidRPr="00E02EE3">
        <w:t>Spring.</w:t>
      </w:r>
    </w:p>
    <w:p w14:paraId="35B5B699" w14:textId="77777777" w:rsidR="006405A4" w:rsidRDefault="006405A4">
      <w:pPr>
        <w:tabs>
          <w:tab w:val="left" w:pos="-90"/>
          <w:tab w:val="left" w:pos="720"/>
        </w:tabs>
        <w:spacing w:after="0" w:line="240" w:lineRule="auto"/>
        <w:ind w:left="720" w:hanging="720"/>
      </w:pPr>
    </w:p>
    <w:p w14:paraId="56570A83" w14:textId="77777777" w:rsidR="006405A4" w:rsidRDefault="006405A4">
      <w:pPr>
        <w:tabs>
          <w:tab w:val="left" w:pos="-90"/>
          <w:tab w:val="left" w:pos="720"/>
        </w:tabs>
        <w:spacing w:after="0" w:line="240" w:lineRule="auto"/>
        <w:ind w:left="720" w:hanging="720"/>
      </w:pPr>
    </w:p>
    <w:p w14:paraId="541A7132" w14:textId="5D3E4CC5" w:rsidR="006405A4" w:rsidRDefault="006405A4" w:rsidP="006405A4">
      <w:pPr>
        <w:tabs>
          <w:tab w:val="left" w:pos="-90"/>
          <w:tab w:val="left" w:pos="720"/>
        </w:tabs>
        <w:spacing w:after="0" w:line="240" w:lineRule="auto"/>
        <w:ind w:left="720" w:hanging="720"/>
      </w:pPr>
      <w:r>
        <w:rPr>
          <w:b/>
        </w:rPr>
        <w:t>OESH 4323 Air Pollution</w:t>
      </w:r>
      <w:r>
        <w:t xml:space="preserve"> </w:t>
      </w:r>
      <w:r w:rsidR="009A6DD2">
        <w:t>–</w:t>
      </w:r>
      <w:r>
        <w:t xml:space="preserve"> </w:t>
      </w:r>
      <w:r w:rsidR="009A6DD2">
        <w:t>Pollutants, health effects, and technologies for controlling for emissions</w:t>
      </w:r>
      <w:r>
        <w:t xml:space="preserve">. </w:t>
      </w:r>
      <w:r w:rsidR="00E34AD6">
        <w:t xml:space="preserve">Admission to the Occupational and Environmental Safety and Health Program required. </w:t>
      </w:r>
      <w:r w:rsidR="004445EB">
        <w:t>Prerequisites</w:t>
      </w:r>
      <w:r w:rsidR="009E5A57">
        <w:t xml:space="preserve">, OESH 4003, OESH 4013, OESH 4113, and OESH 4203. </w:t>
      </w:r>
      <w:r w:rsidRPr="00E02EE3">
        <w:t>Spring.</w:t>
      </w:r>
      <w:r>
        <w:t xml:space="preserve">  </w:t>
      </w:r>
    </w:p>
    <w:p w14:paraId="412C1B27" w14:textId="77777777" w:rsidR="006405A4" w:rsidRDefault="006405A4">
      <w:pPr>
        <w:tabs>
          <w:tab w:val="left" w:pos="-90"/>
          <w:tab w:val="left" w:pos="720"/>
        </w:tabs>
        <w:spacing w:after="0" w:line="240" w:lineRule="auto"/>
        <w:ind w:left="720" w:hanging="720"/>
      </w:pPr>
    </w:p>
    <w:p w14:paraId="00000B5B" w14:textId="77777777" w:rsidR="007B7F4D" w:rsidRDefault="007B7F4D">
      <w:pPr>
        <w:tabs>
          <w:tab w:val="left" w:pos="-90"/>
          <w:tab w:val="left" w:pos="720"/>
        </w:tabs>
        <w:spacing w:after="0" w:line="240" w:lineRule="auto"/>
        <w:ind w:left="720" w:hanging="720"/>
      </w:pPr>
    </w:p>
    <w:p w14:paraId="00000B5C" w14:textId="2E49D7CE" w:rsidR="007B7F4D" w:rsidRDefault="003170C1">
      <w:pPr>
        <w:tabs>
          <w:tab w:val="left" w:pos="-90"/>
          <w:tab w:val="left" w:pos="720"/>
        </w:tabs>
        <w:spacing w:after="0" w:line="240" w:lineRule="auto"/>
        <w:ind w:left="720" w:hanging="720"/>
      </w:pPr>
      <w:r>
        <w:rPr>
          <w:b/>
        </w:rPr>
        <w:t>OESH 4401 OESH Senior Seminar</w:t>
      </w:r>
      <w:r>
        <w:t xml:space="preserve"> </w:t>
      </w:r>
      <w:r w:rsidR="00821452">
        <w:t>–</w:t>
      </w:r>
      <w:r>
        <w:t xml:space="preserve"> </w:t>
      </w:r>
      <w:r w:rsidR="00821452">
        <w:t>Capstone course covering preparation for job searches, presentation, and certification exam preparation</w:t>
      </w:r>
      <w:r w:rsidR="00E02EE3">
        <w:t>.</w:t>
      </w:r>
      <w:r w:rsidR="003A381B">
        <w:t xml:space="preserve"> </w:t>
      </w:r>
      <w:r w:rsidR="00821452">
        <w:t xml:space="preserve">Students will give formal presentations on their internship. </w:t>
      </w:r>
      <w:r w:rsidR="00E34AD6">
        <w:t xml:space="preserve">Admission to the Occupational and Environmental Safety and Health Program required. </w:t>
      </w:r>
      <w:r w:rsidR="004445EB">
        <w:t>Prerequisites</w:t>
      </w:r>
      <w:r w:rsidR="009E5A57">
        <w:t xml:space="preserve">, OESH 4003, OESH 4013, OESH 4113, and OESH 4203. </w:t>
      </w:r>
      <w:r w:rsidR="003A381B" w:rsidRPr="00E02EE3">
        <w:t>Spring</w:t>
      </w:r>
      <w:r w:rsidRPr="00E02EE3">
        <w:t>.</w:t>
      </w:r>
    </w:p>
    <w:p w14:paraId="00000B5D" w14:textId="77777777" w:rsidR="007B7F4D" w:rsidRDefault="007B7F4D">
      <w:pPr>
        <w:tabs>
          <w:tab w:val="left" w:pos="360"/>
          <w:tab w:val="left" w:pos="720"/>
        </w:tabs>
        <w:spacing w:after="0" w:line="240" w:lineRule="auto"/>
      </w:pPr>
    </w:p>
    <w:p w14:paraId="00000B5E" w14:textId="77777777" w:rsidR="007B7F4D" w:rsidRDefault="007B7F4D">
      <w:pPr>
        <w:tabs>
          <w:tab w:val="left" w:pos="360"/>
          <w:tab w:val="left" w:pos="720"/>
        </w:tabs>
        <w:spacing w:after="0" w:line="240" w:lineRule="auto"/>
        <w:rPr>
          <w:rFonts w:ascii="Cambria" w:eastAsia="Cambria" w:hAnsi="Cambria" w:cs="Cambria"/>
          <w:sz w:val="20"/>
          <w:szCs w:val="20"/>
        </w:rPr>
      </w:pPr>
    </w:p>
    <w:sectPr w:rsidR="007B7F4D">
      <w:type w:val="continuous"/>
      <w:pgSz w:w="12240" w:h="15840"/>
      <w:pgMar w:top="1440" w:right="1440" w:bottom="1440" w:left="1440" w:header="720" w:footer="720" w:gutter="0"/>
      <w:pgNumType w:start="1"/>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ndrea Schmidt" w:date="2020-08-13T20:04:00Z" w:initials="">
    <w:p w14:paraId="639BEF95" w14:textId="77777777" w:rsidR="000820F9" w:rsidRDefault="000820F9" w:rsidP="006405A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with a focus on? Needs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BEF9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BEF95" w16cid:durableId="22EDF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8CA8" w14:textId="77777777" w:rsidR="0077400B" w:rsidRDefault="0077400B">
      <w:pPr>
        <w:spacing w:after="0" w:line="240" w:lineRule="auto"/>
      </w:pPr>
      <w:r>
        <w:separator/>
      </w:r>
    </w:p>
  </w:endnote>
  <w:endnote w:type="continuationSeparator" w:id="0">
    <w:p w14:paraId="25B69D79" w14:textId="77777777" w:rsidR="0077400B" w:rsidRDefault="0077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64" w14:textId="77777777" w:rsidR="000820F9" w:rsidRDefault="000820F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B65" w14:textId="77777777" w:rsidR="000820F9" w:rsidRDefault="000820F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66" w14:textId="759B0727" w:rsidR="000820F9" w:rsidRDefault="000820F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B67" w14:textId="77777777" w:rsidR="000820F9" w:rsidRDefault="000820F9">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p>
  <w:p w14:paraId="00000B68" w14:textId="77777777" w:rsidR="000820F9" w:rsidRDefault="000820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0DCF" w14:textId="77777777" w:rsidR="0077400B" w:rsidRDefault="0077400B">
      <w:pPr>
        <w:spacing w:after="0" w:line="240" w:lineRule="auto"/>
      </w:pPr>
      <w:r>
        <w:separator/>
      </w:r>
    </w:p>
  </w:footnote>
  <w:footnote w:type="continuationSeparator" w:id="0">
    <w:p w14:paraId="74ADC243" w14:textId="77777777" w:rsidR="0077400B" w:rsidRDefault="0077400B">
      <w:pPr>
        <w:spacing w:after="0" w:line="240" w:lineRule="auto"/>
      </w:pPr>
      <w:r>
        <w:continuationSeparator/>
      </w:r>
    </w:p>
  </w:footnote>
  <w:footnote w:id="1">
    <w:p w14:paraId="00000B5F" w14:textId="77777777" w:rsidR="000820F9" w:rsidRDefault="000820F9">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Note: different sources (EMSI, JobsEQ) might have different estimations.</w:t>
      </w:r>
    </w:p>
  </w:footnote>
  <w:footnote w:id="2">
    <w:p w14:paraId="00000B60" w14:textId="77777777" w:rsidR="000820F9" w:rsidRDefault="000820F9">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Note that the percentages of graduates with earnings do not reflect perfectly job market outcomes. Graduates who moved out of state, or decided to become sole proprietor, or pursued a higher degree would not be counted among those with earnings.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62" w14:textId="77777777" w:rsidR="000820F9" w:rsidRDefault="000820F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61" w14:textId="77777777" w:rsidR="000820F9" w:rsidRDefault="000820F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63" w14:textId="77777777" w:rsidR="000820F9" w:rsidRDefault="000820F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64D"/>
    <w:multiLevelType w:val="multilevel"/>
    <w:tmpl w:val="966E6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B501E"/>
    <w:multiLevelType w:val="multilevel"/>
    <w:tmpl w:val="C204C930"/>
    <w:lvl w:ilvl="0">
      <w:start w:val="1"/>
      <w:numFmt w:val="decimal"/>
      <w:lvlText w:val="%1."/>
      <w:lvlJc w:val="left"/>
      <w:pPr>
        <w:ind w:left="1080" w:hanging="360"/>
      </w:pPr>
      <w:rPr>
        <w:rFonts w:ascii="Calibri" w:eastAsia="Calibri" w:hAnsi="Calibri" w:cs="Calibri"/>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BC57BE"/>
    <w:multiLevelType w:val="multilevel"/>
    <w:tmpl w:val="BCD85D44"/>
    <w:lvl w:ilvl="0">
      <w:start w:val="17"/>
      <w:numFmt w:val="decimal"/>
      <w:lvlText w:val="%1."/>
      <w:lvlJc w:val="left"/>
      <w:pPr>
        <w:ind w:left="54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2E4BA9"/>
    <w:multiLevelType w:val="multilevel"/>
    <w:tmpl w:val="CCBAB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F5DC3"/>
    <w:multiLevelType w:val="multilevel"/>
    <w:tmpl w:val="AFF83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61E22"/>
    <w:multiLevelType w:val="multilevel"/>
    <w:tmpl w:val="4B22AE0E"/>
    <w:lvl w:ilvl="0">
      <w:start w:val="1"/>
      <w:numFmt w:val="bullet"/>
      <w:lvlText w:val="—"/>
      <w:lvlJc w:val="left"/>
      <w:pPr>
        <w:ind w:left="284" w:hanging="205"/>
      </w:pPr>
      <w:rPr>
        <w:rFonts w:ascii="Arial" w:eastAsia="Arial" w:hAnsi="Arial" w:cs="Arial"/>
        <w:color w:val="231F20"/>
        <w:sz w:val="16"/>
        <w:szCs w:val="16"/>
      </w:rPr>
    </w:lvl>
    <w:lvl w:ilvl="1">
      <w:start w:val="1"/>
      <w:numFmt w:val="bullet"/>
      <w:lvlText w:val="•"/>
      <w:lvlJc w:val="left"/>
      <w:pPr>
        <w:ind w:left="574" w:hanging="205"/>
      </w:pPr>
    </w:lvl>
    <w:lvl w:ilvl="2">
      <w:start w:val="1"/>
      <w:numFmt w:val="bullet"/>
      <w:lvlText w:val="•"/>
      <w:lvlJc w:val="left"/>
      <w:pPr>
        <w:ind w:left="868" w:hanging="205"/>
      </w:pPr>
    </w:lvl>
    <w:lvl w:ilvl="3">
      <w:start w:val="1"/>
      <w:numFmt w:val="bullet"/>
      <w:lvlText w:val="•"/>
      <w:lvlJc w:val="left"/>
      <w:pPr>
        <w:ind w:left="1162" w:hanging="205"/>
      </w:pPr>
    </w:lvl>
    <w:lvl w:ilvl="4">
      <w:start w:val="1"/>
      <w:numFmt w:val="bullet"/>
      <w:lvlText w:val="•"/>
      <w:lvlJc w:val="left"/>
      <w:pPr>
        <w:ind w:left="1456" w:hanging="205"/>
      </w:pPr>
    </w:lvl>
    <w:lvl w:ilvl="5">
      <w:start w:val="1"/>
      <w:numFmt w:val="bullet"/>
      <w:lvlText w:val="•"/>
      <w:lvlJc w:val="left"/>
      <w:pPr>
        <w:ind w:left="1750" w:hanging="205"/>
      </w:pPr>
    </w:lvl>
    <w:lvl w:ilvl="6">
      <w:start w:val="1"/>
      <w:numFmt w:val="bullet"/>
      <w:lvlText w:val="•"/>
      <w:lvlJc w:val="left"/>
      <w:pPr>
        <w:ind w:left="2044" w:hanging="205"/>
      </w:pPr>
    </w:lvl>
    <w:lvl w:ilvl="7">
      <w:start w:val="1"/>
      <w:numFmt w:val="bullet"/>
      <w:lvlText w:val="•"/>
      <w:lvlJc w:val="left"/>
      <w:pPr>
        <w:ind w:left="2338" w:hanging="205"/>
      </w:pPr>
    </w:lvl>
    <w:lvl w:ilvl="8">
      <w:start w:val="1"/>
      <w:numFmt w:val="bullet"/>
      <w:lvlText w:val="•"/>
      <w:lvlJc w:val="left"/>
      <w:pPr>
        <w:ind w:left="2632" w:hanging="205"/>
      </w:pPr>
    </w:lvl>
  </w:abstractNum>
  <w:abstractNum w:abstractNumId="6" w15:restartNumberingAfterBreak="0">
    <w:nsid w:val="36202052"/>
    <w:multiLevelType w:val="multilevel"/>
    <w:tmpl w:val="1EE6B1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77353E"/>
    <w:multiLevelType w:val="multilevel"/>
    <w:tmpl w:val="A46C3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62D44"/>
    <w:multiLevelType w:val="multilevel"/>
    <w:tmpl w:val="7CF2D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313FD8"/>
    <w:multiLevelType w:val="multilevel"/>
    <w:tmpl w:val="E6607752"/>
    <w:lvl w:ilvl="0">
      <w:start w:val="1"/>
      <w:numFmt w:val="low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FF3726"/>
    <w:multiLevelType w:val="multilevel"/>
    <w:tmpl w:val="DB0CD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D75BD8"/>
    <w:multiLevelType w:val="multilevel"/>
    <w:tmpl w:val="497474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2BB35E4"/>
    <w:multiLevelType w:val="multilevel"/>
    <w:tmpl w:val="6374F7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8837C69"/>
    <w:multiLevelType w:val="multilevel"/>
    <w:tmpl w:val="59A0BA5C"/>
    <w:lvl w:ilvl="0">
      <w:start w:val="1"/>
      <w:numFmt w:val="decimal"/>
      <w:lvlText w:val="%1."/>
      <w:lvlJc w:val="left"/>
      <w:pPr>
        <w:ind w:left="720" w:hanging="6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6"/>
  </w:num>
  <w:num w:numId="2">
    <w:abstractNumId w:val="8"/>
  </w:num>
  <w:num w:numId="3">
    <w:abstractNumId w:val="10"/>
  </w:num>
  <w:num w:numId="4">
    <w:abstractNumId w:val="0"/>
  </w:num>
  <w:num w:numId="5">
    <w:abstractNumId w:val="7"/>
  </w:num>
  <w:num w:numId="6">
    <w:abstractNumId w:val="4"/>
  </w:num>
  <w:num w:numId="7">
    <w:abstractNumId w:val="3"/>
  </w:num>
  <w:num w:numId="8">
    <w:abstractNumId w:val="2"/>
  </w:num>
  <w:num w:numId="9">
    <w:abstractNumId w:val="5"/>
  </w:num>
  <w:num w:numId="10">
    <w:abstractNumId w:val="12"/>
  </w:num>
  <w:num w:numId="11">
    <w:abstractNumId w:val="13"/>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4D"/>
    <w:rsid w:val="00017BB7"/>
    <w:rsid w:val="00054059"/>
    <w:rsid w:val="000820F9"/>
    <w:rsid w:val="00091774"/>
    <w:rsid w:val="000972E0"/>
    <w:rsid w:val="000B76C5"/>
    <w:rsid w:val="000E0447"/>
    <w:rsid w:val="00103D33"/>
    <w:rsid w:val="0017226B"/>
    <w:rsid w:val="001D6CE2"/>
    <w:rsid w:val="002255C7"/>
    <w:rsid w:val="00225C8B"/>
    <w:rsid w:val="00233CD9"/>
    <w:rsid w:val="00265D47"/>
    <w:rsid w:val="002910E0"/>
    <w:rsid w:val="002A44EA"/>
    <w:rsid w:val="002E3089"/>
    <w:rsid w:val="003170C1"/>
    <w:rsid w:val="0031781C"/>
    <w:rsid w:val="00334D02"/>
    <w:rsid w:val="003A381B"/>
    <w:rsid w:val="003C3C74"/>
    <w:rsid w:val="003C574E"/>
    <w:rsid w:val="004445EB"/>
    <w:rsid w:val="0050294A"/>
    <w:rsid w:val="00534ED4"/>
    <w:rsid w:val="0057700F"/>
    <w:rsid w:val="005851FC"/>
    <w:rsid w:val="00591087"/>
    <w:rsid w:val="005C4F83"/>
    <w:rsid w:val="005F5FEB"/>
    <w:rsid w:val="005F73AE"/>
    <w:rsid w:val="00611DD7"/>
    <w:rsid w:val="0063532C"/>
    <w:rsid w:val="006405A4"/>
    <w:rsid w:val="00645ABE"/>
    <w:rsid w:val="00650B2F"/>
    <w:rsid w:val="00655462"/>
    <w:rsid w:val="006630AD"/>
    <w:rsid w:val="006C5DFD"/>
    <w:rsid w:val="00733CDB"/>
    <w:rsid w:val="007415E9"/>
    <w:rsid w:val="00761397"/>
    <w:rsid w:val="0077400B"/>
    <w:rsid w:val="00793BEC"/>
    <w:rsid w:val="007A6E3D"/>
    <w:rsid w:val="007B7F4D"/>
    <w:rsid w:val="00821452"/>
    <w:rsid w:val="00822FF8"/>
    <w:rsid w:val="00834A43"/>
    <w:rsid w:val="0085709B"/>
    <w:rsid w:val="008D4B9C"/>
    <w:rsid w:val="009000DF"/>
    <w:rsid w:val="009057BD"/>
    <w:rsid w:val="009742DF"/>
    <w:rsid w:val="009A6DD2"/>
    <w:rsid w:val="009E5A57"/>
    <w:rsid w:val="00A55254"/>
    <w:rsid w:val="00AD4068"/>
    <w:rsid w:val="00B05423"/>
    <w:rsid w:val="00B90995"/>
    <w:rsid w:val="00B9584C"/>
    <w:rsid w:val="00BA4237"/>
    <w:rsid w:val="00C020E1"/>
    <w:rsid w:val="00C20F0B"/>
    <w:rsid w:val="00C515EF"/>
    <w:rsid w:val="00C54588"/>
    <w:rsid w:val="00C74933"/>
    <w:rsid w:val="00C84F18"/>
    <w:rsid w:val="00CD5C6B"/>
    <w:rsid w:val="00CE53B6"/>
    <w:rsid w:val="00D2225F"/>
    <w:rsid w:val="00D408BB"/>
    <w:rsid w:val="00D60F2D"/>
    <w:rsid w:val="00DC5906"/>
    <w:rsid w:val="00E02EE3"/>
    <w:rsid w:val="00E34AD6"/>
    <w:rsid w:val="00E6219A"/>
    <w:rsid w:val="00E7718D"/>
    <w:rsid w:val="00E87FF9"/>
    <w:rsid w:val="00ED12DD"/>
    <w:rsid w:val="00F20F57"/>
    <w:rsid w:val="00F239F5"/>
    <w:rsid w:val="00F96B85"/>
    <w:rsid w:val="00FE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43FB"/>
  <w15:docId w15:val="{0F23B295-1721-42D0-9587-16CC9F35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unhideWhenUsed/>
    <w:qFormat/>
    <w:rsid w:val="00AB6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5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372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C04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0EC6"/>
    <w:pPr>
      <w:spacing w:after="0" w:line="240" w:lineRule="auto"/>
      <w:jc w:val="center"/>
    </w:pPr>
    <w:rPr>
      <w:rFonts w:ascii="Arial" w:eastAsia="Times New Roman" w:hAnsi="Arial" w:cs="Arial"/>
      <w:b/>
      <w:bCs/>
      <w:sz w:val="24"/>
      <w:szCs w:val="20"/>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iPriority w:val="99"/>
    <w:semiHidden/>
    <w:unhideWhenUsed/>
    <w:rsid w:val="00A061C1"/>
  </w:style>
  <w:style w:type="paragraph" w:styleId="BodyTextIndent2">
    <w:name w:val="Body Text Indent 2"/>
    <w:basedOn w:val="Normal"/>
    <w:link w:val="BodyTextIndent2Char"/>
    <w:uiPriority w:val="99"/>
    <w:semiHidden/>
    <w:unhideWhenUsed/>
    <w:rsid w:val="00030EC6"/>
    <w:pPr>
      <w:spacing w:after="120" w:line="480" w:lineRule="auto"/>
      <w:ind w:left="360"/>
    </w:pPr>
  </w:style>
  <w:style w:type="character" w:customStyle="1" w:styleId="BodyTextIndent2Char">
    <w:name w:val="Body Text Indent 2 Char"/>
    <w:basedOn w:val="DefaultParagraphFont"/>
    <w:link w:val="BodyTextIndent2"/>
    <w:uiPriority w:val="99"/>
    <w:semiHidden/>
    <w:rsid w:val="00030EC6"/>
  </w:style>
  <w:style w:type="character" w:customStyle="1" w:styleId="TitleChar">
    <w:name w:val="Title Char"/>
    <w:basedOn w:val="DefaultParagraphFont"/>
    <w:link w:val="Title"/>
    <w:rsid w:val="00030EC6"/>
    <w:rPr>
      <w:rFonts w:ascii="Arial" w:eastAsia="Times New Roman" w:hAnsi="Arial" w:cs="Arial"/>
      <w:b/>
      <w:bCs/>
      <w:sz w:val="24"/>
      <w:szCs w:val="20"/>
    </w:rPr>
  </w:style>
  <w:style w:type="character" w:customStyle="1" w:styleId="Heading2Char">
    <w:name w:val="Heading 2 Char"/>
    <w:basedOn w:val="DefaultParagraphFont"/>
    <w:link w:val="Heading2"/>
    <w:uiPriority w:val="9"/>
    <w:rsid w:val="00AB6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65AD"/>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AB65AD"/>
    <w:pPr>
      <w:spacing w:after="120"/>
      <w:ind w:left="360"/>
    </w:pPr>
  </w:style>
  <w:style w:type="character" w:customStyle="1" w:styleId="BodyTextIndentChar">
    <w:name w:val="Body Text Indent Char"/>
    <w:basedOn w:val="DefaultParagraphFont"/>
    <w:link w:val="BodyTextIndent"/>
    <w:uiPriority w:val="99"/>
    <w:rsid w:val="00AB65AD"/>
  </w:style>
  <w:style w:type="character" w:customStyle="1" w:styleId="UnresolvedMention1">
    <w:name w:val="Unresolved Mention1"/>
    <w:basedOn w:val="DefaultParagraphFont"/>
    <w:uiPriority w:val="99"/>
    <w:semiHidden/>
    <w:unhideWhenUsed/>
    <w:rsid w:val="00C93B14"/>
    <w:rPr>
      <w:color w:val="605E5C"/>
      <w:shd w:val="clear" w:color="auto" w:fill="E1DFDD"/>
    </w:rPr>
  </w:style>
  <w:style w:type="character" w:styleId="FollowedHyperlink">
    <w:name w:val="FollowedHyperlink"/>
    <w:basedOn w:val="DefaultParagraphFont"/>
    <w:uiPriority w:val="99"/>
    <w:semiHidden/>
    <w:unhideWhenUsed/>
    <w:rsid w:val="00AD5441"/>
    <w:rPr>
      <w:color w:val="800080" w:themeColor="followedHyperlink"/>
      <w:u w:val="single"/>
    </w:rPr>
  </w:style>
  <w:style w:type="table" w:styleId="GridTable1Light-Accent2">
    <w:name w:val="Grid Table 1 Light Accent 2"/>
    <w:basedOn w:val="TableNormal"/>
    <w:uiPriority w:val="46"/>
    <w:rsid w:val="005708F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ghtList-Accent5">
    <w:name w:val="Light List Accent 5"/>
    <w:basedOn w:val="TableNormal"/>
    <w:uiPriority w:val="61"/>
    <w:rsid w:val="001F5DC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1F5DCE"/>
    <w:pPr>
      <w:spacing w:after="0" w:line="240" w:lineRule="auto"/>
    </w:pPr>
    <w:rPr>
      <w:rFonts w:ascii="Arial" w:eastAsia="Times New Roman" w:hAnsi="Arial" w:cs="Times New Roman"/>
      <w:sz w:val="20"/>
      <w:szCs w:val="24"/>
    </w:rPr>
  </w:style>
  <w:style w:type="paragraph" w:styleId="Caption">
    <w:name w:val="caption"/>
    <w:basedOn w:val="Normal"/>
    <w:next w:val="Normal"/>
    <w:uiPriority w:val="35"/>
    <w:unhideWhenUsed/>
    <w:qFormat/>
    <w:rsid w:val="001F5DCE"/>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1F5DC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F5DC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F5DCE"/>
    <w:rPr>
      <w:vertAlign w:val="superscript"/>
    </w:rPr>
  </w:style>
  <w:style w:type="numbering" w:customStyle="1" w:styleId="NoList1">
    <w:name w:val="No List1"/>
    <w:next w:val="NoList"/>
    <w:uiPriority w:val="99"/>
    <w:semiHidden/>
    <w:unhideWhenUsed/>
    <w:rsid w:val="001F5DCE"/>
  </w:style>
  <w:style w:type="paragraph" w:customStyle="1" w:styleId="xl65">
    <w:name w:val="xl65"/>
    <w:basedOn w:val="Normal"/>
    <w:rsid w:val="001F5DC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1F5DC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1F5DC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F5DCE"/>
    <w:pP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69">
    <w:name w:val="xl69"/>
    <w:basedOn w:val="Normal"/>
    <w:rsid w:val="001F5DCE"/>
    <w:pP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70">
    <w:name w:val="xl70"/>
    <w:basedOn w:val="Normal"/>
    <w:rsid w:val="001F5DCE"/>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1">
    <w:name w:val="xl71"/>
    <w:basedOn w:val="Normal"/>
    <w:rsid w:val="001F5DCE"/>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2">
    <w:name w:val="xl72"/>
    <w:basedOn w:val="Normal"/>
    <w:rsid w:val="001F5DCE"/>
    <w:pP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character" w:styleId="Strong">
    <w:name w:val="Strong"/>
    <w:basedOn w:val="DefaultParagraphFont"/>
    <w:qFormat/>
    <w:rsid w:val="007B749C"/>
    <w:rPr>
      <w:b/>
      <w:bCs/>
    </w:rPr>
  </w:style>
  <w:style w:type="character" w:customStyle="1" w:styleId="Heading7Char">
    <w:name w:val="Heading 7 Char"/>
    <w:basedOn w:val="DefaultParagraphFont"/>
    <w:link w:val="Heading7"/>
    <w:uiPriority w:val="9"/>
    <w:semiHidden/>
    <w:rsid w:val="00F3720A"/>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C0478"/>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style>
  <w:style w:type="table" w:customStyle="1" w:styleId="af5">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6">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7">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8">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9">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a">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d">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7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yperlink" Target="mailto:juking@astate.edu"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ibguides.astate.edu/az.php?" TargetMode="External"/><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image" Target="media/image3.png"/><Relationship Id="rId25" Type="http://schemas.openxmlformats.org/officeDocument/2006/relationships/hyperlink" Target="https://libguides.astate.edu/" TargetMode="External"/><Relationship Id="rId33" Type="http://schemas.openxmlformats.org/officeDocument/2006/relationships/hyperlink" Target="http://www.astate.edu/info/academics/degre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ds7av9ek5z.search.serialssolutions.com/ejp/?libHash=DS7AV9EK5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24" Type="http://schemas.openxmlformats.org/officeDocument/2006/relationships/hyperlink" Target="http://libguides.astate.edu/docdel" TargetMode="External"/><Relationship Id="rId32" Type="http://schemas.openxmlformats.org/officeDocument/2006/relationships/hyperlink" Target="http://www.astate.edu/a/registrar/students/bulletins/index.do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ds7av9ek5z.search.serialssolutions.com/ejp/?libHash=DS7AV9EK5Z"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mailto:juking@astate.edu" TargetMode="External"/><Relationship Id="rId19" Type="http://schemas.openxmlformats.org/officeDocument/2006/relationships/hyperlink" Target="http://dbellis.library.astate.edu/vwebv/searchBasic?sk=en_U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hyperlink" Target="mailto:juking@astate.edu" TargetMode="External"/><Relationship Id="rId22" Type="http://schemas.openxmlformats.org/officeDocument/2006/relationships/hyperlink" Target="http://libguides.astate.edu/az.php?s=6718"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t1cAVRHdSwKarfkn7Riz5Ctw5g==">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17055</Words>
  <Characters>97220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6</cp:revision>
  <cp:lastPrinted>2020-09-09T15:20:00Z</cp:lastPrinted>
  <dcterms:created xsi:type="dcterms:W3CDTF">2020-09-18T14:51:00Z</dcterms:created>
  <dcterms:modified xsi:type="dcterms:W3CDTF">2020-09-18T15:24:00Z</dcterms:modified>
</cp:coreProperties>
</file>