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43E833F" w:rsidR="00E27C4B" w:rsidRDefault="003A43EF">
            <w:r>
              <w:t>EBS12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87553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01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41A442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960C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7960C8">
              <w:rPr>
                <w:rFonts w:asciiTheme="majorHAnsi" w:hAnsiTheme="majorHAnsi" w:cs="Arial"/>
                <w:b/>
                <w:sz w:val="20"/>
                <w:szCs w:val="20"/>
              </w:rPr>
              <w:t xml:space="preserve">or  </w:t>
            </w:r>
            <w:r w:rsidRPr="007960C8">
              <w:rPr>
                <w:rFonts w:ascii="MS Gothic" w:eastAsia="MS Gothic" w:hAnsi="MS Gothic" w:cs="Arial"/>
                <w:b/>
                <w:szCs w:val="20"/>
              </w:rPr>
              <w:t>[ ]</w:t>
            </w:r>
            <w:r w:rsidRPr="007960C8">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157DCDB" w:rsidR="00001C04" w:rsidRPr="008426D1" w:rsidRDefault="007564B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76C32">
                  <w:rPr>
                    <w:rFonts w:asciiTheme="majorHAnsi" w:hAnsiTheme="majorHAnsi"/>
                    <w:sz w:val="20"/>
                    <w:szCs w:val="20"/>
                  </w:rPr>
                  <w:t xml:space="preserve">Amanda Wheeler </w:t>
                </w:r>
                <w:proofErr w:type="spellStart"/>
                <w:r w:rsidR="00776C32">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776C32">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564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3EE16AF" w:rsidR="00001C04" w:rsidRPr="008426D1" w:rsidRDefault="007564B7" w:rsidP="009C344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344D">
                      <w:rPr>
                        <w:rFonts w:asciiTheme="majorHAnsi" w:hAnsiTheme="majorHAnsi"/>
                        <w:sz w:val="20"/>
                        <w:szCs w:val="20"/>
                      </w:rPr>
                      <w:t xml:space="preserve">Paul </w:t>
                    </w:r>
                    <w:proofErr w:type="spellStart"/>
                    <w:r w:rsidR="009C344D">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7T00:00:00Z">
                  <w:dateFormat w:val="M/d/yyyy"/>
                  <w:lid w:val="en-US"/>
                  <w:storeMappedDataAs w:val="dateTime"/>
                  <w:calendar w:val="gregorian"/>
                </w:date>
              </w:sdtPr>
              <w:sdtEndPr/>
              <w:sdtContent>
                <w:r w:rsidR="009C344D">
                  <w:rPr>
                    <w:rFonts w:asciiTheme="majorHAnsi" w:hAnsiTheme="majorHAnsi"/>
                    <w:smallCaps/>
                    <w:sz w:val="20"/>
                    <w:szCs w:val="20"/>
                  </w:rPr>
                  <w:t>10/27/2020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564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E47F58B" w:rsidR="004C4ADF" w:rsidRDefault="007564B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6125E">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02T00:00:00Z">
                  <w:dateFormat w:val="M/d/yyyy"/>
                  <w:lid w:val="en-US"/>
                  <w:storeMappedDataAs w:val="dateTime"/>
                  <w:calendar w:val="gregorian"/>
                </w:date>
              </w:sdtPr>
              <w:sdtEndPr/>
              <w:sdtContent>
                <w:r w:rsidR="0016125E">
                  <w:rPr>
                    <w:rFonts w:asciiTheme="majorHAnsi" w:hAnsiTheme="majorHAnsi"/>
                    <w:smallCaps/>
                    <w:sz w:val="20"/>
                    <w:szCs w:val="20"/>
                  </w:rPr>
                  <w:t>3/2/2021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564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E0A6E20" w:rsidR="00D66C39" w:rsidRPr="008426D1" w:rsidRDefault="007564B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5113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3T00:00:00Z">
                  <w:dateFormat w:val="M/d/yyyy"/>
                  <w:lid w:val="en-US"/>
                  <w:storeMappedDataAs w:val="dateTime"/>
                  <w:calendar w:val="gregorian"/>
                </w:date>
              </w:sdtPr>
              <w:sdtEndPr/>
              <w:sdtContent>
                <w:r w:rsidR="00451139">
                  <w:rPr>
                    <w:rFonts w:asciiTheme="majorHAnsi" w:hAnsiTheme="majorHAnsi"/>
                    <w:smallCaps/>
                    <w:sz w:val="20"/>
                    <w:szCs w:val="20"/>
                  </w:rPr>
                  <w:t>3/3/2021</w:t>
                </w:r>
              </w:sdtContent>
            </w:sdt>
            <w:r w:rsidR="00D66C39" w:rsidRPr="008426D1">
              <w:rPr>
                <w:rFonts w:asciiTheme="majorHAnsi" w:hAnsiTheme="majorHAnsi"/>
                <w:sz w:val="20"/>
                <w:szCs w:val="20"/>
              </w:rPr>
              <w:br/>
            </w:r>
            <w:r w:rsidR="0045113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7564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9C7FB6" w:rsidRPr="008426D1" w14:paraId="70B0A8BA" w14:textId="77777777" w:rsidTr="004C4ADF">
        <w:trPr>
          <w:trHeight w:val="1089"/>
        </w:trPr>
        <w:tc>
          <w:tcPr>
            <w:tcW w:w="5451" w:type="dxa"/>
            <w:vAlign w:val="center"/>
          </w:tcPr>
          <w:p w14:paraId="4DC8A707" w14:textId="46D0CE22" w:rsidR="009C7FB6" w:rsidRPr="008426D1" w:rsidRDefault="007564B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C7FB6">
                      <w:rPr>
                        <w:rFonts w:asciiTheme="majorHAnsi" w:hAnsiTheme="majorHAnsi"/>
                        <w:sz w:val="20"/>
                        <w:szCs w:val="20"/>
                      </w:rPr>
                      <w:t xml:space="preserve">Lance G. Bryant. </w:t>
                    </w:r>
                  </w:sdtContent>
                </w:sdt>
              </w:sdtContent>
            </w:sdt>
            <w:r w:rsidR="009C7FB6"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9C7FB6">
                  <w:rPr>
                    <w:rFonts w:asciiTheme="majorHAnsi" w:hAnsiTheme="majorHAnsi"/>
                    <w:smallCaps/>
                    <w:sz w:val="20"/>
                    <w:szCs w:val="20"/>
                  </w:rPr>
                  <w:t>3/4/2021</w:t>
                </w:r>
              </w:sdtContent>
            </w:sdt>
            <w:r w:rsidR="009C7FB6" w:rsidRPr="008426D1">
              <w:rPr>
                <w:rFonts w:asciiTheme="majorHAnsi" w:hAnsiTheme="majorHAnsi"/>
                <w:sz w:val="20"/>
                <w:szCs w:val="20"/>
              </w:rPr>
              <w:br/>
            </w:r>
            <w:r w:rsidR="009C7FB6" w:rsidRPr="008426D1">
              <w:rPr>
                <w:rFonts w:asciiTheme="majorHAnsi" w:hAnsiTheme="majorHAnsi"/>
                <w:b/>
                <w:sz w:val="20"/>
                <w:szCs w:val="20"/>
              </w:rPr>
              <w:t>College Dean</w:t>
            </w:r>
          </w:p>
        </w:tc>
        <w:tc>
          <w:tcPr>
            <w:tcW w:w="5451" w:type="dxa"/>
            <w:vAlign w:val="center"/>
          </w:tcPr>
          <w:p w14:paraId="25BC96EE" w14:textId="619BB1D0" w:rsidR="009C7FB6" w:rsidRPr="008426D1" w:rsidRDefault="007564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511F2A">
                      <w:rPr>
                        <w:rFonts w:asciiTheme="majorHAnsi" w:hAnsiTheme="majorHAnsi"/>
                        <w:sz w:val="20"/>
                        <w:szCs w:val="20"/>
                      </w:rPr>
                      <w:t>Alan Utter</w:t>
                    </w:r>
                  </w:sdtContent>
                </w:sdt>
              </w:sdtContent>
            </w:sdt>
            <w:r w:rsidR="009C7FB6"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511F2A">
                  <w:rPr>
                    <w:rFonts w:asciiTheme="majorHAnsi" w:hAnsiTheme="majorHAnsi"/>
                    <w:smallCaps/>
                    <w:sz w:val="20"/>
                    <w:szCs w:val="20"/>
                  </w:rPr>
                  <w:t>4/12/2021</w:t>
                </w:r>
              </w:sdtContent>
            </w:sdt>
          </w:p>
          <w:p w14:paraId="4EF6E4B4" w14:textId="77777777" w:rsidR="009C7FB6" w:rsidRPr="008426D1" w:rsidRDefault="009C7FB6"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564B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A72623" w:rsidR="007D371A" w:rsidRPr="008426D1" w:rsidRDefault="001270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w:t>
          </w:r>
          <w:proofErr w:type="spellStart"/>
          <w:r>
            <w:rPr>
              <w:rFonts w:asciiTheme="majorHAnsi" w:hAnsiTheme="majorHAnsi" w:cs="Arial"/>
              <w:sz w:val="20"/>
              <w:szCs w:val="20"/>
            </w:rPr>
            <w:t>Finnicum</w:t>
          </w:r>
          <w:proofErr w:type="spellEnd"/>
          <w:r>
            <w:rPr>
              <w:rFonts w:asciiTheme="majorHAnsi" w:hAnsiTheme="majorHAnsi" w:cs="Arial"/>
              <w:sz w:val="20"/>
              <w:szCs w:val="20"/>
            </w:rPr>
            <w:t xml:space="preserve">, </w:t>
          </w:r>
          <w:hyperlink r:id="rId8" w:history="1">
            <w:r w:rsidRPr="00266625">
              <w:rPr>
                <w:rStyle w:val="Hyperlink"/>
                <w:rFonts w:asciiTheme="majorHAnsi" w:hAnsiTheme="majorHAnsi" w:cs="Arial"/>
                <w:sz w:val="20"/>
                <w:szCs w:val="20"/>
              </w:rPr>
              <w:t>pfinnicu@astate.edu</w:t>
            </w:r>
          </w:hyperlink>
          <w:r>
            <w:rPr>
              <w:rFonts w:asciiTheme="majorHAnsi" w:hAnsiTheme="majorHAnsi" w:cs="Arial"/>
              <w:sz w:val="20"/>
              <w:szCs w:val="20"/>
            </w:rPr>
            <w:t>, 870-680-8113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2B1A976" w:rsidR="003F2F3D" w:rsidRPr="00A865C3" w:rsidRDefault="00C303B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w:t>
          </w:r>
          <w:r w:rsidR="00127018">
            <w:rPr>
              <w:rStyle w:val="PlaceholderText"/>
              <w:shd w:val="clear" w:color="auto" w:fill="D9D9D9" w:themeFill="background1" w:themeFillShade="D9"/>
            </w:rPr>
            <w:t xml:space="preserve"> 202</w:t>
          </w:r>
          <w:r>
            <w:rPr>
              <w:rStyle w:val="PlaceholderText"/>
              <w:shd w:val="clear" w:color="auto" w:fill="D9D9D9" w:themeFill="background1" w:themeFillShade="D9"/>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6C6D971" w:rsidR="00A865C3" w:rsidRDefault="001270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HLTH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68F2131" w:rsidR="00A865C3" w:rsidRDefault="00D44FDA" w:rsidP="000D0D50">
            <w:pPr>
              <w:tabs>
                <w:tab w:val="left" w:pos="360"/>
                <w:tab w:val="left" w:pos="720"/>
              </w:tabs>
              <w:rPr>
                <w:rFonts w:asciiTheme="majorHAnsi" w:hAnsiTheme="majorHAnsi" w:cs="Arial"/>
                <w:b/>
                <w:sz w:val="20"/>
                <w:szCs w:val="20"/>
              </w:rPr>
            </w:pPr>
            <w:r>
              <w:rPr>
                <w:rFonts w:asciiTheme="majorHAnsi" w:hAnsiTheme="majorHAnsi" w:cs="Arial"/>
                <w:b/>
                <w:sz w:val="20"/>
                <w:szCs w:val="20"/>
              </w:rPr>
              <w:t>35</w:t>
            </w:r>
            <w:r w:rsidR="00680DEB">
              <w:rPr>
                <w:rFonts w:asciiTheme="majorHAnsi" w:hAnsiTheme="majorHAnsi" w:cs="Arial"/>
                <w:b/>
                <w:sz w:val="20"/>
                <w:szCs w:val="20"/>
              </w:rPr>
              <w:t>7</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41341AE" w:rsidR="00A865C3" w:rsidRDefault="00D44FD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Health</w:t>
            </w:r>
            <w:r w:rsidR="00157948">
              <w:rPr>
                <w:rFonts w:asciiTheme="majorHAnsi" w:hAnsiTheme="majorHAnsi" w:cs="Arial"/>
                <w:b/>
                <w:sz w:val="20"/>
                <w:szCs w:val="20"/>
              </w:rPr>
              <w:t xml:space="preserve"> </w:t>
            </w:r>
            <w:r w:rsidR="00680DEB">
              <w:rPr>
                <w:rFonts w:asciiTheme="majorHAnsi" w:hAnsiTheme="majorHAnsi" w:cs="Arial"/>
                <w:b/>
                <w:sz w:val="20"/>
                <w:szCs w:val="20"/>
              </w:rPr>
              <w:t>Behavior Theories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E31CE80" w14:textId="52CF069C" w:rsidR="00767A6A" w:rsidRDefault="00767A6A" w:rsidP="00767A6A">
            <w:r>
              <w:t>The theory and application of health promotion/education planning, implementation, and evaluation by health professions in a number of environments, with a</w:t>
            </w:r>
            <w:r w:rsidR="00EF1F78">
              <w:t>n</w:t>
            </w:r>
            <w:r>
              <w:t xml:space="preserve"> emphasis on the determinants of health behavior and interventions used by professionals to promote health.</w:t>
            </w:r>
          </w:p>
          <w:p w14:paraId="2FB04444" w14:textId="02D43A03" w:rsidR="00A865C3" w:rsidRDefault="00A865C3" w:rsidP="00E64567">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F40F66" w:rsidR="00391206" w:rsidRPr="008426D1" w:rsidRDefault="007564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564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44FCD6" w:rsidR="00391206" w:rsidRPr="008426D1" w:rsidRDefault="007564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108D33C" w:rsidR="00C002F9" w:rsidRPr="008426D1" w:rsidRDefault="00767A6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C9D9DE9" w:rsidR="00AF68E8" w:rsidRPr="008426D1" w:rsidRDefault="0033258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DC2AB2E" w:rsidR="001E288B" w:rsidRDefault="0033258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4F106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D923C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30FC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B09B2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E5AEE6C" w14:textId="77777777" w:rsidR="00816FB9" w:rsidRDefault="00816FB9" w:rsidP="00816FB9">
          <w:r>
            <w:t>Course Outline</w:t>
          </w:r>
        </w:p>
        <w:p w14:paraId="0179A178" w14:textId="77777777" w:rsidR="00816FB9" w:rsidRDefault="00816FB9" w:rsidP="00816FB9">
          <w:r>
            <w:t xml:space="preserve">WEEK ONE: </w:t>
          </w:r>
        </w:p>
        <w:p w14:paraId="3234325D" w14:textId="005193DC" w:rsidR="00816FB9" w:rsidRDefault="00816FB9" w:rsidP="00BB62CD">
          <w:pPr>
            <w:pStyle w:val="ListParagraph"/>
            <w:numPr>
              <w:ilvl w:val="0"/>
              <w:numId w:val="25"/>
            </w:numPr>
            <w:spacing w:after="160" w:line="259" w:lineRule="auto"/>
          </w:pPr>
          <w:r>
            <w:t xml:space="preserve">Content </w:t>
          </w:r>
          <w:r w:rsidR="00A9738B">
            <w:t>–</w:t>
          </w:r>
          <w:r>
            <w:t xml:space="preserve"> </w:t>
          </w:r>
          <w:r w:rsidR="007960C8" w:rsidRPr="007960C8">
            <w:t>Introduction to Health Behavior Theory</w:t>
          </w:r>
        </w:p>
        <w:p w14:paraId="177CF55A" w14:textId="77777777" w:rsidR="00816FB9" w:rsidRDefault="00816FB9" w:rsidP="00816FB9">
          <w:pPr>
            <w:pStyle w:val="ListParagraph"/>
            <w:numPr>
              <w:ilvl w:val="0"/>
              <w:numId w:val="25"/>
            </w:numPr>
            <w:spacing w:after="160" w:line="259" w:lineRule="auto"/>
          </w:pPr>
          <w:r>
            <w:t>Exam/quiz over the content</w:t>
          </w:r>
        </w:p>
        <w:p w14:paraId="2FDD3B53" w14:textId="77777777" w:rsidR="00816FB9" w:rsidRDefault="00816FB9" w:rsidP="00816FB9">
          <w:r>
            <w:t xml:space="preserve">WEEK TWO: </w:t>
          </w:r>
        </w:p>
        <w:p w14:paraId="5539B522" w14:textId="2B591D9E" w:rsidR="00816FB9" w:rsidRDefault="00816FB9" w:rsidP="00FF39E9">
          <w:pPr>
            <w:pStyle w:val="ListParagraph"/>
            <w:numPr>
              <w:ilvl w:val="0"/>
              <w:numId w:val="26"/>
            </w:numPr>
          </w:pPr>
          <w:r>
            <w:t xml:space="preserve">Content </w:t>
          </w:r>
          <w:r w:rsidR="00FF39E9">
            <w:t>–</w:t>
          </w:r>
          <w:r w:rsidR="0068178C" w:rsidRPr="0068178C">
            <w:t xml:space="preserve"> </w:t>
          </w:r>
          <w:r w:rsidR="001B7ED9" w:rsidRPr="001B7ED9">
            <w:t>Ecological Model of Health Behavio</w:t>
          </w:r>
          <w:r w:rsidR="001B7ED9">
            <w:t>r,</w:t>
          </w:r>
          <w:r w:rsidR="001B7ED9" w:rsidRPr="001B7ED9">
            <w:t xml:space="preserve"> </w:t>
          </w:r>
          <w:r w:rsidR="007960C8" w:rsidRPr="007960C8">
            <w:t>Health Belief Mode</w:t>
          </w:r>
          <w:r w:rsidR="007960C8">
            <w:t>l</w:t>
          </w:r>
          <w:r w:rsidR="009F0825">
            <w:t>.</w:t>
          </w:r>
        </w:p>
        <w:p w14:paraId="249691A8" w14:textId="1E00888B" w:rsidR="00816FB9" w:rsidRDefault="00816FB9" w:rsidP="0062746B">
          <w:pPr>
            <w:pStyle w:val="ListParagraph"/>
            <w:numPr>
              <w:ilvl w:val="0"/>
              <w:numId w:val="26"/>
            </w:numPr>
            <w:spacing w:after="160" w:line="259" w:lineRule="auto"/>
          </w:pPr>
          <w:r w:rsidRPr="000042A6">
            <w:t>Exam/quiz over the content</w:t>
          </w:r>
          <w:r>
            <w:t xml:space="preserve"> </w:t>
          </w:r>
        </w:p>
        <w:p w14:paraId="3F5EACAD" w14:textId="77777777" w:rsidR="00816FB9" w:rsidRDefault="00816FB9" w:rsidP="00816FB9">
          <w:r>
            <w:lastRenderedPageBreak/>
            <w:t xml:space="preserve">WEEK THREE: </w:t>
          </w:r>
        </w:p>
        <w:p w14:paraId="35F5A989" w14:textId="44D24618" w:rsidR="001B7ED9" w:rsidRPr="001B7ED9" w:rsidRDefault="00816FB9" w:rsidP="009F0825">
          <w:pPr>
            <w:pStyle w:val="ListParagraph"/>
            <w:numPr>
              <w:ilvl w:val="0"/>
              <w:numId w:val="27"/>
            </w:numPr>
          </w:pPr>
          <w:r w:rsidRPr="000042A6">
            <w:t xml:space="preserve">Content - </w:t>
          </w:r>
          <w:r w:rsidR="009F0825" w:rsidRPr="009F0825">
            <w:t>Theory of Reasoned Action and Planned Behavior.</w:t>
          </w:r>
        </w:p>
        <w:p w14:paraId="35F4B476" w14:textId="77777777" w:rsidR="00816FB9" w:rsidRDefault="00816FB9" w:rsidP="00816FB9">
          <w:pPr>
            <w:pStyle w:val="ListParagraph"/>
            <w:numPr>
              <w:ilvl w:val="0"/>
              <w:numId w:val="27"/>
            </w:numPr>
            <w:spacing w:after="160" w:line="259" w:lineRule="auto"/>
          </w:pPr>
          <w:r w:rsidRPr="000042A6">
            <w:t>Exam/quiz over the content</w:t>
          </w:r>
        </w:p>
        <w:p w14:paraId="07BBE37E" w14:textId="77777777" w:rsidR="00816FB9" w:rsidRDefault="00816FB9" w:rsidP="00816FB9">
          <w:r>
            <w:t xml:space="preserve">WEEK FOUR: </w:t>
          </w:r>
        </w:p>
        <w:p w14:paraId="37004B78" w14:textId="77777777" w:rsidR="009F0825" w:rsidRPr="009F0825" w:rsidRDefault="009F0825" w:rsidP="009F0825">
          <w:pPr>
            <w:pStyle w:val="ListParagraph"/>
            <w:numPr>
              <w:ilvl w:val="0"/>
              <w:numId w:val="28"/>
            </w:numPr>
          </w:pPr>
          <w:r w:rsidRPr="009F0825">
            <w:t>Content - Transtheoretical Model, Social Cognitive Theory.</w:t>
          </w:r>
        </w:p>
        <w:p w14:paraId="4F582294" w14:textId="0BB90CDF" w:rsidR="00816FB9" w:rsidRDefault="00816FB9" w:rsidP="0062746B">
          <w:pPr>
            <w:pStyle w:val="ListParagraph"/>
            <w:numPr>
              <w:ilvl w:val="0"/>
              <w:numId w:val="28"/>
            </w:numPr>
            <w:spacing w:after="160" w:line="259" w:lineRule="auto"/>
          </w:pPr>
          <w:r w:rsidRPr="000042A6">
            <w:t>Exam/quiz over the content</w:t>
          </w:r>
        </w:p>
        <w:p w14:paraId="03336C53" w14:textId="77777777" w:rsidR="00816FB9" w:rsidRDefault="00816FB9" w:rsidP="00816FB9">
          <w:r>
            <w:t xml:space="preserve">WEEK FIVE: </w:t>
          </w:r>
        </w:p>
        <w:p w14:paraId="082029C6" w14:textId="77777777" w:rsidR="009F0825" w:rsidRPr="009F0825" w:rsidRDefault="009F0825" w:rsidP="009F0825">
          <w:pPr>
            <w:pStyle w:val="ListParagraph"/>
            <w:numPr>
              <w:ilvl w:val="0"/>
              <w:numId w:val="29"/>
            </w:numPr>
          </w:pPr>
          <w:r w:rsidRPr="009F0825">
            <w:t>Content – Introduction to the Program Planning.</w:t>
          </w:r>
        </w:p>
        <w:p w14:paraId="29B7214E" w14:textId="6595091F" w:rsidR="00816FB9" w:rsidRDefault="00816FB9" w:rsidP="0062746B">
          <w:pPr>
            <w:pStyle w:val="ListParagraph"/>
            <w:numPr>
              <w:ilvl w:val="0"/>
              <w:numId w:val="29"/>
            </w:numPr>
            <w:spacing w:after="160" w:line="259" w:lineRule="auto"/>
          </w:pPr>
          <w:r w:rsidRPr="000042A6">
            <w:t>Exam/quiz over the content</w:t>
          </w:r>
        </w:p>
        <w:p w14:paraId="7185818D" w14:textId="77777777" w:rsidR="00816FB9" w:rsidRDefault="00816FB9" w:rsidP="00816FB9">
          <w:r>
            <w:t xml:space="preserve">WEEK SIX: </w:t>
          </w:r>
        </w:p>
        <w:p w14:paraId="421777E8" w14:textId="58A5C510" w:rsidR="001B7ED9" w:rsidRPr="0068178C" w:rsidRDefault="009F0825" w:rsidP="009F0825">
          <w:pPr>
            <w:pStyle w:val="ListParagraph"/>
            <w:numPr>
              <w:ilvl w:val="0"/>
              <w:numId w:val="30"/>
            </w:numPr>
          </w:pPr>
          <w:r w:rsidRPr="009F0825">
            <w:t>Content – Implementation, Diffusion of Innovations.</w:t>
          </w:r>
        </w:p>
        <w:p w14:paraId="7969E27A" w14:textId="77777777" w:rsidR="00816FB9" w:rsidRDefault="00816FB9" w:rsidP="00816FB9">
          <w:pPr>
            <w:pStyle w:val="ListParagraph"/>
            <w:numPr>
              <w:ilvl w:val="0"/>
              <w:numId w:val="30"/>
            </w:numPr>
            <w:spacing w:after="160" w:line="259" w:lineRule="auto"/>
          </w:pPr>
          <w:r w:rsidRPr="000042A6">
            <w:t>Exam/quiz over the content</w:t>
          </w:r>
        </w:p>
        <w:p w14:paraId="6E226824" w14:textId="77777777" w:rsidR="00816FB9" w:rsidRDefault="00816FB9" w:rsidP="00816FB9">
          <w:r>
            <w:t xml:space="preserve">WEEK SEVEN: </w:t>
          </w:r>
        </w:p>
        <w:p w14:paraId="35A63004" w14:textId="77777777" w:rsidR="001B7ED9" w:rsidRPr="001B7ED9" w:rsidRDefault="001B7ED9" w:rsidP="001B7ED9">
          <w:pPr>
            <w:pStyle w:val="ListParagraph"/>
            <w:numPr>
              <w:ilvl w:val="0"/>
              <w:numId w:val="31"/>
            </w:numPr>
          </w:pPr>
          <w:r w:rsidRPr="001B7ED9">
            <w:t>Content – Social Marketing/Health Communication.</w:t>
          </w:r>
        </w:p>
        <w:p w14:paraId="20319BB4" w14:textId="47B53A3C" w:rsidR="00816FB9" w:rsidRDefault="00816FB9" w:rsidP="00BB62CD">
          <w:pPr>
            <w:pStyle w:val="ListParagraph"/>
            <w:numPr>
              <w:ilvl w:val="0"/>
              <w:numId w:val="31"/>
            </w:numPr>
            <w:spacing w:after="160" w:line="259" w:lineRule="auto"/>
          </w:pPr>
          <w:r w:rsidRPr="000042A6">
            <w:t>Exam/quiz over the content</w:t>
          </w:r>
        </w:p>
        <w:p w14:paraId="4C36B818" w14:textId="276305C4" w:rsidR="00A966C5" w:rsidRPr="008426D1" w:rsidRDefault="007564B7"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DF6D95D" w:rsidR="00A966C5" w:rsidRPr="008426D1" w:rsidRDefault="005E385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 will have one dedicated faculty member and cover other courses with adjuncts.  Since the program is online no classrooms/labs are necessary.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3EFF240" w:rsidR="00A966C5" w:rsidRPr="008426D1" w:rsidRDefault="007564B7" w:rsidP="005E385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E385A">
            <w:rPr>
              <w:rFonts w:asciiTheme="majorHAnsi" w:hAnsiTheme="majorHAnsi" w:cs="Arial"/>
              <w:sz w:val="20"/>
              <w:szCs w:val="20"/>
            </w:rPr>
            <w:t>As the program grows additional faculty will be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5F3E48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67A6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564B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57842E0" w:rsidR="00CA269E" w:rsidRPr="008426D1" w:rsidRDefault="007564B7" w:rsidP="004B7DF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8767"/>
        </w:sdtPr>
        <w:sdtEndPr/>
        <w:sdtContent>
          <w:r w:rsidR="00D87767">
            <w:rPr>
              <w:rFonts w:asciiTheme="majorHAnsi" w:hAnsiTheme="majorHAnsi" w:cs="Arial"/>
              <w:sz w:val="20"/>
              <w:szCs w:val="20"/>
            </w:rPr>
            <w:t>Health educators need to be rooted in the fundamentals of health theory</w:t>
          </w:r>
          <w:r w:rsidR="00D94E48">
            <w:rPr>
              <w:rFonts w:asciiTheme="majorHAnsi" w:hAnsiTheme="majorHAnsi" w:cs="Arial"/>
              <w:sz w:val="20"/>
              <w:szCs w:val="20"/>
            </w:rPr>
            <w:t xml:space="preserve">. </w:t>
          </w:r>
          <w:r w:rsidR="006825F7">
            <w:rPr>
              <w:rFonts w:asciiTheme="majorHAnsi" w:hAnsiTheme="majorHAnsi" w:cs="Arial"/>
              <w:sz w:val="20"/>
              <w:szCs w:val="20"/>
            </w:rPr>
            <w:t xml:space="preserve"> </w:t>
          </w:r>
          <w:r w:rsidR="00AF344B" w:rsidRPr="00AF344B">
            <w:rPr>
              <w:rFonts w:asciiTheme="majorHAnsi" w:hAnsiTheme="majorHAnsi" w:cs="Arial"/>
              <w:sz w:val="20"/>
              <w:szCs w:val="20"/>
            </w:rPr>
            <w:t>Upon successful completion of this course students will be able to:</w:t>
          </w:r>
          <w:r w:rsidR="00AF344B">
            <w:rPr>
              <w:rFonts w:asciiTheme="majorHAnsi" w:hAnsiTheme="majorHAnsi" w:cs="Arial"/>
              <w:sz w:val="20"/>
              <w:szCs w:val="20"/>
            </w:rPr>
            <w:t xml:space="preserve"> </w:t>
          </w:r>
          <w:r w:rsidR="004B7DFD">
            <w:rPr>
              <w:rFonts w:asciiTheme="majorHAnsi" w:hAnsiTheme="majorHAnsi" w:cs="Arial"/>
              <w:sz w:val="20"/>
              <w:szCs w:val="20"/>
            </w:rPr>
            <w:t xml:space="preserve">1. </w:t>
          </w:r>
          <w:r w:rsidR="00D87767" w:rsidRPr="00D87767">
            <w:rPr>
              <w:rFonts w:asciiTheme="majorHAnsi" w:hAnsiTheme="majorHAnsi" w:cs="Arial"/>
              <w:sz w:val="20"/>
              <w:szCs w:val="20"/>
            </w:rPr>
            <w:t xml:space="preserve">Identify the causes of social and behavioral factors that affect </w:t>
          </w:r>
          <w:r w:rsidR="00D87767">
            <w:rPr>
              <w:rFonts w:asciiTheme="majorHAnsi" w:hAnsiTheme="majorHAnsi" w:cs="Arial"/>
              <w:sz w:val="20"/>
              <w:szCs w:val="20"/>
            </w:rPr>
            <w:t xml:space="preserve">the </w:t>
          </w:r>
          <w:r w:rsidR="00D87767" w:rsidRPr="00D87767">
            <w:rPr>
              <w:rFonts w:asciiTheme="majorHAnsi" w:hAnsiTheme="majorHAnsi" w:cs="Arial"/>
              <w:sz w:val="20"/>
              <w:szCs w:val="20"/>
            </w:rPr>
            <w:t>health of individuals</w:t>
          </w:r>
          <w:r w:rsidR="00D87767">
            <w:rPr>
              <w:rFonts w:asciiTheme="majorHAnsi" w:hAnsiTheme="majorHAnsi" w:cs="Arial"/>
              <w:sz w:val="20"/>
              <w:szCs w:val="20"/>
            </w:rPr>
            <w:t xml:space="preserve"> </w:t>
          </w:r>
          <w:r w:rsidR="00D87767" w:rsidRPr="00D87767">
            <w:rPr>
              <w:rFonts w:asciiTheme="majorHAnsi" w:hAnsiTheme="majorHAnsi" w:cs="Arial"/>
              <w:sz w:val="20"/>
              <w:szCs w:val="20"/>
            </w:rPr>
            <w:t>and populations.</w:t>
          </w:r>
          <w:r w:rsidR="00D87767">
            <w:rPr>
              <w:rFonts w:asciiTheme="majorHAnsi" w:hAnsiTheme="majorHAnsi" w:cs="Arial"/>
              <w:sz w:val="20"/>
              <w:szCs w:val="20"/>
            </w:rPr>
            <w:t xml:space="preserve"> 2. </w:t>
          </w:r>
          <w:r w:rsidR="00D87767" w:rsidRPr="00D87767">
            <w:rPr>
              <w:rFonts w:asciiTheme="majorHAnsi" w:hAnsiTheme="majorHAnsi" w:cs="Arial"/>
              <w:sz w:val="20"/>
              <w:szCs w:val="20"/>
            </w:rPr>
            <w:t>Identify individual, organizational and community concerns, assets, resources and</w:t>
          </w:r>
          <w:r w:rsidR="00D87767">
            <w:rPr>
              <w:rFonts w:asciiTheme="majorHAnsi" w:hAnsiTheme="majorHAnsi" w:cs="Arial"/>
              <w:sz w:val="20"/>
              <w:szCs w:val="20"/>
            </w:rPr>
            <w:t xml:space="preserve"> </w:t>
          </w:r>
          <w:r w:rsidR="00D87767" w:rsidRPr="00D87767">
            <w:rPr>
              <w:rFonts w:asciiTheme="majorHAnsi" w:hAnsiTheme="majorHAnsi" w:cs="Arial"/>
              <w:sz w:val="20"/>
              <w:szCs w:val="20"/>
            </w:rPr>
            <w:t>deficits for social and behavioral science interventions.</w:t>
          </w:r>
          <w:r w:rsidR="00D87767">
            <w:rPr>
              <w:rFonts w:asciiTheme="majorHAnsi" w:hAnsiTheme="majorHAnsi" w:cs="Arial"/>
              <w:sz w:val="20"/>
              <w:szCs w:val="20"/>
            </w:rPr>
            <w:t xml:space="preserve"> 3. </w:t>
          </w:r>
          <w:r w:rsidR="00D87767" w:rsidRPr="00D87767">
            <w:rPr>
              <w:rFonts w:asciiTheme="majorHAnsi" w:hAnsiTheme="majorHAnsi" w:cs="Arial"/>
              <w:sz w:val="20"/>
              <w:szCs w:val="20"/>
            </w:rPr>
            <w:t>Describe steps and procedures for the planning, implementation and evaluation of</w:t>
          </w:r>
          <w:r w:rsidR="00D87767">
            <w:rPr>
              <w:rFonts w:asciiTheme="majorHAnsi" w:hAnsiTheme="majorHAnsi" w:cs="Arial"/>
              <w:sz w:val="20"/>
              <w:szCs w:val="20"/>
            </w:rPr>
            <w:t xml:space="preserve"> </w:t>
          </w:r>
          <w:r w:rsidR="00D87767" w:rsidRPr="00D87767">
            <w:rPr>
              <w:rFonts w:asciiTheme="majorHAnsi" w:hAnsiTheme="majorHAnsi" w:cs="Arial"/>
              <w:sz w:val="20"/>
              <w:szCs w:val="20"/>
            </w:rPr>
            <w:t>health programs, policies and interventions</w:t>
          </w:r>
          <w:r w:rsidR="00D87767">
            <w:rPr>
              <w:rFonts w:asciiTheme="majorHAnsi" w:hAnsiTheme="majorHAnsi" w:cs="Arial"/>
              <w:sz w:val="20"/>
              <w:szCs w:val="20"/>
            </w:rPr>
            <w:t xml:space="preserve">. 4. </w:t>
          </w:r>
          <w:r w:rsidR="00D87767" w:rsidRPr="00D87767">
            <w:rPr>
              <w:rFonts w:asciiTheme="majorHAnsi" w:hAnsiTheme="majorHAnsi" w:cs="Arial"/>
              <w:sz w:val="20"/>
              <w:szCs w:val="20"/>
            </w:rPr>
            <w:t>Describe the role of community and social factors in identifying appropriate</w:t>
          </w:r>
          <w:r w:rsidR="00D87767">
            <w:rPr>
              <w:rFonts w:asciiTheme="majorHAnsi" w:hAnsiTheme="majorHAnsi" w:cs="Arial"/>
              <w:sz w:val="20"/>
              <w:szCs w:val="20"/>
            </w:rPr>
            <w:t xml:space="preserve"> </w:t>
          </w:r>
          <w:r w:rsidR="00D87767" w:rsidRPr="00D87767">
            <w:rPr>
              <w:rFonts w:asciiTheme="majorHAnsi" w:hAnsiTheme="majorHAnsi" w:cs="Arial"/>
              <w:sz w:val="20"/>
              <w:szCs w:val="20"/>
            </w:rPr>
            <w:t>intervention strategies for health promotion.</w:t>
          </w:r>
          <w:r w:rsidR="00D87767">
            <w:rPr>
              <w:rFonts w:asciiTheme="majorHAnsi" w:hAnsiTheme="majorHAnsi" w:cs="Arial"/>
              <w:sz w:val="20"/>
              <w:szCs w:val="20"/>
            </w:rPr>
            <w:t xml:space="preserve"> 5. </w:t>
          </w:r>
          <w:r w:rsidR="00D87767" w:rsidRPr="00D87767">
            <w:rPr>
              <w:rFonts w:asciiTheme="majorHAnsi" w:hAnsiTheme="majorHAnsi" w:cs="Arial"/>
              <w:sz w:val="20"/>
              <w:szCs w:val="20"/>
            </w:rPr>
            <w:t xml:space="preserve">Apply </w:t>
          </w:r>
          <w:r w:rsidR="009F0825">
            <w:rPr>
              <w:rFonts w:asciiTheme="majorHAnsi" w:hAnsiTheme="majorHAnsi" w:cs="Arial"/>
              <w:sz w:val="20"/>
              <w:szCs w:val="20"/>
            </w:rPr>
            <w:t>theoretically</w:t>
          </w:r>
          <w:r w:rsidR="00D87767" w:rsidRPr="00D87767">
            <w:rPr>
              <w:rFonts w:asciiTheme="majorHAnsi" w:hAnsiTheme="majorHAnsi" w:cs="Arial"/>
              <w:sz w:val="20"/>
              <w:szCs w:val="20"/>
            </w:rPr>
            <w:t>-based approaches to solving health problems</w:t>
          </w:r>
          <w:r w:rsidR="009D791D">
            <w:rPr>
              <w:rFonts w:asciiTheme="majorHAnsi" w:hAnsiTheme="majorHAnsi" w:cs="Arial"/>
              <w:sz w:val="20"/>
              <w:szCs w:val="20"/>
            </w:rPr>
            <w:t xml:space="preserve">. </w:t>
          </w:r>
          <w:r w:rsidR="00D87767">
            <w:rPr>
              <w:rFonts w:asciiTheme="majorHAnsi" w:hAnsiTheme="majorHAnsi" w:cs="Arial"/>
              <w:sz w:val="20"/>
              <w:szCs w:val="20"/>
            </w:rPr>
            <w:t xml:space="preserve"> 6.</w:t>
          </w:r>
          <w:r w:rsidR="00D87767" w:rsidRPr="00D87767">
            <w:t xml:space="preserve"> </w:t>
          </w:r>
          <w:r w:rsidR="00D87767" w:rsidRPr="00D87767">
            <w:rPr>
              <w:rFonts w:asciiTheme="majorHAnsi" w:hAnsiTheme="majorHAnsi" w:cs="Arial"/>
              <w:sz w:val="20"/>
              <w:szCs w:val="20"/>
            </w:rPr>
            <w:t xml:space="preserve">Identify the multi-step process </w:t>
          </w:r>
          <w:r w:rsidR="00D87767">
            <w:rPr>
              <w:rFonts w:asciiTheme="majorHAnsi" w:hAnsiTheme="majorHAnsi" w:cs="Arial"/>
              <w:sz w:val="20"/>
              <w:szCs w:val="20"/>
            </w:rPr>
            <w:t>in planning</w:t>
          </w:r>
          <w:r w:rsidR="00D87767" w:rsidRPr="00D87767">
            <w:rPr>
              <w:rFonts w:asciiTheme="majorHAnsi" w:hAnsiTheme="majorHAnsi" w:cs="Arial"/>
              <w:sz w:val="20"/>
              <w:szCs w:val="20"/>
            </w:rPr>
            <w:t xml:space="preserve"> health education programs and explain the importance of behavior models. </w:t>
          </w:r>
          <w:r w:rsidR="00D87767">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0FCD071" w:rsidR="00CA269E" w:rsidRPr="008426D1" w:rsidRDefault="00CA269E" w:rsidP="00AF344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344B" w:rsidRPr="00AF344B">
            <w:rPr>
              <w:rFonts w:asciiTheme="majorHAnsi" w:hAnsiTheme="majorHAnsi" w:cs="Arial"/>
              <w:sz w:val="20"/>
              <w:szCs w:val="20"/>
            </w:rPr>
            <w:t xml:space="preserve">The mission of the Department of Health, Physical Education and Sport Sciences is to provide:  </w:t>
          </w:r>
          <w:r w:rsidR="004B7DFD">
            <w:rPr>
              <w:rFonts w:asciiTheme="majorHAnsi" w:hAnsiTheme="majorHAnsi" w:cs="Arial"/>
              <w:sz w:val="20"/>
              <w:szCs w:val="20"/>
            </w:rPr>
            <w:t xml:space="preserve">- </w:t>
          </w:r>
          <w:r w:rsidR="00AF344B" w:rsidRPr="00AF344B">
            <w:rPr>
              <w:rFonts w:asciiTheme="majorHAnsi" w:hAnsiTheme="majorHAnsi" w:cs="Arial"/>
              <w:sz w:val="20"/>
              <w:szCs w:val="20"/>
            </w:rPr>
            <w:t xml:space="preserve">Curricula/instruction to enhance development of physical, mental, social and emotional qualities essential for living a quality life. </w:t>
          </w:r>
          <w:r w:rsidR="004B7DFD">
            <w:rPr>
              <w:rFonts w:asciiTheme="majorHAnsi" w:hAnsiTheme="majorHAnsi" w:cs="Arial"/>
              <w:sz w:val="20"/>
              <w:szCs w:val="20"/>
            </w:rPr>
            <w:t>-</w:t>
          </w:r>
          <w:r w:rsidR="00AF344B">
            <w:rPr>
              <w:rFonts w:asciiTheme="majorHAnsi" w:hAnsiTheme="majorHAnsi" w:cs="Arial"/>
              <w:sz w:val="20"/>
              <w:szCs w:val="20"/>
            </w:rPr>
            <w:t xml:space="preserve"> </w:t>
          </w:r>
          <w:r w:rsidR="00AF344B" w:rsidRPr="00AF344B">
            <w:rPr>
              <w:rFonts w:asciiTheme="majorHAnsi" w:hAnsiTheme="majorHAnsi" w:cs="Arial"/>
              <w:sz w:val="20"/>
              <w:szCs w:val="20"/>
            </w:rPr>
            <w:t>Quality professional preparation programs that meet appropriate standards at both the undergraduate and graduate levels.  More specifically, the purpose of the Health Promotion program is to prepare health educators who will have the skills and competencies to exhibit leadership in developing effective health promotion programs. With such skills, graduates can make major contributions in improving the health of individuals and communities in Arkansas and beyond.</w:t>
          </w:r>
          <w:r w:rsidR="006825F7">
            <w:rPr>
              <w:rFonts w:asciiTheme="majorHAnsi" w:hAnsiTheme="majorHAnsi" w:cs="Arial"/>
              <w:sz w:val="20"/>
              <w:szCs w:val="20"/>
            </w:rPr>
            <w:t xml:space="preserve">  Our graduates will need knowledge and skills </w:t>
          </w:r>
          <w:r w:rsidR="009D791D">
            <w:rPr>
              <w:rFonts w:asciiTheme="majorHAnsi" w:hAnsiTheme="majorHAnsi" w:cs="Arial"/>
              <w:sz w:val="20"/>
              <w:szCs w:val="20"/>
            </w:rPr>
            <w:t xml:space="preserve">related </w:t>
          </w:r>
          <w:r w:rsidR="006825F7">
            <w:rPr>
              <w:rFonts w:asciiTheme="majorHAnsi" w:hAnsiTheme="majorHAnsi" w:cs="Arial"/>
              <w:sz w:val="20"/>
              <w:szCs w:val="20"/>
            </w:rPr>
            <w:t xml:space="preserve">to </w:t>
          </w:r>
          <w:r w:rsidR="00D94E48">
            <w:rPr>
              <w:rFonts w:asciiTheme="majorHAnsi" w:hAnsiTheme="majorHAnsi" w:cs="Arial"/>
              <w:sz w:val="20"/>
              <w:szCs w:val="20"/>
            </w:rPr>
            <w:t>health</w:t>
          </w:r>
          <w:r w:rsidR="009D791D">
            <w:rPr>
              <w:rFonts w:asciiTheme="majorHAnsi" w:hAnsiTheme="majorHAnsi" w:cs="Arial"/>
              <w:sz w:val="20"/>
              <w:szCs w:val="20"/>
            </w:rPr>
            <w:t xml:space="preserve"> </w:t>
          </w:r>
          <w:r w:rsidR="00D87767">
            <w:rPr>
              <w:rFonts w:asciiTheme="majorHAnsi" w:hAnsiTheme="majorHAnsi" w:cs="Arial"/>
              <w:sz w:val="20"/>
              <w:szCs w:val="20"/>
            </w:rPr>
            <w:t>theory in order to accomplish this</w:t>
          </w:r>
          <w:r w:rsidR="006825F7">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68AC07A"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designed for undergraduates interested in a health promotion degree.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0DE218B9" w14:textId="1E9515A7" w:rsidR="00336348" w:rsidRPr="00B44B90" w:rsidRDefault="00816FB9" w:rsidP="00B44B9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 lecture-based course that serves as foundational knowledge for students in this field.  Ultimately, health promotion majors have the responsibility to assess the health of individuals and groups, plan programs/interventions based on the assessment, implement the proposed programs/interventions and evaluate the effectiveness of the programs/interventions.  A broad understanding of the various elements that comprise </w:t>
          </w:r>
          <w:r w:rsidR="00B44B90">
            <w:rPr>
              <w:rFonts w:asciiTheme="majorHAnsi" w:hAnsiTheme="majorHAnsi" w:cs="Arial"/>
              <w:sz w:val="20"/>
              <w:szCs w:val="20"/>
            </w:rPr>
            <w:t>overall</w:t>
          </w:r>
          <w:r>
            <w:rPr>
              <w:rFonts w:asciiTheme="majorHAnsi" w:hAnsiTheme="majorHAnsi" w:cs="Arial"/>
              <w:sz w:val="20"/>
              <w:szCs w:val="20"/>
            </w:rPr>
            <w:t xml:space="preserve"> health is important to that process and courses like </w:t>
          </w:r>
          <w:r w:rsidR="00B44B90">
            <w:rPr>
              <w:rFonts w:asciiTheme="majorHAnsi" w:hAnsiTheme="majorHAnsi" w:cs="Arial"/>
              <w:sz w:val="20"/>
              <w:szCs w:val="20"/>
            </w:rPr>
            <w:t>multicultural health</w:t>
          </w:r>
          <w:r>
            <w:rPr>
              <w:rFonts w:asciiTheme="majorHAnsi" w:hAnsiTheme="majorHAnsi" w:cs="Arial"/>
              <w:sz w:val="20"/>
              <w:szCs w:val="20"/>
            </w:rPr>
            <w:t xml:space="preserve"> will add to their knowledge base and make them better prepared to perform their role.</w:t>
          </w:r>
          <w:r w:rsidR="006825F7">
            <w:rPr>
              <w:rFonts w:asciiTheme="majorHAnsi" w:hAnsiTheme="majorHAnsi" w:cs="Arial"/>
              <w:sz w:val="20"/>
              <w:szCs w:val="20"/>
            </w:rPr>
            <w:t xml:space="preserve">  This course would be appropriate for the </w:t>
          </w:r>
          <w:r w:rsidR="00B44B90">
            <w:rPr>
              <w:rFonts w:asciiTheme="majorHAnsi" w:hAnsiTheme="majorHAnsi" w:cs="Arial"/>
              <w:sz w:val="20"/>
              <w:szCs w:val="20"/>
            </w:rPr>
            <w:t>junior</w:t>
          </w:r>
          <w:r w:rsidR="006825F7">
            <w:rPr>
              <w:rFonts w:asciiTheme="majorHAnsi" w:hAnsiTheme="majorHAnsi" w:cs="Arial"/>
              <w:sz w:val="20"/>
              <w:szCs w:val="20"/>
            </w:rPr>
            <w:t xml:space="preserve"> year.</w:t>
          </w:r>
        </w:p>
      </w:sdtContent>
    </w:sdt>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418760350"/>
          </w:sdtPr>
          <w:sdtEndPr/>
          <w:sdtContent>
            <w:p w14:paraId="7FDFEA64" w14:textId="77777777" w:rsidR="00451139" w:rsidRPr="00194DC8" w:rsidRDefault="00451139" w:rsidP="00451139">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4C2FFDC8" w14:textId="77777777" w:rsidR="00451139" w:rsidRPr="00194DC8" w:rsidRDefault="00451139" w:rsidP="00451139">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6827BA72" w14:textId="77777777" w:rsidR="00451139" w:rsidRPr="00194DC8" w:rsidRDefault="00451139" w:rsidP="00451139">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57288A9E" w14:textId="77777777" w:rsidR="00451139" w:rsidRPr="00194DC8" w:rsidRDefault="00451139" w:rsidP="00451139">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495ABC1F" w14:textId="77777777" w:rsidR="00451139" w:rsidRPr="00194DC8" w:rsidRDefault="00451139" w:rsidP="00451139">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77964C95" w14:textId="38EFBA3E" w:rsidR="00547433" w:rsidRPr="008426D1" w:rsidRDefault="00451139" w:rsidP="00451139">
              <w:pPr>
                <w:tabs>
                  <w:tab w:val="left" w:pos="360"/>
                  <w:tab w:val="left" w:pos="720"/>
                </w:tabs>
                <w:spacing w:after="0" w:line="240" w:lineRule="auto"/>
                <w:rPr>
                  <w:rFonts w:asciiTheme="majorHAnsi" w:hAnsiTheme="majorHAnsi" w:cs="Arial"/>
                  <w:sz w:val="20"/>
                  <w:szCs w:val="20"/>
                </w:rPr>
              </w:pPr>
              <w:r w:rsidRPr="00194DC8">
                <w:rPr>
                  <w:rFonts w:asciiTheme="majorHAnsi" w:hAnsiTheme="majorHAnsi"/>
                  <w:sz w:val="20"/>
                  <w:szCs w:val="20"/>
                </w:rPr>
                <w:t>Students will be able to identify a variety of concepts connected to personal and public/community health issues.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57DE0671"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7BAA0353"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444E8508"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135263BE"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5AC92FB6"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300C9B39" w14:textId="73384217" w:rsidR="00F7007D" w:rsidRPr="002B453A" w:rsidRDefault="00194DC8" w:rsidP="00194DC8">
                <w:pPr>
                  <w:rPr>
                    <w:rFonts w:asciiTheme="majorHAnsi" w:hAnsiTheme="majorHAnsi"/>
                    <w:sz w:val="20"/>
                    <w:szCs w:val="20"/>
                  </w:rPr>
                </w:pPr>
                <w:r w:rsidRPr="00194DC8">
                  <w:rPr>
                    <w:rFonts w:asciiTheme="majorHAnsi" w:hAnsiTheme="majorHAnsi"/>
                    <w:sz w:val="20"/>
                    <w:szCs w:val="20"/>
                  </w:rPr>
                  <w:t>Students will be able to identify a variety of concepts connected to personal and public/community health issues.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4AB41E4" w:rsidR="00F7007D" w:rsidRPr="002B453A" w:rsidRDefault="007564B7" w:rsidP="00194DC8">
            <w:pPr>
              <w:rPr>
                <w:rFonts w:asciiTheme="majorHAnsi" w:hAnsiTheme="majorHAnsi"/>
                <w:sz w:val="20"/>
                <w:szCs w:val="20"/>
              </w:rPr>
            </w:pPr>
            <w:sdt>
              <w:sdtPr>
                <w:rPr>
                  <w:rFonts w:asciiTheme="majorHAnsi" w:hAnsiTheme="majorHAnsi"/>
                  <w:sz w:val="20"/>
                  <w:szCs w:val="20"/>
                </w:rPr>
                <w:id w:val="-1294900252"/>
                <w:text/>
              </w:sdtPr>
              <w:sdtEndPr/>
              <w:sdtContent>
                <w:r w:rsidR="00194DC8">
                  <w:rPr>
                    <w:rFonts w:asciiTheme="majorHAnsi" w:hAnsiTheme="majorHAnsi"/>
                    <w:sz w:val="20"/>
                    <w:szCs w:val="20"/>
                  </w:rPr>
                  <w:t>The exams and the case studies.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6868B6" w:rsidR="00F7007D" w:rsidRPr="002B453A" w:rsidRDefault="00194DC8" w:rsidP="00194DC8">
                <w:pPr>
                  <w:rPr>
                    <w:rFonts w:asciiTheme="majorHAnsi" w:hAnsiTheme="majorHAnsi"/>
                    <w:sz w:val="20"/>
                    <w:szCs w:val="20"/>
                  </w:rPr>
                </w:pPr>
                <w:r>
                  <w:rPr>
                    <w:rFonts w:asciiTheme="majorHAnsi" w:hAnsiTheme="majorHAnsi"/>
                    <w:sz w:val="20"/>
                    <w:szCs w:val="20"/>
                  </w:rPr>
                  <w:t>This outcome will be assessed once a year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567E33C" w:rsidR="00F7007D" w:rsidRPr="00212A84" w:rsidRDefault="00194DC8" w:rsidP="00194DC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individual instructors will be responsible for the assessments in their respective classes and the program coordinator will be responsible for evaluating and analyzing the results and developing the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rPr>
              <w:rFonts w:asciiTheme="minorHAnsi" w:hAnsiTheme="minorHAnsi"/>
              <w:sz w:val="22"/>
              <w:szCs w:val="22"/>
            </w:rPr>
          </w:sdtEndPr>
          <w:sdtContent>
            <w:tc>
              <w:tcPr>
                <w:tcW w:w="7428" w:type="dxa"/>
              </w:tcPr>
              <w:p w14:paraId="07A02159" w14:textId="77777777" w:rsidR="001431BD" w:rsidRDefault="001431BD" w:rsidP="001431BD">
                <w:pPr>
                  <w:rPr>
                    <w:rFonts w:asciiTheme="majorHAnsi" w:hAnsiTheme="majorHAnsi"/>
                    <w:sz w:val="20"/>
                    <w:szCs w:val="20"/>
                  </w:rPr>
                </w:pPr>
                <w:r>
                  <w:rPr>
                    <w:rFonts w:asciiTheme="majorHAnsi" w:hAnsiTheme="majorHAnsi"/>
                    <w:sz w:val="20"/>
                    <w:szCs w:val="20"/>
                  </w:rPr>
                  <w:t>The most significant course-level outcomes include:</w:t>
                </w:r>
              </w:p>
              <w:p w14:paraId="21D2C9A5" w14:textId="5E122D8B" w:rsidR="00575870" w:rsidRPr="004B2A55" w:rsidRDefault="00D87767" w:rsidP="004B2A55">
                <w:pPr>
                  <w:rPr>
                    <w:rFonts w:asciiTheme="majorHAnsi" w:hAnsiTheme="majorHAnsi"/>
                    <w:sz w:val="20"/>
                    <w:szCs w:val="20"/>
                  </w:rPr>
                </w:pPr>
                <w:r w:rsidRPr="00D87767">
                  <w:rPr>
                    <w:rFonts w:asciiTheme="majorHAnsi" w:hAnsiTheme="majorHAnsi"/>
                    <w:sz w:val="20"/>
                    <w:szCs w:val="20"/>
                  </w:rPr>
                  <w:t xml:space="preserve">1. Identify the causes of social and behavioral factors that affect the health of individuals and populations. 2. Identify individual, organizational and community concerns, assets, resources and deficits for social and behavioral science interventions. 3. Describe steps and procedures for the planning, implementation and evaluation of health programs, policies and interventions. 4. Describe the role of community and social factors in identifying appropriate intervention strategies for health promotion. 5. Apply </w:t>
                </w:r>
                <w:r w:rsidR="009F0825">
                  <w:rPr>
                    <w:rFonts w:asciiTheme="majorHAnsi" w:hAnsiTheme="majorHAnsi"/>
                    <w:sz w:val="20"/>
                    <w:szCs w:val="20"/>
                  </w:rPr>
                  <w:t>theoretically</w:t>
                </w:r>
                <w:r w:rsidRPr="00D87767">
                  <w:rPr>
                    <w:rFonts w:asciiTheme="majorHAnsi" w:hAnsiTheme="majorHAnsi"/>
                    <w:sz w:val="20"/>
                    <w:szCs w:val="20"/>
                  </w:rPr>
                  <w:t>-based approaches to solving health problems.  6. Identify the multi-step process in planning health education programs and explain the importance of behavior models.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3079D2" w:rsidR="00575870" w:rsidRPr="002B453A" w:rsidRDefault="00194DC8" w:rsidP="00194DC8">
                <w:pPr>
                  <w:rPr>
                    <w:rFonts w:asciiTheme="majorHAnsi" w:hAnsiTheme="majorHAnsi"/>
                    <w:sz w:val="20"/>
                    <w:szCs w:val="20"/>
                  </w:rPr>
                </w:pPr>
                <w:r>
                  <w:rPr>
                    <w:rFonts w:asciiTheme="majorHAnsi" w:hAnsiTheme="majorHAnsi"/>
                    <w:sz w:val="20"/>
                    <w:szCs w:val="20"/>
                  </w:rPr>
                  <w:t>The content from the text will prepare students for exams and the completion of case studies.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3B7D029" w:rsidR="00CB2125" w:rsidRPr="002B453A" w:rsidRDefault="007564B7" w:rsidP="00194DC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94DC8">
                  <w:rPr>
                    <w:rFonts w:asciiTheme="majorHAnsi" w:hAnsiTheme="majorHAnsi"/>
                    <w:color w:val="808080" w:themeColor="background1" w:themeShade="80"/>
                    <w:sz w:val="20"/>
                    <w:szCs w:val="20"/>
                  </w:rPr>
                  <w:t>The exams</w:t>
                </w:r>
                <w:r w:rsidR="004D255E">
                  <w:rPr>
                    <w:rFonts w:asciiTheme="majorHAnsi" w:hAnsiTheme="majorHAnsi"/>
                    <w:color w:val="808080" w:themeColor="background1" w:themeShade="80"/>
                    <w:sz w:val="20"/>
                    <w:szCs w:val="20"/>
                  </w:rPr>
                  <w:t xml:space="preserve">, assignments </w:t>
                </w:r>
                <w:r w:rsidR="00194DC8">
                  <w:rPr>
                    <w:rFonts w:asciiTheme="majorHAnsi" w:hAnsiTheme="majorHAnsi"/>
                    <w:color w:val="808080" w:themeColor="background1" w:themeShade="80"/>
                    <w:sz w:val="20"/>
                    <w:szCs w:val="20"/>
                  </w:rPr>
                  <w:t xml:space="preserve">and </w:t>
                </w:r>
                <w:r w:rsidR="004D255E">
                  <w:rPr>
                    <w:rFonts w:asciiTheme="majorHAnsi" w:hAnsiTheme="majorHAnsi"/>
                    <w:color w:val="808080" w:themeColor="background1" w:themeShade="80"/>
                    <w:sz w:val="20"/>
                    <w:szCs w:val="20"/>
                  </w:rPr>
                  <w:t>discussion boards</w:t>
                </w:r>
                <w:r w:rsidR="00194DC8">
                  <w:rPr>
                    <w:rFonts w:asciiTheme="majorHAnsi" w:hAnsiTheme="majorHAnsi"/>
                    <w:color w:val="808080" w:themeColor="background1" w:themeShade="80"/>
                    <w:sz w:val="20"/>
                    <w:szCs w:val="20"/>
                  </w:rPr>
                  <w:t xml:space="preserve"> will assess the course level outcomes.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C303BB">
        <w:tc>
          <w:tcPr>
            <w:tcW w:w="11016" w:type="dxa"/>
            <w:shd w:val="clear" w:color="auto" w:fill="D9D9D9" w:themeFill="background1" w:themeFillShade="D9"/>
          </w:tcPr>
          <w:p w14:paraId="5DA37BC1"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C303BB">
        <w:tc>
          <w:tcPr>
            <w:tcW w:w="11016" w:type="dxa"/>
            <w:shd w:val="clear" w:color="auto" w:fill="F2F2F2" w:themeFill="background1" w:themeFillShade="F2"/>
          </w:tcPr>
          <w:p w14:paraId="2B89A680"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C303B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C303BB">
            <w:pPr>
              <w:rPr>
                <w:rFonts w:ascii="Times New Roman" w:hAnsi="Times New Roman" w:cs="Times New Roman"/>
                <w:b/>
                <w:color w:val="FF0000"/>
                <w:sz w:val="14"/>
                <w:szCs w:val="24"/>
              </w:rPr>
            </w:pPr>
          </w:p>
          <w:p w14:paraId="6BCFEAAC" w14:textId="77777777" w:rsidR="00D3680D" w:rsidRPr="008426D1" w:rsidRDefault="00D3680D" w:rsidP="00C303B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C303BB">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76EEFED8" w:rsidR="00D3680D" w:rsidRDefault="00EF1F78" w:rsidP="00D3680D">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Before 2020-21 Bulletin (p. 498):</w:t>
      </w:r>
    </w:p>
    <w:p w14:paraId="49B3960F" w14:textId="0990A561" w:rsidR="00EF1F78" w:rsidRDefault="00EF1F78" w:rsidP="00D3680D">
      <w:pPr>
        <w:tabs>
          <w:tab w:val="left" w:pos="360"/>
          <w:tab w:val="left" w:pos="720"/>
        </w:tabs>
        <w:spacing w:after="0" w:line="240" w:lineRule="auto"/>
        <w:rPr>
          <w:rFonts w:asciiTheme="majorHAnsi" w:hAnsiTheme="majorHAnsi" w:cs="Arial"/>
          <w:sz w:val="18"/>
          <w:szCs w:val="18"/>
        </w:rPr>
      </w:pPr>
    </w:p>
    <w:p w14:paraId="123AE62B" w14:textId="0E4E63AD" w:rsidR="00EF1F78" w:rsidRDefault="00EF1F78" w:rsidP="00EF1F78">
      <w:pPr>
        <w:pStyle w:val="Pa440"/>
        <w:spacing w:after="160"/>
        <w:ind w:left="360" w:hanging="360"/>
        <w:jc w:val="both"/>
        <w:rPr>
          <w:color w:val="000000"/>
          <w:sz w:val="20"/>
          <w:szCs w:val="20"/>
        </w:rPr>
      </w:pPr>
      <w:r w:rsidRPr="00EF1F78">
        <w:rPr>
          <w:b/>
          <w:bCs/>
          <w:color w:val="000000"/>
          <w:sz w:val="20"/>
          <w:szCs w:val="20"/>
        </w:rPr>
        <w:t xml:space="preserve">HLTH 3563. </w:t>
      </w:r>
      <w:r w:rsidRPr="00EF1F78">
        <w:rPr>
          <w:b/>
          <w:bCs/>
          <w:color w:val="000000"/>
          <w:sz w:val="20"/>
          <w:szCs w:val="20"/>
        </w:rPr>
        <w:tab/>
        <w:t xml:space="preserve">Human Sexuality </w:t>
      </w:r>
      <w:r w:rsidRPr="00EF1F78">
        <w:rPr>
          <w:b/>
          <w:bCs/>
          <w:color w:val="000000"/>
          <w:sz w:val="20"/>
          <w:szCs w:val="20"/>
        </w:rPr>
        <w:tab/>
      </w:r>
      <w:r w:rsidRPr="00EF1F78">
        <w:rPr>
          <w:color w:val="000000"/>
          <w:sz w:val="20"/>
          <w:szCs w:val="20"/>
        </w:rPr>
        <w:t xml:space="preserve">Emphasis given to human reproduction, courtship, marriage, parenthood, premarital and extramarital sex, and deviate sexual behavior. Fall, Spring. </w:t>
      </w:r>
    </w:p>
    <w:p w14:paraId="7052AABA" w14:textId="279ED1BC" w:rsidR="00EF1F78" w:rsidRPr="00EF1F78" w:rsidRDefault="00EF1F78" w:rsidP="00EF1F78">
      <w:r w:rsidRPr="00EF1F78">
        <w:rPr>
          <w:rFonts w:ascii="Arial" w:hAnsi="Arial" w:cs="Arial"/>
          <w:b/>
          <w:bCs/>
          <w:color w:val="000000"/>
          <w:sz w:val="20"/>
          <w:szCs w:val="20"/>
          <w:highlight w:val="yellow"/>
        </w:rPr>
        <w:t>Insert new course</w:t>
      </w:r>
    </w:p>
    <w:p w14:paraId="0D252B3F" w14:textId="54009F75" w:rsidR="00EF1F78" w:rsidRPr="00EF1F78" w:rsidRDefault="00EF1F78" w:rsidP="00EF1F78">
      <w:pPr>
        <w:tabs>
          <w:tab w:val="left" w:pos="360"/>
          <w:tab w:val="left" w:pos="720"/>
        </w:tabs>
        <w:spacing w:after="0" w:line="240" w:lineRule="auto"/>
        <w:rPr>
          <w:rFonts w:ascii="Arial" w:hAnsi="Arial" w:cs="Arial"/>
          <w:sz w:val="24"/>
          <w:szCs w:val="24"/>
        </w:rPr>
      </w:pPr>
      <w:r w:rsidRPr="00EF1F78">
        <w:rPr>
          <w:rFonts w:ascii="Arial" w:hAnsi="Arial" w:cs="Arial"/>
          <w:b/>
          <w:bCs/>
          <w:color w:val="000000"/>
          <w:sz w:val="20"/>
          <w:szCs w:val="20"/>
        </w:rPr>
        <w:t xml:space="preserve">HLTH 4513. </w:t>
      </w:r>
      <w:r w:rsidRPr="00EF1F78">
        <w:rPr>
          <w:rFonts w:ascii="Arial" w:hAnsi="Arial" w:cs="Arial"/>
          <w:b/>
          <w:bCs/>
          <w:color w:val="000000"/>
          <w:sz w:val="20"/>
          <w:szCs w:val="20"/>
        </w:rPr>
        <w:tab/>
        <w:t xml:space="preserve">Consumer Health </w:t>
      </w:r>
      <w:r w:rsidRPr="00EF1F78">
        <w:rPr>
          <w:rFonts w:ascii="Arial" w:hAnsi="Arial" w:cs="Arial"/>
          <w:b/>
          <w:bCs/>
          <w:color w:val="000000"/>
          <w:sz w:val="20"/>
          <w:szCs w:val="20"/>
        </w:rPr>
        <w:tab/>
      </w:r>
      <w:r w:rsidRPr="00EF1F78">
        <w:rPr>
          <w:rFonts w:ascii="Arial" w:hAnsi="Arial" w:cs="Arial"/>
          <w:color w:val="000000"/>
          <w:sz w:val="20"/>
          <w:szCs w:val="20"/>
        </w:rPr>
        <w:t>An analysis of the health services and health products offered in the market place and study of principles involved in making wise consumer health choices. Spring, Summer.</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04510ECC" w:rsidR="00895557" w:rsidRDefault="00895557" w:rsidP="00EF1F78">
      <w:pPr>
        <w:tabs>
          <w:tab w:val="left" w:pos="360"/>
          <w:tab w:val="left" w:pos="720"/>
        </w:tabs>
        <w:spacing w:after="0" w:line="240" w:lineRule="auto"/>
        <w:rPr>
          <w:rFonts w:asciiTheme="majorHAnsi" w:hAnsiTheme="majorHAnsi" w:cs="Arial"/>
          <w:sz w:val="20"/>
          <w:szCs w:val="20"/>
        </w:rPr>
      </w:pPr>
    </w:p>
    <w:p w14:paraId="34B163C1" w14:textId="144CAD12" w:rsidR="00EF1F78" w:rsidRDefault="00EF1F78" w:rsidP="00EF1F78">
      <w:pPr>
        <w:tabs>
          <w:tab w:val="left" w:pos="360"/>
          <w:tab w:val="left" w:pos="720"/>
        </w:tabs>
        <w:spacing w:after="0" w:line="240" w:lineRule="auto"/>
        <w:rPr>
          <w:rFonts w:asciiTheme="majorHAnsi" w:hAnsiTheme="majorHAnsi" w:cs="Arial"/>
          <w:sz w:val="20"/>
          <w:szCs w:val="20"/>
        </w:rPr>
      </w:pPr>
    </w:p>
    <w:p w14:paraId="59515BA1" w14:textId="12E0E367" w:rsidR="00EF1F78" w:rsidRDefault="00EF1F78" w:rsidP="00EF1F78">
      <w:pPr>
        <w:pStyle w:val="Pa440"/>
        <w:spacing w:after="160"/>
        <w:ind w:left="360" w:hanging="360"/>
        <w:jc w:val="both"/>
        <w:rPr>
          <w:color w:val="000000"/>
          <w:sz w:val="20"/>
          <w:szCs w:val="20"/>
        </w:rPr>
      </w:pPr>
      <w:r w:rsidRPr="00EF1F78">
        <w:rPr>
          <w:b/>
          <w:bCs/>
          <w:color w:val="000000"/>
          <w:sz w:val="20"/>
          <w:szCs w:val="20"/>
        </w:rPr>
        <w:t xml:space="preserve">HLTH 3563. </w:t>
      </w:r>
      <w:r w:rsidRPr="00EF1F78">
        <w:rPr>
          <w:b/>
          <w:bCs/>
          <w:color w:val="000000"/>
          <w:sz w:val="20"/>
          <w:szCs w:val="20"/>
        </w:rPr>
        <w:tab/>
        <w:t xml:space="preserve">Human Sexuality </w:t>
      </w:r>
      <w:r w:rsidRPr="00EF1F78">
        <w:rPr>
          <w:b/>
          <w:bCs/>
          <w:color w:val="000000"/>
          <w:sz w:val="20"/>
          <w:szCs w:val="20"/>
        </w:rPr>
        <w:tab/>
      </w:r>
      <w:r w:rsidRPr="00EF1F78">
        <w:rPr>
          <w:color w:val="000000"/>
          <w:sz w:val="20"/>
          <w:szCs w:val="20"/>
        </w:rPr>
        <w:t xml:space="preserve">Emphasis given to human reproduction, courtship, marriage, parenthood, premarital and extramarital sex, and deviate sexual behavior. Fall, Spring. </w:t>
      </w:r>
    </w:p>
    <w:p w14:paraId="5880B28B" w14:textId="2BC58012" w:rsidR="00EF1F78" w:rsidRPr="00DA614C" w:rsidRDefault="00EF1F78" w:rsidP="00EF1F78">
      <w:pPr>
        <w:rPr>
          <w:color w:val="548DD4" w:themeColor="text2" w:themeTint="99"/>
        </w:rPr>
      </w:pPr>
      <w:r w:rsidRPr="00DA614C">
        <w:rPr>
          <w:rFonts w:ascii="Arial" w:hAnsi="Arial" w:cs="Arial"/>
          <w:b/>
          <w:bCs/>
          <w:color w:val="548DD4" w:themeColor="text2" w:themeTint="99"/>
          <w:sz w:val="20"/>
          <w:szCs w:val="20"/>
        </w:rPr>
        <w:t>HLTH 3573.</w:t>
      </w:r>
      <w:r w:rsidRPr="00DA614C">
        <w:rPr>
          <w:rFonts w:ascii="Arial" w:hAnsi="Arial" w:cs="Arial"/>
          <w:b/>
          <w:bCs/>
          <w:color w:val="548DD4" w:themeColor="text2" w:themeTint="99"/>
          <w:sz w:val="20"/>
          <w:szCs w:val="20"/>
        </w:rPr>
        <w:tab/>
        <w:t>Health Behavior Theories</w:t>
      </w:r>
      <w:r w:rsidRPr="00DA614C">
        <w:rPr>
          <w:rFonts w:ascii="Arial" w:hAnsi="Arial" w:cs="Arial"/>
          <w:b/>
          <w:bCs/>
          <w:color w:val="548DD4" w:themeColor="text2" w:themeTint="99"/>
          <w:sz w:val="20"/>
          <w:szCs w:val="20"/>
        </w:rPr>
        <w:tab/>
      </w:r>
      <w:r w:rsidRPr="00DA614C">
        <w:rPr>
          <w:rFonts w:ascii="Arial" w:hAnsi="Arial" w:cs="Arial"/>
          <w:color w:val="548DD4" w:themeColor="text2" w:themeTint="99"/>
          <w:sz w:val="20"/>
          <w:szCs w:val="20"/>
        </w:rPr>
        <w:t>The theory and application of health promotion/education planning, implementation, and evaluation by health professions in a number of environments, with an emphasis on the determinants of health behavior and interventions used by professionals to promote health. Fall.</w:t>
      </w:r>
    </w:p>
    <w:p w14:paraId="21352162" w14:textId="77777777" w:rsidR="00EF1F78" w:rsidRPr="00EF1F78" w:rsidRDefault="00EF1F78" w:rsidP="00EF1F78">
      <w:pPr>
        <w:tabs>
          <w:tab w:val="left" w:pos="360"/>
          <w:tab w:val="left" w:pos="720"/>
        </w:tabs>
        <w:spacing w:after="0" w:line="240" w:lineRule="auto"/>
        <w:rPr>
          <w:rFonts w:ascii="Arial" w:hAnsi="Arial" w:cs="Arial"/>
          <w:sz w:val="24"/>
          <w:szCs w:val="24"/>
        </w:rPr>
      </w:pPr>
      <w:r w:rsidRPr="00EF1F78">
        <w:rPr>
          <w:rFonts w:ascii="Arial" w:hAnsi="Arial" w:cs="Arial"/>
          <w:b/>
          <w:bCs/>
          <w:color w:val="000000"/>
          <w:sz w:val="20"/>
          <w:szCs w:val="20"/>
        </w:rPr>
        <w:t xml:space="preserve">HLTH 4513. </w:t>
      </w:r>
      <w:r w:rsidRPr="00EF1F78">
        <w:rPr>
          <w:rFonts w:ascii="Arial" w:hAnsi="Arial" w:cs="Arial"/>
          <w:b/>
          <w:bCs/>
          <w:color w:val="000000"/>
          <w:sz w:val="20"/>
          <w:szCs w:val="20"/>
        </w:rPr>
        <w:tab/>
        <w:t xml:space="preserve">Consumer Health </w:t>
      </w:r>
      <w:r w:rsidRPr="00EF1F78">
        <w:rPr>
          <w:rFonts w:ascii="Arial" w:hAnsi="Arial" w:cs="Arial"/>
          <w:b/>
          <w:bCs/>
          <w:color w:val="000000"/>
          <w:sz w:val="20"/>
          <w:szCs w:val="20"/>
        </w:rPr>
        <w:tab/>
      </w:r>
      <w:r w:rsidRPr="00EF1F78">
        <w:rPr>
          <w:rFonts w:ascii="Arial" w:hAnsi="Arial" w:cs="Arial"/>
          <w:color w:val="000000"/>
          <w:sz w:val="20"/>
          <w:szCs w:val="20"/>
        </w:rPr>
        <w:t>An analysis of the health services and health products offered in the market place and study of principles involved in making wise consumer health choices. Spring, Summer.</w:t>
      </w:r>
    </w:p>
    <w:p w14:paraId="5C9849BA" w14:textId="77777777" w:rsidR="00EF1F78" w:rsidRPr="008426D1" w:rsidRDefault="00EF1F78" w:rsidP="00EF1F78">
      <w:pPr>
        <w:tabs>
          <w:tab w:val="left" w:pos="360"/>
          <w:tab w:val="left" w:pos="720"/>
        </w:tabs>
        <w:spacing w:after="0" w:line="240" w:lineRule="auto"/>
        <w:rPr>
          <w:rFonts w:asciiTheme="majorHAnsi" w:hAnsiTheme="majorHAnsi" w:cs="Arial"/>
          <w:sz w:val="20"/>
          <w:szCs w:val="20"/>
        </w:rPr>
      </w:pPr>
    </w:p>
    <w:sectPr w:rsidR="00EF1F78"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14E4" w14:textId="77777777" w:rsidR="007564B7" w:rsidRDefault="007564B7" w:rsidP="00AF3758">
      <w:pPr>
        <w:spacing w:after="0" w:line="240" w:lineRule="auto"/>
      </w:pPr>
      <w:r>
        <w:separator/>
      </w:r>
    </w:p>
  </w:endnote>
  <w:endnote w:type="continuationSeparator" w:id="0">
    <w:p w14:paraId="26883EA3" w14:textId="77777777" w:rsidR="007564B7" w:rsidRDefault="007564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BB62CD" w:rsidRDefault="00BB62C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B62CD" w:rsidRDefault="00BB62C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791ECD5" w:rsidR="00BB62CD" w:rsidRDefault="00BB62C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25E">
      <w:rPr>
        <w:rStyle w:val="PageNumber"/>
        <w:noProof/>
      </w:rPr>
      <w:t>1</w:t>
    </w:r>
    <w:r>
      <w:rPr>
        <w:rStyle w:val="PageNumber"/>
      </w:rPr>
      <w:fldChar w:fldCharType="end"/>
    </w:r>
  </w:p>
  <w:p w14:paraId="0312F2A9" w14:textId="6FBF632F" w:rsidR="00BB62CD" w:rsidRDefault="00BB62CD"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77F85" w14:textId="77777777" w:rsidR="007564B7" w:rsidRDefault="007564B7" w:rsidP="00AF3758">
      <w:pPr>
        <w:spacing w:after="0" w:line="240" w:lineRule="auto"/>
      </w:pPr>
      <w:r>
        <w:separator/>
      </w:r>
    </w:p>
  </w:footnote>
  <w:footnote w:type="continuationSeparator" w:id="0">
    <w:p w14:paraId="04F5AB79" w14:textId="77777777" w:rsidR="007564B7" w:rsidRDefault="007564B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D3AA5"/>
    <w:multiLevelType w:val="hybridMultilevel"/>
    <w:tmpl w:val="2F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487"/>
    <w:multiLevelType w:val="hybridMultilevel"/>
    <w:tmpl w:val="EE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0622"/>
    <w:multiLevelType w:val="hybridMultilevel"/>
    <w:tmpl w:val="D35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50BA"/>
    <w:multiLevelType w:val="hybridMultilevel"/>
    <w:tmpl w:val="4DF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F0120"/>
    <w:multiLevelType w:val="hybridMultilevel"/>
    <w:tmpl w:val="8D32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511AC"/>
    <w:multiLevelType w:val="hybridMultilevel"/>
    <w:tmpl w:val="5D4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0F64AE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EBAE6D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2D630F"/>
    <w:multiLevelType w:val="hybridMultilevel"/>
    <w:tmpl w:val="223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4"/>
  </w:num>
  <w:num w:numId="4">
    <w:abstractNumId w:val="28"/>
  </w:num>
  <w:num w:numId="5">
    <w:abstractNumId w:val="30"/>
  </w:num>
  <w:num w:numId="6">
    <w:abstractNumId w:val="21"/>
  </w:num>
  <w:num w:numId="7">
    <w:abstractNumId w:val="12"/>
  </w:num>
  <w:num w:numId="8">
    <w:abstractNumId w:val="27"/>
  </w:num>
  <w:num w:numId="9">
    <w:abstractNumId w:val="13"/>
  </w:num>
  <w:num w:numId="10">
    <w:abstractNumId w:val="10"/>
  </w:num>
  <w:num w:numId="11">
    <w:abstractNumId w:val="23"/>
  </w:num>
  <w:num w:numId="12">
    <w:abstractNumId w:val="20"/>
  </w:num>
  <w:num w:numId="13">
    <w:abstractNumId w:val="15"/>
  </w:num>
  <w:num w:numId="14">
    <w:abstractNumId w:val="11"/>
  </w:num>
  <w:num w:numId="15">
    <w:abstractNumId w:val="3"/>
  </w:num>
  <w:num w:numId="16">
    <w:abstractNumId w:val="6"/>
  </w:num>
  <w:num w:numId="17">
    <w:abstractNumId w:val="29"/>
  </w:num>
  <w:num w:numId="18">
    <w:abstractNumId w:val="16"/>
  </w:num>
  <w:num w:numId="19">
    <w:abstractNumId w:val="17"/>
  </w:num>
  <w:num w:numId="20">
    <w:abstractNumId w:val="24"/>
  </w:num>
  <w:num w:numId="21">
    <w:abstractNumId w:val="22"/>
  </w:num>
  <w:num w:numId="22">
    <w:abstractNumId w:val="9"/>
  </w:num>
  <w:num w:numId="23">
    <w:abstractNumId w:val="7"/>
  </w:num>
  <w:num w:numId="24">
    <w:abstractNumId w:val="26"/>
  </w:num>
  <w:num w:numId="25">
    <w:abstractNumId w:val="25"/>
  </w:num>
  <w:num w:numId="26">
    <w:abstractNumId w:val="5"/>
  </w:num>
  <w:num w:numId="27">
    <w:abstractNumId w:val="4"/>
  </w:num>
  <w:num w:numId="28">
    <w:abstractNumId w:val="19"/>
  </w:num>
  <w:num w:numId="29">
    <w:abstractNumId w:val="18"/>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01B1"/>
    <w:rsid w:val="0005467E"/>
    <w:rsid w:val="00054918"/>
    <w:rsid w:val="000556EA"/>
    <w:rsid w:val="0006489D"/>
    <w:rsid w:val="00066BF1"/>
    <w:rsid w:val="00076F60"/>
    <w:rsid w:val="0008410E"/>
    <w:rsid w:val="000A654B"/>
    <w:rsid w:val="000D06F1"/>
    <w:rsid w:val="000D0D50"/>
    <w:rsid w:val="000E0BB8"/>
    <w:rsid w:val="000F0FE3"/>
    <w:rsid w:val="000F5476"/>
    <w:rsid w:val="00101FF4"/>
    <w:rsid w:val="00103070"/>
    <w:rsid w:val="00127018"/>
    <w:rsid w:val="001431BD"/>
    <w:rsid w:val="00150E96"/>
    <w:rsid w:val="00151451"/>
    <w:rsid w:val="0015192B"/>
    <w:rsid w:val="00151FD3"/>
    <w:rsid w:val="0015536A"/>
    <w:rsid w:val="00156679"/>
    <w:rsid w:val="00156BAE"/>
    <w:rsid w:val="00157948"/>
    <w:rsid w:val="00160522"/>
    <w:rsid w:val="001611E3"/>
    <w:rsid w:val="0016125E"/>
    <w:rsid w:val="00185D67"/>
    <w:rsid w:val="0019007D"/>
    <w:rsid w:val="00194DC8"/>
    <w:rsid w:val="001A5DD5"/>
    <w:rsid w:val="001B7ED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2584"/>
    <w:rsid w:val="0033425D"/>
    <w:rsid w:val="00336348"/>
    <w:rsid w:val="00336EDB"/>
    <w:rsid w:val="0035434A"/>
    <w:rsid w:val="00360064"/>
    <w:rsid w:val="00361C56"/>
    <w:rsid w:val="00362414"/>
    <w:rsid w:val="0036794A"/>
    <w:rsid w:val="00370451"/>
    <w:rsid w:val="00374D72"/>
    <w:rsid w:val="00374D79"/>
    <w:rsid w:val="00384538"/>
    <w:rsid w:val="00390A66"/>
    <w:rsid w:val="00391206"/>
    <w:rsid w:val="00393E47"/>
    <w:rsid w:val="00395BB2"/>
    <w:rsid w:val="00396386"/>
    <w:rsid w:val="00396C14"/>
    <w:rsid w:val="003A43EF"/>
    <w:rsid w:val="003A76EE"/>
    <w:rsid w:val="003C334C"/>
    <w:rsid w:val="003D2DDC"/>
    <w:rsid w:val="003D5ADD"/>
    <w:rsid w:val="003D6A97"/>
    <w:rsid w:val="003D72FB"/>
    <w:rsid w:val="003F2F3D"/>
    <w:rsid w:val="00405C31"/>
    <w:rsid w:val="004072F1"/>
    <w:rsid w:val="00407FBA"/>
    <w:rsid w:val="004167AB"/>
    <w:rsid w:val="004228EA"/>
    <w:rsid w:val="00424133"/>
    <w:rsid w:val="00426FD6"/>
    <w:rsid w:val="00434AA5"/>
    <w:rsid w:val="004437A3"/>
    <w:rsid w:val="00451139"/>
    <w:rsid w:val="004665CF"/>
    <w:rsid w:val="00473252"/>
    <w:rsid w:val="00474C39"/>
    <w:rsid w:val="00487771"/>
    <w:rsid w:val="00491BD4"/>
    <w:rsid w:val="0049675B"/>
    <w:rsid w:val="004A211B"/>
    <w:rsid w:val="004A2E84"/>
    <w:rsid w:val="004A7706"/>
    <w:rsid w:val="004B1430"/>
    <w:rsid w:val="004B2A55"/>
    <w:rsid w:val="004B7DFD"/>
    <w:rsid w:val="004C4ADF"/>
    <w:rsid w:val="004C53EC"/>
    <w:rsid w:val="004D255E"/>
    <w:rsid w:val="004D5819"/>
    <w:rsid w:val="004F3C87"/>
    <w:rsid w:val="00504ECD"/>
    <w:rsid w:val="00511F2A"/>
    <w:rsid w:val="005163D0"/>
    <w:rsid w:val="00521ED9"/>
    <w:rsid w:val="00526790"/>
    <w:rsid w:val="00526B81"/>
    <w:rsid w:val="00540006"/>
    <w:rsid w:val="0054568E"/>
    <w:rsid w:val="00547433"/>
    <w:rsid w:val="00556E69"/>
    <w:rsid w:val="005677EC"/>
    <w:rsid w:val="0056782C"/>
    <w:rsid w:val="00573D98"/>
    <w:rsid w:val="00575870"/>
    <w:rsid w:val="00582D3D"/>
    <w:rsid w:val="00584C22"/>
    <w:rsid w:val="00592A95"/>
    <w:rsid w:val="005934F2"/>
    <w:rsid w:val="005978FA"/>
    <w:rsid w:val="005B6EB6"/>
    <w:rsid w:val="005C26C9"/>
    <w:rsid w:val="005C471D"/>
    <w:rsid w:val="005C7F00"/>
    <w:rsid w:val="005D6652"/>
    <w:rsid w:val="005E385A"/>
    <w:rsid w:val="005E42EF"/>
    <w:rsid w:val="005F41DD"/>
    <w:rsid w:val="0060479F"/>
    <w:rsid w:val="00604E55"/>
    <w:rsid w:val="00606EE4"/>
    <w:rsid w:val="00610022"/>
    <w:rsid w:val="006179CB"/>
    <w:rsid w:val="00623E7A"/>
    <w:rsid w:val="00627260"/>
    <w:rsid w:val="0062746B"/>
    <w:rsid w:val="0063084C"/>
    <w:rsid w:val="00630A6B"/>
    <w:rsid w:val="006311FB"/>
    <w:rsid w:val="00636DB3"/>
    <w:rsid w:val="00641E0F"/>
    <w:rsid w:val="00647038"/>
    <w:rsid w:val="00661D25"/>
    <w:rsid w:val="0066260B"/>
    <w:rsid w:val="006657FB"/>
    <w:rsid w:val="0066789C"/>
    <w:rsid w:val="00671EAA"/>
    <w:rsid w:val="0067749B"/>
    <w:rsid w:val="00677A48"/>
    <w:rsid w:val="00680DEB"/>
    <w:rsid w:val="0068178C"/>
    <w:rsid w:val="006825F7"/>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0F17"/>
    <w:rsid w:val="0073125A"/>
    <w:rsid w:val="00750AF6"/>
    <w:rsid w:val="007564B7"/>
    <w:rsid w:val="007637B2"/>
    <w:rsid w:val="00767A6A"/>
    <w:rsid w:val="00770217"/>
    <w:rsid w:val="007735A0"/>
    <w:rsid w:val="00776C32"/>
    <w:rsid w:val="007876A3"/>
    <w:rsid w:val="00787FB0"/>
    <w:rsid w:val="007960C8"/>
    <w:rsid w:val="007A06B9"/>
    <w:rsid w:val="007A099B"/>
    <w:rsid w:val="007A0B12"/>
    <w:rsid w:val="007B4144"/>
    <w:rsid w:val="007C7F4C"/>
    <w:rsid w:val="007D371A"/>
    <w:rsid w:val="007D3A96"/>
    <w:rsid w:val="007E3CEE"/>
    <w:rsid w:val="007F159A"/>
    <w:rsid w:val="007F2D67"/>
    <w:rsid w:val="00802638"/>
    <w:rsid w:val="00810474"/>
    <w:rsid w:val="00816FB9"/>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C344D"/>
    <w:rsid w:val="009C7FB6"/>
    <w:rsid w:val="009D1CDB"/>
    <w:rsid w:val="009D791D"/>
    <w:rsid w:val="009E1002"/>
    <w:rsid w:val="009F04BB"/>
    <w:rsid w:val="009F0825"/>
    <w:rsid w:val="009F4389"/>
    <w:rsid w:val="009F6F89"/>
    <w:rsid w:val="00A01035"/>
    <w:rsid w:val="00A0329C"/>
    <w:rsid w:val="00A16BB1"/>
    <w:rsid w:val="00A22028"/>
    <w:rsid w:val="00A342F2"/>
    <w:rsid w:val="00A40562"/>
    <w:rsid w:val="00A41E08"/>
    <w:rsid w:val="00A5089E"/>
    <w:rsid w:val="00A54CD6"/>
    <w:rsid w:val="00A559A8"/>
    <w:rsid w:val="00A56D36"/>
    <w:rsid w:val="00A606BB"/>
    <w:rsid w:val="00A66C99"/>
    <w:rsid w:val="00A75AB0"/>
    <w:rsid w:val="00A80F2F"/>
    <w:rsid w:val="00A865C3"/>
    <w:rsid w:val="00A90B9E"/>
    <w:rsid w:val="00A966C5"/>
    <w:rsid w:val="00A9738B"/>
    <w:rsid w:val="00AA702B"/>
    <w:rsid w:val="00AA7312"/>
    <w:rsid w:val="00AB4E23"/>
    <w:rsid w:val="00AB5523"/>
    <w:rsid w:val="00AB7574"/>
    <w:rsid w:val="00AC19CA"/>
    <w:rsid w:val="00AD2B4A"/>
    <w:rsid w:val="00AD6F6B"/>
    <w:rsid w:val="00AE1595"/>
    <w:rsid w:val="00AE4022"/>
    <w:rsid w:val="00AE5338"/>
    <w:rsid w:val="00AF344B"/>
    <w:rsid w:val="00AF3758"/>
    <w:rsid w:val="00AF3C6A"/>
    <w:rsid w:val="00AF68E8"/>
    <w:rsid w:val="00B054E5"/>
    <w:rsid w:val="00B11E96"/>
    <w:rsid w:val="00B134C2"/>
    <w:rsid w:val="00B1628A"/>
    <w:rsid w:val="00B35368"/>
    <w:rsid w:val="00B44B90"/>
    <w:rsid w:val="00B46334"/>
    <w:rsid w:val="00B51325"/>
    <w:rsid w:val="00B5613F"/>
    <w:rsid w:val="00B6203D"/>
    <w:rsid w:val="00B6337D"/>
    <w:rsid w:val="00B71755"/>
    <w:rsid w:val="00B74127"/>
    <w:rsid w:val="00B86002"/>
    <w:rsid w:val="00B97755"/>
    <w:rsid w:val="00BB2A51"/>
    <w:rsid w:val="00BB5617"/>
    <w:rsid w:val="00BB62CD"/>
    <w:rsid w:val="00BC0871"/>
    <w:rsid w:val="00BC2886"/>
    <w:rsid w:val="00BC3A92"/>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03BB"/>
    <w:rsid w:val="00C31A99"/>
    <w:rsid w:val="00C31DE7"/>
    <w:rsid w:val="00C334FF"/>
    <w:rsid w:val="00C42E21"/>
    <w:rsid w:val="00C44B9B"/>
    <w:rsid w:val="00C44C5E"/>
    <w:rsid w:val="00C52F85"/>
    <w:rsid w:val="00C55BB9"/>
    <w:rsid w:val="00C60A91"/>
    <w:rsid w:val="00C61F9E"/>
    <w:rsid w:val="00C67C20"/>
    <w:rsid w:val="00C74B62"/>
    <w:rsid w:val="00C75783"/>
    <w:rsid w:val="00C80773"/>
    <w:rsid w:val="00C84E73"/>
    <w:rsid w:val="00C90523"/>
    <w:rsid w:val="00C945B1"/>
    <w:rsid w:val="00CA269E"/>
    <w:rsid w:val="00CA57D6"/>
    <w:rsid w:val="00CA7772"/>
    <w:rsid w:val="00CA7C7C"/>
    <w:rsid w:val="00CB2125"/>
    <w:rsid w:val="00CB4B5A"/>
    <w:rsid w:val="00CC257B"/>
    <w:rsid w:val="00CC6C15"/>
    <w:rsid w:val="00CD73B4"/>
    <w:rsid w:val="00CE6F34"/>
    <w:rsid w:val="00CF4A5E"/>
    <w:rsid w:val="00CF60D8"/>
    <w:rsid w:val="00D02490"/>
    <w:rsid w:val="00D06043"/>
    <w:rsid w:val="00D0686A"/>
    <w:rsid w:val="00D14CE3"/>
    <w:rsid w:val="00D20B84"/>
    <w:rsid w:val="00D215DB"/>
    <w:rsid w:val="00D24427"/>
    <w:rsid w:val="00D33FCF"/>
    <w:rsid w:val="00D3680D"/>
    <w:rsid w:val="00D36E2F"/>
    <w:rsid w:val="00D4202C"/>
    <w:rsid w:val="00D4255A"/>
    <w:rsid w:val="00D44FDA"/>
    <w:rsid w:val="00D51205"/>
    <w:rsid w:val="00D568B4"/>
    <w:rsid w:val="00D57716"/>
    <w:rsid w:val="00D66C39"/>
    <w:rsid w:val="00D67AC4"/>
    <w:rsid w:val="00D87767"/>
    <w:rsid w:val="00D91DED"/>
    <w:rsid w:val="00D94E48"/>
    <w:rsid w:val="00D95DA5"/>
    <w:rsid w:val="00D96A29"/>
    <w:rsid w:val="00D979DD"/>
    <w:rsid w:val="00DA614C"/>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4567"/>
    <w:rsid w:val="00E70B06"/>
    <w:rsid w:val="00E87EF0"/>
    <w:rsid w:val="00E90913"/>
    <w:rsid w:val="00EA1DBA"/>
    <w:rsid w:val="00EA50C8"/>
    <w:rsid w:val="00EA757C"/>
    <w:rsid w:val="00EB28B7"/>
    <w:rsid w:val="00EC52BB"/>
    <w:rsid w:val="00EC5D93"/>
    <w:rsid w:val="00EC6970"/>
    <w:rsid w:val="00ED5E7F"/>
    <w:rsid w:val="00EE0357"/>
    <w:rsid w:val="00EE2479"/>
    <w:rsid w:val="00EF1F78"/>
    <w:rsid w:val="00EF2038"/>
    <w:rsid w:val="00EF2A44"/>
    <w:rsid w:val="00EF34D9"/>
    <w:rsid w:val="00EF3F87"/>
    <w:rsid w:val="00EF50DC"/>
    <w:rsid w:val="00EF59AD"/>
    <w:rsid w:val="00F044C8"/>
    <w:rsid w:val="00F24EE6"/>
    <w:rsid w:val="00F3035E"/>
    <w:rsid w:val="00F3261D"/>
    <w:rsid w:val="00F36F29"/>
    <w:rsid w:val="00F40E7C"/>
    <w:rsid w:val="00F44095"/>
    <w:rsid w:val="00F462C9"/>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39E9"/>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EF1F78"/>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3521689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innicu@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250"/>
    <w:rsid w:val="000354CE"/>
    <w:rsid w:val="000738EC"/>
    <w:rsid w:val="00081B63"/>
    <w:rsid w:val="000B2786"/>
    <w:rsid w:val="00256F01"/>
    <w:rsid w:val="002D64D6"/>
    <w:rsid w:val="0032383A"/>
    <w:rsid w:val="00337484"/>
    <w:rsid w:val="003D4C2A"/>
    <w:rsid w:val="003D6385"/>
    <w:rsid w:val="003F69FB"/>
    <w:rsid w:val="00425226"/>
    <w:rsid w:val="00436B57"/>
    <w:rsid w:val="004E1A75"/>
    <w:rsid w:val="00534B28"/>
    <w:rsid w:val="00576003"/>
    <w:rsid w:val="00587536"/>
    <w:rsid w:val="005C4D59"/>
    <w:rsid w:val="005D5D2F"/>
    <w:rsid w:val="00623293"/>
    <w:rsid w:val="00654E35"/>
    <w:rsid w:val="00695766"/>
    <w:rsid w:val="006C3910"/>
    <w:rsid w:val="00816CEF"/>
    <w:rsid w:val="008822A5"/>
    <w:rsid w:val="00891F77"/>
    <w:rsid w:val="00913E4B"/>
    <w:rsid w:val="0096458F"/>
    <w:rsid w:val="009C3BC8"/>
    <w:rsid w:val="009D439F"/>
    <w:rsid w:val="00A20583"/>
    <w:rsid w:val="00AC62E8"/>
    <w:rsid w:val="00AD4B92"/>
    <w:rsid w:val="00AD5D56"/>
    <w:rsid w:val="00B2559E"/>
    <w:rsid w:val="00B46360"/>
    <w:rsid w:val="00B46AFF"/>
    <w:rsid w:val="00B72454"/>
    <w:rsid w:val="00B72548"/>
    <w:rsid w:val="00BA0596"/>
    <w:rsid w:val="00BE0E7B"/>
    <w:rsid w:val="00C90E09"/>
    <w:rsid w:val="00CB0649"/>
    <w:rsid w:val="00CB25D5"/>
    <w:rsid w:val="00CD4EF8"/>
    <w:rsid w:val="00CD656D"/>
    <w:rsid w:val="00CE7C19"/>
    <w:rsid w:val="00D7159A"/>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6CE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FE916-2304-594A-954C-CC6D2AC9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2020-10-19T17:51:00Z</cp:lastPrinted>
  <dcterms:created xsi:type="dcterms:W3CDTF">2021-03-03T16:50:00Z</dcterms:created>
  <dcterms:modified xsi:type="dcterms:W3CDTF">2021-04-12T15:08:00Z</dcterms:modified>
</cp:coreProperties>
</file>