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FE34EC" w:rsidR="00424133" w:rsidRDefault="00763D92" w:rsidP="00424133">
      <w:pPr>
        <w:spacing w:after="120"/>
        <w:rPr>
          <w:rFonts w:asciiTheme="majorHAnsi" w:hAnsiTheme="majorHAnsi" w:cs="Arial"/>
          <w:b/>
          <w:szCs w:val="20"/>
        </w:rPr>
      </w:pPr>
      <w:r>
        <w:rPr>
          <w:rFonts w:ascii="MS Gothic" w:eastAsia="MS Gothic" w:hAnsi="MS Gothic" w:cs="Arial"/>
          <w:b/>
          <w:szCs w:val="20"/>
        </w:rPr>
        <w:t>[</w:t>
      </w:r>
      <w:r w:rsidR="00546C5C">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25ED6A0" w:rsidR="00424133" w:rsidRPr="00424133" w:rsidRDefault="00763D9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46C5C">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401C8E" w:rsidR="00001C04" w:rsidRPr="008426D1" w:rsidRDefault="00CC482B" w:rsidP="004E52B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E52B9">
                  <w:rPr>
                    <w:rFonts w:asciiTheme="majorHAnsi" w:hAnsiTheme="majorHAnsi"/>
                    <w:sz w:val="20"/>
                    <w:szCs w:val="20"/>
                  </w:rPr>
                  <w:t xml:space="preserve">Matthew Costello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4T00:00:00Z">
                  <w:dateFormat w:val="M/d/yyyy"/>
                  <w:lid w:val="en-US"/>
                  <w:storeMappedDataAs w:val="dateTime"/>
                  <w:calendar w:val="gregorian"/>
                </w:date>
              </w:sdtPr>
              <w:sdtEndPr/>
              <w:sdtContent>
                <w:r w:rsidR="004E52B9">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C48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398F14" w:rsidR="00001C04" w:rsidRPr="008426D1" w:rsidRDefault="00CC482B" w:rsidP="0009385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9385A" w:rsidRPr="0009385A">
                      <w:rPr>
                        <w:rFonts w:asciiTheme="majorHAnsi" w:hAnsiTheme="majorHAnsi"/>
                        <w:sz w:val="20"/>
                        <w:szCs w:val="20"/>
                      </w:rPr>
                      <w:t>Veena S. Kulkarni</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4T00:00:00Z">
                  <w:dateFormat w:val="M/d/yyyy"/>
                  <w:lid w:val="en-US"/>
                  <w:storeMappedDataAs w:val="dateTime"/>
                  <w:calendar w:val="gregorian"/>
                </w:date>
              </w:sdtPr>
              <w:sdtEndPr/>
              <w:sdtContent>
                <w:r w:rsidR="0009385A">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C48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CC7C37" w:rsidR="00001C04" w:rsidRPr="008426D1" w:rsidRDefault="00CC482B" w:rsidP="00781C3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81C3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3-14T00:00:00Z">
                  <w:dateFormat w:val="M/d/yyyy"/>
                  <w:lid w:val="en-US"/>
                  <w:storeMappedDataAs w:val="dateTime"/>
                  <w:calendar w:val="gregorian"/>
                </w:date>
              </w:sdtPr>
              <w:sdtEndPr/>
              <w:sdtContent>
                <w:r w:rsidR="00781C3D">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C48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C5BE85" w:rsidR="00001C04" w:rsidRPr="008426D1" w:rsidRDefault="00CC482B" w:rsidP="00707D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07D88">
                      <w:rPr>
                        <w:rFonts w:asciiTheme="majorHAnsi" w:hAnsiTheme="majorHAnsi"/>
                        <w:sz w:val="20"/>
                        <w:szCs w:val="20"/>
                      </w:rPr>
                      <w:t xml:space="preserve">Dr. Deborah Chappel Traylor      </w:t>
                    </w:r>
                    <w:bookmarkStart w:id="0" w:name="_GoBack"/>
                    <w:bookmarkEnd w:id="0"/>
                    <w:r w:rsidR="00707D8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3-15T00:00:00Z">
                  <w:dateFormat w:val="M/d/yyyy"/>
                  <w:lid w:val="en-US"/>
                  <w:storeMappedDataAs w:val="dateTime"/>
                  <w:calendar w:val="gregorian"/>
                </w:date>
              </w:sdtPr>
              <w:sdtEndPr/>
              <w:sdtContent>
                <w:r w:rsidR="00707D88">
                  <w:rPr>
                    <w:rFonts w:asciiTheme="majorHAnsi" w:hAnsiTheme="majorHAnsi"/>
                    <w:smallCaps/>
                    <w:sz w:val="20"/>
                    <w:szCs w:val="20"/>
                  </w:rPr>
                  <w:t>3/15/2017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6698A77C" w:rsidR="00001C04" w:rsidRPr="008426D1" w:rsidRDefault="00CC48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dtPr>
                  <w:sdtEndPr/>
                  <w:sdtContent>
                    <w:r w:rsidR="00546C5C">
                      <w:rPr>
                        <w:rFonts w:asciiTheme="majorHAnsi" w:hAnsiTheme="majorHAnsi"/>
                        <w:sz w:val="20"/>
                        <w:szCs w:val="20"/>
                      </w:rPr>
                      <w:t>Joseph Rukus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date w:fullDate="2017-02-06T00:00:00Z">
                  <w:dateFormat w:val="M/d/yyyy"/>
                  <w:lid w:val="en-US"/>
                  <w:storeMappedDataAs w:val="dateTime"/>
                  <w:calendar w:val="gregorian"/>
                </w:date>
              </w:sdtPr>
              <w:sdtEndPr/>
              <w:sdtContent>
                <w:r w:rsidR="00546C5C">
                  <w:rPr>
                    <w:rFonts w:asciiTheme="majorHAnsi" w:hAnsiTheme="majorHAnsi"/>
                    <w:smallCaps/>
                    <w:sz w:val="20"/>
                    <w:szCs w:val="20"/>
                  </w:rPr>
                  <w:t>2/6/2017</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C482B"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C48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sdtContent>
        <w:p w14:paraId="76E25B1E" w14:textId="7B5C92A3" w:rsidR="007D371A" w:rsidRPr="00763D92" w:rsidRDefault="00546C5C" w:rsidP="007D371A">
          <w:pPr>
            <w:tabs>
              <w:tab w:val="left" w:pos="360"/>
              <w:tab w:val="left" w:pos="720"/>
            </w:tabs>
            <w:spacing w:after="0" w:line="240" w:lineRule="auto"/>
            <w:rPr>
              <w:rFonts w:asciiTheme="majorHAnsi" w:hAnsiTheme="majorHAnsi" w:cs="Arial"/>
              <w:b/>
              <w:sz w:val="20"/>
              <w:szCs w:val="20"/>
            </w:rPr>
          </w:pPr>
          <w:r w:rsidRPr="00763D92">
            <w:rPr>
              <w:rFonts w:asciiTheme="majorHAnsi" w:hAnsiTheme="majorHAnsi" w:cs="Arial"/>
              <w:b/>
              <w:sz w:val="20"/>
              <w:szCs w:val="20"/>
            </w:rPr>
            <w:t>Joseph Rukus,</w:t>
          </w:r>
          <w:r w:rsidR="00763D92" w:rsidRPr="00763D92">
            <w:rPr>
              <w:rFonts w:asciiTheme="majorHAnsi" w:hAnsiTheme="majorHAnsi" w:cs="Arial"/>
              <w:b/>
              <w:sz w:val="20"/>
              <w:szCs w:val="20"/>
            </w:rPr>
            <w:t xml:space="preserve"> Dept. of Criminology, Sociology, and Geography, </w:t>
          </w:r>
          <w:r w:rsidRPr="00763D92">
            <w:rPr>
              <w:rFonts w:asciiTheme="majorHAnsi" w:hAnsiTheme="majorHAnsi" w:cs="Arial"/>
              <w:b/>
              <w:sz w:val="20"/>
              <w:szCs w:val="20"/>
            </w:rPr>
            <w:t xml:space="preserve"> </w:t>
          </w:r>
          <w:hyperlink r:id="rId9" w:history="1">
            <w:r w:rsidRPr="00763D92">
              <w:rPr>
                <w:rStyle w:val="Hyperlink"/>
                <w:rFonts w:asciiTheme="majorHAnsi" w:hAnsiTheme="majorHAnsi" w:cs="Arial"/>
                <w:b/>
                <w:sz w:val="20"/>
                <w:szCs w:val="20"/>
              </w:rPr>
              <w:t>jrukus@astate.edu</w:t>
            </w:r>
          </w:hyperlink>
          <w:r w:rsidRPr="00763D92">
            <w:rPr>
              <w:rFonts w:asciiTheme="majorHAnsi" w:hAnsiTheme="majorHAnsi" w:cs="Arial"/>
              <w:b/>
              <w:sz w:val="20"/>
              <w:szCs w:val="20"/>
            </w:rPr>
            <w:t>, 870-972-2288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114BBF20" w:rsidR="007D371A" w:rsidRPr="00763D92" w:rsidRDefault="00763D92" w:rsidP="007D371A">
          <w:pPr>
            <w:tabs>
              <w:tab w:val="left" w:pos="360"/>
              <w:tab w:val="left" w:pos="720"/>
            </w:tabs>
            <w:spacing w:after="0" w:line="240" w:lineRule="auto"/>
            <w:rPr>
              <w:rFonts w:asciiTheme="majorHAnsi" w:hAnsiTheme="majorHAnsi" w:cs="Arial"/>
              <w:b/>
              <w:sz w:val="20"/>
              <w:szCs w:val="20"/>
            </w:rPr>
          </w:pPr>
          <w:r w:rsidRPr="00763D92">
            <w:rPr>
              <w:rFonts w:asciiTheme="majorHAnsi" w:hAnsiTheme="majorHAnsi" w:cs="Arial"/>
              <w:b/>
              <w:sz w:val="20"/>
              <w:szCs w:val="20"/>
            </w:rPr>
            <w:t xml:space="preserve">Fall </w:t>
          </w:r>
          <w:r w:rsidR="00546C5C" w:rsidRPr="00763D92">
            <w:rPr>
              <w:rFonts w:asciiTheme="majorHAnsi" w:hAnsiTheme="majorHAnsi" w:cs="Arial"/>
              <w:b/>
              <w:sz w:val="20"/>
              <w:szCs w:val="20"/>
            </w:rPr>
            <w:t>2017</w:t>
          </w:r>
          <w:r w:rsidRPr="00763D92">
            <w:rPr>
              <w:rFonts w:asciiTheme="majorHAnsi" w:hAnsiTheme="majorHAnsi" w:cs="Arial"/>
              <w:b/>
              <w:sz w:val="20"/>
              <w:szCs w:val="20"/>
            </w:rPr>
            <w:t>, Bulletin Year 2017-2018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rPr>
          <w:b w:val="0"/>
        </w:rPr>
      </w:sdtEndPr>
      <w:sdtContent>
        <w:p w14:paraId="50525406" w14:textId="07F724AC" w:rsidR="00CB4B5A" w:rsidRPr="008426D1" w:rsidRDefault="007E4965" w:rsidP="00CB4B5A">
          <w:pPr>
            <w:tabs>
              <w:tab w:val="left" w:pos="360"/>
              <w:tab w:val="left" w:pos="720"/>
            </w:tabs>
            <w:spacing w:after="0" w:line="240" w:lineRule="auto"/>
            <w:rPr>
              <w:rFonts w:asciiTheme="majorHAnsi" w:hAnsiTheme="majorHAnsi" w:cs="Arial"/>
              <w:sz w:val="20"/>
              <w:szCs w:val="20"/>
            </w:rPr>
          </w:pPr>
          <w:r w:rsidRPr="003B24EE">
            <w:rPr>
              <w:rFonts w:asciiTheme="majorHAnsi" w:hAnsiTheme="majorHAnsi" w:cs="Arial"/>
              <w:b/>
              <w:sz w:val="20"/>
              <w:szCs w:val="20"/>
            </w:rPr>
            <w:t>CRIM 680</w:t>
          </w:r>
          <w:r w:rsidR="00546C5C" w:rsidRPr="003B24EE">
            <w:rPr>
              <w:rFonts w:asciiTheme="majorHAnsi" w:hAnsiTheme="majorHAnsi" w:cs="Arial"/>
              <w:b/>
              <w:sz w:val="20"/>
              <w:szCs w:val="20"/>
            </w:rPr>
            <w:t>V</w:t>
          </w:r>
          <w:r w:rsidR="003B24EE" w:rsidRPr="003B24EE">
            <w:rPr>
              <w:rFonts w:asciiTheme="majorHAnsi" w:hAnsiTheme="majorHAnsi" w:cs="Arial"/>
              <w:b/>
              <w:sz w:val="20"/>
              <w:szCs w:val="20"/>
            </w:rPr>
            <w:t xml:space="preserve">, </w:t>
          </w:r>
          <w:r w:rsidR="00546C5C" w:rsidRPr="003B24EE">
            <w:rPr>
              <w:rFonts w:asciiTheme="majorHAnsi" w:hAnsiTheme="majorHAnsi" w:cs="Arial"/>
              <w:b/>
              <w:sz w:val="20"/>
              <w:szCs w:val="20"/>
            </w:rPr>
            <w:t xml:space="preserve"> Credit range 1-6 credits</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5CA691B0" w:rsidR="00CB4B5A" w:rsidRPr="003B24EE" w:rsidRDefault="007E4965" w:rsidP="00CB4B5A">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 xml:space="preserve">Independent Study </w:t>
      </w:r>
    </w:p>
    <w:p w14:paraId="44C5359D" w14:textId="77777777" w:rsidR="007E4965" w:rsidRPr="008426D1" w:rsidRDefault="007E4965" w:rsidP="00CB4B5A">
      <w:pPr>
        <w:tabs>
          <w:tab w:val="left" w:pos="360"/>
          <w:tab w:val="left" w:pos="720"/>
        </w:tabs>
        <w:spacing w:after="0" w:line="240" w:lineRule="auto"/>
        <w:rPr>
          <w:rFonts w:asciiTheme="majorHAnsi" w:hAnsiTheme="majorHAnsi" w:cs="Arial"/>
          <w:sz w:val="20"/>
          <w:szCs w:val="20"/>
        </w:rPr>
      </w:pPr>
    </w:p>
    <w:p w14:paraId="3577C3AB" w14:textId="60F3C9BA"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r w:rsidR="00727919">
        <w:rPr>
          <w:rFonts w:asciiTheme="majorHAnsi" w:hAnsiTheme="majorHAnsi" w:cs="Arial"/>
          <w:sz w:val="20"/>
          <w:szCs w:val="20"/>
        </w:rPr>
        <w:t xml:space="preserve"> </w:t>
      </w:r>
      <w:r w:rsidR="00727919" w:rsidRPr="003B24EE">
        <w:rPr>
          <w:rFonts w:asciiTheme="majorHAnsi" w:hAnsiTheme="majorHAnsi" w:cs="Arial"/>
          <w:b/>
          <w:sz w:val="20"/>
          <w:szCs w:val="20"/>
        </w:rPr>
        <w:t xml:space="preserve"> N</w:t>
      </w:r>
      <w:r w:rsidR="003B24EE">
        <w:rPr>
          <w:rFonts w:asciiTheme="majorHAnsi" w:hAnsiTheme="majorHAnsi" w:cs="Arial"/>
          <w:b/>
          <w:sz w:val="20"/>
          <w:szCs w:val="20"/>
        </w:rPr>
        <w:t>/</w:t>
      </w:r>
      <w:r w:rsidR="00727919" w:rsidRPr="003B24EE">
        <w:rPr>
          <w:rFonts w:asciiTheme="majorHAnsi" w:hAnsiTheme="majorHAnsi" w:cs="Arial"/>
          <w:b/>
          <w:sz w:val="20"/>
          <w:szCs w:val="20"/>
        </w:rPr>
        <w:t>A</w:t>
      </w:r>
    </w:p>
    <w:p w14:paraId="60F684C2" w14:textId="77777777" w:rsidR="007E4965" w:rsidRPr="008426D1" w:rsidRDefault="007E4965"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52AACE"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727919" w:rsidRPr="003B24EE">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79B6D38C" w14:textId="1933B0E7" w:rsidR="00727919" w:rsidRPr="003B24EE" w:rsidRDefault="003B24EE" w:rsidP="00391206">
          <w:pPr>
            <w:tabs>
              <w:tab w:val="left" w:pos="720"/>
            </w:tabs>
            <w:spacing w:after="0" w:line="240" w:lineRule="auto"/>
            <w:ind w:left="2250"/>
            <w:rPr>
              <w:rFonts w:asciiTheme="majorHAnsi" w:hAnsiTheme="majorHAnsi" w:cs="Arial"/>
              <w:b/>
              <w:sz w:val="20"/>
              <w:szCs w:val="20"/>
            </w:rPr>
          </w:pPr>
          <w:r w:rsidRPr="003B24EE">
            <w:rPr>
              <w:rFonts w:asciiTheme="majorHAnsi" w:hAnsiTheme="majorHAnsi" w:cs="Arial"/>
              <w:b/>
              <w:sz w:val="20"/>
              <w:szCs w:val="20"/>
            </w:rPr>
            <w:t>P</w:t>
          </w:r>
          <w:r w:rsidR="00727919" w:rsidRPr="003B24EE">
            <w:rPr>
              <w:rFonts w:asciiTheme="majorHAnsi" w:hAnsiTheme="majorHAnsi" w:cs="Arial"/>
              <w:b/>
              <w:sz w:val="20"/>
              <w:szCs w:val="20"/>
            </w:rPr>
            <w:t>ermission of instructor</w:t>
          </w:r>
        </w:p>
        <w:p w14:paraId="39FE150F" w14:textId="75DE982B" w:rsidR="00A966C5" w:rsidRPr="008426D1" w:rsidRDefault="00CC482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D4CFA1" w:rsidR="00C002F9" w:rsidRPr="008426D1" w:rsidRDefault="00CC482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sdtPr>
        <w:sdtEndPr>
          <w:rPr>
            <w:b w:val="0"/>
          </w:rPr>
        </w:sdtEndPr>
        <w:sdtContent>
          <w:r w:rsidR="00546C5C" w:rsidRPr="003B24EE">
            <w:rPr>
              <w:rFonts w:asciiTheme="majorHAnsi" w:hAnsiTheme="majorHAnsi" w:cs="Arial"/>
              <w:b/>
              <w:sz w:val="20"/>
              <w:szCs w:val="20"/>
            </w:rPr>
            <w:t xml:space="preserve">This </w:t>
          </w:r>
          <w:r w:rsidR="007E4965" w:rsidRPr="003B24EE">
            <w:rPr>
              <w:rFonts w:asciiTheme="majorHAnsi" w:hAnsiTheme="majorHAnsi" w:cs="Arial"/>
              <w:b/>
              <w:sz w:val="20"/>
              <w:szCs w:val="20"/>
            </w:rPr>
            <w:t xml:space="preserve">is course supervised by faculty </w:t>
          </w:r>
          <w:r w:rsidR="00727919" w:rsidRPr="003B24EE">
            <w:rPr>
              <w:rFonts w:asciiTheme="majorHAnsi" w:hAnsiTheme="majorHAnsi" w:cs="Arial"/>
              <w:b/>
              <w:sz w:val="20"/>
              <w:szCs w:val="20"/>
            </w:rPr>
            <w:t>creating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73D194C"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27919" w:rsidRPr="003B24EE">
            <w:rPr>
              <w:rFonts w:asciiTheme="majorHAnsi" w:hAnsiTheme="majorHAnsi" w:cs="Arial"/>
              <w:b/>
              <w:sz w:val="20"/>
              <w:szCs w:val="20"/>
            </w:rPr>
            <w:t>No</w:t>
          </w:r>
        </w:sdtContent>
      </w:sdt>
    </w:p>
    <w:p w14:paraId="42421961" w14:textId="4F62654B" w:rsidR="00C002F9" w:rsidRPr="00727919" w:rsidRDefault="00391206" w:rsidP="00C002F9">
      <w:pPr>
        <w:pStyle w:val="ListParagraph"/>
        <w:numPr>
          <w:ilvl w:val="1"/>
          <w:numId w:val="6"/>
        </w:numPr>
        <w:tabs>
          <w:tab w:val="left" w:pos="360"/>
          <w:tab w:val="left" w:pos="720"/>
        </w:tabs>
        <w:spacing w:after="0" w:line="240" w:lineRule="auto"/>
        <w:rPr>
          <w:rFonts w:asciiTheme="majorHAnsi" w:hAnsiTheme="majorHAnsi"/>
          <w:sz w:val="20"/>
          <w:szCs w:val="20"/>
        </w:rPr>
      </w:pPr>
      <w:r w:rsidRPr="00727919">
        <w:rPr>
          <w:rFonts w:asciiTheme="majorHAnsi" w:hAnsiTheme="majorHAnsi" w:cs="Arial"/>
          <w:sz w:val="20"/>
          <w:szCs w:val="20"/>
        </w:rPr>
        <w:t>If yes, which major?</w:t>
      </w:r>
      <w:r w:rsidRPr="00727919">
        <w:rPr>
          <w:rFonts w:asciiTheme="majorHAnsi" w:hAnsiTheme="majorHAnsi" w:cs="Arial"/>
          <w:sz w:val="20"/>
          <w:szCs w:val="20"/>
        </w:rPr>
        <w:tab/>
        <w:t xml:space="preserve"> </w:t>
      </w:r>
    </w:p>
    <w:p w14:paraId="63CDCF2C" w14:textId="77777777" w:rsidR="00727919" w:rsidRPr="00727919" w:rsidRDefault="00727919" w:rsidP="00C002F9">
      <w:pPr>
        <w:pStyle w:val="ListParagraph"/>
        <w:numPr>
          <w:ilvl w:val="1"/>
          <w:numId w:val="6"/>
        </w:numPr>
        <w:tabs>
          <w:tab w:val="left" w:pos="360"/>
          <w:tab w:val="left" w:pos="720"/>
        </w:tabs>
        <w:spacing w:after="0" w:line="240" w:lineRule="auto"/>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4DBD2733" w:rsidR="00C002F9" w:rsidRPr="003B24EE" w:rsidRDefault="003B24EE" w:rsidP="00C002F9">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04D722C9" w:rsidR="0073125A" w:rsidRPr="003B24EE" w:rsidRDefault="00727919" w:rsidP="00AF68E8">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Independen</w:t>
      </w:r>
      <w:r w:rsidR="007E4965" w:rsidRPr="003B24EE">
        <w:rPr>
          <w:rFonts w:asciiTheme="majorHAnsi" w:hAnsiTheme="majorHAnsi" w:cs="Arial"/>
          <w:b/>
          <w:sz w:val="20"/>
          <w:szCs w:val="20"/>
        </w:rPr>
        <w:t>t study</w:t>
      </w:r>
    </w:p>
    <w:p w14:paraId="066A0B53" w14:textId="77777777" w:rsidR="007E4965" w:rsidRPr="008426D1" w:rsidRDefault="007E4965"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7813810D" w:rsidR="001E288B" w:rsidRPr="003B24EE" w:rsidRDefault="00546C5C" w:rsidP="001E288B">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1ECC1BC" w:rsidR="00C23120" w:rsidRPr="003B24EE" w:rsidRDefault="00CC482B"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546C5C" w:rsidRPr="003B24EE">
            <w:rPr>
              <w:rFonts w:asciiTheme="majorHAnsi" w:hAnsiTheme="majorHAnsi" w:cs="Arial"/>
              <w:b/>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4E2FC18" w:rsidR="00C23120" w:rsidRPr="003B24EE" w:rsidRDefault="00CC482B" w:rsidP="00C23120">
      <w:pPr>
        <w:tabs>
          <w:tab w:val="left" w:pos="360"/>
        </w:tabs>
        <w:spacing w:after="0" w:line="240" w:lineRule="auto"/>
        <w:rPr>
          <w:rFonts w:asciiTheme="majorHAnsi" w:hAnsiTheme="majorHAnsi" w:cs="Arial"/>
          <w:b/>
          <w:sz w:val="20"/>
          <w:szCs w:val="20"/>
        </w:rPr>
      </w:pPr>
      <w:sdt>
        <w:sdtPr>
          <w:rPr>
            <w:rFonts w:asciiTheme="majorHAnsi" w:hAnsiTheme="majorHAnsi" w:cs="Arial"/>
            <w:sz w:val="20"/>
            <w:szCs w:val="20"/>
          </w:rPr>
          <w:alias w:val="Select Yes / No"/>
          <w:tag w:val="Select Yes / No"/>
          <w:id w:val="-374777672"/>
        </w:sdtPr>
        <w:sdtEndPr>
          <w:rPr>
            <w:b/>
          </w:rPr>
        </w:sdtEndPr>
        <w:sdtContent>
          <w:r w:rsidR="00546C5C" w:rsidRPr="003B24EE">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314E0E7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546C5C" w:rsidRPr="003B24EE">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5EEE0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46C5C">
            <w:rPr>
              <w:rFonts w:asciiTheme="majorHAnsi" w:hAnsiTheme="majorHAnsi" w:cs="Arial"/>
              <w:sz w:val="20"/>
              <w:szCs w:val="20"/>
            </w:rPr>
            <w:t xml:space="preserve"> </w:t>
          </w:r>
          <w:r w:rsidR="00546C5C" w:rsidRPr="003B24EE">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1A0BBD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46C5C" w:rsidRPr="003B24EE">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940FDD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46C5C" w:rsidRPr="003B24EE">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74710A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46C5C" w:rsidRPr="003B24EE">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4C36B818" w14:textId="680934BC" w:rsidR="00A966C5" w:rsidRPr="003B24EE" w:rsidRDefault="0072789B" w:rsidP="00A966C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Will vary by</w:t>
          </w:r>
          <w:r w:rsidR="007E4965" w:rsidRPr="003B24EE">
            <w:rPr>
              <w:rFonts w:asciiTheme="majorHAnsi" w:hAnsiTheme="majorHAnsi" w:cs="Arial"/>
              <w:b/>
              <w:sz w:val="20"/>
              <w:szCs w:val="20"/>
            </w:rPr>
            <w:t xml:space="preserve"> faculty </w:t>
          </w:r>
          <w:r w:rsidRPr="003B24EE">
            <w:rPr>
              <w:rFonts w:asciiTheme="majorHAnsi" w:hAnsiTheme="majorHAnsi" w:cs="Arial"/>
              <w:b/>
              <w:sz w:val="20"/>
              <w:szCs w:val="20"/>
            </w:rPr>
            <w:t>supervisor</w:t>
          </w:r>
          <w:r w:rsidR="003B24EE">
            <w:rPr>
              <w:rFonts w:asciiTheme="majorHAnsi" w:hAnsiTheme="majorHAnsi" w:cs="Arial"/>
              <w:b/>
              <w:sz w:val="20"/>
              <w:szCs w:val="20"/>
            </w:rPr>
            <w: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44756DFC" w:rsidR="00A966C5" w:rsidRPr="003B24EE" w:rsidRDefault="00BF6FF6"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3B24EE">
        <w:rPr>
          <w:rFonts w:asciiTheme="majorHAnsi" w:hAnsiTheme="majorHAnsi" w:cs="Arial"/>
          <w:sz w:val="20"/>
          <w:szCs w:val="20"/>
        </w:rPr>
        <w:t xml:space="preserve">  </w:t>
      </w:r>
      <w:r w:rsidR="003B24EE">
        <w:rPr>
          <w:rFonts w:asciiTheme="majorHAnsi" w:hAnsiTheme="majorHAnsi" w:cs="Arial"/>
          <w:b/>
          <w:sz w:val="20"/>
          <w:szCs w:val="20"/>
        </w:rPr>
        <w:t>May be included depending on project.</w:t>
      </w:r>
    </w:p>
    <w:sdt>
      <w:sdtPr>
        <w:rPr>
          <w:rFonts w:asciiTheme="majorHAnsi" w:hAnsiTheme="majorHAnsi" w:cs="Arial"/>
          <w:sz w:val="20"/>
          <w:szCs w:val="20"/>
        </w:rPr>
        <w:id w:val="2006626283"/>
        <w:showingPlcHdr/>
      </w:sdtPr>
      <w:sdtEndPr/>
      <w:sdtContent>
        <w:p w14:paraId="0A9CC22B" w14:textId="5322FE37" w:rsidR="00A966C5" w:rsidRPr="008426D1" w:rsidRDefault="0072791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32FFD37" w:rsidR="00A966C5" w:rsidRPr="008426D1" w:rsidRDefault="00546C5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vary depending on number of students choosing thesis option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F956B6" w:rsidR="00A966C5" w:rsidRPr="003B24E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546C5C" w:rsidRPr="003B24E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504315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546C5C" w:rsidRPr="003B24EE">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FE2BF13" w:rsidR="00CA269E" w:rsidRPr="003B24E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7E4965" w:rsidRPr="003B24EE">
        <w:rPr>
          <w:rFonts w:asciiTheme="majorHAnsi" w:hAnsiTheme="majorHAnsi" w:cs="Arial"/>
          <w:b/>
          <w:sz w:val="20"/>
          <w:szCs w:val="20"/>
        </w:rPr>
        <w:t>Current practice ha</w:t>
      </w:r>
      <w:r w:rsidR="0072789B" w:rsidRPr="003B24EE">
        <w:rPr>
          <w:rFonts w:asciiTheme="majorHAnsi" w:hAnsiTheme="majorHAnsi" w:cs="Arial"/>
          <w:b/>
          <w:sz w:val="20"/>
          <w:szCs w:val="20"/>
        </w:rPr>
        <w:t>s been for MA Criminal Justice</w:t>
      </w:r>
      <w:r w:rsidR="007E4965" w:rsidRPr="003B24EE">
        <w:rPr>
          <w:rFonts w:asciiTheme="majorHAnsi" w:hAnsiTheme="majorHAnsi" w:cs="Arial"/>
          <w:b/>
          <w:sz w:val="20"/>
          <w:szCs w:val="20"/>
        </w:rPr>
        <w:t xml:space="preserve"> students to take the MA Sociology Independent Study course when doing </w:t>
      </w:r>
      <w:r w:rsidR="003B24EE" w:rsidRPr="003B24EE">
        <w:rPr>
          <w:rFonts w:asciiTheme="majorHAnsi" w:hAnsiTheme="majorHAnsi" w:cs="Arial"/>
          <w:b/>
          <w:sz w:val="20"/>
          <w:szCs w:val="20"/>
        </w:rPr>
        <w:t>independent</w:t>
      </w:r>
      <w:r w:rsidR="007E4965" w:rsidRPr="003B24EE">
        <w:rPr>
          <w:rFonts w:asciiTheme="majorHAnsi" w:hAnsiTheme="majorHAnsi" w:cs="Arial"/>
          <w:b/>
          <w:sz w:val="20"/>
          <w:szCs w:val="20"/>
        </w:rPr>
        <w:t xml:space="preserve"> study. Having a CRIM prefix will better reflect the type of coursework students are doin</w:t>
      </w:r>
      <w:r w:rsidR="0072789B" w:rsidRPr="003B24EE">
        <w:rPr>
          <w:rFonts w:asciiTheme="majorHAnsi" w:hAnsiTheme="majorHAnsi" w:cs="Arial"/>
          <w:b/>
          <w:sz w:val="20"/>
          <w:szCs w:val="20"/>
        </w:rPr>
        <w:t>g.</w:t>
      </w:r>
    </w:p>
    <w:p w14:paraId="2E929CEC" w14:textId="77777777" w:rsidR="00CA269E" w:rsidRPr="003B24EE"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94E175A" w:rsidR="00CA269E" w:rsidRPr="003B24EE"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727919" w:rsidRPr="003B24EE">
            <w:rPr>
              <w:rFonts w:asciiTheme="majorHAnsi" w:hAnsiTheme="majorHAnsi" w:cs="Arial"/>
              <w:b/>
              <w:sz w:val="20"/>
              <w:szCs w:val="20"/>
            </w:rPr>
            <w:t>Our mission is to provide the best education possible for students by expanding their intellectual understanding of the world, developing their critical reasoning and communication skills, laying a foundation for understanding the scientific method and encouraging relevant career paths after graduation.</w:t>
          </w:r>
          <w:r w:rsidR="003B24EE" w:rsidRPr="003B24EE">
            <w:rPr>
              <w:rFonts w:asciiTheme="majorHAnsi" w:hAnsiTheme="majorHAnsi" w:cs="Arial"/>
              <w:sz w:val="20"/>
              <w:szCs w:val="20"/>
            </w:rPr>
            <w:t xml:space="preserve"> </w:t>
          </w:r>
          <w:r w:rsidR="003B24EE" w:rsidRPr="003B24EE">
            <w:rPr>
              <w:rFonts w:asciiTheme="majorHAnsi" w:hAnsiTheme="majorHAnsi" w:cs="Arial"/>
              <w:b/>
              <w:sz w:val="20"/>
              <w:szCs w:val="20"/>
            </w:rPr>
            <w:t>Adding this course will allow us to expand learning opportunities for our students.</w:t>
          </w:r>
        </w:sdtContent>
      </w:sdt>
    </w:p>
    <w:p w14:paraId="714D7D29" w14:textId="33E2A552" w:rsidR="00727919" w:rsidRDefault="00727919" w:rsidP="00CA269E">
      <w:pPr>
        <w:tabs>
          <w:tab w:val="left" w:pos="360"/>
          <w:tab w:val="left" w:pos="810"/>
        </w:tabs>
        <w:spacing w:after="0"/>
        <w:ind w:left="360"/>
        <w:rPr>
          <w:rFonts w:asciiTheme="majorHAnsi" w:hAnsiTheme="majorHAnsi" w:cs="Arial"/>
          <w:sz w:val="20"/>
          <w:szCs w:val="20"/>
        </w:rPr>
      </w:pPr>
    </w:p>
    <w:p w14:paraId="6F2A7240" w14:textId="77777777" w:rsidR="00727919" w:rsidRPr="008426D1" w:rsidRDefault="00727919"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94DD567" w:rsidR="00CA269E" w:rsidRPr="008426D1" w:rsidRDefault="00406AF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MA Criminal Justice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470C3D66" w:rsidR="00CA269E" w:rsidRPr="003B24EE" w:rsidRDefault="003B24EE" w:rsidP="00CA269E">
          <w:pPr>
            <w:tabs>
              <w:tab w:val="left" w:pos="360"/>
              <w:tab w:val="left" w:pos="720"/>
            </w:tabs>
            <w:spacing w:after="0" w:line="240" w:lineRule="auto"/>
            <w:ind w:left="360" w:firstLine="360"/>
            <w:rPr>
              <w:rFonts w:asciiTheme="majorHAnsi" w:hAnsiTheme="majorHAnsi" w:cs="Arial"/>
              <w:b/>
              <w:sz w:val="20"/>
              <w:szCs w:val="20"/>
            </w:rPr>
          </w:pPr>
          <w:r w:rsidRPr="003B24EE">
            <w:rPr>
              <w:rFonts w:asciiTheme="majorHAnsi" w:hAnsiTheme="majorHAnsi" w:cs="Arial"/>
              <w:b/>
              <w:sz w:val="20"/>
              <w:szCs w:val="20"/>
            </w:rPr>
            <w:t>Course requires research skills expected of a graduate student in Criminal Justice.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E168D0A" w14:textId="77777777" w:rsidR="007E4965" w:rsidRDefault="007E4965" w:rsidP="00001C04">
      <w:pPr>
        <w:tabs>
          <w:tab w:val="left" w:pos="360"/>
          <w:tab w:val="left" w:pos="720"/>
        </w:tabs>
        <w:spacing w:after="0" w:line="240" w:lineRule="auto"/>
        <w:rPr>
          <w:rFonts w:asciiTheme="majorHAnsi" w:hAnsiTheme="majorHAnsi" w:cs="Arial"/>
          <w:b/>
          <w:szCs w:val="20"/>
          <w:u w:val="single"/>
        </w:rPr>
      </w:pPr>
    </w:p>
    <w:p w14:paraId="322D7C25" w14:textId="4BDED4A9" w:rsidR="007E4965" w:rsidRDefault="0072789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N OTE: Assessment outcomes will vary by instructor, so this section is left blank</w:t>
      </w:r>
    </w:p>
    <w:p w14:paraId="1BEF716B" w14:textId="77777777" w:rsidR="0072789B" w:rsidRDefault="0072789B" w:rsidP="00001C04">
      <w:pPr>
        <w:tabs>
          <w:tab w:val="left" w:pos="360"/>
          <w:tab w:val="left" w:pos="720"/>
        </w:tabs>
        <w:spacing w:after="0" w:line="240" w:lineRule="auto"/>
        <w:rPr>
          <w:rFonts w:asciiTheme="majorHAnsi" w:hAnsiTheme="majorHAnsi" w:cs="Arial"/>
          <w:b/>
          <w:szCs w:val="20"/>
          <w:u w:val="single"/>
        </w:rPr>
      </w:pP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AD7A660" w:rsidR="001E288B" w:rsidRPr="001A32CA" w:rsidRDefault="001E288B" w:rsidP="007E4965">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E4965">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72F0BB8" w14:textId="73239E3F"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1. Content Knowledge- A graduate with the MA in Criminal Justice will be able to explain major criminological concepts</w:t>
          </w:r>
          <w:r w:rsidR="003B24EE">
            <w:rPr>
              <w:rFonts w:asciiTheme="majorHAnsi" w:hAnsiTheme="majorHAnsi" w:cs="Arial"/>
              <w:b/>
              <w:sz w:val="20"/>
              <w:szCs w:val="20"/>
            </w:rPr>
            <w:t>.</w:t>
          </w:r>
        </w:p>
        <w:p w14:paraId="32E14C84" w14:textId="3FD1EAA5"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0841200D"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2. Theory- A graduate with the MA in Criminal Justice will be able to apply major criminological theories to real world phenomenon.</w:t>
          </w:r>
        </w:p>
        <w:p w14:paraId="457739C3"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09EFB9AC"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3. Research Methods- A graduate with the MA in Criminal Justice will be able to properly elaborate research methods.</w:t>
          </w:r>
        </w:p>
        <w:p w14:paraId="202A89A9" w14:textId="7D9F83C3" w:rsidR="000F4C2C" w:rsidRPr="003B24EE" w:rsidRDefault="000F4C2C" w:rsidP="007E4965">
          <w:pPr>
            <w:tabs>
              <w:tab w:val="left" w:pos="360"/>
              <w:tab w:val="left" w:pos="720"/>
            </w:tabs>
            <w:spacing w:after="0" w:line="240" w:lineRule="auto"/>
            <w:rPr>
              <w:rFonts w:asciiTheme="majorHAnsi" w:hAnsiTheme="majorHAnsi" w:cs="Arial"/>
              <w:b/>
              <w:sz w:val="20"/>
              <w:szCs w:val="20"/>
            </w:rPr>
          </w:pPr>
        </w:p>
        <w:p w14:paraId="7BB003D2" w14:textId="772C5572" w:rsidR="007658AF" w:rsidRPr="003B24EE" w:rsidRDefault="007658AF" w:rsidP="007E496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Actual program learnin</w:t>
          </w:r>
          <w:r w:rsidR="003B24EE">
            <w:rPr>
              <w:rFonts w:asciiTheme="majorHAnsi" w:hAnsiTheme="majorHAnsi" w:cs="Arial"/>
              <w:b/>
              <w:sz w:val="20"/>
              <w:szCs w:val="20"/>
            </w:rPr>
            <w:t xml:space="preserve">g outcomes assessed  will vary </w:t>
          </w:r>
          <w:r w:rsidRPr="003B24EE">
            <w:rPr>
              <w:rFonts w:asciiTheme="majorHAnsi" w:hAnsiTheme="majorHAnsi" w:cs="Arial"/>
              <w:b/>
              <w:sz w:val="20"/>
              <w:szCs w:val="20"/>
            </w:rPr>
            <w:t>by class content</w:t>
          </w:r>
        </w:p>
        <w:p w14:paraId="77964C95" w14:textId="606BBC7A" w:rsidR="00547433" w:rsidRPr="008426D1" w:rsidRDefault="00CC482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AC7BB8" w:rsidR="00054918" w:rsidRDefault="00762E01"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1FEF53E" w14:textId="77777777" w:rsidR="007658AF" w:rsidRDefault="007658AF" w:rsidP="00041E75">
      <w:pPr>
        <w:tabs>
          <w:tab w:val="left" w:pos="360"/>
          <w:tab w:val="left" w:pos="720"/>
        </w:tabs>
        <w:spacing w:after="0" w:line="240" w:lineRule="auto"/>
        <w:rPr>
          <w:rFonts w:asciiTheme="majorHAnsi" w:hAnsiTheme="majorHAnsi" w:cs="Arial"/>
          <w:sz w:val="20"/>
          <w:szCs w:val="20"/>
        </w:rPr>
      </w:pPr>
    </w:p>
    <w:p w14:paraId="0D134044" w14:textId="6CCDF332" w:rsidR="007658AF" w:rsidRPr="003B24EE" w:rsidRDefault="007658AF" w:rsidP="00041E7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As content will vary, Summer Deprow of the Assessment Office has advised to insert our assessment plan for this question.  It is as follows (as copied from Task Stream)</w:t>
      </w:r>
    </w:p>
    <w:p w14:paraId="1FD295EA" w14:textId="77777777" w:rsidR="007658AF" w:rsidRPr="003B24EE" w:rsidRDefault="007658AF" w:rsidP="00041E75">
      <w:pPr>
        <w:tabs>
          <w:tab w:val="left" w:pos="360"/>
          <w:tab w:val="left" w:pos="720"/>
        </w:tabs>
        <w:spacing w:after="0" w:line="240" w:lineRule="auto"/>
        <w:rPr>
          <w:rFonts w:asciiTheme="majorHAnsi" w:hAnsiTheme="majorHAnsi" w:cs="Arial"/>
          <w:b/>
          <w:sz w:val="20"/>
          <w:szCs w:val="20"/>
        </w:rPr>
      </w:pPr>
    </w:p>
    <w:p w14:paraId="4FE2A609"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Measure: Research Paper</w:t>
      </w:r>
    </w:p>
    <w:p w14:paraId="13F8E36A"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70FAB01A" w14:textId="00E95F4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Program level; Direct - Student Artifact</w:t>
      </w:r>
    </w:p>
    <w:p w14:paraId="5C42C8C2"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 xml:space="preserve">  </w:t>
      </w:r>
      <w:r w:rsidRPr="003B24EE">
        <w:rPr>
          <w:rFonts w:asciiTheme="majorHAnsi" w:hAnsiTheme="majorHAnsi" w:cs="Arial"/>
          <w:b/>
          <w:sz w:val="20"/>
          <w:szCs w:val="20"/>
        </w:rPr>
        <w:tab/>
      </w:r>
    </w:p>
    <w:p w14:paraId="091CA94D"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Details/Description: Each student is required to complete an exit project. Currently, this consists of a research paper but will change with upcoming curriculum changes. Research paper is designed to give students the ability to co their own analysis</w:t>
      </w:r>
    </w:p>
    <w:p w14:paraId="4E390AF6"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2B9794E3" w14:textId="2A4F5296"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Benchmark: A rubric will be designed in Spring, 2017 at which time we will set the benchmark.  NOTE: Rubric to be tested with this Spring’s exit project in March</w:t>
      </w:r>
    </w:p>
    <w:p w14:paraId="154C4713"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71379EDB"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Implementation Plan (timeline): Annually</w:t>
      </w:r>
    </w:p>
    <w:p w14:paraId="401FFE30"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601019B1" w14:textId="26674C09" w:rsidR="007658AF" w:rsidRPr="003B24EE" w:rsidRDefault="007658AF" w:rsidP="00041E7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Key/Responsible Personnel: MA faculty</w:t>
      </w:r>
    </w:p>
    <w:p w14:paraId="46C1575D" w14:textId="77777777" w:rsidR="007658AF" w:rsidRDefault="007658AF" w:rsidP="00041E75">
      <w:pPr>
        <w:tabs>
          <w:tab w:val="left" w:pos="360"/>
          <w:tab w:val="left" w:pos="720"/>
        </w:tabs>
        <w:spacing w:after="0" w:line="240" w:lineRule="auto"/>
        <w:rPr>
          <w:rFonts w:asciiTheme="majorHAnsi" w:hAnsiTheme="majorHAnsi" w:cs="Arial"/>
          <w:sz w:val="20"/>
          <w:szCs w:val="20"/>
        </w:rPr>
      </w:pP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DBF8319" w14:textId="77777777" w:rsidR="007E4965" w:rsidRPr="009053D1" w:rsidRDefault="007E4965"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5DD133DD"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415C14D5" w14:textId="049806AD" w:rsidR="007E4965" w:rsidRDefault="007E4965"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Varies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8C0665F" w14:textId="1048511A" w:rsidR="00895557" w:rsidRPr="008426D1" w:rsidRDefault="007E4965"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B</w:t>
      </w:r>
      <w:r w:rsidR="00BD623D" w:rsidRPr="008426D1">
        <w:rPr>
          <w:rFonts w:asciiTheme="majorHAnsi" w:hAnsiTheme="majorHAnsi" w:cs="Arial"/>
          <w:b/>
          <w:sz w:val="28"/>
          <w:szCs w:val="20"/>
        </w:rPr>
        <w:t>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8661976" w14:textId="77777777" w:rsidR="005A589D" w:rsidRDefault="005A589D" w:rsidP="00D0686A">
      <w:pPr>
        <w:tabs>
          <w:tab w:val="left" w:pos="360"/>
          <w:tab w:val="left" w:pos="720"/>
        </w:tabs>
        <w:spacing w:after="0" w:line="240" w:lineRule="auto"/>
        <w:rPr>
          <w:rFonts w:asciiTheme="majorHAnsi" w:hAnsiTheme="majorHAnsi" w:cs="Arial"/>
          <w:sz w:val="18"/>
          <w:szCs w:val="18"/>
        </w:rPr>
      </w:pPr>
    </w:p>
    <w:p w14:paraId="5EE1336D" w14:textId="78093EF6" w:rsidR="005A589D" w:rsidRPr="005A589D" w:rsidRDefault="005A589D" w:rsidP="005A589D">
      <w:pPr>
        <w:autoSpaceDE w:val="0"/>
        <w:autoSpaceDN w:val="0"/>
        <w:adjustRightInd w:val="0"/>
        <w:spacing w:after="0" w:line="241" w:lineRule="atLeast"/>
        <w:rPr>
          <w:rFonts w:ascii="Times New Roman" w:hAnsi="Times New Roman" w:cs="Times New Roman"/>
          <w:color w:val="000000"/>
          <w:sz w:val="18"/>
          <w:szCs w:val="18"/>
        </w:rPr>
      </w:pPr>
      <w:r>
        <w:rPr>
          <w:rFonts w:ascii="Arial" w:hAnsi="Arial" w:cs="Arial"/>
          <w:sz w:val="16"/>
          <w:szCs w:val="16"/>
        </w:rPr>
        <w:t>From page 181</w:t>
      </w:r>
    </w:p>
    <w:p w14:paraId="007ECC18" w14:textId="77777777" w:rsidR="005A589D" w:rsidRPr="005A589D" w:rsidRDefault="005A589D" w:rsidP="005A589D">
      <w:pPr>
        <w:autoSpaceDE w:val="0"/>
        <w:autoSpaceDN w:val="0"/>
        <w:adjustRightInd w:val="0"/>
        <w:spacing w:after="80" w:line="241" w:lineRule="atLeast"/>
        <w:jc w:val="center"/>
        <w:rPr>
          <w:rFonts w:ascii="Myriad Pro Cond" w:hAnsi="Myriad Pro Cond" w:cs="Myriad Pro Cond"/>
          <w:color w:val="000000"/>
          <w:sz w:val="32"/>
          <w:szCs w:val="32"/>
        </w:rPr>
      </w:pPr>
      <w:r w:rsidRPr="005A589D">
        <w:rPr>
          <w:rFonts w:ascii="Myriad Pro Cond" w:hAnsi="Myriad Pro Cond" w:cs="Myriad Pro Cond"/>
          <w:b/>
          <w:bCs/>
          <w:color w:val="000000"/>
          <w:sz w:val="32"/>
          <w:szCs w:val="32"/>
        </w:rPr>
        <w:t xml:space="preserve">Criminal Justice </w:t>
      </w:r>
    </w:p>
    <w:p w14:paraId="1B6872FD" w14:textId="77777777" w:rsidR="005A589D" w:rsidRPr="005A589D" w:rsidRDefault="005A589D" w:rsidP="005A589D">
      <w:pPr>
        <w:autoSpaceDE w:val="0"/>
        <w:autoSpaceDN w:val="0"/>
        <w:adjustRightInd w:val="0"/>
        <w:spacing w:after="80" w:line="241" w:lineRule="atLeast"/>
        <w:jc w:val="center"/>
        <w:rPr>
          <w:rFonts w:ascii="Arial" w:hAnsi="Arial" w:cs="Arial"/>
          <w:color w:val="000000"/>
          <w:sz w:val="16"/>
          <w:szCs w:val="16"/>
        </w:rPr>
      </w:pPr>
      <w:r w:rsidRPr="005A589D">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5A589D" w:rsidRPr="005A589D" w14:paraId="2EA4E1E4" w14:textId="77777777">
        <w:trPr>
          <w:trHeight w:val="111"/>
        </w:trPr>
        <w:tc>
          <w:tcPr>
            <w:tcW w:w="6371" w:type="dxa"/>
            <w:gridSpan w:val="2"/>
          </w:tcPr>
          <w:p w14:paraId="11100538" w14:textId="77777777" w:rsidR="005A589D" w:rsidRPr="005A589D" w:rsidRDefault="005A589D" w:rsidP="005A589D">
            <w:pPr>
              <w:autoSpaceDE w:val="0"/>
              <w:autoSpaceDN w:val="0"/>
              <w:adjustRightInd w:val="0"/>
              <w:spacing w:after="0" w:line="161" w:lineRule="atLeast"/>
              <w:rPr>
                <w:rFonts w:ascii="Arial" w:hAnsi="Arial" w:cs="Arial"/>
                <w:color w:val="000000"/>
                <w:sz w:val="16"/>
                <w:szCs w:val="16"/>
              </w:rPr>
            </w:pPr>
            <w:r w:rsidRPr="005A589D">
              <w:rPr>
                <w:rFonts w:ascii="Arial" w:hAnsi="Arial" w:cs="Arial"/>
                <w:b/>
                <w:bCs/>
                <w:color w:val="000000"/>
                <w:sz w:val="16"/>
                <w:szCs w:val="16"/>
              </w:rPr>
              <w:t xml:space="preserve">University Requirements: </w:t>
            </w:r>
          </w:p>
        </w:tc>
      </w:tr>
      <w:tr w:rsidR="005A589D" w:rsidRPr="005A589D" w14:paraId="2B6F20DF" w14:textId="77777777">
        <w:trPr>
          <w:trHeight w:val="79"/>
        </w:trPr>
        <w:tc>
          <w:tcPr>
            <w:tcW w:w="6371" w:type="dxa"/>
            <w:gridSpan w:val="2"/>
          </w:tcPr>
          <w:p w14:paraId="067AADED" w14:textId="77777777" w:rsidR="005A589D" w:rsidRPr="005A589D" w:rsidRDefault="005A589D" w:rsidP="005A589D">
            <w:pPr>
              <w:autoSpaceDE w:val="0"/>
              <w:autoSpaceDN w:val="0"/>
              <w:adjustRightInd w:val="0"/>
              <w:spacing w:after="0" w:line="161" w:lineRule="atLeast"/>
              <w:rPr>
                <w:rFonts w:ascii="Arial" w:hAnsi="Arial" w:cs="Arial"/>
                <w:color w:val="000000"/>
                <w:sz w:val="12"/>
                <w:szCs w:val="12"/>
              </w:rPr>
            </w:pPr>
            <w:r w:rsidRPr="005A589D">
              <w:rPr>
                <w:rFonts w:ascii="Arial" w:hAnsi="Arial" w:cs="Arial"/>
                <w:color w:val="000000"/>
                <w:sz w:val="12"/>
                <w:szCs w:val="12"/>
              </w:rPr>
              <w:t xml:space="preserve">See Graduate School Degree Policies for additional information (p. 35) </w:t>
            </w:r>
          </w:p>
        </w:tc>
      </w:tr>
      <w:tr w:rsidR="005A589D" w:rsidRPr="005A589D" w14:paraId="0ECA8A9D" w14:textId="77777777">
        <w:trPr>
          <w:trHeight w:val="111"/>
        </w:trPr>
        <w:tc>
          <w:tcPr>
            <w:tcW w:w="3185" w:type="dxa"/>
          </w:tcPr>
          <w:p w14:paraId="614CDCF2" w14:textId="77777777" w:rsidR="005A589D" w:rsidRPr="005A589D" w:rsidRDefault="005A589D" w:rsidP="005A589D">
            <w:pPr>
              <w:autoSpaceDE w:val="0"/>
              <w:autoSpaceDN w:val="0"/>
              <w:adjustRightInd w:val="0"/>
              <w:spacing w:after="20" w:line="161" w:lineRule="atLeast"/>
              <w:rPr>
                <w:rFonts w:ascii="Arial" w:hAnsi="Arial" w:cs="Arial"/>
                <w:color w:val="000000"/>
                <w:sz w:val="16"/>
                <w:szCs w:val="16"/>
              </w:rPr>
            </w:pPr>
            <w:r w:rsidRPr="005A589D">
              <w:rPr>
                <w:rFonts w:ascii="Arial" w:hAnsi="Arial" w:cs="Arial"/>
                <w:b/>
                <w:bCs/>
                <w:color w:val="000000"/>
                <w:sz w:val="16"/>
                <w:szCs w:val="16"/>
              </w:rPr>
              <w:t xml:space="preserve">Program Requirements: </w:t>
            </w:r>
          </w:p>
        </w:tc>
        <w:tc>
          <w:tcPr>
            <w:tcW w:w="3185" w:type="dxa"/>
          </w:tcPr>
          <w:p w14:paraId="5CC50E82" w14:textId="77777777" w:rsidR="005A589D" w:rsidRPr="005A589D" w:rsidRDefault="005A589D" w:rsidP="005A589D">
            <w:pPr>
              <w:autoSpaceDE w:val="0"/>
              <w:autoSpaceDN w:val="0"/>
              <w:adjustRightInd w:val="0"/>
              <w:spacing w:after="0" w:line="161" w:lineRule="atLeast"/>
              <w:jc w:val="center"/>
              <w:rPr>
                <w:rFonts w:ascii="Arial" w:hAnsi="Arial" w:cs="Arial"/>
                <w:color w:val="000000"/>
                <w:sz w:val="12"/>
                <w:szCs w:val="12"/>
              </w:rPr>
            </w:pPr>
            <w:r w:rsidRPr="005A589D">
              <w:rPr>
                <w:rFonts w:ascii="Arial" w:hAnsi="Arial" w:cs="Arial"/>
                <w:b/>
                <w:bCs/>
                <w:color w:val="000000"/>
                <w:sz w:val="12"/>
                <w:szCs w:val="12"/>
              </w:rPr>
              <w:t xml:space="preserve">Sem. Hrs. </w:t>
            </w:r>
          </w:p>
        </w:tc>
      </w:tr>
      <w:tr w:rsidR="005A589D" w:rsidRPr="005A589D" w14:paraId="3B49804C" w14:textId="77777777">
        <w:trPr>
          <w:trHeight w:val="79"/>
        </w:trPr>
        <w:tc>
          <w:tcPr>
            <w:tcW w:w="3185" w:type="dxa"/>
          </w:tcPr>
          <w:p w14:paraId="0B34666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6133, Police and Society </w:t>
            </w:r>
          </w:p>
        </w:tc>
        <w:tc>
          <w:tcPr>
            <w:tcW w:w="3185" w:type="dxa"/>
          </w:tcPr>
          <w:p w14:paraId="74494E30"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17D0B7D3" w14:textId="77777777">
        <w:trPr>
          <w:trHeight w:val="79"/>
        </w:trPr>
        <w:tc>
          <w:tcPr>
            <w:tcW w:w="3185" w:type="dxa"/>
          </w:tcPr>
          <w:p w14:paraId="0DCBBD0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6233, Criminal Justice Systems </w:t>
            </w:r>
          </w:p>
        </w:tc>
        <w:tc>
          <w:tcPr>
            <w:tcW w:w="3185" w:type="dxa"/>
          </w:tcPr>
          <w:p w14:paraId="5C1E7739"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3CE8778D" w14:textId="77777777">
        <w:trPr>
          <w:trHeight w:val="152"/>
        </w:trPr>
        <w:tc>
          <w:tcPr>
            <w:tcW w:w="3185" w:type="dxa"/>
          </w:tcPr>
          <w:p w14:paraId="3D28E5A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6403, Seminar in Juvenile Delinquency </w:t>
            </w:r>
            <w:r w:rsidRPr="005A589D">
              <w:rPr>
                <w:rFonts w:ascii="Arial" w:hAnsi="Arial" w:cs="Arial"/>
                <w:b/>
                <w:bCs/>
                <w:color w:val="000000"/>
                <w:sz w:val="12"/>
                <w:szCs w:val="12"/>
              </w:rPr>
              <w:t xml:space="preserve">OR </w:t>
            </w:r>
          </w:p>
          <w:p w14:paraId="64FE325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6523, Seminar in Criminal Behavior </w:t>
            </w:r>
          </w:p>
        </w:tc>
        <w:tc>
          <w:tcPr>
            <w:tcW w:w="3185" w:type="dxa"/>
          </w:tcPr>
          <w:p w14:paraId="06DF3B09"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612052F9" w14:textId="77777777">
        <w:trPr>
          <w:trHeight w:val="79"/>
        </w:trPr>
        <w:tc>
          <w:tcPr>
            <w:tcW w:w="3185" w:type="dxa"/>
          </w:tcPr>
          <w:p w14:paraId="3D3F274D"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6513, Seminar in Community and Institutional Corrections </w:t>
            </w:r>
          </w:p>
        </w:tc>
        <w:tc>
          <w:tcPr>
            <w:tcW w:w="3185" w:type="dxa"/>
          </w:tcPr>
          <w:p w14:paraId="3AD38EF6"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61160A0C" w14:textId="77777777">
        <w:trPr>
          <w:trHeight w:val="584"/>
        </w:trPr>
        <w:tc>
          <w:tcPr>
            <w:tcW w:w="3185" w:type="dxa"/>
          </w:tcPr>
          <w:p w14:paraId="301C11F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b/>
                <w:bCs/>
                <w:color w:val="000000"/>
                <w:sz w:val="12"/>
                <w:szCs w:val="12"/>
              </w:rPr>
              <w:t xml:space="preserve">Methods Courses (select three hours from the following): </w:t>
            </w:r>
          </w:p>
          <w:p w14:paraId="3FEA261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5323, Applied Research </w:t>
            </w:r>
          </w:p>
          <w:p w14:paraId="14C3454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5343, Geographical Information Systems for the Social Sciences </w:t>
            </w:r>
          </w:p>
          <w:p w14:paraId="2244716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6253, Qualitative Methods of Social Research </w:t>
            </w:r>
          </w:p>
          <w:p w14:paraId="36BE7AD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6343, Methods of Social Research </w:t>
            </w:r>
          </w:p>
          <w:p w14:paraId="447C6E5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6383, Advanced Data Analysis </w:t>
            </w:r>
          </w:p>
          <w:p w14:paraId="74A0E0D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lastRenderedPageBreak/>
              <w:t xml:space="preserve">POSC 6003, Techniques of Political and Public Administration Research </w:t>
            </w:r>
          </w:p>
          <w:p w14:paraId="5ADE293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6533, Public Policy and Evaluation </w:t>
            </w:r>
          </w:p>
        </w:tc>
        <w:tc>
          <w:tcPr>
            <w:tcW w:w="3185" w:type="dxa"/>
          </w:tcPr>
          <w:p w14:paraId="17DF002A"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lastRenderedPageBreak/>
              <w:t xml:space="preserve">3 </w:t>
            </w:r>
          </w:p>
        </w:tc>
      </w:tr>
      <w:tr w:rsidR="005A589D" w:rsidRPr="005A589D" w14:paraId="233199E1" w14:textId="77777777">
        <w:trPr>
          <w:trHeight w:val="1808"/>
        </w:trPr>
        <w:tc>
          <w:tcPr>
            <w:tcW w:w="3185" w:type="dxa"/>
          </w:tcPr>
          <w:p w14:paraId="258C507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b/>
                <w:bCs/>
                <w:color w:val="000000"/>
                <w:sz w:val="12"/>
                <w:szCs w:val="12"/>
              </w:rPr>
              <w:lastRenderedPageBreak/>
              <w:t xml:space="preserve">Select eighteen hours from the following: </w:t>
            </w:r>
          </w:p>
          <w:p w14:paraId="12F6CFFA"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i/>
                <w:iCs/>
                <w:color w:val="000000"/>
                <w:sz w:val="12"/>
                <w:szCs w:val="12"/>
              </w:rPr>
              <w:t xml:space="preserve">Other courses require approval from the Director of the MACJ program and the Chair of the Criminology, Sociology, and Geography Department. </w:t>
            </w:r>
          </w:p>
          <w:p w14:paraId="219563E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5313, Seminar on Organized Crime </w:t>
            </w:r>
          </w:p>
          <w:p w14:paraId="7B25F2E6"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6403, Seminar in Juvenile Delinquency </w:t>
            </w:r>
            <w:r w:rsidRPr="005A589D">
              <w:rPr>
                <w:rFonts w:ascii="Arial" w:hAnsi="Arial" w:cs="Arial"/>
                <w:i/>
                <w:iCs/>
                <w:color w:val="000000"/>
                <w:sz w:val="12"/>
                <w:szCs w:val="12"/>
              </w:rPr>
              <w:t xml:space="preserve">(if not taken above) </w:t>
            </w:r>
          </w:p>
          <w:p w14:paraId="79E44FEC" w14:textId="77777777" w:rsidR="005A589D" w:rsidRDefault="005A589D" w:rsidP="005A589D">
            <w:pPr>
              <w:autoSpaceDE w:val="0"/>
              <w:autoSpaceDN w:val="0"/>
              <w:adjustRightInd w:val="0"/>
              <w:spacing w:after="0" w:line="241" w:lineRule="atLeast"/>
              <w:rPr>
                <w:rFonts w:ascii="Arial" w:hAnsi="Arial" w:cs="Arial"/>
                <w:i/>
                <w:iCs/>
                <w:color w:val="000000"/>
                <w:sz w:val="12"/>
                <w:szCs w:val="12"/>
              </w:rPr>
            </w:pPr>
            <w:r w:rsidRPr="005A589D">
              <w:rPr>
                <w:rFonts w:ascii="Arial" w:hAnsi="Arial" w:cs="Arial"/>
                <w:color w:val="000000"/>
                <w:sz w:val="12"/>
                <w:szCs w:val="12"/>
              </w:rPr>
              <w:t xml:space="preserve">CRIM 6523, Criminal Behavior </w:t>
            </w:r>
            <w:r w:rsidRPr="005A589D">
              <w:rPr>
                <w:rFonts w:ascii="Arial" w:hAnsi="Arial" w:cs="Arial"/>
                <w:i/>
                <w:iCs/>
                <w:color w:val="000000"/>
                <w:sz w:val="12"/>
                <w:szCs w:val="12"/>
              </w:rPr>
              <w:t xml:space="preserve">(if not taken above) </w:t>
            </w:r>
          </w:p>
          <w:p w14:paraId="1C707C6D" w14:textId="77777777" w:rsidR="005A589D" w:rsidRDefault="005A589D" w:rsidP="005A589D">
            <w:pPr>
              <w:autoSpaceDE w:val="0"/>
              <w:autoSpaceDN w:val="0"/>
              <w:adjustRightInd w:val="0"/>
              <w:spacing w:after="0" w:line="241" w:lineRule="atLeast"/>
              <w:rPr>
                <w:rFonts w:ascii="Arial" w:hAnsi="Arial" w:cs="Arial"/>
                <w:i/>
                <w:iCs/>
                <w:color w:val="000000"/>
                <w:sz w:val="12"/>
                <w:szCs w:val="12"/>
              </w:rPr>
            </w:pPr>
          </w:p>
          <w:p w14:paraId="15C15603" w14:textId="4B70A01D" w:rsidR="005A589D" w:rsidRPr="005A589D" w:rsidRDefault="00EF6E22" w:rsidP="005A589D">
            <w:pPr>
              <w:autoSpaceDE w:val="0"/>
              <w:autoSpaceDN w:val="0"/>
              <w:adjustRightInd w:val="0"/>
              <w:spacing w:after="0" w:line="241" w:lineRule="atLeast"/>
              <w:rPr>
                <w:rFonts w:ascii="Arial" w:hAnsi="Arial" w:cs="Arial"/>
                <w:color w:val="000000"/>
                <w:sz w:val="12"/>
                <w:szCs w:val="12"/>
              </w:rPr>
            </w:pPr>
            <w:r>
              <w:rPr>
                <w:rFonts w:ascii="Arial" w:hAnsi="Arial" w:cs="Arial"/>
                <w:i/>
                <w:iCs/>
                <w:color w:val="0070C0"/>
                <w:sz w:val="18"/>
                <w:szCs w:val="18"/>
              </w:rPr>
              <w:t>CRIM 680V</w:t>
            </w:r>
            <w:r w:rsidR="00F17C33">
              <w:rPr>
                <w:rFonts w:ascii="Arial" w:hAnsi="Arial" w:cs="Arial"/>
                <w:i/>
                <w:iCs/>
                <w:color w:val="0070C0"/>
                <w:sz w:val="18"/>
                <w:szCs w:val="18"/>
              </w:rPr>
              <w:t>,</w:t>
            </w:r>
            <w:r>
              <w:rPr>
                <w:rFonts w:ascii="Arial" w:hAnsi="Arial" w:cs="Arial"/>
                <w:i/>
                <w:iCs/>
                <w:color w:val="0070C0"/>
                <w:sz w:val="18"/>
                <w:szCs w:val="18"/>
              </w:rPr>
              <w:t xml:space="preserve"> Independent Study</w:t>
            </w:r>
          </w:p>
          <w:p w14:paraId="46DB000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6503, Managing Local Government </w:t>
            </w:r>
          </w:p>
          <w:p w14:paraId="5A9BF629"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6523, Decision Making </w:t>
            </w:r>
          </w:p>
          <w:p w14:paraId="2C3F6DE5"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6533, Seminar in Human Resource Management </w:t>
            </w:r>
          </w:p>
          <w:p w14:paraId="1867AC5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6553, Public Budgeting and Finance </w:t>
            </w:r>
          </w:p>
          <w:p w14:paraId="5C4BE17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6563, Seminar in Public Administration </w:t>
            </w:r>
          </w:p>
          <w:p w14:paraId="6614A9B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6573, Grant Writing and Administration </w:t>
            </w:r>
          </w:p>
          <w:p w14:paraId="41BF4FAF"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5003, Perspectives in Death and Dying </w:t>
            </w:r>
          </w:p>
          <w:p w14:paraId="6360B8A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5063, Sociology of Disasters </w:t>
            </w:r>
          </w:p>
          <w:p w14:paraId="1097B9F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5073, Sociology of Family Violence </w:t>
            </w:r>
          </w:p>
          <w:p w14:paraId="27C67C3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5223, Urban Sociology </w:t>
            </w:r>
          </w:p>
          <w:p w14:paraId="0498465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5233, Social Organization </w:t>
            </w:r>
          </w:p>
          <w:p w14:paraId="60D02557"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5253, Rural Sociology </w:t>
            </w:r>
          </w:p>
          <w:p w14:paraId="2C35665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5263, Terrorism as a Social Movement </w:t>
            </w:r>
          </w:p>
          <w:p w14:paraId="17A46C2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560V, Special Problems </w:t>
            </w:r>
          </w:p>
          <w:p w14:paraId="19D6E04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6113, Seminar in Contemporary Sociology </w:t>
            </w:r>
          </w:p>
          <w:p w14:paraId="6365D249"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6123, Aging, Law and Social Issues </w:t>
            </w:r>
          </w:p>
          <w:p w14:paraId="54412EF5"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6203, Social Psychology </w:t>
            </w:r>
          </w:p>
          <w:p w14:paraId="63B3512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6423, Seminar in Race, Gender and Class </w:t>
            </w:r>
          </w:p>
          <w:p w14:paraId="713E4C4A"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Any of the Methods Courses listed above not taken to satisfy the Methods requirement. </w:t>
            </w:r>
          </w:p>
        </w:tc>
        <w:tc>
          <w:tcPr>
            <w:tcW w:w="3185" w:type="dxa"/>
          </w:tcPr>
          <w:p w14:paraId="7E01B960"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18 </w:t>
            </w:r>
          </w:p>
        </w:tc>
      </w:tr>
      <w:tr w:rsidR="005A589D" w:rsidRPr="005A589D" w14:paraId="4ADEC2BF" w14:textId="77777777">
        <w:trPr>
          <w:trHeight w:val="83"/>
        </w:trPr>
        <w:tc>
          <w:tcPr>
            <w:tcW w:w="3185" w:type="dxa"/>
          </w:tcPr>
          <w:p w14:paraId="40E905E9" w14:textId="77777777" w:rsidR="005A589D" w:rsidRPr="005A589D" w:rsidRDefault="005A589D" w:rsidP="005A589D">
            <w:pPr>
              <w:autoSpaceDE w:val="0"/>
              <w:autoSpaceDN w:val="0"/>
              <w:adjustRightInd w:val="0"/>
              <w:spacing w:after="0" w:line="161" w:lineRule="atLeast"/>
              <w:rPr>
                <w:rFonts w:ascii="Arial" w:hAnsi="Arial" w:cs="Arial"/>
                <w:color w:val="000000"/>
                <w:sz w:val="12"/>
                <w:szCs w:val="12"/>
              </w:rPr>
            </w:pPr>
            <w:r w:rsidRPr="005A589D">
              <w:rPr>
                <w:rFonts w:ascii="Arial" w:hAnsi="Arial" w:cs="Arial"/>
                <w:b/>
                <w:bCs/>
                <w:color w:val="000000"/>
                <w:sz w:val="12"/>
                <w:szCs w:val="12"/>
              </w:rPr>
              <w:t xml:space="preserve">Sub-total </w:t>
            </w:r>
          </w:p>
        </w:tc>
        <w:tc>
          <w:tcPr>
            <w:tcW w:w="3185" w:type="dxa"/>
          </w:tcPr>
          <w:p w14:paraId="469485D3"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b/>
                <w:bCs/>
                <w:color w:val="000000"/>
                <w:sz w:val="12"/>
                <w:szCs w:val="12"/>
              </w:rPr>
              <w:t xml:space="preserve">33 </w:t>
            </w:r>
          </w:p>
        </w:tc>
      </w:tr>
      <w:tr w:rsidR="005A589D" w:rsidRPr="005A589D" w14:paraId="2BF768D0" w14:textId="77777777">
        <w:trPr>
          <w:trHeight w:val="111"/>
        </w:trPr>
        <w:tc>
          <w:tcPr>
            <w:tcW w:w="3185" w:type="dxa"/>
          </w:tcPr>
          <w:p w14:paraId="5EE20415" w14:textId="77777777" w:rsidR="005A589D" w:rsidRPr="005A589D" w:rsidRDefault="005A589D" w:rsidP="005A589D">
            <w:pPr>
              <w:autoSpaceDE w:val="0"/>
              <w:autoSpaceDN w:val="0"/>
              <w:adjustRightInd w:val="0"/>
              <w:spacing w:after="0" w:line="161" w:lineRule="atLeast"/>
              <w:rPr>
                <w:rFonts w:ascii="Arial" w:hAnsi="Arial" w:cs="Arial"/>
                <w:color w:val="000000"/>
                <w:sz w:val="16"/>
                <w:szCs w:val="16"/>
              </w:rPr>
            </w:pPr>
            <w:r w:rsidRPr="005A589D">
              <w:rPr>
                <w:rFonts w:ascii="Arial" w:hAnsi="Arial" w:cs="Arial"/>
                <w:b/>
                <w:bCs/>
                <w:color w:val="000000"/>
                <w:sz w:val="16"/>
                <w:szCs w:val="16"/>
              </w:rPr>
              <w:t xml:space="preserve">Total Required Hours: </w:t>
            </w:r>
          </w:p>
        </w:tc>
        <w:tc>
          <w:tcPr>
            <w:tcW w:w="3185" w:type="dxa"/>
          </w:tcPr>
          <w:p w14:paraId="1FC38CA5"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6"/>
                <w:szCs w:val="16"/>
              </w:rPr>
            </w:pPr>
            <w:r w:rsidRPr="005A589D">
              <w:rPr>
                <w:rFonts w:ascii="Arial" w:hAnsi="Arial" w:cs="Arial"/>
                <w:b/>
                <w:bCs/>
                <w:color w:val="000000"/>
                <w:sz w:val="16"/>
                <w:szCs w:val="16"/>
              </w:rPr>
              <w:t>33</w:t>
            </w:r>
          </w:p>
        </w:tc>
      </w:tr>
    </w:tbl>
    <w:p w14:paraId="6FEB8341" w14:textId="77777777" w:rsidR="005A589D" w:rsidRPr="008426D1" w:rsidRDefault="005A589D" w:rsidP="00D0686A">
      <w:pPr>
        <w:tabs>
          <w:tab w:val="left" w:pos="360"/>
          <w:tab w:val="left" w:pos="720"/>
        </w:tabs>
        <w:spacing w:after="0" w:line="240" w:lineRule="auto"/>
        <w:rPr>
          <w:rFonts w:asciiTheme="majorHAnsi" w:hAnsiTheme="majorHAnsi" w:cs="Arial"/>
          <w:sz w:val="18"/>
          <w:szCs w:val="18"/>
        </w:rPr>
      </w:pPr>
    </w:p>
    <w:p w14:paraId="6730E0D9" w14:textId="0875C67E" w:rsidR="007227F4" w:rsidRDefault="00F47C50">
      <w:pPr>
        <w:rPr>
          <w:rFonts w:asciiTheme="majorHAnsi" w:hAnsiTheme="majorHAnsi" w:cs="Arial"/>
          <w:sz w:val="18"/>
          <w:szCs w:val="18"/>
        </w:rPr>
      </w:pPr>
      <w:r>
        <w:rPr>
          <w:rFonts w:asciiTheme="majorHAnsi" w:hAnsiTheme="majorHAnsi" w:cs="Arial"/>
          <w:sz w:val="18"/>
          <w:szCs w:val="18"/>
        </w:rPr>
        <w:t>From page 336</w:t>
      </w:r>
    </w:p>
    <w:p w14:paraId="2756EE3B" w14:textId="77777777" w:rsidR="00F47C50" w:rsidRPr="00F47C50" w:rsidRDefault="00F47C50" w:rsidP="00F47C50">
      <w:pPr>
        <w:autoSpaceDE w:val="0"/>
        <w:autoSpaceDN w:val="0"/>
        <w:adjustRightInd w:val="0"/>
        <w:spacing w:after="0" w:line="241" w:lineRule="atLeast"/>
        <w:ind w:left="360" w:hanging="360"/>
        <w:jc w:val="center"/>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DEPARTMENT OF CRIMINOLOGY, SOCIOLOGY </w:t>
      </w:r>
    </w:p>
    <w:p w14:paraId="4CFE0C4C" w14:textId="77777777" w:rsidR="00F47C50" w:rsidRPr="00F47C50" w:rsidRDefault="00F47C50" w:rsidP="00F47C50">
      <w:pPr>
        <w:autoSpaceDE w:val="0"/>
        <w:autoSpaceDN w:val="0"/>
        <w:adjustRightInd w:val="0"/>
        <w:spacing w:after="260" w:line="241" w:lineRule="atLeast"/>
        <w:ind w:left="360" w:hanging="360"/>
        <w:jc w:val="center"/>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AND GEOGRAPHY </w:t>
      </w:r>
    </w:p>
    <w:p w14:paraId="492AA8A9" w14:textId="77777777" w:rsidR="00F47C50" w:rsidRPr="00F47C50" w:rsidRDefault="00F47C50" w:rsidP="00F47C50">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Criminology (CRIM) </w:t>
      </w:r>
    </w:p>
    <w:p w14:paraId="04952833"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5313. Seminar on Organized Crime </w:t>
      </w:r>
      <w:r w:rsidRPr="00F47C50">
        <w:rPr>
          <w:rFonts w:ascii="Arial" w:hAnsi="Arial" w:cs="Arial"/>
          <w:color w:val="000000"/>
          <w:sz w:val="16"/>
          <w:szCs w:val="16"/>
        </w:rPr>
        <w:t xml:space="preserve">Understand organized crime through historical and cultural frameworks, review the relationship between organized crime and federal, state, and local authorities and examine the policies to prevent organized crime. Prerequisite: Have a BA/BS in Criminal Justice, Criminology, Political Science, Psychology, or Sociology. </w:t>
      </w:r>
    </w:p>
    <w:p w14:paraId="6933E6F8"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6133. Police and Society </w:t>
      </w:r>
      <w:r w:rsidRPr="00F47C50">
        <w:rPr>
          <w:rFonts w:ascii="Arial" w:hAnsi="Arial" w:cs="Arial"/>
          <w:color w:val="000000"/>
          <w:sz w:val="16"/>
          <w:szCs w:val="16"/>
        </w:rPr>
        <w:t xml:space="preserve">Study of the evolution of policing and law enforcement as an instrument of formal social control including policing policy, organizational structure and design and various reform initiatives which have been attempted over time, including crime prevention and community problem solving. </w:t>
      </w:r>
    </w:p>
    <w:p w14:paraId="0730AC03"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6233. Criminal Justice Systems </w:t>
      </w:r>
      <w:r w:rsidRPr="00F47C50">
        <w:rPr>
          <w:rFonts w:ascii="Arial" w:hAnsi="Arial" w:cs="Arial"/>
          <w:color w:val="000000"/>
          <w:sz w:val="16"/>
          <w:szCs w:val="16"/>
        </w:rPr>
        <w:t xml:space="preserve">A study of the general functions of the individual agencies and the duties and responsibilities of the individuals who perform these functions. </w:t>
      </w:r>
    </w:p>
    <w:p w14:paraId="7143A27D"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lastRenderedPageBreak/>
        <w:t xml:space="preserve">CRIM 6403. Seminar in Juvenile Delinquency </w:t>
      </w:r>
      <w:r w:rsidRPr="00F47C50">
        <w:rPr>
          <w:rFonts w:ascii="Arial" w:hAnsi="Arial" w:cs="Arial"/>
          <w:color w:val="000000"/>
          <w:sz w:val="16"/>
          <w:szCs w:val="16"/>
        </w:rPr>
        <w:t xml:space="preserve">An analytical survey of current research in juvenile delinquency involving causation, prevention, control, and treatment. </w:t>
      </w:r>
    </w:p>
    <w:p w14:paraId="4ABD867A"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6513. Seminar in Community and Institutional Corrections </w:t>
      </w:r>
      <w:r w:rsidRPr="00F47C50">
        <w:rPr>
          <w:rFonts w:ascii="Arial" w:hAnsi="Arial" w:cs="Arial"/>
          <w:color w:val="000000"/>
          <w:sz w:val="16"/>
          <w:szCs w:val="16"/>
        </w:rPr>
        <w:t xml:space="preserve">A study of the nature and effects of custodial institutions on the inmates; a review of community treatment programs and alternatives to incarceration. </w:t>
      </w:r>
    </w:p>
    <w:p w14:paraId="63DCD3E7"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6523. Seminar in Criminal Behavior </w:t>
      </w:r>
      <w:r w:rsidRPr="00F47C50">
        <w:rPr>
          <w:rFonts w:ascii="Arial" w:hAnsi="Arial" w:cs="Arial"/>
          <w:color w:val="000000"/>
          <w:sz w:val="16"/>
          <w:szCs w:val="16"/>
        </w:rPr>
        <w:t xml:space="preserve">An analysis of criminal patterns of behavior and criminal typologies. </w:t>
      </w:r>
    </w:p>
    <w:p w14:paraId="5F49B633" w14:textId="29BA401A" w:rsidR="00F47C50" w:rsidRDefault="00F47C50" w:rsidP="00F47C50">
      <w:pPr>
        <w:rPr>
          <w:rFonts w:ascii="Arial" w:hAnsi="Arial" w:cs="Arial"/>
          <w:b/>
          <w:bCs/>
          <w:color w:val="000000"/>
          <w:sz w:val="16"/>
          <w:szCs w:val="16"/>
        </w:rPr>
      </w:pPr>
      <w:r w:rsidRPr="00F47C50">
        <w:rPr>
          <w:rFonts w:ascii="Arial" w:hAnsi="Arial" w:cs="Arial"/>
          <w:b/>
          <w:bCs/>
          <w:color w:val="000000"/>
          <w:sz w:val="16"/>
          <w:szCs w:val="16"/>
        </w:rPr>
        <w:t>CRIM 6603. Internship</w:t>
      </w:r>
    </w:p>
    <w:p w14:paraId="6939F099" w14:textId="488BE30E" w:rsidR="00F47C50" w:rsidRPr="00F47C50" w:rsidRDefault="00EF6E22" w:rsidP="00F47C50">
      <w:pPr>
        <w:rPr>
          <w:rFonts w:asciiTheme="majorHAnsi" w:hAnsiTheme="majorHAnsi" w:cs="Arial"/>
          <w:i/>
          <w:color w:val="0070C0"/>
        </w:rPr>
      </w:pPr>
      <w:r>
        <w:rPr>
          <w:rFonts w:ascii="Arial" w:hAnsi="Arial" w:cs="Arial"/>
          <w:b/>
          <w:bCs/>
          <w:i/>
          <w:color w:val="0070C0"/>
        </w:rPr>
        <w:t>CRIM 680V</w:t>
      </w:r>
      <w:r w:rsidR="00624B5F">
        <w:rPr>
          <w:rFonts w:ascii="Arial" w:hAnsi="Arial" w:cs="Arial"/>
          <w:b/>
          <w:bCs/>
          <w:i/>
          <w:color w:val="0070C0"/>
        </w:rPr>
        <w:t>.</w:t>
      </w:r>
      <w:r>
        <w:rPr>
          <w:rFonts w:ascii="Arial" w:hAnsi="Arial" w:cs="Arial"/>
          <w:b/>
          <w:bCs/>
          <w:i/>
          <w:color w:val="0070C0"/>
        </w:rPr>
        <w:t xml:space="preserve"> Independent Study</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12303" w14:textId="77777777" w:rsidR="00CC482B" w:rsidRDefault="00CC482B" w:rsidP="00AF3758">
      <w:pPr>
        <w:spacing w:after="0" w:line="240" w:lineRule="auto"/>
      </w:pPr>
      <w:r>
        <w:separator/>
      </w:r>
    </w:p>
  </w:endnote>
  <w:endnote w:type="continuationSeparator" w:id="0">
    <w:p w14:paraId="7BE2F8BF" w14:textId="77777777" w:rsidR="00CC482B" w:rsidRDefault="00CC48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D88">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36B09" w14:textId="77777777" w:rsidR="00CC482B" w:rsidRDefault="00CC482B" w:rsidP="00AF3758">
      <w:pPr>
        <w:spacing w:after="0" w:line="240" w:lineRule="auto"/>
      </w:pPr>
      <w:r>
        <w:separator/>
      </w:r>
    </w:p>
  </w:footnote>
  <w:footnote w:type="continuationSeparator" w:id="0">
    <w:p w14:paraId="39349B5A" w14:textId="77777777" w:rsidR="00CC482B" w:rsidRDefault="00CC482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385A"/>
    <w:rsid w:val="00093D45"/>
    <w:rsid w:val="000A654B"/>
    <w:rsid w:val="000D06F1"/>
    <w:rsid w:val="000E0BB8"/>
    <w:rsid w:val="000F4C2C"/>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B24EE"/>
    <w:rsid w:val="003C334C"/>
    <w:rsid w:val="003D5ADD"/>
    <w:rsid w:val="00406AF8"/>
    <w:rsid w:val="004072F1"/>
    <w:rsid w:val="00424133"/>
    <w:rsid w:val="00434AA5"/>
    <w:rsid w:val="00436CF2"/>
    <w:rsid w:val="004538E3"/>
    <w:rsid w:val="00473252"/>
    <w:rsid w:val="00474C39"/>
    <w:rsid w:val="004838A6"/>
    <w:rsid w:val="00487771"/>
    <w:rsid w:val="0049675B"/>
    <w:rsid w:val="004A211B"/>
    <w:rsid w:val="004A7706"/>
    <w:rsid w:val="004E52B9"/>
    <w:rsid w:val="004F3C87"/>
    <w:rsid w:val="00526B81"/>
    <w:rsid w:val="00546C5C"/>
    <w:rsid w:val="00547433"/>
    <w:rsid w:val="00556E69"/>
    <w:rsid w:val="005677EC"/>
    <w:rsid w:val="00575870"/>
    <w:rsid w:val="00584C22"/>
    <w:rsid w:val="00592A95"/>
    <w:rsid w:val="005934F2"/>
    <w:rsid w:val="005A589D"/>
    <w:rsid w:val="005B60B3"/>
    <w:rsid w:val="005F41DD"/>
    <w:rsid w:val="00602387"/>
    <w:rsid w:val="00606EE4"/>
    <w:rsid w:val="0060765A"/>
    <w:rsid w:val="00610022"/>
    <w:rsid w:val="006179CB"/>
    <w:rsid w:val="00624B5F"/>
    <w:rsid w:val="00630A6B"/>
    <w:rsid w:val="00636DB3"/>
    <w:rsid w:val="00641E0F"/>
    <w:rsid w:val="00661D25"/>
    <w:rsid w:val="0066260B"/>
    <w:rsid w:val="006657FB"/>
    <w:rsid w:val="00671EAA"/>
    <w:rsid w:val="00676983"/>
    <w:rsid w:val="00677A48"/>
    <w:rsid w:val="00691664"/>
    <w:rsid w:val="006B52C0"/>
    <w:rsid w:val="006C0168"/>
    <w:rsid w:val="006D0246"/>
    <w:rsid w:val="006E6117"/>
    <w:rsid w:val="00707894"/>
    <w:rsid w:val="00707D88"/>
    <w:rsid w:val="00712045"/>
    <w:rsid w:val="007227F4"/>
    <w:rsid w:val="0072789B"/>
    <w:rsid w:val="00727919"/>
    <w:rsid w:val="0073025F"/>
    <w:rsid w:val="0073125A"/>
    <w:rsid w:val="00750AF6"/>
    <w:rsid w:val="00762E01"/>
    <w:rsid w:val="00763D92"/>
    <w:rsid w:val="007658AF"/>
    <w:rsid w:val="00781C3D"/>
    <w:rsid w:val="007A06B9"/>
    <w:rsid w:val="007D371A"/>
    <w:rsid w:val="007E4965"/>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5FB0"/>
    <w:rsid w:val="00AF3758"/>
    <w:rsid w:val="00AF3C6A"/>
    <w:rsid w:val="00AF68E8"/>
    <w:rsid w:val="00B054E5"/>
    <w:rsid w:val="00B134C2"/>
    <w:rsid w:val="00B1628A"/>
    <w:rsid w:val="00B35368"/>
    <w:rsid w:val="00B46334"/>
    <w:rsid w:val="00B5613F"/>
    <w:rsid w:val="00B6203D"/>
    <w:rsid w:val="00B71755"/>
    <w:rsid w:val="00B85898"/>
    <w:rsid w:val="00B86002"/>
    <w:rsid w:val="00B90BE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7A97"/>
    <w:rsid w:val="00CC482B"/>
    <w:rsid w:val="00CC6C15"/>
    <w:rsid w:val="00CE6F34"/>
    <w:rsid w:val="00D0686A"/>
    <w:rsid w:val="00D20B84"/>
    <w:rsid w:val="00D51205"/>
    <w:rsid w:val="00D57716"/>
    <w:rsid w:val="00D67AC4"/>
    <w:rsid w:val="00D979DD"/>
    <w:rsid w:val="00E322A3"/>
    <w:rsid w:val="00E41F8D"/>
    <w:rsid w:val="00E45868"/>
    <w:rsid w:val="00E70B06"/>
    <w:rsid w:val="00E90913"/>
    <w:rsid w:val="00EA757C"/>
    <w:rsid w:val="00EC52BB"/>
    <w:rsid w:val="00EC5D93"/>
    <w:rsid w:val="00EC6970"/>
    <w:rsid w:val="00ED2DE0"/>
    <w:rsid w:val="00ED5E7F"/>
    <w:rsid w:val="00EE2479"/>
    <w:rsid w:val="00EF2038"/>
    <w:rsid w:val="00EF2A44"/>
    <w:rsid w:val="00EF59AD"/>
    <w:rsid w:val="00EF6E22"/>
    <w:rsid w:val="00F11BF6"/>
    <w:rsid w:val="00F17C33"/>
    <w:rsid w:val="00F24EE6"/>
    <w:rsid w:val="00F3261D"/>
    <w:rsid w:val="00F47C50"/>
    <w:rsid w:val="00F645B5"/>
    <w:rsid w:val="00F7007D"/>
    <w:rsid w:val="00F7429E"/>
    <w:rsid w:val="00F77400"/>
    <w:rsid w:val="00F80644"/>
    <w:rsid w:val="00FB00D4"/>
    <w:rsid w:val="00FB38CA"/>
    <w:rsid w:val="00FB7442"/>
    <w:rsid w:val="00FC5698"/>
    <w:rsid w:val="00FD042A"/>
    <w:rsid w:val="00FD2B44"/>
    <w:rsid w:val="00FE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27B5B2E-B4CF-49DA-854F-FF1BE107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0">
    <w:name w:val="Pa0"/>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A589D"/>
    <w:rPr>
      <w:rFonts w:ascii="Times New Roman" w:hAnsi="Times New Roman" w:cs="Times New Roman"/>
      <w:i/>
      <w:iCs/>
      <w:color w:val="000000"/>
      <w:sz w:val="18"/>
      <w:szCs w:val="18"/>
    </w:rPr>
  </w:style>
  <w:style w:type="paragraph" w:customStyle="1" w:styleId="Pa11">
    <w:name w:val="Pa11"/>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A589D"/>
    <w:rPr>
      <w:rFonts w:ascii="Myriad Pro Cond" w:hAnsi="Myriad Pro Cond" w:cs="Myriad Pro Cond"/>
      <w:b/>
      <w:bCs/>
      <w:color w:val="000000"/>
      <w:sz w:val="32"/>
      <w:szCs w:val="32"/>
    </w:rPr>
  </w:style>
  <w:style w:type="character" w:customStyle="1" w:styleId="A0">
    <w:name w:val="A0"/>
    <w:uiPriority w:val="99"/>
    <w:rsid w:val="005A589D"/>
    <w:rPr>
      <w:b/>
      <w:bCs/>
      <w:color w:val="000000"/>
      <w:sz w:val="16"/>
      <w:szCs w:val="16"/>
    </w:rPr>
  </w:style>
  <w:style w:type="paragraph" w:customStyle="1" w:styleId="Pa119">
    <w:name w:val="Pa119"/>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126">
    <w:name w:val="Pa126"/>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A589D"/>
    <w:rPr>
      <w:b/>
      <w:bCs/>
      <w:color w:val="000000"/>
      <w:sz w:val="12"/>
      <w:szCs w:val="12"/>
    </w:rPr>
  </w:style>
  <w:style w:type="paragraph" w:customStyle="1" w:styleId="Pa128">
    <w:name w:val="Pa128"/>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127">
    <w:name w:val="Pa127"/>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92">
    <w:name w:val="Pa92"/>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86">
    <w:name w:val="Pa86"/>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130">
    <w:name w:val="Pa130"/>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316">
    <w:name w:val="Pa316"/>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22">
    <w:name w:val="Pa322"/>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18">
    <w:name w:val="Pa318"/>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19">
    <w:name w:val="Pa319"/>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ruku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193"/>
    <w:rsid w:val="0006388C"/>
    <w:rsid w:val="001108EB"/>
    <w:rsid w:val="002D64D6"/>
    <w:rsid w:val="0032383A"/>
    <w:rsid w:val="00337484"/>
    <w:rsid w:val="003B381C"/>
    <w:rsid w:val="00436B57"/>
    <w:rsid w:val="004E1A75"/>
    <w:rsid w:val="00576003"/>
    <w:rsid w:val="00587536"/>
    <w:rsid w:val="005A5565"/>
    <w:rsid w:val="005D5D2F"/>
    <w:rsid w:val="00623293"/>
    <w:rsid w:val="00654E35"/>
    <w:rsid w:val="006C3910"/>
    <w:rsid w:val="006D059B"/>
    <w:rsid w:val="00703EB3"/>
    <w:rsid w:val="007D4282"/>
    <w:rsid w:val="008822A5"/>
    <w:rsid w:val="00891F77"/>
    <w:rsid w:val="0096458F"/>
    <w:rsid w:val="009D439F"/>
    <w:rsid w:val="00A20583"/>
    <w:rsid w:val="00A37E53"/>
    <w:rsid w:val="00A56CAF"/>
    <w:rsid w:val="00A61E8B"/>
    <w:rsid w:val="00AD5D56"/>
    <w:rsid w:val="00B0462F"/>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0124-2028-4BBC-BA54-8B7D33B2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5</cp:revision>
  <cp:lastPrinted>2015-01-29T22:33:00Z</cp:lastPrinted>
  <dcterms:created xsi:type="dcterms:W3CDTF">2017-02-24T22:01:00Z</dcterms:created>
  <dcterms:modified xsi:type="dcterms:W3CDTF">2017-03-15T14:24:00Z</dcterms:modified>
</cp:coreProperties>
</file>