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513415026"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51341502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196B61"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7642491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6424910"/>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875896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8758966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93469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3469C">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7-04-19T00:00:00Z">
                    <w:dateFormat w:val="M/d/yyyy"/>
                    <w:lid w:val="en-US"/>
                    <w:storeMappedDataAs w:val="dateTime"/>
                    <w:calendar w:val="gregorian"/>
                  </w:date>
                </w:sdtPr>
                <w:sdtEndPr/>
                <w:sdtContent>
                  <w:tc>
                    <w:tcPr>
                      <w:tcW w:w="1350" w:type="dxa"/>
                      <w:vAlign w:val="bottom"/>
                    </w:tcPr>
                    <w:p w:rsidR="00AD2FB4" w:rsidRDefault="0093469C" w:rsidP="0093469C">
                      <w:pPr>
                        <w:jc w:val="center"/>
                        <w:rPr>
                          <w:rFonts w:asciiTheme="majorHAnsi" w:hAnsiTheme="majorHAnsi"/>
                          <w:sz w:val="20"/>
                          <w:szCs w:val="20"/>
                        </w:rPr>
                      </w:pPr>
                      <w:r>
                        <w:rPr>
                          <w:rFonts w:asciiTheme="majorHAnsi" w:hAnsiTheme="majorHAnsi"/>
                          <w:sz w:val="20"/>
                          <w:szCs w:val="20"/>
                        </w:rPr>
                        <w:t>4/19/2017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0071144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711445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93469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3469C">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5D15898949EA4982A20E6F2017F9FB8F"/>
                  </w:placeholder>
                  <w:date w:fullDate="2017-04-19T00:00:00Z">
                    <w:dateFormat w:val="M/d/yyyy"/>
                    <w:lid w:val="en-US"/>
                    <w:storeMappedDataAs w:val="dateTime"/>
                    <w:calendar w:val="gregorian"/>
                  </w:date>
                </w:sdtPr>
                <w:sdtEndPr/>
                <w:sdtContent>
                  <w:tc>
                    <w:tcPr>
                      <w:tcW w:w="1350" w:type="dxa"/>
                      <w:vAlign w:val="bottom"/>
                    </w:tcPr>
                    <w:p w:rsidR="00AD2FB4" w:rsidRDefault="0093469C" w:rsidP="0093469C">
                      <w:pPr>
                        <w:jc w:val="center"/>
                        <w:rPr>
                          <w:rFonts w:asciiTheme="majorHAnsi" w:hAnsiTheme="majorHAnsi"/>
                          <w:sz w:val="20"/>
                          <w:szCs w:val="20"/>
                        </w:rPr>
                      </w:pPr>
                      <w:r>
                        <w:rPr>
                          <w:rFonts w:asciiTheme="majorHAnsi" w:hAnsiTheme="majorHAnsi"/>
                          <w:sz w:val="20"/>
                          <w:szCs w:val="20"/>
                        </w:rPr>
                        <w:t>4/19/2017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91393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913937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93469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3469C">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7-04-19T00:00:00Z">
                    <w:dateFormat w:val="M/d/yyyy"/>
                    <w:lid w:val="en-US"/>
                    <w:storeMappedDataAs w:val="dateTime"/>
                    <w:calendar w:val="gregorian"/>
                  </w:date>
                </w:sdtPr>
                <w:sdtEndPr/>
                <w:sdtContent>
                  <w:tc>
                    <w:tcPr>
                      <w:tcW w:w="1350" w:type="dxa"/>
                      <w:vAlign w:val="bottom"/>
                    </w:tcPr>
                    <w:p w:rsidR="00AD2FB4" w:rsidRDefault="0093469C" w:rsidP="0093469C">
                      <w:pPr>
                        <w:jc w:val="center"/>
                        <w:rPr>
                          <w:rFonts w:asciiTheme="majorHAnsi" w:hAnsiTheme="majorHAnsi"/>
                          <w:sz w:val="20"/>
                          <w:szCs w:val="20"/>
                        </w:rPr>
                      </w:pPr>
                      <w:r>
                        <w:rPr>
                          <w:rFonts w:asciiTheme="majorHAnsi" w:hAnsiTheme="majorHAnsi"/>
                          <w:sz w:val="20"/>
                          <w:szCs w:val="20"/>
                        </w:rPr>
                        <w:t>4/19/2017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7742594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7425940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C4243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9844050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9844050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C4243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791344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7913442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196B6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Rajesh Sharma, </w:t>
          </w:r>
          <w:hyperlink r:id="rId8" w:history="1">
            <w:r w:rsidRPr="00842AF2">
              <w:rPr>
                <w:rStyle w:val="Hyperlink"/>
                <w:rFonts w:asciiTheme="majorHAnsi" w:hAnsiTheme="majorHAnsi" w:cs="Arial"/>
                <w:sz w:val="20"/>
                <w:szCs w:val="20"/>
              </w:rPr>
              <w:t>rsharma@astate.edu</w:t>
            </w:r>
          </w:hyperlink>
          <w:r>
            <w:rPr>
              <w:rFonts w:asciiTheme="majorHAnsi" w:hAnsiTheme="majorHAnsi" w:cs="Arial"/>
              <w:sz w:val="20"/>
              <w:szCs w:val="20"/>
            </w:rPr>
            <w:t>, 972-2270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713522"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Reduce </w:t>
          </w:r>
          <w:r w:rsidR="00196B61">
            <w:rPr>
              <w:rFonts w:asciiTheme="majorHAnsi" w:hAnsiTheme="majorHAnsi" w:cs="Arial"/>
              <w:sz w:val="20"/>
              <w:szCs w:val="20"/>
            </w:rPr>
            <w:t xml:space="preserve"> the</w:t>
          </w:r>
          <w:proofErr w:type="gramEnd"/>
          <w:r w:rsidR="00196B61">
            <w:rPr>
              <w:rFonts w:asciiTheme="majorHAnsi" w:hAnsiTheme="majorHAnsi" w:cs="Arial"/>
              <w:sz w:val="20"/>
              <w:szCs w:val="20"/>
            </w:rPr>
            <w:t xml:space="preserve"> number of elective hours from 9 to 7</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196B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713522"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Reducing </w:t>
          </w:r>
          <w:r w:rsidR="00196B61">
            <w:rPr>
              <w:rFonts w:asciiTheme="majorHAnsi" w:hAnsiTheme="majorHAnsi" w:cs="Arial"/>
              <w:sz w:val="20"/>
              <w:szCs w:val="20"/>
            </w:rPr>
            <w:t xml:space="preserve"> the</w:t>
          </w:r>
          <w:proofErr w:type="gramEnd"/>
          <w:r w:rsidR="00196B61">
            <w:rPr>
              <w:rFonts w:asciiTheme="majorHAnsi" w:hAnsiTheme="majorHAnsi" w:cs="Arial"/>
              <w:sz w:val="20"/>
              <w:szCs w:val="20"/>
            </w:rPr>
            <w:t xml:space="preserve"> number of elective hours from 9 to 7 </w:t>
          </w:r>
          <w:r>
            <w:rPr>
              <w:rFonts w:asciiTheme="majorHAnsi" w:hAnsiTheme="majorHAnsi" w:cs="Arial"/>
              <w:sz w:val="20"/>
              <w:szCs w:val="20"/>
            </w:rPr>
            <w:t xml:space="preserve">to </w:t>
          </w:r>
          <w:r w:rsidR="00196B61">
            <w:rPr>
              <w:rFonts w:asciiTheme="majorHAnsi" w:hAnsiTheme="majorHAnsi" w:cs="Arial"/>
              <w:sz w:val="20"/>
              <w:szCs w:val="20"/>
            </w:rPr>
            <w:t xml:space="preserve">change the total hours required for this degree to 60. This change is required to align the curriculum of this degree </w:t>
          </w:r>
          <w:r w:rsidR="005E07EB">
            <w:rPr>
              <w:rFonts w:asciiTheme="majorHAnsi" w:hAnsiTheme="majorHAnsi" w:cs="Arial"/>
              <w:sz w:val="20"/>
              <w:szCs w:val="20"/>
            </w:rPr>
            <w:t>with</w:t>
          </w:r>
          <w:r w:rsidR="00196B61">
            <w:rPr>
              <w:rFonts w:asciiTheme="majorHAnsi" w:hAnsiTheme="majorHAnsi" w:cs="Arial"/>
              <w:sz w:val="20"/>
              <w:szCs w:val="20"/>
            </w:rPr>
            <w:t xml:space="preserve"> ADHE requirement of 60 hours for</w:t>
          </w:r>
          <w:r w:rsidR="005E07EB">
            <w:rPr>
              <w:rFonts w:asciiTheme="majorHAnsi" w:hAnsiTheme="majorHAnsi" w:cs="Arial"/>
              <w:sz w:val="20"/>
              <w:szCs w:val="20"/>
            </w:rPr>
            <w:t xml:space="preserve"> an</w:t>
          </w:r>
          <w:r w:rsidR="00196B61">
            <w:rPr>
              <w:rFonts w:asciiTheme="majorHAnsi" w:hAnsiTheme="majorHAnsi" w:cs="Arial"/>
              <w:sz w:val="20"/>
              <w:szCs w:val="20"/>
            </w:rPr>
            <w:t xml:space="preserve"> </w:t>
          </w:r>
          <w:r>
            <w:rPr>
              <w:rFonts w:asciiTheme="majorHAnsi" w:hAnsiTheme="majorHAnsi" w:cs="Arial"/>
              <w:sz w:val="20"/>
              <w:szCs w:val="20"/>
            </w:rPr>
            <w:t>associate’s</w:t>
          </w:r>
          <w:r w:rsidR="00196B61">
            <w:rPr>
              <w:rFonts w:asciiTheme="majorHAnsi" w:hAnsiTheme="majorHAnsi" w:cs="Arial"/>
              <w:sz w:val="20"/>
              <w:szCs w:val="20"/>
            </w:rPr>
            <w:t xml:space="preserve"> degree.</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5E07E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sdt>
      <w:sdtPr>
        <w:rPr>
          <w:rFonts w:asciiTheme="majorHAnsi" w:hAnsiTheme="majorHAnsi" w:cs="Arial"/>
          <w:sz w:val="20"/>
          <w:szCs w:val="20"/>
        </w:rPr>
        <w:id w:val="-97950460"/>
      </w:sdtPr>
      <w:sdtEndPr/>
      <w:sdtContent>
        <w:p w:rsidR="00196B61" w:rsidRDefault="00196B61" w:rsidP="00196B61">
          <w:pPr>
            <w:pStyle w:val="Pa0"/>
            <w:spacing w:after="80"/>
            <w:jc w:val="center"/>
            <w:rPr>
              <w:rFonts w:cs="Myriad Pro Cond"/>
              <w:color w:val="221E1F"/>
              <w:sz w:val="20"/>
              <w:szCs w:val="20"/>
            </w:rPr>
          </w:pPr>
          <w:r>
            <w:rPr>
              <w:rFonts w:cs="Myriad Pro Cond"/>
              <w:b/>
              <w:bCs/>
              <w:color w:val="221E1F"/>
              <w:sz w:val="20"/>
              <w:szCs w:val="20"/>
            </w:rPr>
            <w:t xml:space="preserve">ASSOCIATE OF SCIENCE IN TECHNOLOGY </w:t>
          </w:r>
        </w:p>
        <w:p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Associate of Science degree with a major in Technology will allow the student to meet the general education requirements, the degree preconditions, and utilize the opportunities to exercise work experience or prior education that may contribute to this degree option. </w:t>
          </w:r>
        </w:p>
        <w:p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program allows students to participate in a two-year program to meet the needs of industry while preserving the option of earning a baccalaureate degree in the future. It permits industry to meet its educational and training requirements when a four-year degree is not warranted. </w:t>
          </w:r>
        </w:p>
        <w:p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student must complete a minimum of 62 credit-hours of work and must adhere to all policies established by the university. Flexibility is provided through counseling and the review of prior experience which may be substituted for formal college credit. </w:t>
          </w:r>
        </w:p>
        <w:p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Associate of Science-Technology is accredited by The Higher Learning Commission. </w:t>
          </w:r>
        </w:p>
        <w:p w:rsidR="00196B61" w:rsidRDefault="00196B61" w:rsidP="00196B61">
          <w:pPr>
            <w:pStyle w:val="Pa187"/>
            <w:spacing w:after="80"/>
            <w:jc w:val="center"/>
            <w:rPr>
              <w:rFonts w:cs="Myriad Pro Cond"/>
              <w:color w:val="221E1F"/>
              <w:sz w:val="32"/>
              <w:szCs w:val="32"/>
            </w:rPr>
          </w:pPr>
          <w:r>
            <w:rPr>
              <w:rStyle w:val="A15"/>
            </w:rPr>
            <w:t xml:space="preserve">Major in Technology </w:t>
          </w:r>
        </w:p>
        <w:p w:rsidR="00196B61" w:rsidRDefault="00196B61" w:rsidP="00196B61">
          <w:pPr>
            <w:pStyle w:val="Pa233"/>
            <w:spacing w:after="40"/>
            <w:jc w:val="center"/>
            <w:rPr>
              <w:rFonts w:ascii="Arial" w:hAnsi="Arial" w:cs="Arial"/>
              <w:color w:val="221E1F"/>
              <w:sz w:val="16"/>
              <w:szCs w:val="16"/>
            </w:rPr>
          </w:pPr>
          <w:r>
            <w:rPr>
              <w:rFonts w:ascii="Arial" w:hAnsi="Arial" w:cs="Arial"/>
              <w:b/>
              <w:bCs/>
              <w:color w:val="221E1F"/>
              <w:sz w:val="16"/>
              <w:szCs w:val="16"/>
            </w:rPr>
            <w:t xml:space="preserve">Associate of Science </w:t>
          </w:r>
        </w:p>
        <w:tbl>
          <w:tblPr>
            <w:tblW w:w="0" w:type="auto"/>
            <w:tblBorders>
              <w:top w:val="nil"/>
              <w:left w:val="nil"/>
              <w:bottom w:val="nil"/>
              <w:right w:val="nil"/>
            </w:tblBorders>
            <w:tblLayout w:type="fixed"/>
            <w:tblLook w:val="0000" w:firstRow="0" w:lastRow="0" w:firstColumn="0" w:lastColumn="0" w:noHBand="0" w:noVBand="0"/>
          </w:tblPr>
          <w:tblGrid>
            <w:gridCol w:w="3143"/>
            <w:gridCol w:w="3143"/>
          </w:tblGrid>
          <w:tr w:rsidR="00196B61">
            <w:trPr>
              <w:trHeight w:val="111"/>
            </w:trPr>
            <w:tc>
              <w:tcPr>
                <w:tcW w:w="6286" w:type="dxa"/>
                <w:gridSpan w:val="2"/>
              </w:tcPr>
              <w:p w:rsidR="00196B61" w:rsidRDefault="00196B61">
                <w:pPr>
                  <w:pStyle w:val="Pa2"/>
                  <w:rPr>
                    <w:rFonts w:ascii="Arial" w:hAnsi="Arial" w:cs="Arial"/>
                    <w:color w:val="221E1F"/>
                    <w:sz w:val="16"/>
                    <w:szCs w:val="16"/>
                  </w:rPr>
                </w:pPr>
                <w:r>
                  <w:rPr>
                    <w:rStyle w:val="A1"/>
                  </w:rPr>
                  <w:t xml:space="preserve">University Requirements: </w:t>
                </w:r>
              </w:p>
            </w:tc>
          </w:tr>
          <w:tr w:rsidR="00196B61">
            <w:trPr>
              <w:trHeight w:val="79"/>
            </w:trPr>
            <w:tc>
              <w:tcPr>
                <w:tcW w:w="6286" w:type="dxa"/>
                <w:gridSpan w:val="2"/>
              </w:tcPr>
              <w:p w:rsidR="00196B61" w:rsidRDefault="00196B61">
                <w:pPr>
                  <w:pStyle w:val="Pa238"/>
                  <w:rPr>
                    <w:rFonts w:ascii="Arial" w:hAnsi="Arial" w:cs="Arial"/>
                    <w:color w:val="221E1F"/>
                    <w:sz w:val="12"/>
                    <w:szCs w:val="12"/>
                  </w:rPr>
                </w:pPr>
                <w:r>
                  <w:rPr>
                    <w:rStyle w:val="A16"/>
                    <w:b w:val="0"/>
                    <w:bCs w:val="0"/>
                  </w:rPr>
                  <w:t xml:space="preserve">See University General Requirements for Associate degrees (p. 40) </w:t>
                </w:r>
              </w:p>
            </w:tc>
          </w:tr>
          <w:tr w:rsidR="00196B61">
            <w:trPr>
              <w:trHeight w:val="111"/>
            </w:trPr>
            <w:tc>
              <w:tcPr>
                <w:tcW w:w="3143" w:type="dxa"/>
              </w:tcPr>
              <w:p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General Education Requirements: </w:t>
                </w:r>
              </w:p>
            </w:tc>
            <w:tc>
              <w:tcPr>
                <w:tcW w:w="3143" w:type="dxa"/>
              </w:tcPr>
              <w:p w:rsidR="00196B61" w:rsidRDefault="00196B61">
                <w:pPr>
                  <w:pStyle w:val="Pa196"/>
                  <w:jc w:val="center"/>
                  <w:rPr>
                    <w:rFonts w:ascii="Arial" w:hAnsi="Arial" w:cs="Arial"/>
                    <w:color w:val="221E1F"/>
                    <w:sz w:val="12"/>
                    <w:szCs w:val="12"/>
                  </w:rPr>
                </w:pPr>
                <w:r>
                  <w:rPr>
                    <w:rStyle w:val="A16"/>
                  </w:rPr>
                  <w:t xml:space="preserve">Sem. Hrs. </w:t>
                </w:r>
              </w:p>
            </w:tc>
          </w:tr>
          <w:tr w:rsidR="00196B61">
            <w:trPr>
              <w:trHeight w:val="296"/>
            </w:trPr>
            <w:tc>
              <w:tcPr>
                <w:tcW w:w="3143" w:type="dxa"/>
              </w:tcPr>
              <w:p w:rsidR="00196B61" w:rsidRDefault="00196B61">
                <w:pPr>
                  <w:pStyle w:val="Pa66"/>
                  <w:rPr>
                    <w:rFonts w:ascii="Arial" w:hAnsi="Arial" w:cs="Arial"/>
                    <w:color w:val="221E1F"/>
                    <w:sz w:val="12"/>
                    <w:szCs w:val="12"/>
                  </w:rPr>
                </w:pPr>
                <w:r>
                  <w:rPr>
                    <w:rStyle w:val="A16"/>
                    <w:b w:val="0"/>
                    <w:bCs w:val="0"/>
                  </w:rPr>
                  <w:t xml:space="preserve">See General Education Curriculum for Associate of Science Degrees (p. 83) </w:t>
                </w:r>
              </w:p>
              <w:p w:rsidR="00196B61" w:rsidRDefault="00196B61">
                <w:pPr>
                  <w:pStyle w:val="Pa60"/>
                  <w:rPr>
                    <w:rFonts w:ascii="Arial" w:hAnsi="Arial" w:cs="Arial"/>
                    <w:color w:val="221E1F"/>
                    <w:sz w:val="12"/>
                    <w:szCs w:val="12"/>
                  </w:rPr>
                </w:pPr>
                <w:r>
                  <w:rPr>
                    <w:rStyle w:val="A16"/>
                  </w:rPr>
                  <w:t xml:space="preserve">Students with this major must take the following: </w:t>
                </w:r>
              </w:p>
              <w:p w:rsidR="00196B61" w:rsidRDefault="00196B61">
                <w:pPr>
                  <w:pStyle w:val="Pa263"/>
                  <w:rPr>
                    <w:rFonts w:ascii="Arial" w:hAnsi="Arial" w:cs="Arial"/>
                    <w:color w:val="221E1F"/>
                    <w:sz w:val="12"/>
                    <w:szCs w:val="12"/>
                  </w:rPr>
                </w:pPr>
                <w:r>
                  <w:rPr>
                    <w:rStyle w:val="A16"/>
                    <w:b w:val="0"/>
                    <w:bCs w:val="0"/>
                    <w:i/>
                    <w:iCs/>
                  </w:rPr>
                  <w:t xml:space="preserve">MATH 1023, College Algebra or MATH course that requires MATH 1023 as a prerequisite </w:t>
                </w:r>
              </w:p>
            </w:tc>
            <w:tc>
              <w:tcPr>
                <w:tcW w:w="3143" w:type="dxa"/>
              </w:tcPr>
              <w:p w:rsidR="00196B61" w:rsidRDefault="00196B61">
                <w:pPr>
                  <w:pStyle w:val="Pa3"/>
                  <w:jc w:val="center"/>
                  <w:rPr>
                    <w:rFonts w:ascii="Arial" w:hAnsi="Arial" w:cs="Arial"/>
                    <w:color w:val="221E1F"/>
                    <w:sz w:val="12"/>
                    <w:szCs w:val="12"/>
                  </w:rPr>
                </w:pPr>
                <w:r>
                  <w:rPr>
                    <w:rStyle w:val="A16"/>
                  </w:rPr>
                  <w:t xml:space="preserve">35 </w:t>
                </w:r>
              </w:p>
            </w:tc>
          </w:tr>
          <w:tr w:rsidR="00196B61">
            <w:trPr>
              <w:trHeight w:val="111"/>
            </w:trPr>
            <w:tc>
              <w:tcPr>
                <w:tcW w:w="3143" w:type="dxa"/>
              </w:tcPr>
              <w:p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Major Requirements: </w:t>
                </w:r>
              </w:p>
            </w:tc>
            <w:tc>
              <w:tcPr>
                <w:tcW w:w="3143" w:type="dxa"/>
              </w:tcPr>
              <w:p w:rsidR="00196B61" w:rsidRDefault="00196B61">
                <w:pPr>
                  <w:pStyle w:val="Pa196"/>
                  <w:jc w:val="center"/>
                  <w:rPr>
                    <w:rFonts w:ascii="Arial" w:hAnsi="Arial" w:cs="Arial"/>
                    <w:color w:val="221E1F"/>
                    <w:sz w:val="12"/>
                    <w:szCs w:val="12"/>
                  </w:rPr>
                </w:pPr>
                <w:r>
                  <w:rPr>
                    <w:rStyle w:val="A16"/>
                  </w:rPr>
                  <w:t xml:space="preserve">Sem. Hrs. </w:t>
                </w:r>
              </w:p>
            </w:tc>
          </w:tr>
          <w:tr w:rsidR="00196B61">
            <w:trPr>
              <w:trHeight w:val="79"/>
            </w:trPr>
            <w:tc>
              <w:tcPr>
                <w:tcW w:w="3143" w:type="dxa"/>
              </w:tcPr>
              <w:p w:rsidR="00196B61" w:rsidRDefault="00196B61">
                <w:pPr>
                  <w:pStyle w:val="Pa66"/>
                  <w:rPr>
                    <w:rFonts w:ascii="Arial" w:hAnsi="Arial" w:cs="Arial"/>
                    <w:color w:val="221E1F"/>
                    <w:sz w:val="12"/>
                    <w:szCs w:val="12"/>
                  </w:rPr>
                </w:pPr>
                <w:r>
                  <w:rPr>
                    <w:rStyle w:val="A16"/>
                    <w:b w:val="0"/>
                    <w:bCs w:val="0"/>
                  </w:rPr>
                  <w:t xml:space="preserve">TECH 2703, Technical Graphics and AutoCAD </w:t>
                </w:r>
              </w:p>
            </w:tc>
            <w:tc>
              <w:tcPr>
                <w:tcW w:w="3143" w:type="dxa"/>
              </w:tcPr>
              <w:p w:rsidR="00196B61" w:rsidRDefault="00196B61">
                <w:pPr>
                  <w:pStyle w:val="Pa3"/>
                  <w:jc w:val="center"/>
                  <w:rPr>
                    <w:rFonts w:ascii="Arial" w:hAnsi="Arial" w:cs="Arial"/>
                    <w:color w:val="221E1F"/>
                    <w:sz w:val="12"/>
                    <w:szCs w:val="12"/>
                  </w:rPr>
                </w:pPr>
                <w:r>
                  <w:rPr>
                    <w:rStyle w:val="A16"/>
                    <w:b w:val="0"/>
                    <w:bCs w:val="0"/>
                  </w:rPr>
                  <w:t xml:space="preserve">3 </w:t>
                </w:r>
              </w:p>
            </w:tc>
          </w:tr>
          <w:tr w:rsidR="00196B61">
            <w:trPr>
              <w:trHeight w:val="79"/>
            </w:trPr>
            <w:tc>
              <w:tcPr>
                <w:tcW w:w="3143" w:type="dxa"/>
              </w:tcPr>
              <w:p w:rsidR="00196B61" w:rsidRDefault="00196B61">
                <w:pPr>
                  <w:pStyle w:val="Pa66"/>
                  <w:rPr>
                    <w:rFonts w:ascii="Arial" w:hAnsi="Arial" w:cs="Arial"/>
                    <w:color w:val="221E1F"/>
                    <w:sz w:val="12"/>
                    <w:szCs w:val="12"/>
                  </w:rPr>
                </w:pPr>
                <w:r>
                  <w:rPr>
                    <w:rStyle w:val="A16"/>
                    <w:b w:val="0"/>
                    <w:bCs w:val="0"/>
                  </w:rPr>
                  <w:t xml:space="preserve">TECH 2863, Principles of Technology </w:t>
                </w:r>
              </w:p>
            </w:tc>
            <w:tc>
              <w:tcPr>
                <w:tcW w:w="3143" w:type="dxa"/>
              </w:tcPr>
              <w:p w:rsidR="00196B61" w:rsidRDefault="00196B61">
                <w:pPr>
                  <w:pStyle w:val="Pa3"/>
                  <w:jc w:val="center"/>
                  <w:rPr>
                    <w:rFonts w:ascii="Arial" w:hAnsi="Arial" w:cs="Arial"/>
                    <w:color w:val="221E1F"/>
                    <w:sz w:val="12"/>
                    <w:szCs w:val="12"/>
                  </w:rPr>
                </w:pPr>
                <w:r>
                  <w:rPr>
                    <w:rStyle w:val="A16"/>
                    <w:b w:val="0"/>
                    <w:bCs w:val="0"/>
                  </w:rPr>
                  <w:t xml:space="preserve">3 </w:t>
                </w:r>
              </w:p>
            </w:tc>
          </w:tr>
          <w:tr w:rsidR="00196B61">
            <w:trPr>
              <w:trHeight w:val="224"/>
            </w:trPr>
            <w:tc>
              <w:tcPr>
                <w:tcW w:w="3143" w:type="dxa"/>
              </w:tcPr>
              <w:p w:rsidR="00196B61" w:rsidRDefault="00196B61">
                <w:pPr>
                  <w:pStyle w:val="Pa66"/>
                  <w:rPr>
                    <w:rFonts w:ascii="Arial" w:hAnsi="Arial" w:cs="Arial"/>
                    <w:color w:val="221E1F"/>
                    <w:sz w:val="12"/>
                    <w:szCs w:val="12"/>
                  </w:rPr>
                </w:pPr>
                <w:r>
                  <w:rPr>
                    <w:rStyle w:val="A16"/>
                    <w:b w:val="0"/>
                    <w:bCs w:val="0"/>
                  </w:rPr>
                  <w:t xml:space="preserve">TECH 3773, Statistics </w:t>
                </w:r>
                <w:r>
                  <w:rPr>
                    <w:rStyle w:val="A16"/>
                  </w:rPr>
                  <w:t xml:space="preserve">OR </w:t>
                </w:r>
              </w:p>
              <w:p w:rsidR="00196B61" w:rsidRDefault="00196B61">
                <w:pPr>
                  <w:pStyle w:val="Pa60"/>
                  <w:rPr>
                    <w:rFonts w:ascii="Arial" w:hAnsi="Arial" w:cs="Arial"/>
                    <w:color w:val="221E1F"/>
                    <w:sz w:val="12"/>
                    <w:szCs w:val="12"/>
                  </w:rPr>
                </w:pPr>
                <w:r>
                  <w:rPr>
                    <w:rStyle w:val="A16"/>
                    <w:b w:val="0"/>
                    <w:bCs w:val="0"/>
                  </w:rPr>
                  <w:t xml:space="preserve">STAT 3233, Applied Statistics I </w:t>
                </w:r>
                <w:r>
                  <w:rPr>
                    <w:rStyle w:val="A16"/>
                  </w:rPr>
                  <w:t xml:space="preserve">OR </w:t>
                </w:r>
              </w:p>
              <w:p w:rsidR="00196B61" w:rsidRDefault="00196B61">
                <w:pPr>
                  <w:pStyle w:val="Pa60"/>
                  <w:rPr>
                    <w:rFonts w:ascii="Arial" w:hAnsi="Arial" w:cs="Arial"/>
                    <w:color w:val="221E1F"/>
                    <w:sz w:val="12"/>
                    <w:szCs w:val="12"/>
                  </w:rPr>
                </w:pPr>
                <w:r>
                  <w:rPr>
                    <w:rStyle w:val="A16"/>
                    <w:b w:val="0"/>
                    <w:bCs w:val="0"/>
                  </w:rPr>
                  <w:t xml:space="preserve">AGRI 3233, Applied Agricultural Statistics </w:t>
                </w:r>
              </w:p>
            </w:tc>
            <w:tc>
              <w:tcPr>
                <w:tcW w:w="3143" w:type="dxa"/>
              </w:tcPr>
              <w:p w:rsidR="00196B61" w:rsidRDefault="00196B61">
                <w:pPr>
                  <w:pStyle w:val="Pa3"/>
                  <w:jc w:val="center"/>
                  <w:rPr>
                    <w:rFonts w:ascii="Arial" w:hAnsi="Arial" w:cs="Arial"/>
                    <w:color w:val="221E1F"/>
                    <w:sz w:val="12"/>
                    <w:szCs w:val="12"/>
                  </w:rPr>
                </w:pPr>
                <w:r>
                  <w:rPr>
                    <w:rStyle w:val="A16"/>
                    <w:b w:val="0"/>
                    <w:bCs w:val="0"/>
                  </w:rPr>
                  <w:t xml:space="preserve">3 </w:t>
                </w:r>
              </w:p>
            </w:tc>
          </w:tr>
          <w:tr w:rsidR="00196B61">
            <w:trPr>
              <w:trHeight w:val="79"/>
            </w:trPr>
            <w:tc>
              <w:tcPr>
                <w:tcW w:w="3143" w:type="dxa"/>
              </w:tcPr>
              <w:p w:rsidR="00196B61" w:rsidRDefault="00196B61">
                <w:pPr>
                  <w:pStyle w:val="Pa66"/>
                  <w:rPr>
                    <w:rFonts w:ascii="Arial" w:hAnsi="Arial" w:cs="Arial"/>
                    <w:color w:val="221E1F"/>
                    <w:sz w:val="12"/>
                    <w:szCs w:val="12"/>
                  </w:rPr>
                </w:pPr>
                <w:r>
                  <w:rPr>
                    <w:rStyle w:val="A16"/>
                    <w:b w:val="0"/>
                    <w:bCs w:val="0"/>
                  </w:rPr>
                  <w:t xml:space="preserve">Technology Electives </w:t>
                </w:r>
              </w:p>
            </w:tc>
            <w:tc>
              <w:tcPr>
                <w:tcW w:w="3143" w:type="dxa"/>
              </w:tcPr>
              <w:p w:rsidR="00196B61" w:rsidRDefault="00196B61">
                <w:pPr>
                  <w:pStyle w:val="Pa3"/>
                  <w:jc w:val="center"/>
                  <w:rPr>
                    <w:rFonts w:ascii="Arial" w:hAnsi="Arial" w:cs="Arial"/>
                    <w:color w:val="221E1F"/>
                    <w:sz w:val="12"/>
                    <w:szCs w:val="12"/>
                  </w:rPr>
                </w:pPr>
                <w:r>
                  <w:rPr>
                    <w:rStyle w:val="A16"/>
                    <w:b w:val="0"/>
                    <w:bCs w:val="0"/>
                  </w:rPr>
                  <w:t xml:space="preserve">9 </w:t>
                </w:r>
              </w:p>
            </w:tc>
          </w:tr>
          <w:tr w:rsidR="00196B61">
            <w:trPr>
              <w:trHeight w:val="83"/>
            </w:trPr>
            <w:tc>
              <w:tcPr>
                <w:tcW w:w="3143" w:type="dxa"/>
              </w:tcPr>
              <w:p w:rsidR="00196B61" w:rsidRDefault="00196B61">
                <w:pPr>
                  <w:pStyle w:val="Pa2"/>
                  <w:rPr>
                    <w:rFonts w:ascii="Arial" w:hAnsi="Arial" w:cs="Arial"/>
                    <w:color w:val="221E1F"/>
                    <w:sz w:val="12"/>
                    <w:szCs w:val="12"/>
                  </w:rPr>
                </w:pPr>
                <w:r>
                  <w:rPr>
                    <w:rStyle w:val="A16"/>
                  </w:rPr>
                  <w:t xml:space="preserve">Sub-total </w:t>
                </w:r>
              </w:p>
            </w:tc>
            <w:tc>
              <w:tcPr>
                <w:tcW w:w="3143" w:type="dxa"/>
              </w:tcPr>
              <w:p w:rsidR="00196B61" w:rsidRDefault="00196B61">
                <w:pPr>
                  <w:pStyle w:val="Pa3"/>
                  <w:jc w:val="center"/>
                  <w:rPr>
                    <w:rFonts w:ascii="Arial" w:hAnsi="Arial" w:cs="Arial"/>
                    <w:color w:val="221E1F"/>
                    <w:sz w:val="12"/>
                    <w:szCs w:val="12"/>
                  </w:rPr>
                </w:pPr>
                <w:r>
                  <w:rPr>
                    <w:rStyle w:val="A16"/>
                  </w:rPr>
                  <w:t xml:space="preserve">18 </w:t>
                </w:r>
              </w:p>
            </w:tc>
          </w:tr>
          <w:tr w:rsidR="00196B61">
            <w:trPr>
              <w:trHeight w:val="111"/>
            </w:trPr>
            <w:tc>
              <w:tcPr>
                <w:tcW w:w="3143" w:type="dxa"/>
              </w:tcPr>
              <w:p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Electives: </w:t>
                </w:r>
              </w:p>
            </w:tc>
            <w:tc>
              <w:tcPr>
                <w:tcW w:w="3143" w:type="dxa"/>
              </w:tcPr>
              <w:p w:rsidR="00196B61" w:rsidRDefault="00196B61">
                <w:pPr>
                  <w:pStyle w:val="Pa196"/>
                  <w:jc w:val="center"/>
                  <w:rPr>
                    <w:rFonts w:ascii="Arial" w:hAnsi="Arial" w:cs="Arial"/>
                    <w:color w:val="221E1F"/>
                    <w:sz w:val="12"/>
                    <w:szCs w:val="12"/>
                  </w:rPr>
                </w:pPr>
                <w:r>
                  <w:rPr>
                    <w:rStyle w:val="A16"/>
                  </w:rPr>
                  <w:t xml:space="preserve">Sem. Hrs. </w:t>
                </w:r>
              </w:p>
            </w:tc>
          </w:tr>
          <w:tr w:rsidR="00196B61">
            <w:trPr>
              <w:trHeight w:val="83"/>
            </w:trPr>
            <w:tc>
              <w:tcPr>
                <w:tcW w:w="3143" w:type="dxa"/>
              </w:tcPr>
              <w:p w:rsidR="00196B61" w:rsidRDefault="00196B61">
                <w:pPr>
                  <w:pStyle w:val="Pa66"/>
                  <w:rPr>
                    <w:rFonts w:ascii="Arial" w:hAnsi="Arial" w:cs="Arial"/>
                    <w:color w:val="221E1F"/>
                    <w:sz w:val="12"/>
                    <w:szCs w:val="12"/>
                  </w:rPr>
                </w:pPr>
                <w:r>
                  <w:rPr>
                    <w:rStyle w:val="A16"/>
                    <w:b w:val="0"/>
                    <w:bCs w:val="0"/>
                  </w:rPr>
                  <w:t xml:space="preserve">Technical Electives </w:t>
                </w:r>
              </w:p>
            </w:tc>
            <w:tc>
              <w:tcPr>
                <w:tcW w:w="3143" w:type="dxa"/>
              </w:tcPr>
              <w:p w:rsidR="00196B61" w:rsidRPr="00196B61" w:rsidRDefault="00196B61">
                <w:pPr>
                  <w:pStyle w:val="Pa3"/>
                  <w:jc w:val="center"/>
                  <w:rPr>
                    <w:rFonts w:ascii="Arial" w:hAnsi="Arial" w:cs="Arial"/>
                    <w:strike/>
                    <w:color w:val="221E1F"/>
                  </w:rPr>
                </w:pPr>
                <w:r w:rsidRPr="00196B61">
                  <w:rPr>
                    <w:rStyle w:val="A16"/>
                    <w:strike/>
                    <w:color w:val="FF0000"/>
                    <w:sz w:val="24"/>
                    <w:szCs w:val="24"/>
                  </w:rPr>
                  <w:t>9</w:t>
                </w:r>
                <w:r w:rsidRPr="00196B61">
                  <w:rPr>
                    <w:rStyle w:val="A16"/>
                    <w:strike/>
                    <w:sz w:val="24"/>
                    <w:szCs w:val="24"/>
                  </w:rPr>
                  <w:t xml:space="preserve"> </w:t>
                </w:r>
                <w:r w:rsidRPr="00196B61">
                  <w:rPr>
                    <w:rStyle w:val="A16"/>
                    <w:color w:val="0070C0"/>
                    <w:sz w:val="24"/>
                    <w:szCs w:val="24"/>
                  </w:rPr>
                  <w:t>7</w:t>
                </w:r>
              </w:p>
            </w:tc>
          </w:tr>
          <w:tr w:rsidR="00196B61">
            <w:trPr>
              <w:trHeight w:val="111"/>
            </w:trPr>
            <w:tc>
              <w:tcPr>
                <w:tcW w:w="3143" w:type="dxa"/>
              </w:tcPr>
              <w:p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Total Required Hours: </w:t>
                </w:r>
              </w:p>
            </w:tc>
            <w:tc>
              <w:tcPr>
                <w:tcW w:w="3143" w:type="dxa"/>
              </w:tcPr>
              <w:p w:rsidR="00196B61" w:rsidRDefault="00196B61">
                <w:pPr>
                  <w:pStyle w:val="Pa196"/>
                  <w:jc w:val="center"/>
                  <w:rPr>
                    <w:rFonts w:ascii="Arial" w:hAnsi="Arial" w:cs="Arial"/>
                    <w:color w:val="221E1F"/>
                    <w:sz w:val="16"/>
                    <w:szCs w:val="16"/>
                  </w:rPr>
                </w:pPr>
                <w:r w:rsidRPr="00196B61">
                  <w:rPr>
                    <w:rFonts w:ascii="Arial" w:hAnsi="Arial" w:cs="Arial"/>
                    <w:b/>
                    <w:bCs/>
                    <w:strike/>
                    <w:color w:val="FF0000"/>
                  </w:rPr>
                  <w:t>62</w:t>
                </w:r>
                <w:r>
                  <w:rPr>
                    <w:rFonts w:ascii="Arial" w:hAnsi="Arial" w:cs="Arial"/>
                    <w:b/>
                    <w:bCs/>
                    <w:color w:val="221E1F"/>
                    <w:sz w:val="16"/>
                    <w:szCs w:val="16"/>
                  </w:rPr>
                  <w:t xml:space="preserve">    </w:t>
                </w:r>
                <w:r w:rsidRPr="00196B61">
                  <w:rPr>
                    <w:rFonts w:ascii="Arial" w:hAnsi="Arial" w:cs="Arial"/>
                    <w:b/>
                    <w:bCs/>
                    <w:color w:val="0070C0"/>
                  </w:rPr>
                  <w:t>60</w:t>
                </w:r>
              </w:p>
            </w:tc>
          </w:tr>
        </w:tbl>
        <w:p w:rsidR="00CD7510" w:rsidRPr="008426D1" w:rsidRDefault="00C42439" w:rsidP="00CD7510">
          <w:pPr>
            <w:tabs>
              <w:tab w:val="left" w:pos="360"/>
              <w:tab w:val="left" w:pos="720"/>
            </w:tabs>
            <w:spacing w:after="0" w:line="240" w:lineRule="auto"/>
            <w:rPr>
              <w:rFonts w:asciiTheme="majorHAnsi" w:hAnsiTheme="majorHAnsi" w:cs="Arial"/>
              <w:sz w:val="20"/>
              <w:szCs w:val="20"/>
            </w:rPr>
          </w:pPr>
        </w:p>
      </w:sdtContent>
    </w:sdt>
    <w:p w:rsidR="00CD7510" w:rsidRDefault="005E07EB" w:rsidP="005E07EB">
      <w:pPr>
        <w:jc w:val="center"/>
        <w:rPr>
          <w:rStyle w:val="A2"/>
        </w:rPr>
      </w:pPr>
      <w:r>
        <w:rPr>
          <w:rStyle w:val="A2"/>
        </w:rPr>
        <w:t xml:space="preserve">The bulletin can be accessed at </w:t>
      </w:r>
      <w:hyperlink r:id="rId9" w:history="1">
        <w:r w:rsidRPr="00842AF2">
          <w:rPr>
            <w:rStyle w:val="Hyperlink"/>
            <w:sz w:val="18"/>
            <w:szCs w:val="18"/>
          </w:rPr>
          <w:t>http://www.astate.edu/a/registrar/students/</w:t>
        </w:r>
      </w:hyperlink>
    </w:p>
    <w:p w:rsidR="005E07EB" w:rsidRPr="008426D1" w:rsidRDefault="005E07EB" w:rsidP="005E07EB">
      <w:pPr>
        <w:jc w:val="center"/>
        <w:rPr>
          <w:rFonts w:asciiTheme="majorHAnsi" w:hAnsiTheme="majorHAnsi" w:cs="Arial"/>
          <w:sz w:val="18"/>
          <w:szCs w:val="18"/>
        </w:rPr>
      </w:pPr>
      <w:r>
        <w:rPr>
          <w:color w:val="221E1F"/>
          <w:sz w:val="16"/>
          <w:szCs w:val="16"/>
        </w:rPr>
        <w:t>135</w:t>
      </w: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B2" w:rsidRDefault="003569B2" w:rsidP="00AF3758">
      <w:pPr>
        <w:spacing w:after="0" w:line="240" w:lineRule="auto"/>
      </w:pPr>
      <w:r>
        <w:separator/>
      </w:r>
    </w:p>
  </w:endnote>
  <w:endnote w:type="continuationSeparator" w:id="0">
    <w:p w:rsidR="003569B2" w:rsidRDefault="003569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B2" w:rsidRDefault="003569B2" w:rsidP="00AF3758">
      <w:pPr>
        <w:spacing w:after="0" w:line="240" w:lineRule="auto"/>
      </w:pPr>
      <w:r>
        <w:separator/>
      </w:r>
    </w:p>
  </w:footnote>
  <w:footnote w:type="continuationSeparator" w:id="0">
    <w:p w:rsidR="003569B2" w:rsidRDefault="003569B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B6E6E"/>
    <w:rsid w:val="000D06F1"/>
    <w:rsid w:val="000F2A51"/>
    <w:rsid w:val="00103070"/>
    <w:rsid w:val="00116278"/>
    <w:rsid w:val="0014025C"/>
    <w:rsid w:val="00151451"/>
    <w:rsid w:val="00152424"/>
    <w:rsid w:val="0015435B"/>
    <w:rsid w:val="0018269B"/>
    <w:rsid w:val="00185D67"/>
    <w:rsid w:val="00196B61"/>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569B2"/>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E07EB"/>
    <w:rsid w:val="006179CB"/>
    <w:rsid w:val="00636DB3"/>
    <w:rsid w:val="006657FB"/>
    <w:rsid w:val="00677A48"/>
    <w:rsid w:val="006B52C0"/>
    <w:rsid w:val="006D0246"/>
    <w:rsid w:val="006E6117"/>
    <w:rsid w:val="006E6FEC"/>
    <w:rsid w:val="00712045"/>
    <w:rsid w:val="00713522"/>
    <w:rsid w:val="0073025F"/>
    <w:rsid w:val="0073125A"/>
    <w:rsid w:val="00750AF6"/>
    <w:rsid w:val="007A06B9"/>
    <w:rsid w:val="0083170D"/>
    <w:rsid w:val="008A795D"/>
    <w:rsid w:val="008C703B"/>
    <w:rsid w:val="008D012F"/>
    <w:rsid w:val="008D35A2"/>
    <w:rsid w:val="008E6C1C"/>
    <w:rsid w:val="00920523"/>
    <w:rsid w:val="0093469C"/>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D40BF"/>
    <w:rsid w:val="00BE069E"/>
    <w:rsid w:val="00C12816"/>
    <w:rsid w:val="00C132F9"/>
    <w:rsid w:val="00C23CC7"/>
    <w:rsid w:val="00C334FF"/>
    <w:rsid w:val="00C42439"/>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339BB-75A3-4BD3-BDC2-2C0A52F7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0">
    <w:name w:val="Pa0"/>
    <w:basedOn w:val="Normal"/>
    <w:next w:val="Normal"/>
    <w:uiPriority w:val="99"/>
    <w:rsid w:val="00196B61"/>
    <w:pPr>
      <w:autoSpaceDE w:val="0"/>
      <w:autoSpaceDN w:val="0"/>
      <w:adjustRightInd w:val="0"/>
      <w:spacing w:after="0" w:line="201" w:lineRule="atLeast"/>
    </w:pPr>
    <w:rPr>
      <w:rFonts w:ascii="Myriad Pro Cond" w:hAnsi="Myriad Pro Cond"/>
      <w:sz w:val="24"/>
      <w:szCs w:val="24"/>
    </w:rPr>
  </w:style>
  <w:style w:type="paragraph" w:customStyle="1" w:styleId="Pa286">
    <w:name w:val="Pa286"/>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187">
    <w:name w:val="Pa187"/>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96B61"/>
    <w:rPr>
      <w:rFonts w:cs="Myriad Pro Cond"/>
      <w:b/>
      <w:bCs/>
      <w:color w:val="221E1F"/>
      <w:sz w:val="32"/>
      <w:szCs w:val="32"/>
    </w:rPr>
  </w:style>
  <w:style w:type="paragraph" w:customStyle="1" w:styleId="Pa233">
    <w:name w:val="Pa233"/>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96B61"/>
    <w:rPr>
      <w:rFonts w:ascii="Arial" w:hAnsi="Arial" w:cs="Arial"/>
      <w:b/>
      <w:bCs/>
      <w:color w:val="221E1F"/>
      <w:sz w:val="16"/>
      <w:szCs w:val="16"/>
    </w:rPr>
  </w:style>
  <w:style w:type="paragraph" w:customStyle="1" w:styleId="Pa238">
    <w:name w:val="Pa238"/>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196B61"/>
    <w:rPr>
      <w:rFonts w:ascii="Arial" w:hAnsi="Arial" w:cs="Arial"/>
      <w:b/>
      <w:bCs/>
      <w:color w:val="221E1F"/>
      <w:sz w:val="12"/>
      <w:szCs w:val="12"/>
    </w:rPr>
  </w:style>
  <w:style w:type="paragraph" w:customStyle="1" w:styleId="Pa19">
    <w:name w:val="Pa19"/>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paragraph" w:customStyle="1" w:styleId="Pa60">
    <w:name w:val="Pa60"/>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5E07EB"/>
    <w:rPr>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rma@astate.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tate.edu/a/registrar/stud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E609A4"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E609A4"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E1A75"/>
    <w:rsid w:val="00587536"/>
    <w:rsid w:val="005D5D2F"/>
    <w:rsid w:val="00623293"/>
    <w:rsid w:val="00636142"/>
    <w:rsid w:val="006A35F7"/>
    <w:rsid w:val="006C0858"/>
    <w:rsid w:val="00724E33"/>
    <w:rsid w:val="007C429E"/>
    <w:rsid w:val="0088172E"/>
    <w:rsid w:val="009C0E11"/>
    <w:rsid w:val="00A47099"/>
    <w:rsid w:val="00AC3009"/>
    <w:rsid w:val="00AD5D56"/>
    <w:rsid w:val="00B2559E"/>
    <w:rsid w:val="00B46AFF"/>
    <w:rsid w:val="00BA2926"/>
    <w:rsid w:val="00C16165"/>
    <w:rsid w:val="00C35680"/>
    <w:rsid w:val="00CD4EF8"/>
    <w:rsid w:val="00E609A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4</cp:revision>
  <dcterms:created xsi:type="dcterms:W3CDTF">2017-04-19T17:50:00Z</dcterms:created>
  <dcterms:modified xsi:type="dcterms:W3CDTF">2017-04-19T19:15:00Z</dcterms:modified>
</cp:coreProperties>
</file>