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73947EF" w:rsidR="00424133" w:rsidRPr="00285F5A" w:rsidRDefault="00930E1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037D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76FF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DD7AC82" w:rsidR="00001C04" w:rsidRPr="008426D1" w:rsidRDefault="004803AC" w:rsidP="00E84F1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4F12">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E84F12">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803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7F47BED" w:rsidR="00001C04" w:rsidRPr="008426D1" w:rsidRDefault="004803A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06044">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106044">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803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1A83385" w:rsidR="00001C04" w:rsidRPr="008426D1" w:rsidRDefault="004803AC" w:rsidP="00AE4EB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E4EB7">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AE4EB7">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803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5AF1945" w:rsidR="00001C04" w:rsidRPr="008426D1" w:rsidRDefault="004803AC" w:rsidP="00167E8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67E81">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167E81">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803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803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803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DFAE95F" w:rsidR="007D371A" w:rsidRPr="008426D1" w:rsidRDefault="00930E1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Virginie Rolland, </w:t>
          </w:r>
          <w:hyperlink r:id="rId9" w:history="1">
            <w:r w:rsidRPr="00D349A3">
              <w:rPr>
                <w:rStyle w:val="Hyperlink"/>
                <w:rFonts w:asciiTheme="majorHAnsi" w:hAnsiTheme="majorHAnsi" w:cs="Arial"/>
                <w:sz w:val="20"/>
                <w:szCs w:val="20"/>
              </w:rPr>
              <w:t>vrolland@astate.edu</w:t>
            </w:r>
          </w:hyperlink>
          <w:r>
            <w:rPr>
              <w:rFonts w:asciiTheme="majorHAnsi" w:hAnsiTheme="majorHAnsi" w:cs="Arial"/>
              <w:sz w:val="20"/>
              <w:szCs w:val="20"/>
            </w:rPr>
            <w:t>, 870-972-3194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E0A589B" w:rsidR="007D371A" w:rsidRPr="008426D1" w:rsidRDefault="00930E1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76FCA00D" w:rsidR="00CB4B5A" w:rsidRPr="008426D1" w:rsidRDefault="00930E1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5506D5E" w:rsidR="00CB4B5A" w:rsidRPr="008426D1" w:rsidRDefault="004803A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30E16">
            <w:rPr>
              <w:rFonts w:asciiTheme="majorHAnsi" w:hAnsiTheme="majorHAnsi" w:cs="Arial"/>
              <w:sz w:val="20"/>
              <w:szCs w:val="20"/>
            </w:rPr>
            <w:t>Biometry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02313743"/>
          </w:sdtPr>
          <w:sdtEndPr/>
          <w:sdtContent>
            <w:p w14:paraId="4E9A5348" w14:textId="5F6DA211" w:rsidR="00CB4B5A" w:rsidRPr="008426D1" w:rsidRDefault="000101B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introduction to basic data analyses and effective data presentation</w:t>
              </w:r>
              <w:r w:rsidR="00930E16">
                <w:rPr>
                  <w:rFonts w:asciiTheme="majorHAnsi" w:hAnsiTheme="majorHAnsi" w:cs="Arial"/>
                  <w:sz w:val="20"/>
                  <w:szCs w:val="20"/>
                </w:rPr>
                <w:t xml:space="preserve"> using spreadsheet software and </w:t>
              </w:r>
              <w:r>
                <w:rPr>
                  <w:rFonts w:asciiTheme="majorHAnsi" w:hAnsiTheme="majorHAnsi" w:cs="Arial"/>
                  <w:sz w:val="20"/>
                  <w:szCs w:val="20"/>
                </w:rPr>
                <w:t>real</w:t>
              </w:r>
              <w:r w:rsidR="00930E16">
                <w:rPr>
                  <w:rFonts w:asciiTheme="majorHAnsi" w:hAnsiTheme="majorHAnsi" w:cs="Arial"/>
                  <w:sz w:val="20"/>
                  <w:szCs w:val="20"/>
                </w:rPr>
                <w:t xml:space="preserve"> biological examples.</w:t>
              </w:r>
              <w:r w:rsidR="00AF7E88">
                <w:rPr>
                  <w:rFonts w:asciiTheme="majorHAnsi" w:hAnsiTheme="majorHAnsi" w:cs="Arial"/>
                  <w:sz w:val="20"/>
                  <w:szCs w:val="20"/>
                </w:rPr>
                <w:t xml:space="preserve"> Fall.</w:t>
              </w:r>
              <w:r>
                <w:rPr>
                  <w:rFonts w:asciiTheme="majorHAnsi" w:hAnsiTheme="majorHAnsi" w:cs="Arial"/>
                  <w:sz w:val="20"/>
                  <w:szCs w:val="20"/>
                </w:rPr>
                <w:t xml:space="preserve"> </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C8211F6" w:rsidR="00391206" w:rsidRPr="008426D1" w:rsidRDefault="004803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41649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5D376F2" w:rsidR="00A966C5" w:rsidRPr="008426D1" w:rsidRDefault="004803A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16491">
            <w:rPr>
              <w:rFonts w:asciiTheme="majorHAnsi" w:hAnsiTheme="majorHAnsi" w:cs="Arial"/>
              <w:sz w:val="20"/>
              <w:szCs w:val="20"/>
            </w:rPr>
            <w:t>MATH 1023, College Algebra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11BEED" w:rsidR="00C002F9" w:rsidRPr="008426D1" w:rsidRDefault="004803A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F7E88">
            <w:rPr>
              <w:rFonts w:asciiTheme="majorHAnsi" w:hAnsiTheme="majorHAnsi" w:cs="Arial"/>
              <w:sz w:val="20"/>
              <w:szCs w:val="20"/>
            </w:rPr>
            <w:t xml:space="preserve">This </w:t>
          </w:r>
          <w:r w:rsidR="00A64B64">
            <w:rPr>
              <w:rFonts w:asciiTheme="majorHAnsi" w:hAnsiTheme="majorHAnsi" w:cs="Arial"/>
              <w:sz w:val="20"/>
              <w:szCs w:val="20"/>
            </w:rPr>
            <w:t>is</w:t>
          </w:r>
          <w:r w:rsidR="00AF7E88">
            <w:rPr>
              <w:rFonts w:asciiTheme="majorHAnsi" w:hAnsiTheme="majorHAnsi" w:cs="Arial"/>
              <w:sz w:val="20"/>
              <w:szCs w:val="20"/>
            </w:rPr>
            <w:t xml:space="preserve"> a general introduction to statistics and data presentation</w:t>
          </w:r>
          <w:r w:rsidR="00A64B64">
            <w:rPr>
              <w:rFonts w:asciiTheme="majorHAnsi" w:hAnsiTheme="majorHAnsi" w:cs="Arial"/>
              <w:sz w:val="20"/>
              <w:szCs w:val="20"/>
            </w:rPr>
            <w:t>, tailored to applied fields of biology. This course can be used to replace Applied Statistics I (STAT 3233)</w:t>
          </w:r>
          <w:r w:rsidR="00416491">
            <w:rPr>
              <w:rFonts w:asciiTheme="majorHAnsi" w:hAnsiTheme="majorHAnsi" w:cs="Arial"/>
              <w:sz w:val="20"/>
              <w:szCs w:val="20"/>
            </w:rPr>
            <w:t xml:space="preserve"> which also requires College Algebra as a prerequisite.</w:t>
          </w:r>
          <w:r w:rsidR="00A64B6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16476A" w:rsidR="00391206" w:rsidRPr="008426D1" w:rsidRDefault="004803A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0E1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7BB038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30E16">
            <w:rPr>
              <w:rFonts w:asciiTheme="majorHAnsi" w:hAnsiTheme="majorHAnsi" w:cs="Arial"/>
              <w:sz w:val="20"/>
              <w:szCs w:val="20"/>
            </w:rPr>
            <w:t xml:space="preserve">Wildlife and Fisheries Conservation, Biology with a Zoology </w:t>
          </w:r>
          <w:r w:rsidR="000F1782">
            <w:rPr>
              <w:rFonts w:asciiTheme="majorHAnsi" w:hAnsiTheme="majorHAnsi" w:cs="Arial"/>
              <w:sz w:val="20"/>
              <w:szCs w:val="20"/>
            </w:rPr>
            <w:t xml:space="preserve">or Botany </w:t>
          </w:r>
          <w:r w:rsidR="00930E16">
            <w:rPr>
              <w:rFonts w:asciiTheme="majorHAnsi" w:hAnsiTheme="majorHAnsi" w:cs="Arial"/>
              <w:sz w:val="20"/>
              <w:szCs w:val="20"/>
            </w:rPr>
            <w:t>emphasis, and Environmental Studies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29765ED" w:rsidR="00C002F9" w:rsidRPr="008426D1" w:rsidRDefault="00930E1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18D01D2" w:rsidR="00AF68E8" w:rsidRPr="008426D1" w:rsidRDefault="00930E1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EC69252" w:rsidR="001E288B" w:rsidRDefault="00930E1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9349C3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0E16">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81F500"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E2D0F3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206EC7E6" w:rsidR="002172AB" w:rsidRDefault="002172AB" w:rsidP="00001C04">
      <w:pPr>
        <w:tabs>
          <w:tab w:val="left" w:pos="360"/>
          <w:tab w:val="left" w:pos="720"/>
        </w:tabs>
        <w:spacing w:after="0" w:line="240" w:lineRule="auto"/>
        <w:rPr>
          <w:rFonts w:asciiTheme="majorHAnsi" w:hAnsiTheme="majorHAnsi" w:cs="Arial"/>
          <w:b/>
          <w:sz w:val="20"/>
          <w:szCs w:val="20"/>
        </w:rPr>
      </w:pPr>
    </w:p>
    <w:p w14:paraId="54F773B5" w14:textId="77777777" w:rsidR="00416491" w:rsidRPr="008426D1" w:rsidRDefault="00416491" w:rsidP="00001C04">
      <w:pPr>
        <w:tabs>
          <w:tab w:val="left" w:pos="360"/>
          <w:tab w:val="left" w:pos="720"/>
        </w:tabs>
        <w:spacing w:after="0" w:line="240" w:lineRule="auto"/>
        <w:rPr>
          <w:rFonts w:asciiTheme="majorHAnsi" w:hAnsiTheme="majorHAnsi" w:cs="Arial"/>
          <w:b/>
          <w:sz w:val="20"/>
          <w:szCs w:val="20"/>
        </w:rPr>
      </w:pPr>
    </w:p>
    <w:p w14:paraId="5A7F31CA" w14:textId="3E7719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C14BA4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30E16">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1331EE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30E16">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CDCA2F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30E1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1739524052"/>
          </w:sdtPr>
          <w:sdtEndPr/>
          <w:sdtContent>
            <w:p w14:paraId="4F9F6860" w14:textId="77777777" w:rsidR="00930E16" w:rsidRPr="008E3967" w:rsidRDefault="00930E16" w:rsidP="00930E16">
              <w:pPr>
                <w:tabs>
                  <w:tab w:val="left" w:pos="360"/>
                  <w:tab w:val="left" w:pos="720"/>
                </w:tabs>
                <w:spacing w:after="0" w:line="240" w:lineRule="auto"/>
                <w:rPr>
                  <w:rFonts w:asciiTheme="majorHAnsi" w:hAnsiTheme="majorHAnsi" w:cs="Arial"/>
                  <w:b/>
                  <w:sz w:val="20"/>
                  <w:szCs w:val="20"/>
                </w:rPr>
              </w:pPr>
              <w:r w:rsidRPr="008E3967">
                <w:rPr>
                  <w:rFonts w:asciiTheme="majorHAnsi" w:hAnsiTheme="majorHAnsi" w:cs="Arial"/>
                  <w:b/>
                  <w:sz w:val="20"/>
                  <w:szCs w:val="20"/>
                </w:rPr>
                <w:t>Unit I - Planning</w:t>
              </w:r>
            </w:p>
            <w:p w14:paraId="3173FBB9"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Week 1 – Introduction </w:t>
              </w:r>
            </w:p>
            <w:p w14:paraId="498CC1AC"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2 – Basics (Variable, Sample, Hypothesis, etc.)</w:t>
              </w:r>
            </w:p>
            <w:p w14:paraId="37EEB8AE"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3 – Choose the appropriate test</w:t>
              </w:r>
            </w:p>
            <w:p w14:paraId="5C2FB2D7" w14:textId="77777777" w:rsidR="00930E16" w:rsidRPr="008E3967" w:rsidRDefault="00930E16" w:rsidP="00930E16">
              <w:pPr>
                <w:tabs>
                  <w:tab w:val="left" w:pos="360"/>
                  <w:tab w:val="left" w:pos="720"/>
                </w:tabs>
                <w:spacing w:after="0" w:line="240" w:lineRule="auto"/>
                <w:rPr>
                  <w:rFonts w:asciiTheme="majorHAnsi" w:hAnsiTheme="majorHAnsi" w:cs="Arial"/>
                  <w:b/>
                  <w:sz w:val="20"/>
                  <w:szCs w:val="20"/>
                </w:rPr>
              </w:pPr>
              <w:r w:rsidRPr="008E3967">
                <w:rPr>
                  <w:rFonts w:asciiTheme="majorHAnsi" w:hAnsiTheme="majorHAnsi" w:cs="Arial"/>
                  <w:b/>
                  <w:sz w:val="20"/>
                  <w:szCs w:val="20"/>
                </w:rPr>
                <w:t>Unit II – Recording Data</w:t>
              </w:r>
            </w:p>
            <w:p w14:paraId="2CECD4D2"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4 – Introduction to Excel</w:t>
              </w:r>
            </w:p>
            <w:p w14:paraId="14AD59A7"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5 – Recording data (in a lab notebook, on a field sheet/journal)</w:t>
              </w:r>
            </w:p>
            <w:p w14:paraId="59551B95" w14:textId="77777777" w:rsidR="00930E16" w:rsidRPr="008E3967" w:rsidRDefault="00930E16" w:rsidP="00930E16">
              <w:pPr>
                <w:tabs>
                  <w:tab w:val="left" w:pos="360"/>
                  <w:tab w:val="left" w:pos="720"/>
                </w:tabs>
                <w:spacing w:after="0" w:line="240" w:lineRule="auto"/>
                <w:rPr>
                  <w:rFonts w:asciiTheme="majorHAnsi" w:hAnsiTheme="majorHAnsi" w:cs="Arial"/>
                  <w:b/>
                  <w:sz w:val="20"/>
                  <w:szCs w:val="20"/>
                </w:rPr>
              </w:pPr>
              <w:r w:rsidRPr="008E3967">
                <w:rPr>
                  <w:rFonts w:asciiTheme="majorHAnsi" w:hAnsiTheme="majorHAnsi" w:cs="Arial"/>
                  <w:b/>
                  <w:sz w:val="20"/>
                  <w:szCs w:val="20"/>
                </w:rPr>
                <w:t>Unit III – Exploring Data</w:t>
              </w:r>
            </w:p>
            <w:p w14:paraId="310FFAA5"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6 – Descriptive statistics</w:t>
              </w:r>
            </w:p>
            <w:p w14:paraId="4D0F6BC6"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7 – Graphs (which, when, how)</w:t>
              </w:r>
            </w:p>
            <w:p w14:paraId="63A670FB" w14:textId="77777777" w:rsidR="00930E16" w:rsidRPr="008E3967" w:rsidRDefault="00930E16" w:rsidP="00930E16">
              <w:pPr>
                <w:tabs>
                  <w:tab w:val="left" w:pos="360"/>
                  <w:tab w:val="left" w:pos="720"/>
                </w:tabs>
                <w:spacing w:after="0" w:line="240" w:lineRule="auto"/>
                <w:rPr>
                  <w:rFonts w:asciiTheme="majorHAnsi" w:hAnsiTheme="majorHAnsi" w:cs="Arial"/>
                  <w:b/>
                  <w:sz w:val="20"/>
                  <w:szCs w:val="20"/>
                </w:rPr>
              </w:pPr>
              <w:r w:rsidRPr="008E3967">
                <w:rPr>
                  <w:rFonts w:asciiTheme="majorHAnsi" w:hAnsiTheme="majorHAnsi" w:cs="Arial"/>
                  <w:b/>
                  <w:sz w:val="20"/>
                  <w:szCs w:val="20"/>
                </w:rPr>
                <w:t>Unit IV – Analyzing Data and Interpreting Results</w:t>
              </w:r>
            </w:p>
            <w:p w14:paraId="0349362A"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8 – T-tests</w:t>
              </w:r>
            </w:p>
            <w:p w14:paraId="2AAF88BB"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9 – Chi-square tests</w:t>
              </w:r>
            </w:p>
            <w:p w14:paraId="2B1D2C81"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10 – Correlation test</w:t>
              </w:r>
            </w:p>
            <w:p w14:paraId="19410EAF"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11 – Simple linear regression</w:t>
              </w:r>
            </w:p>
            <w:p w14:paraId="6FDCFD6E"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12 – One-way ANOVA</w:t>
              </w:r>
            </w:p>
            <w:p w14:paraId="0BF34519" w14:textId="77777777" w:rsidR="00930E16" w:rsidRPr="008E3967" w:rsidRDefault="00930E16" w:rsidP="00930E16">
              <w:pPr>
                <w:tabs>
                  <w:tab w:val="left" w:pos="360"/>
                  <w:tab w:val="left" w:pos="720"/>
                </w:tabs>
                <w:spacing w:after="0" w:line="240" w:lineRule="auto"/>
                <w:rPr>
                  <w:rFonts w:asciiTheme="majorHAnsi" w:hAnsiTheme="majorHAnsi" w:cs="Arial"/>
                  <w:b/>
                  <w:sz w:val="20"/>
                  <w:szCs w:val="20"/>
                </w:rPr>
              </w:pPr>
              <w:r w:rsidRPr="008E3967">
                <w:rPr>
                  <w:rFonts w:asciiTheme="majorHAnsi" w:hAnsiTheme="majorHAnsi" w:cs="Arial"/>
                  <w:b/>
                  <w:sz w:val="20"/>
                  <w:szCs w:val="20"/>
                </w:rPr>
                <w:t>Unit V – Reporting Data</w:t>
              </w:r>
            </w:p>
            <w:p w14:paraId="0EAE855C" w14:textId="77777777" w:rsidR="00930E16" w:rsidRDefault="00930E16" w:rsidP="00930E1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Week 13 – Reporting numbers and Tables (mean and uncertainty, level of precision, unit) </w:t>
              </w:r>
            </w:p>
            <w:p w14:paraId="4C36B818" w14:textId="23E73686" w:rsidR="00A966C5" w:rsidRPr="008426D1" w:rsidRDefault="00930E1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Week 14 – Graphs II</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51953B0" w:rsidR="00A966C5" w:rsidRPr="008426D1" w:rsidRDefault="00930E1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605E4FC" w:rsidR="00A966C5" w:rsidRPr="008426D1" w:rsidRDefault="00930E1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would require access to a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80BF9D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30E1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58BA2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30E16">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D5A102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333144572"/>
            </w:sdtPr>
            <w:sdtEndPr/>
            <w:sdtContent>
              <w:r w:rsidR="00930E16" w:rsidRPr="00084D45">
                <w:rPr>
                  <w:rFonts w:asciiTheme="majorHAnsi" w:hAnsiTheme="majorHAnsi"/>
                  <w:color w:val="000000"/>
                  <w:sz w:val="20"/>
                  <w:szCs w:val="20"/>
                </w:rPr>
                <w:t>In science, we conduct experiments to test hypotheses. Once our hypothesis is formulated, the challenge is to choose the most appropriate of many statistical approaches to test this hypothesis. After data are analyzed, we must write reports or papers to present our study results.</w:t>
              </w:r>
              <w:r w:rsidR="00930E16">
                <w:rPr>
                  <w:rFonts w:asciiTheme="majorHAnsi" w:hAnsiTheme="majorHAnsi"/>
                  <w:color w:val="000000"/>
                  <w:sz w:val="20"/>
                  <w:szCs w:val="20"/>
                </w:rPr>
                <w:t xml:space="preserve"> Biology students are frequently asked to produce graphs for lab reports in their science classes, but because the stress is put on a concept rather than the product, students never really learn how to produce a meaningful graph. Also, when asked to do repetitive calculations, most students use their calculators to then report the result in the spreadsheet that will be used to make the graph, instead of doing the calculation directly into the spreadsheet. </w:t>
              </w:r>
              <w:r w:rsidR="00930E16" w:rsidRPr="00084D45">
                <w:rPr>
                  <w:rFonts w:asciiTheme="majorHAnsi" w:hAnsiTheme="majorHAnsi"/>
                  <w:color w:val="000000"/>
                  <w:sz w:val="20"/>
                  <w:szCs w:val="20"/>
                </w:rPr>
                <w:t>Although more advanced and flexible statistical and graphing software exist, Excel® spreadsheets are widely used to record data and produce quick graphs</w:t>
              </w:r>
              <w:r w:rsidR="00930E16">
                <w:rPr>
                  <w:rFonts w:asciiTheme="majorHAnsi" w:hAnsiTheme="majorHAnsi"/>
                  <w:color w:val="000000"/>
                  <w:sz w:val="20"/>
                  <w:szCs w:val="20"/>
                </w:rPr>
                <w:t xml:space="preserve">, and represent </w:t>
              </w:r>
              <w:r w:rsidR="004A7FDE">
                <w:rPr>
                  <w:rFonts w:asciiTheme="majorHAnsi" w:hAnsiTheme="majorHAnsi"/>
                  <w:color w:val="000000"/>
                  <w:sz w:val="20"/>
                  <w:szCs w:val="20"/>
                </w:rPr>
                <w:t>a user-friendly entry platform that</w:t>
              </w:r>
              <w:r w:rsidR="00930E16">
                <w:rPr>
                  <w:rFonts w:asciiTheme="majorHAnsi" w:hAnsiTheme="majorHAnsi"/>
                  <w:color w:val="000000"/>
                  <w:sz w:val="20"/>
                  <w:szCs w:val="20"/>
                </w:rPr>
                <w:t xml:space="preserve"> students </w:t>
              </w:r>
              <w:r w:rsidR="004A7FDE">
                <w:rPr>
                  <w:rFonts w:asciiTheme="majorHAnsi" w:hAnsiTheme="majorHAnsi"/>
                  <w:color w:val="000000"/>
                  <w:sz w:val="20"/>
                  <w:szCs w:val="20"/>
                </w:rPr>
                <w:t>will likely have to use in their career</w:t>
              </w:r>
              <w:r w:rsidR="00930E16" w:rsidRPr="00084D45">
                <w:rPr>
                  <w:rFonts w:asciiTheme="majorHAnsi" w:hAnsiTheme="majorHAnsi"/>
                  <w:color w:val="000000"/>
                  <w:sz w:val="20"/>
                  <w:szCs w:val="20"/>
                </w:rPr>
                <w:t>. This program can also be used to run basi</w:t>
              </w:r>
              <w:r w:rsidR="004A7FDE">
                <w:rPr>
                  <w:rFonts w:asciiTheme="majorHAnsi" w:hAnsiTheme="majorHAnsi"/>
                  <w:color w:val="000000"/>
                  <w:sz w:val="20"/>
                  <w:szCs w:val="20"/>
                </w:rPr>
                <w:t>c statistics. In this course</w:t>
              </w:r>
              <w:r w:rsidR="00930E16" w:rsidRPr="00084D45">
                <w:rPr>
                  <w:rFonts w:asciiTheme="majorHAnsi" w:hAnsiTheme="majorHAnsi"/>
                  <w:color w:val="000000"/>
                  <w:sz w:val="20"/>
                  <w:szCs w:val="20"/>
                </w:rPr>
                <w:t>, Excel will be used to store and manipulate data</w:t>
              </w:r>
              <w:r w:rsidR="00930E16">
                <w:rPr>
                  <w:rFonts w:asciiTheme="majorHAnsi" w:hAnsiTheme="majorHAnsi"/>
                  <w:color w:val="000000"/>
                  <w:sz w:val="20"/>
                  <w:szCs w:val="20"/>
                </w:rPr>
                <w:t xml:space="preserve"> (taken from various fields of life sciences from health to ecology)</w:t>
              </w:r>
              <w:r w:rsidR="00930E16" w:rsidRPr="00084D45">
                <w:rPr>
                  <w:rFonts w:asciiTheme="majorHAnsi" w:hAnsiTheme="majorHAnsi"/>
                  <w:color w:val="000000"/>
                  <w:sz w:val="20"/>
                  <w:szCs w:val="20"/>
                </w:rPr>
                <w:t xml:space="preserve">, perform calculations and basic analyses, and create </w:t>
              </w:r>
              <w:r w:rsidR="00930E16">
                <w:rPr>
                  <w:rFonts w:asciiTheme="majorHAnsi" w:hAnsiTheme="majorHAnsi"/>
                  <w:color w:val="000000"/>
                  <w:sz w:val="20"/>
                  <w:szCs w:val="20"/>
                </w:rPr>
                <w:t xml:space="preserve">professionally looking </w:t>
              </w:r>
              <w:r w:rsidR="00930E16" w:rsidRPr="00084D45">
                <w:rPr>
                  <w:rFonts w:asciiTheme="majorHAnsi" w:hAnsiTheme="majorHAnsi"/>
                  <w:color w:val="000000"/>
                  <w:sz w:val="20"/>
                  <w:szCs w:val="20"/>
                </w:rPr>
                <w:t>graphs</w:t>
              </w:r>
              <w:r w:rsidR="00930E16">
                <w:rPr>
                  <w:rFonts w:asciiTheme="majorHAnsi" w:hAnsiTheme="majorHAnsi"/>
                  <w:color w:val="000000"/>
                  <w:sz w:val="20"/>
                  <w:szCs w:val="20"/>
                </w:rPr>
                <w:t xml:space="preserve"> and tables</w:t>
              </w:r>
              <w:r w:rsidR="00930E16" w:rsidRPr="00084D45">
                <w:rPr>
                  <w:rFonts w:asciiTheme="majorHAnsi" w:hAnsiTheme="majorHAnsi"/>
                  <w:color w:val="000000"/>
                  <w:sz w:val="20"/>
                  <w:szCs w:val="20"/>
                </w:rPr>
                <w:t xml:space="preserve">. </w:t>
              </w:r>
              <w:r w:rsidR="00930E16">
                <w:rPr>
                  <w:rFonts w:asciiTheme="majorHAnsi" w:hAnsiTheme="majorHAnsi"/>
                  <w:color w:val="000000"/>
                  <w:sz w:val="20"/>
                  <w:szCs w:val="20"/>
                </w:rPr>
                <w:t xml:space="preserve"> </w:t>
              </w:r>
              <w:r w:rsidR="00930E16" w:rsidRPr="00BD5CC9">
                <w:rPr>
                  <w:rFonts w:asciiTheme="majorHAnsi" w:hAnsiTheme="majorHAnsi"/>
                  <w:color w:val="000000"/>
                  <w:sz w:val="20"/>
                  <w:szCs w:val="20"/>
                </w:rPr>
                <w:t xml:space="preserve">This course should not only help them expand on their skills in writing lab reports and other </w:t>
              </w:r>
              <w:r w:rsidR="00930E16" w:rsidRPr="00BD5CC9">
                <w:rPr>
                  <w:rFonts w:asciiTheme="majorHAnsi" w:hAnsiTheme="majorHAnsi"/>
                  <w:color w:val="000000"/>
                  <w:sz w:val="20"/>
                  <w:szCs w:val="20"/>
                </w:rPr>
                <w:lastRenderedPageBreak/>
                <w:t>scientific assignments, it should also reinforce their understanding of the scientific methods, specifically the phases of data recording, exploration (sorting, filtering), analysis, interpretation, and reporting.</w:t>
              </w:r>
            </w:sdtContent>
          </w:sdt>
          <w:r w:rsidR="004A7FDE">
            <w:rPr>
              <w:rFonts w:asciiTheme="majorHAnsi" w:hAnsiTheme="majorHAnsi"/>
              <w:color w:val="00000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EC8A4D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872147251"/>
            </w:sdtPr>
            <w:sdtEndPr/>
            <w:sdtContent>
              <w:r w:rsidR="004A7FDE">
                <w:rPr>
                  <w:rFonts w:asciiTheme="majorHAnsi" w:hAnsiTheme="majorHAnsi" w:cs="Arial"/>
                  <w:sz w:val="20"/>
                  <w:szCs w:val="20"/>
                </w:rPr>
                <w:t>The Department of Biological Sciences aims to provide high-quality education through, among other things, opportunities to develop critical scientific reasoning and communication skills. Formulating a hypothesis, choosing the appropriate analytical test, and interpreting the results are all phases of the scientific method that stimulate critical scientific reasoning. Presenting data and/or results in graphs and tables is an exercise that works on communication skills because graphs and tables must be carefully chosen and well presented to convey a given message.</w:t>
              </w:r>
            </w:sdtContent>
          </w:sdt>
          <w:r w:rsidR="004A7FD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63DA7AD" w:rsidR="00CA269E" w:rsidRPr="008426D1" w:rsidRDefault="004A7FD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for students majoring in W</w:t>
          </w:r>
          <w:r w:rsidRPr="0098238A">
            <w:rPr>
              <w:rFonts w:asciiTheme="majorHAnsi" w:hAnsiTheme="majorHAnsi" w:cs="Arial"/>
              <w:sz w:val="20"/>
              <w:szCs w:val="20"/>
            </w:rPr>
            <w:t>ildlife and Fisheries Conservation, Biology with a Zoology emphasis, or Environmental studies.</w:t>
          </w:r>
          <w:r w:rsidR="0098238A">
            <w:rPr>
              <w:rFonts w:asciiTheme="majorHAnsi" w:hAnsiTheme="majorHAnsi" w:cs="Arial"/>
              <w:sz w:val="20"/>
              <w:szCs w:val="20"/>
            </w:rPr>
            <w:t xml:space="preserve"> </w:t>
          </w:r>
          <w:r w:rsidRPr="0098238A">
            <w:rPr>
              <w:rFonts w:asciiTheme="majorHAnsi" w:hAnsiTheme="majorHAnsi" w:cs="Arial"/>
              <w:sz w:val="20"/>
              <w:szCs w:val="20"/>
            </w:rPr>
            <w:t>This course would represent an “endpoint” course for these really applied fields for which students would typically not receive more advanced statistical training, but they need to be able to conduct simple applied statistical tests to wildlife, environmental, or other field applications</w:t>
          </w:r>
          <w:r w:rsidR="0098238A">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E02E041" w:rsidR="00CA269E" w:rsidRPr="008426D1" w:rsidRDefault="0098238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 an endpoint, thi</w:t>
          </w:r>
          <w:r w:rsidR="004942FF">
            <w:rPr>
              <w:rFonts w:asciiTheme="majorHAnsi" w:hAnsiTheme="majorHAnsi" w:cs="Arial"/>
              <w:sz w:val="20"/>
              <w:szCs w:val="20"/>
            </w:rPr>
            <w:t>s</w:t>
          </w:r>
          <w:r>
            <w:rPr>
              <w:rFonts w:asciiTheme="majorHAnsi" w:hAnsiTheme="majorHAnsi" w:cs="Arial"/>
              <w:sz w:val="20"/>
              <w:szCs w:val="20"/>
            </w:rPr>
            <w:t xml:space="preserve"> course is for</w:t>
          </w:r>
          <w:r w:rsidR="004A7FDE">
            <w:rPr>
              <w:rFonts w:asciiTheme="majorHAnsi" w:hAnsiTheme="majorHAnsi" w:cs="Arial"/>
              <w:sz w:val="20"/>
              <w:szCs w:val="20"/>
            </w:rPr>
            <w:t xml:space="preserve"> upper-level </w:t>
          </w:r>
          <w:r>
            <w:rPr>
              <w:rFonts w:asciiTheme="majorHAnsi" w:hAnsiTheme="majorHAnsi" w:cs="Arial"/>
              <w:sz w:val="20"/>
              <w:szCs w:val="20"/>
            </w:rPr>
            <w:t>undergraduate students. This course can</w:t>
          </w:r>
          <w:r w:rsidR="004A7FDE">
            <w:rPr>
              <w:rFonts w:asciiTheme="majorHAnsi" w:hAnsiTheme="majorHAnsi" w:cs="Arial"/>
              <w:sz w:val="20"/>
              <w:szCs w:val="20"/>
            </w:rPr>
            <w:t xml:space="preserve"> replace STAT 3233 Applied Statistics, although Wildlife and Zoology majors could still choose applied statistics to earn their degree.</w:t>
          </w:r>
          <w:r>
            <w:rPr>
              <w:rFonts w:asciiTheme="majorHAnsi" w:hAnsiTheme="majorHAnsi" w:cs="Arial"/>
              <w:sz w:val="20"/>
              <w:szCs w:val="20"/>
            </w:rPr>
            <w:t xml:space="preserve"> The 4000 level was chosen to accommodate a remedial course for graduate students in Biology through a dual situation.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4BDE6E59" w:rsidR="00547433" w:rsidRPr="008426D1" w:rsidRDefault="00DD37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Biology PLO3: Students should be able to c</w:t>
          </w:r>
          <w:r w:rsidRPr="00DD3765">
            <w:rPr>
              <w:rFonts w:asciiTheme="majorHAnsi" w:hAnsiTheme="majorHAnsi" w:cs="Arial"/>
              <w:sz w:val="20"/>
              <w:szCs w:val="20"/>
            </w:rPr>
            <w:t>onstruct hypothesis, design studies to test those hypotheses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44A7D1C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DD3765">
        <w:rPr>
          <w:rFonts w:asciiTheme="majorHAnsi" w:hAnsiTheme="majorHAnsi" w:cs="Arial"/>
          <w:sz w:val="20"/>
          <w:szCs w:val="20"/>
        </w:rPr>
        <w:t>/s (from question #22</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69CAF5F" w:rsidR="00F7007D" w:rsidRPr="00575870" w:rsidRDefault="00575870" w:rsidP="00DD376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DD3765">
              <w:rPr>
                <w:rFonts w:asciiTheme="majorHAnsi" w:hAnsiTheme="majorHAnsi"/>
                <w:b/>
                <w:sz w:val="20"/>
                <w:szCs w:val="20"/>
              </w:rPr>
              <w:t>2</w:t>
            </w:r>
            <w:r>
              <w:rPr>
                <w:rFonts w:asciiTheme="majorHAnsi" w:hAnsiTheme="majorHAnsi"/>
                <w:b/>
                <w:sz w:val="20"/>
                <w:szCs w:val="20"/>
              </w:rPr>
              <w:t>)</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5FDF33DE" w:rsidR="00F7007D" w:rsidRPr="002B453A" w:rsidRDefault="00DD3765" w:rsidP="00041E75">
                <w:pPr>
                  <w:rPr>
                    <w:rFonts w:asciiTheme="majorHAnsi" w:hAnsiTheme="majorHAnsi"/>
                    <w:sz w:val="20"/>
                    <w:szCs w:val="20"/>
                  </w:rPr>
                </w:pPr>
                <w:r>
                  <w:rPr>
                    <w:rFonts w:asciiTheme="majorHAnsi" w:hAnsiTheme="majorHAnsi" w:cs="Arial"/>
                    <w:sz w:val="20"/>
                    <w:szCs w:val="20"/>
                  </w:rPr>
                  <w:t>Students should be able to c</w:t>
                </w:r>
                <w:r w:rsidRPr="00DD3765">
                  <w:rPr>
                    <w:rFonts w:asciiTheme="majorHAnsi" w:hAnsiTheme="majorHAnsi" w:cs="Arial"/>
                    <w:sz w:val="20"/>
                    <w:szCs w:val="20"/>
                  </w:rPr>
                  <w:t>onstruct hypothesis, design studies to test those hypotheses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BC2301" w:rsidR="00F7007D" w:rsidRPr="002B453A" w:rsidRDefault="004803AC" w:rsidP="00DD3765">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DD3765">
                  <w:rPr>
                    <w:rFonts w:asciiTheme="majorHAnsi" w:hAnsiTheme="majorHAnsi"/>
                    <w:sz w:val="20"/>
                    <w:szCs w:val="20"/>
                  </w:rPr>
                  <w:t>Capstone exam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D800C94" w:rsidR="00F7007D" w:rsidRPr="002B453A" w:rsidRDefault="00DD3765" w:rsidP="00DD3765">
                <w:pPr>
                  <w:rPr>
                    <w:rFonts w:asciiTheme="majorHAnsi" w:hAnsiTheme="majorHAnsi"/>
                    <w:sz w:val="20"/>
                    <w:szCs w:val="20"/>
                  </w:rPr>
                </w:pPr>
                <w:r>
                  <w:rPr>
                    <w:rFonts w:asciiTheme="majorHAnsi" w:hAnsiTheme="majorHAnsi"/>
                    <w:sz w:val="20"/>
                    <w:szCs w:val="20"/>
                  </w:rPr>
                  <w:t>The capstone exam is administered at the end of the course BIO 4021 Biological Seminar that students must take in their graduating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3943BF6B" w:rsidR="00F7007D" w:rsidRPr="00212A84" w:rsidRDefault="00DD3765" w:rsidP="00DD3765">
                <w:pPr>
                  <w:rPr>
                    <w:rFonts w:asciiTheme="majorHAnsi" w:hAnsiTheme="majorHAnsi"/>
                    <w:color w:val="808080" w:themeColor="background1" w:themeShade="80"/>
                    <w:sz w:val="20"/>
                    <w:szCs w:val="20"/>
                  </w:rPr>
                </w:pPr>
                <w:r w:rsidRPr="0051633E">
                  <w:rPr>
                    <w:rFonts w:asciiTheme="majorHAnsi" w:hAnsiTheme="majorHAnsi"/>
                    <w:sz w:val="20"/>
                    <w:szCs w:val="20"/>
                  </w:rPr>
                  <w:t>Dr. Than Boves, Department of Biology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3A934FC2" w14:textId="77777777" w:rsidR="00AF7E88" w:rsidRPr="00AF7E88" w:rsidRDefault="00AF7E88" w:rsidP="00AF7E88">
                <w:pPr>
                  <w:rPr>
                    <w:color w:val="000000"/>
                  </w:rPr>
                </w:pPr>
                <w:r w:rsidRPr="00AF7E88">
                  <w:rPr>
                    <w:color w:val="000000"/>
                  </w:rPr>
                  <w:t>Identify the most appropriate test given a biological question</w:t>
                </w:r>
              </w:p>
              <w:p w14:paraId="21D2C9A5" w14:textId="1C9C7DD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500B0AB2" w:rsidR="00575870" w:rsidRPr="002B453A" w:rsidRDefault="00AF7E88" w:rsidP="00AF7E88">
                <w:pPr>
                  <w:rPr>
                    <w:rFonts w:asciiTheme="majorHAnsi" w:hAnsiTheme="majorHAnsi"/>
                    <w:sz w:val="20"/>
                    <w:szCs w:val="20"/>
                  </w:rPr>
                </w:pPr>
                <w:r>
                  <w:rPr>
                    <w:rFonts w:asciiTheme="majorHAnsi" w:hAnsiTheme="majorHAnsi"/>
                    <w:sz w:val="20"/>
                    <w:szCs w:val="20"/>
                  </w:rPr>
                  <w:t>In-class activities and homework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16F6EC3" w:rsidR="00CB2125" w:rsidRPr="002B453A" w:rsidRDefault="004803AC" w:rsidP="00AF7E88">
            <w:pPr>
              <w:rPr>
                <w:rFonts w:asciiTheme="majorHAnsi" w:hAnsiTheme="majorHAnsi"/>
                <w:sz w:val="20"/>
                <w:szCs w:val="20"/>
              </w:rPr>
            </w:pPr>
            <w:sdt>
              <w:sdtPr>
                <w:rPr>
                  <w:rFonts w:asciiTheme="majorHAnsi" w:hAnsiTheme="majorHAnsi"/>
                  <w:sz w:val="20"/>
                  <w:szCs w:val="20"/>
                </w:rPr>
                <w:id w:val="-938209012"/>
                <w:text/>
              </w:sdtPr>
              <w:sdtEndPr/>
              <w:sdtContent>
                <w:r w:rsidR="00AF7E88" w:rsidRPr="0051633E">
                  <w:rPr>
                    <w:rFonts w:asciiTheme="majorHAnsi" w:hAnsiTheme="majorHAnsi"/>
                    <w:sz w:val="20"/>
                    <w:szCs w:val="20"/>
                  </w:rPr>
                  <w:t>Quizzes and Exams</w:t>
                </w:r>
                <w:r w:rsidR="00CB2125" w:rsidRPr="0051633E">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AF7E88" w:rsidRPr="002B453A" w14:paraId="2EA185C3" w14:textId="77777777" w:rsidTr="00D30B3E">
        <w:tc>
          <w:tcPr>
            <w:tcW w:w="2148" w:type="dxa"/>
          </w:tcPr>
          <w:p w14:paraId="12E6901C" w14:textId="6B521F58" w:rsidR="00AF7E88" w:rsidRPr="002B453A" w:rsidRDefault="00AF7E88" w:rsidP="00D30B3E">
            <w:pPr>
              <w:jc w:val="center"/>
              <w:rPr>
                <w:rFonts w:asciiTheme="majorHAnsi" w:hAnsiTheme="majorHAnsi"/>
                <w:b/>
                <w:sz w:val="20"/>
                <w:szCs w:val="20"/>
              </w:rPr>
            </w:pPr>
            <w:r>
              <w:rPr>
                <w:rFonts w:asciiTheme="majorHAnsi" w:hAnsiTheme="majorHAnsi"/>
                <w:b/>
                <w:sz w:val="20"/>
                <w:szCs w:val="20"/>
              </w:rPr>
              <w:t>Outcome 2</w:t>
            </w:r>
          </w:p>
          <w:p w14:paraId="323334D3" w14:textId="77777777" w:rsidR="00AF7E88" w:rsidRPr="002B453A" w:rsidRDefault="00AF7E88" w:rsidP="00D30B3E">
            <w:pPr>
              <w:rPr>
                <w:rFonts w:asciiTheme="majorHAnsi" w:hAnsiTheme="majorHAnsi"/>
                <w:sz w:val="20"/>
                <w:szCs w:val="20"/>
              </w:rPr>
            </w:pPr>
          </w:p>
        </w:tc>
        <w:sdt>
          <w:sdtPr>
            <w:rPr>
              <w:rFonts w:asciiTheme="majorHAnsi" w:hAnsiTheme="majorHAnsi"/>
              <w:sz w:val="20"/>
              <w:szCs w:val="20"/>
            </w:rPr>
            <w:id w:val="890615781"/>
            <w:placeholder>
              <w:docPart w:val="BFD24AC649E1437BB22147629D09E036"/>
            </w:placeholder>
          </w:sdtPr>
          <w:sdtEndPr/>
          <w:sdtContent>
            <w:tc>
              <w:tcPr>
                <w:tcW w:w="7428" w:type="dxa"/>
              </w:tcPr>
              <w:p w14:paraId="717E5465" w14:textId="07C9F7B0" w:rsidR="00AF7E88" w:rsidRPr="00AF7E88" w:rsidRDefault="00AF7E88" w:rsidP="00D30B3E">
                <w:pPr>
                  <w:rPr>
                    <w:color w:val="000000"/>
                  </w:rPr>
                </w:pPr>
                <w:r w:rsidRPr="00F53D5A">
                  <w:rPr>
                    <w:color w:val="000000"/>
                  </w:rPr>
                  <w:t>Carry out basic statistical analyses using Excel</w:t>
                </w:r>
                <w:r>
                  <w:rPr>
                    <w:color w:val="000000"/>
                  </w:rPr>
                  <w:t xml:space="preserve"> and interpret results properly</w:t>
                </w:r>
              </w:p>
              <w:p w14:paraId="1678AD6A" w14:textId="77777777" w:rsidR="00AF7E88" w:rsidRPr="002B453A" w:rsidRDefault="00AF7E88" w:rsidP="00D30B3E">
                <w:pPr>
                  <w:rPr>
                    <w:rFonts w:asciiTheme="majorHAnsi" w:hAnsiTheme="majorHAnsi"/>
                    <w:sz w:val="20"/>
                    <w:szCs w:val="20"/>
                  </w:rPr>
                </w:pPr>
              </w:p>
            </w:tc>
          </w:sdtContent>
        </w:sdt>
      </w:tr>
      <w:tr w:rsidR="00AF7E88" w:rsidRPr="002B453A" w14:paraId="125C842B" w14:textId="77777777" w:rsidTr="00D30B3E">
        <w:tc>
          <w:tcPr>
            <w:tcW w:w="2148" w:type="dxa"/>
          </w:tcPr>
          <w:p w14:paraId="059563E8" w14:textId="77777777" w:rsidR="00AF7E88" w:rsidRPr="002B453A" w:rsidRDefault="00AF7E88" w:rsidP="00D30B3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82183425"/>
            <w:placeholder>
              <w:docPart w:val="C7FF72E55B174B858347CA58E3956215"/>
            </w:placeholder>
          </w:sdtPr>
          <w:sdtEndPr/>
          <w:sdtContent>
            <w:tc>
              <w:tcPr>
                <w:tcW w:w="7428" w:type="dxa"/>
              </w:tcPr>
              <w:p w14:paraId="4F267B7F" w14:textId="0C46985E" w:rsidR="00AF7E88" w:rsidRPr="002B453A" w:rsidRDefault="00AF7E88" w:rsidP="00AF7E88">
                <w:pPr>
                  <w:rPr>
                    <w:rFonts w:asciiTheme="majorHAnsi" w:hAnsiTheme="majorHAnsi"/>
                    <w:sz w:val="20"/>
                    <w:szCs w:val="20"/>
                  </w:rPr>
                </w:pPr>
                <w:r>
                  <w:rPr>
                    <w:rFonts w:asciiTheme="majorHAnsi" w:hAnsiTheme="majorHAnsi"/>
                    <w:sz w:val="20"/>
                    <w:szCs w:val="20"/>
                  </w:rPr>
                  <w:t>In-class activities and homework assignments</w:t>
                </w:r>
              </w:p>
            </w:tc>
          </w:sdtContent>
        </w:sdt>
      </w:tr>
      <w:tr w:rsidR="00AF7E88" w:rsidRPr="002B453A" w14:paraId="0553CDD1" w14:textId="77777777" w:rsidTr="00D30B3E">
        <w:tc>
          <w:tcPr>
            <w:tcW w:w="2148" w:type="dxa"/>
          </w:tcPr>
          <w:p w14:paraId="02470E9C" w14:textId="77777777" w:rsidR="00AF7E88" w:rsidRPr="002B453A" w:rsidRDefault="00AF7E88" w:rsidP="00D30B3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B0837DB" w14:textId="3A7EA51C" w:rsidR="00AF7E88" w:rsidRPr="002B453A" w:rsidRDefault="004803AC" w:rsidP="00AF7E88">
            <w:pPr>
              <w:rPr>
                <w:rFonts w:asciiTheme="majorHAnsi" w:hAnsiTheme="majorHAnsi"/>
                <w:sz w:val="20"/>
                <w:szCs w:val="20"/>
              </w:rPr>
            </w:pPr>
            <w:sdt>
              <w:sdtPr>
                <w:rPr>
                  <w:rFonts w:asciiTheme="majorHAnsi" w:hAnsiTheme="majorHAnsi"/>
                  <w:sz w:val="20"/>
                  <w:szCs w:val="20"/>
                </w:rPr>
                <w:id w:val="-1024019700"/>
                <w:text/>
              </w:sdtPr>
              <w:sdtEndPr/>
              <w:sdtContent>
                <w:r w:rsidR="00AF7E88" w:rsidRPr="0051633E">
                  <w:rPr>
                    <w:rFonts w:asciiTheme="majorHAnsi" w:hAnsiTheme="majorHAnsi"/>
                    <w:sz w:val="20"/>
                    <w:szCs w:val="20"/>
                  </w:rPr>
                  <w:t xml:space="preserve">Quizzes and Exams </w:t>
                </w:r>
              </w:sdtContent>
            </w:sdt>
          </w:p>
        </w:tc>
      </w:tr>
    </w:tbl>
    <w:p w14:paraId="465CB41E" w14:textId="77777777" w:rsidR="00AF7E88" w:rsidRDefault="00AF7E8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AF7E88" w:rsidRPr="002B453A" w14:paraId="42CB2CF1" w14:textId="77777777" w:rsidTr="00D30B3E">
        <w:tc>
          <w:tcPr>
            <w:tcW w:w="2148" w:type="dxa"/>
          </w:tcPr>
          <w:p w14:paraId="1052BD6E" w14:textId="6C1DD608" w:rsidR="00AF7E88" w:rsidRPr="002B453A" w:rsidRDefault="00AF7E88" w:rsidP="00D30B3E">
            <w:pPr>
              <w:jc w:val="center"/>
              <w:rPr>
                <w:rFonts w:asciiTheme="majorHAnsi" w:hAnsiTheme="majorHAnsi"/>
                <w:b/>
                <w:sz w:val="20"/>
                <w:szCs w:val="20"/>
              </w:rPr>
            </w:pPr>
            <w:r>
              <w:rPr>
                <w:rFonts w:asciiTheme="majorHAnsi" w:hAnsiTheme="majorHAnsi"/>
                <w:b/>
                <w:sz w:val="20"/>
                <w:szCs w:val="20"/>
              </w:rPr>
              <w:t>Outcome 3</w:t>
            </w:r>
          </w:p>
          <w:p w14:paraId="5139ECD1" w14:textId="77777777" w:rsidR="00AF7E88" w:rsidRPr="002B453A" w:rsidRDefault="00AF7E88" w:rsidP="00D30B3E">
            <w:pPr>
              <w:rPr>
                <w:rFonts w:asciiTheme="majorHAnsi" w:hAnsiTheme="majorHAnsi"/>
                <w:sz w:val="20"/>
                <w:szCs w:val="20"/>
              </w:rPr>
            </w:pPr>
          </w:p>
        </w:tc>
        <w:sdt>
          <w:sdtPr>
            <w:rPr>
              <w:rFonts w:asciiTheme="majorHAnsi" w:hAnsiTheme="majorHAnsi"/>
              <w:sz w:val="20"/>
              <w:szCs w:val="20"/>
            </w:rPr>
            <w:id w:val="-622002886"/>
            <w:placeholder>
              <w:docPart w:val="6DD0570B81ED44079C2EAE443C852DDC"/>
            </w:placeholder>
          </w:sdtPr>
          <w:sdtEndPr/>
          <w:sdtContent>
            <w:tc>
              <w:tcPr>
                <w:tcW w:w="7428" w:type="dxa"/>
              </w:tcPr>
              <w:p w14:paraId="276AAF13" w14:textId="64166DEA" w:rsidR="00AF7E88" w:rsidRPr="002B453A" w:rsidRDefault="00AF7E88" w:rsidP="00AF7E88">
                <w:pPr>
                  <w:rPr>
                    <w:rFonts w:asciiTheme="majorHAnsi" w:hAnsiTheme="majorHAnsi"/>
                    <w:sz w:val="20"/>
                    <w:szCs w:val="20"/>
                  </w:rPr>
                </w:pPr>
                <w:r w:rsidRPr="00F53D5A">
                  <w:rPr>
                    <w:color w:val="000000"/>
                  </w:rPr>
                  <w:t>Make an appropriate and complete graph using Excel</w:t>
                </w:r>
              </w:p>
            </w:tc>
          </w:sdtContent>
        </w:sdt>
      </w:tr>
      <w:tr w:rsidR="00AF7E88" w:rsidRPr="002B453A" w14:paraId="12905533" w14:textId="77777777" w:rsidTr="00D30B3E">
        <w:tc>
          <w:tcPr>
            <w:tcW w:w="2148" w:type="dxa"/>
          </w:tcPr>
          <w:p w14:paraId="0787E682" w14:textId="77777777" w:rsidR="00AF7E88" w:rsidRPr="002B453A" w:rsidRDefault="00AF7E88" w:rsidP="00D30B3E">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9876221"/>
            <w:placeholder>
              <w:docPart w:val="85574D81582041F68CECF06FAAD2C4EF"/>
            </w:placeholder>
          </w:sdtPr>
          <w:sdtEndPr/>
          <w:sdtContent>
            <w:tc>
              <w:tcPr>
                <w:tcW w:w="7428" w:type="dxa"/>
              </w:tcPr>
              <w:p w14:paraId="03A2AB3F" w14:textId="6EDB43A3" w:rsidR="00AF7E88" w:rsidRPr="002B453A" w:rsidRDefault="00AF7E88" w:rsidP="00AF7E88">
                <w:pPr>
                  <w:rPr>
                    <w:rFonts w:asciiTheme="majorHAnsi" w:hAnsiTheme="majorHAnsi"/>
                    <w:sz w:val="20"/>
                    <w:szCs w:val="20"/>
                  </w:rPr>
                </w:pPr>
                <w:r>
                  <w:rPr>
                    <w:rFonts w:asciiTheme="majorHAnsi" w:hAnsiTheme="majorHAnsi"/>
                    <w:sz w:val="20"/>
                    <w:szCs w:val="20"/>
                  </w:rPr>
                  <w:t>In-class activities</w:t>
                </w:r>
              </w:p>
            </w:tc>
          </w:sdtContent>
        </w:sdt>
      </w:tr>
      <w:tr w:rsidR="00AF7E88" w:rsidRPr="002B453A" w14:paraId="5A38C4AC" w14:textId="77777777" w:rsidTr="00D30B3E">
        <w:tc>
          <w:tcPr>
            <w:tcW w:w="2148" w:type="dxa"/>
          </w:tcPr>
          <w:p w14:paraId="462139AD" w14:textId="77777777" w:rsidR="00AF7E88" w:rsidRPr="002B453A" w:rsidRDefault="00AF7E88" w:rsidP="00D30B3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AE8BE0" w14:textId="6612908E" w:rsidR="00AF7E88" w:rsidRPr="002B453A" w:rsidRDefault="004803AC" w:rsidP="00AF7E88">
            <w:pPr>
              <w:rPr>
                <w:rFonts w:asciiTheme="majorHAnsi" w:hAnsiTheme="majorHAnsi"/>
                <w:sz w:val="20"/>
                <w:szCs w:val="20"/>
              </w:rPr>
            </w:pPr>
            <w:sdt>
              <w:sdtPr>
                <w:rPr>
                  <w:rFonts w:asciiTheme="majorHAnsi" w:hAnsiTheme="majorHAnsi"/>
                  <w:sz w:val="20"/>
                  <w:szCs w:val="20"/>
                </w:rPr>
                <w:id w:val="-328214299"/>
                <w:text/>
              </w:sdtPr>
              <w:sdtEndPr/>
              <w:sdtContent>
                <w:r w:rsidR="00AF7E88" w:rsidRPr="0051633E">
                  <w:rPr>
                    <w:rFonts w:asciiTheme="majorHAnsi" w:hAnsiTheme="majorHAnsi"/>
                    <w:sz w:val="20"/>
                    <w:szCs w:val="20"/>
                  </w:rPr>
                  <w:t xml:space="preserve">Homework assignments and exams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6171E2CB" w14:textId="77777777" w:rsidR="00AF7E88" w:rsidRDefault="00AF7E88" w:rsidP="00AF7E88">
          <w:pPr>
            <w:tabs>
              <w:tab w:val="left" w:pos="360"/>
              <w:tab w:val="left" w:pos="720"/>
            </w:tabs>
            <w:rPr>
              <w:rFonts w:asciiTheme="majorHAnsi" w:hAnsiTheme="majorHAnsi" w:cs="Arial"/>
              <w:sz w:val="20"/>
              <w:szCs w:val="20"/>
            </w:rPr>
          </w:pPr>
          <w:r>
            <w:rPr>
              <w:rFonts w:asciiTheme="majorHAnsi" w:hAnsiTheme="majorHAnsi" w:cs="Arial"/>
              <w:sz w:val="20"/>
              <w:szCs w:val="20"/>
            </w:rPr>
            <w:t>Page 566</w:t>
          </w:r>
        </w:p>
        <w:p w14:paraId="6D1DAE15" w14:textId="77777777" w:rsidR="00AF7E88" w:rsidRDefault="00AF7E88" w:rsidP="00AF7E88">
          <w:pPr>
            <w:tabs>
              <w:tab w:val="left" w:pos="360"/>
              <w:tab w:val="left" w:pos="720"/>
            </w:tabs>
          </w:pPr>
          <w:r w:rsidRPr="00AF7E88">
            <w:rPr>
              <w:b/>
            </w:rPr>
            <w:t>BIO 3542. Plant Pathology</w:t>
          </w:r>
          <w:r>
            <w:t xml:space="preserve"> </w:t>
          </w:r>
          <w:r>
            <w:t> </w:t>
          </w:r>
          <w:r>
            <w:t> </w:t>
          </w:r>
          <w:r>
            <w:t xml:space="preserve">Nature, cause, and control of diseases of orchard, garden, and field crops. Lecture two hours per week. Special course fees may apply. Prerequisites, BIO 1501 and BIO 1503. Spring, odd. </w:t>
          </w:r>
        </w:p>
        <w:p w14:paraId="1DFBE3EC" w14:textId="77777777" w:rsidR="00AF7E88" w:rsidRDefault="00AF7E88" w:rsidP="00AF7E88">
          <w:pPr>
            <w:tabs>
              <w:tab w:val="left" w:pos="360"/>
              <w:tab w:val="left" w:pos="720"/>
            </w:tabs>
          </w:pPr>
          <w:r w:rsidRPr="00AF7E88">
            <w:rPr>
              <w:b/>
            </w:rPr>
            <w:t>BIO 3553. Economic Botany</w:t>
          </w:r>
          <w:r>
            <w:t xml:space="preserve"> </w:t>
          </w:r>
          <w:r>
            <w:t> </w:t>
          </w:r>
          <w:r>
            <w:t> </w:t>
          </w:r>
          <w:r>
            <w:t xml:space="preserve">Economic plants and their use by man. Lecture three hours per week. Special course fees may apply. Prerequisites, BIO 1501 and BIO 1503. Summer, even every 4 years. </w:t>
          </w:r>
        </w:p>
        <w:p w14:paraId="7DCC0182" w14:textId="77777777" w:rsidR="00AF7E88" w:rsidRDefault="00AF7E88" w:rsidP="00AF7E88">
          <w:pPr>
            <w:tabs>
              <w:tab w:val="left" w:pos="360"/>
              <w:tab w:val="left" w:pos="720"/>
            </w:tabs>
          </w:pPr>
          <w:r w:rsidRPr="00AF7E88">
            <w:rPr>
              <w:b/>
            </w:rPr>
            <w:t>BIO 3673. Human Dimensions of Natural Resources</w:t>
          </w:r>
          <w:r>
            <w:t xml:space="preserve"> Evolution of human perception of natural resources, sociocultural beliefs and practices of traditional societies, lessons for effective conservation/management plans of marine and terrestrial/freshwater systems, and global case studies. Fall, odd. </w:t>
          </w:r>
        </w:p>
        <w:p w14:paraId="68694D77" w14:textId="77777777" w:rsidR="00AF7E88" w:rsidRDefault="00AF7E88" w:rsidP="00AF7E88">
          <w:pPr>
            <w:tabs>
              <w:tab w:val="left" w:pos="360"/>
              <w:tab w:val="left" w:pos="720"/>
            </w:tabs>
          </w:pPr>
          <w:r w:rsidRPr="00AF7E88">
            <w:rPr>
              <w:b/>
            </w:rPr>
            <w:t>BIO 4001. Laboratory Techniques in Electron Microscopy</w:t>
          </w:r>
          <w:r>
            <w:t xml:space="preserve"> </w:t>
          </w:r>
          <w:r>
            <w:t> </w:t>
          </w:r>
          <w:r>
            <w:t> </w:t>
          </w:r>
          <w:r>
            <w:t xml:space="preserve">An introduction to the preparation of biological materials for viewing with the transmission and scanning electron microscope. Emphasis will be placed on preparative techniques that are commonly used in the laboratory. Lecture one hour per week. Special course fees may apply. Prerequisite, eight hours upper-level biology. Instructor permission required. Fall, even. </w:t>
          </w:r>
        </w:p>
        <w:p w14:paraId="323F0379" w14:textId="77777777" w:rsidR="00AF7E88" w:rsidRDefault="00AF7E88" w:rsidP="00AF7E88">
          <w:pPr>
            <w:tabs>
              <w:tab w:val="left" w:pos="360"/>
              <w:tab w:val="left" w:pos="720"/>
            </w:tabs>
          </w:pPr>
          <w:r w:rsidRPr="00AF7E88">
            <w:rPr>
              <w:b/>
            </w:rPr>
            <w:t>BIO 4003. Laboratory Techniques in Electron Microscopy Laboratory</w:t>
          </w:r>
          <w:r>
            <w:t xml:space="preserve"> </w:t>
          </w:r>
          <w:r>
            <w:t> </w:t>
          </w:r>
          <w:r>
            <w:t> </w:t>
          </w:r>
          <w:r>
            <w:t xml:space="preserve">Six hours per week. To be taken concurrently with BIO 4001. Special course fees may apply. Fall, even. </w:t>
          </w:r>
        </w:p>
        <w:p w14:paraId="453C43D3" w14:textId="77777777" w:rsidR="00AF7E88" w:rsidRDefault="00AF7E88" w:rsidP="00AF7E88">
          <w:pPr>
            <w:tabs>
              <w:tab w:val="left" w:pos="360"/>
              <w:tab w:val="left" w:pos="720"/>
            </w:tabs>
          </w:pPr>
          <w:r w:rsidRPr="00AF7E88">
            <w:rPr>
              <w:b/>
            </w:rPr>
            <w:t>BIO 4011. Microtechnique</w:t>
          </w:r>
          <w:r>
            <w:t xml:space="preserve"> </w:t>
          </w:r>
          <w:r>
            <w:t> </w:t>
          </w:r>
          <w:r>
            <w:t> </w:t>
          </w:r>
          <w:r>
            <w:t xml:space="preserve">Methods of killing, fixing, staining, and mounting tissues. Lecture one hour per week. Special course fees may apply. Prerequisites, BIO 1501, BIO 1503, CHEM 3103, and CHEM 3101. Fall, odd. </w:t>
          </w:r>
        </w:p>
        <w:p w14:paraId="693E1932" w14:textId="77777777" w:rsidR="00AF7E88" w:rsidRDefault="00AF7E88" w:rsidP="00AF7E88">
          <w:pPr>
            <w:tabs>
              <w:tab w:val="left" w:pos="360"/>
              <w:tab w:val="left" w:pos="720"/>
            </w:tabs>
          </w:pPr>
          <w:r w:rsidRPr="00AF7E88">
            <w:rPr>
              <w:b/>
            </w:rPr>
            <w:lastRenderedPageBreak/>
            <w:t>BIO 4012. Microtechnique Laboratory</w:t>
          </w:r>
          <w:r>
            <w:t xml:space="preserve"> </w:t>
          </w:r>
          <w:r>
            <w:t> </w:t>
          </w:r>
          <w:r>
            <w:t> </w:t>
          </w:r>
          <w:r>
            <w:t xml:space="preserve">Four hours per week. To be taken concurrently with BIO 4011. Special course fees may apply. Fall, odd. </w:t>
          </w:r>
        </w:p>
        <w:p w14:paraId="1AF64BAA" w14:textId="77777777" w:rsidR="00AF7E88" w:rsidRDefault="00AF7E88" w:rsidP="00AF7E88">
          <w:pPr>
            <w:tabs>
              <w:tab w:val="left" w:pos="360"/>
              <w:tab w:val="left" w:pos="720"/>
            </w:tabs>
          </w:pPr>
          <w:r w:rsidRPr="00AF7E88">
            <w:rPr>
              <w:b/>
            </w:rPr>
            <w:t>BIO 4013. Population Genetics</w:t>
          </w:r>
          <w:r>
            <w:t xml:space="preserve"> </w:t>
          </w:r>
          <w:r>
            <w:t> </w:t>
          </w:r>
          <w:r>
            <w:t> </w:t>
          </w:r>
          <w: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Fall, even years. </w:t>
          </w:r>
        </w:p>
        <w:p w14:paraId="180EAF39" w14:textId="77777777" w:rsidR="00AF7E88" w:rsidRDefault="00AF7E88" w:rsidP="00AF7E88">
          <w:pPr>
            <w:tabs>
              <w:tab w:val="left" w:pos="360"/>
              <w:tab w:val="left" w:pos="720"/>
            </w:tabs>
          </w:pPr>
          <w:r w:rsidRPr="00AF7E88">
            <w:rPr>
              <w:b/>
            </w:rPr>
            <w:t>BIO 4021. Biological Seminar</w:t>
          </w:r>
          <w:r>
            <w:t xml:space="preserve"> Conferences, readings, and reports on material relevant to the biological sciences. Required of all department majors. Open only to biology department majors with 16 hours or more of course work in the subject area. Special course fees may apply. Fall, Spring, Summer. </w:t>
          </w:r>
        </w:p>
        <w:p w14:paraId="655502C3" w14:textId="0BEF4C02" w:rsidR="00AF7E88" w:rsidRDefault="00AF7E88" w:rsidP="000101BE">
          <w:pPr>
            <w:tabs>
              <w:tab w:val="left" w:pos="360"/>
              <w:tab w:val="left" w:pos="720"/>
            </w:tabs>
            <w:spacing w:after="0" w:line="240" w:lineRule="auto"/>
            <w:rPr>
              <w:rFonts w:ascii="Times New Roman" w:hAnsi="Times New Roman" w:cs="Times New Roman"/>
              <w:b/>
              <w:i/>
              <w:color w:val="548DD4" w:themeColor="text2" w:themeTint="99"/>
              <w:sz w:val="28"/>
              <w:szCs w:val="24"/>
            </w:rPr>
          </w:pPr>
          <w:r w:rsidRPr="00AF7E88">
            <w:rPr>
              <w:rFonts w:ascii="Times New Roman" w:hAnsi="Times New Roman" w:cs="Times New Roman"/>
              <w:b/>
              <w:i/>
              <w:color w:val="548DD4" w:themeColor="text2" w:themeTint="99"/>
              <w:sz w:val="28"/>
              <w:szCs w:val="24"/>
            </w:rPr>
            <w:t xml:space="preserve">BIO 4023. Biometry    </w:t>
          </w:r>
          <w:sdt>
            <w:sdtPr>
              <w:rPr>
                <w:rFonts w:asciiTheme="majorHAnsi" w:hAnsiTheme="majorHAnsi" w:cs="Arial"/>
                <w:sz w:val="20"/>
                <w:szCs w:val="20"/>
              </w:rPr>
              <w:id w:val="906113510"/>
            </w:sdtPr>
            <w:sdtEndPr/>
            <w:sdtContent>
              <w:r w:rsidR="000101BE" w:rsidRPr="000101BE">
                <w:rPr>
                  <w:rFonts w:ascii="Times New Roman" w:hAnsi="Times New Roman" w:cs="Times New Roman"/>
                  <w:b/>
                  <w:i/>
                  <w:color w:val="548DD4" w:themeColor="text2" w:themeTint="99"/>
                  <w:sz w:val="28"/>
                  <w:szCs w:val="24"/>
                </w:rPr>
                <w:t>An introduction to basic data analyse</w:t>
              </w:r>
              <w:r w:rsidR="000101BE">
                <w:rPr>
                  <w:rFonts w:ascii="Times New Roman" w:hAnsi="Times New Roman" w:cs="Times New Roman"/>
                  <w:b/>
                  <w:i/>
                  <w:color w:val="548DD4" w:themeColor="text2" w:themeTint="99"/>
                  <w:sz w:val="28"/>
                  <w:szCs w:val="24"/>
                </w:rPr>
                <w:t>s</w:t>
              </w:r>
              <w:r w:rsidR="000101BE" w:rsidRPr="000101BE">
                <w:rPr>
                  <w:rFonts w:ascii="Times New Roman" w:hAnsi="Times New Roman" w:cs="Times New Roman"/>
                  <w:b/>
                  <w:i/>
                  <w:color w:val="548DD4" w:themeColor="text2" w:themeTint="99"/>
                  <w:sz w:val="28"/>
                  <w:szCs w:val="24"/>
                </w:rPr>
                <w:t xml:space="preserve"> and effective data presentation, using </w:t>
              </w:r>
              <w:r w:rsidR="000101BE">
                <w:rPr>
                  <w:rFonts w:ascii="Times New Roman" w:hAnsi="Times New Roman" w:cs="Times New Roman"/>
                  <w:b/>
                  <w:i/>
                  <w:color w:val="548DD4" w:themeColor="text2" w:themeTint="99"/>
                  <w:sz w:val="28"/>
                  <w:szCs w:val="24"/>
                </w:rPr>
                <w:t xml:space="preserve">spreadsheet software and </w:t>
              </w:r>
              <w:r w:rsidR="000101BE" w:rsidRPr="000101BE">
                <w:rPr>
                  <w:rFonts w:ascii="Times New Roman" w:hAnsi="Times New Roman" w:cs="Times New Roman"/>
                  <w:b/>
                  <w:i/>
                  <w:color w:val="548DD4" w:themeColor="text2" w:themeTint="99"/>
                  <w:sz w:val="28"/>
                  <w:szCs w:val="24"/>
                </w:rPr>
                <w:t xml:space="preserve">real </w:t>
              </w:r>
              <w:r w:rsidR="000101BE">
                <w:rPr>
                  <w:rFonts w:ascii="Times New Roman" w:hAnsi="Times New Roman" w:cs="Times New Roman"/>
                  <w:b/>
                  <w:i/>
                  <w:color w:val="548DD4" w:themeColor="text2" w:themeTint="99"/>
                  <w:sz w:val="28"/>
                  <w:szCs w:val="24"/>
                </w:rPr>
                <w:t xml:space="preserve">biological </w:t>
              </w:r>
              <w:r w:rsidR="000101BE" w:rsidRPr="000101BE">
                <w:rPr>
                  <w:rFonts w:ascii="Times New Roman" w:hAnsi="Times New Roman" w:cs="Times New Roman"/>
                  <w:b/>
                  <w:i/>
                  <w:color w:val="548DD4" w:themeColor="text2" w:themeTint="99"/>
                  <w:sz w:val="28"/>
                  <w:szCs w:val="24"/>
                </w:rPr>
                <w:t>examples.</w:t>
              </w:r>
            </w:sdtContent>
          </w:sdt>
          <w:r w:rsidRPr="00AF7E88">
            <w:rPr>
              <w:rFonts w:ascii="Times New Roman" w:hAnsi="Times New Roman" w:cs="Times New Roman"/>
              <w:b/>
              <w:i/>
              <w:color w:val="548DD4" w:themeColor="text2" w:themeTint="99"/>
              <w:sz w:val="28"/>
              <w:szCs w:val="24"/>
            </w:rPr>
            <w:t xml:space="preserve"> Fall.</w:t>
          </w:r>
        </w:p>
        <w:p w14:paraId="6F31BFB4" w14:textId="77777777" w:rsidR="000101BE" w:rsidRPr="00AF7E88" w:rsidRDefault="000101BE" w:rsidP="000101BE">
          <w:pPr>
            <w:tabs>
              <w:tab w:val="left" w:pos="360"/>
              <w:tab w:val="left" w:pos="720"/>
            </w:tabs>
            <w:spacing w:after="0" w:line="240" w:lineRule="auto"/>
            <w:rPr>
              <w:rFonts w:ascii="Times New Roman" w:hAnsi="Times New Roman" w:cs="Times New Roman"/>
              <w:b/>
              <w:i/>
              <w:color w:val="548DD4" w:themeColor="text2" w:themeTint="99"/>
              <w:sz w:val="28"/>
              <w:szCs w:val="24"/>
            </w:rPr>
          </w:pPr>
        </w:p>
        <w:p w14:paraId="34D43E77" w14:textId="77777777" w:rsidR="00AF7E88" w:rsidRDefault="00AF7E88" w:rsidP="00AF7E88">
          <w:pPr>
            <w:tabs>
              <w:tab w:val="left" w:pos="360"/>
              <w:tab w:val="left" w:pos="720"/>
            </w:tabs>
          </w:pPr>
          <w:r w:rsidRPr="00AF7E88">
            <w:rPr>
              <w:b/>
            </w:rPr>
            <w:t>BIO 4033. Bioinformatics and Applications</w:t>
          </w:r>
          <w:r>
            <w:t xml:space="preserve"> Provides a basic understanding of computational methods used in bioinformatics, including hands on training to access and use biological data sources to analyze nucleotide/amino acid sequences and three-dimensional atomic structures of proteins, nucleic acids allowing interpretations of biological processes. Lecture three hours per week. Prerequisite, BIO 3013. Spring. </w:t>
          </w:r>
        </w:p>
        <w:p w14:paraId="7091511B" w14:textId="77777777" w:rsidR="00AF7E88" w:rsidRDefault="00AF7E88" w:rsidP="00AF7E88">
          <w:pPr>
            <w:tabs>
              <w:tab w:val="left" w:pos="360"/>
              <w:tab w:val="left" w:pos="720"/>
            </w:tabs>
          </w:pPr>
          <w:r w:rsidRPr="00AF7E88">
            <w:rPr>
              <w:b/>
            </w:rPr>
            <w:t>BIO 4053. Applications in Biotechnology</w:t>
          </w:r>
          <w:r>
            <w:t xml:space="preserve"> 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 </w:t>
          </w:r>
        </w:p>
        <w:p w14:paraId="112E8260" w14:textId="77777777" w:rsidR="00AF7E88" w:rsidRDefault="00AF7E88" w:rsidP="00AF7E88">
          <w:pPr>
            <w:tabs>
              <w:tab w:val="left" w:pos="360"/>
              <w:tab w:val="left" w:pos="720"/>
            </w:tabs>
          </w:pPr>
          <w:r w:rsidRPr="00AF7E88">
            <w:rPr>
              <w:b/>
            </w:rPr>
            <w:t>BIO 4063. Biosafety and Ethics in Research</w:t>
          </w:r>
          <w:r>
            <w:t xml:space="preserve"> Biosafety in the workplace, including chemical and radiation safety. Examination of moral and ethical issues in the laboratory and in research, including the concepts of transgenics, intellectual property and writing in research. Lecture three hours per week. Prerequisite, BIO 2013. Fall. </w:t>
          </w:r>
        </w:p>
        <w:p w14:paraId="4C31AD2B" w14:textId="77777777" w:rsidR="00AF7E88" w:rsidRDefault="00AF7E88" w:rsidP="00AF7E88">
          <w:pPr>
            <w:tabs>
              <w:tab w:val="left" w:pos="360"/>
              <w:tab w:val="left" w:pos="720"/>
            </w:tabs>
          </w:pPr>
          <w:r w:rsidRPr="00AF7E88">
            <w:rPr>
              <w:b/>
            </w:rPr>
            <w:t>BIO 403V. Special Problems in Biology</w:t>
          </w:r>
          <w:r>
            <w:t xml:space="preserve"> </w:t>
          </w:r>
          <w:r>
            <w:t> </w:t>
          </w:r>
          <w:r>
            <w:t> </w:t>
          </w:r>
          <w:r>
            <w:t xml:space="preserve">Specific area with the topic and mode of inquiry agreed upon by student and instructor. Registration may be repeated with various topics. Registration must be approved by the program director. Special course fees may apply. Demand. </w:t>
          </w:r>
        </w:p>
        <w:p w14:paraId="1C7FF698" w14:textId="28CD18FF" w:rsidR="00AF7E88" w:rsidRDefault="00AF7E88" w:rsidP="00AF7E88">
          <w:pPr>
            <w:tabs>
              <w:tab w:val="left" w:pos="360"/>
              <w:tab w:val="left" w:pos="720"/>
            </w:tabs>
            <w:rPr>
              <w:rFonts w:asciiTheme="majorHAnsi" w:hAnsiTheme="majorHAnsi" w:cs="Arial"/>
              <w:sz w:val="20"/>
              <w:szCs w:val="20"/>
            </w:rPr>
          </w:pPr>
          <w:r w:rsidRPr="00AF7E88">
            <w:rPr>
              <w:b/>
            </w:rPr>
            <w:t>BIO 404V. Special Topics in Biological Sciences</w:t>
          </w:r>
          <w:r>
            <w:t xml:space="preserve"> </w:t>
          </w:r>
          <w:r>
            <w:t> </w:t>
          </w:r>
          <w:r>
            <w:t> </w:t>
          </w:r>
          <w:r>
            <w:t>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Spring.</w:t>
          </w:r>
        </w:p>
        <w:p w14:paraId="592ED0E1" w14:textId="4F0BC80C" w:rsidR="00661D25" w:rsidRPr="008426D1" w:rsidRDefault="004803AC"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D028" w14:textId="77777777" w:rsidR="004803AC" w:rsidRDefault="004803AC" w:rsidP="00AF3758">
      <w:pPr>
        <w:spacing w:after="0" w:line="240" w:lineRule="auto"/>
      </w:pPr>
      <w:r>
        <w:separator/>
      </w:r>
    </w:p>
  </w:endnote>
  <w:endnote w:type="continuationSeparator" w:id="0">
    <w:p w14:paraId="7FFD42ED" w14:textId="77777777" w:rsidR="004803AC" w:rsidRDefault="004803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609D74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E81">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8BFB5" w14:textId="77777777" w:rsidR="004803AC" w:rsidRDefault="004803AC" w:rsidP="00AF3758">
      <w:pPr>
        <w:spacing w:after="0" w:line="240" w:lineRule="auto"/>
      </w:pPr>
      <w:r>
        <w:separator/>
      </w:r>
    </w:p>
  </w:footnote>
  <w:footnote w:type="continuationSeparator" w:id="0">
    <w:p w14:paraId="14F1145B" w14:textId="77777777" w:rsidR="004803AC" w:rsidRDefault="004803A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BB1"/>
    <w:multiLevelType w:val="hybridMultilevel"/>
    <w:tmpl w:val="DD78FD76"/>
    <w:lvl w:ilvl="0" w:tplc="3672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1BE"/>
    <w:rsid w:val="00016FE7"/>
    <w:rsid w:val="00024BA5"/>
    <w:rsid w:val="0002589A"/>
    <w:rsid w:val="00026976"/>
    <w:rsid w:val="00041E75"/>
    <w:rsid w:val="0005467E"/>
    <w:rsid w:val="00054918"/>
    <w:rsid w:val="0008410E"/>
    <w:rsid w:val="000A654B"/>
    <w:rsid w:val="000C4EE8"/>
    <w:rsid w:val="000D06F1"/>
    <w:rsid w:val="000E0BB8"/>
    <w:rsid w:val="000F1782"/>
    <w:rsid w:val="00101FF4"/>
    <w:rsid w:val="00103070"/>
    <w:rsid w:val="00106044"/>
    <w:rsid w:val="00150E96"/>
    <w:rsid w:val="00151451"/>
    <w:rsid w:val="0015192B"/>
    <w:rsid w:val="0015536A"/>
    <w:rsid w:val="00156679"/>
    <w:rsid w:val="00167E81"/>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491"/>
    <w:rsid w:val="004167AB"/>
    <w:rsid w:val="00424133"/>
    <w:rsid w:val="00434AA5"/>
    <w:rsid w:val="00473252"/>
    <w:rsid w:val="00474C39"/>
    <w:rsid w:val="00476FF5"/>
    <w:rsid w:val="004803AC"/>
    <w:rsid w:val="00487771"/>
    <w:rsid w:val="004942FF"/>
    <w:rsid w:val="0049675B"/>
    <w:rsid w:val="004A211B"/>
    <w:rsid w:val="004A7706"/>
    <w:rsid w:val="004A7FDE"/>
    <w:rsid w:val="004F3C87"/>
    <w:rsid w:val="0051633E"/>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373B9"/>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36B1B"/>
    <w:rsid w:val="008426D1"/>
    <w:rsid w:val="00862E36"/>
    <w:rsid w:val="008663CA"/>
    <w:rsid w:val="00895557"/>
    <w:rsid w:val="008C6881"/>
    <w:rsid w:val="008C703B"/>
    <w:rsid w:val="008E6C1C"/>
    <w:rsid w:val="00903AB9"/>
    <w:rsid w:val="009053D1"/>
    <w:rsid w:val="00916FCA"/>
    <w:rsid w:val="00930E16"/>
    <w:rsid w:val="00962018"/>
    <w:rsid w:val="00976B5B"/>
    <w:rsid w:val="0098238A"/>
    <w:rsid w:val="00983ADC"/>
    <w:rsid w:val="00984490"/>
    <w:rsid w:val="009A529F"/>
    <w:rsid w:val="00A01035"/>
    <w:rsid w:val="00A0329C"/>
    <w:rsid w:val="00A16BB1"/>
    <w:rsid w:val="00A5089E"/>
    <w:rsid w:val="00A56D36"/>
    <w:rsid w:val="00A64B64"/>
    <w:rsid w:val="00A966C5"/>
    <w:rsid w:val="00AA702B"/>
    <w:rsid w:val="00AB5523"/>
    <w:rsid w:val="00AC19CA"/>
    <w:rsid w:val="00AD6795"/>
    <w:rsid w:val="00AE4EB7"/>
    <w:rsid w:val="00AE5338"/>
    <w:rsid w:val="00AF3758"/>
    <w:rsid w:val="00AF3C6A"/>
    <w:rsid w:val="00AF68E8"/>
    <w:rsid w:val="00AF7E8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1C8B"/>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B0BE6"/>
    <w:rsid w:val="00DD3765"/>
    <w:rsid w:val="00E322A3"/>
    <w:rsid w:val="00E41F8D"/>
    <w:rsid w:val="00E45868"/>
    <w:rsid w:val="00E6405E"/>
    <w:rsid w:val="00E70B06"/>
    <w:rsid w:val="00E84F12"/>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30E16"/>
    <w:rPr>
      <w:sz w:val="16"/>
      <w:szCs w:val="16"/>
    </w:rPr>
  </w:style>
  <w:style w:type="paragraph" w:styleId="CommentText">
    <w:name w:val="annotation text"/>
    <w:basedOn w:val="Normal"/>
    <w:link w:val="CommentTextChar"/>
    <w:uiPriority w:val="99"/>
    <w:semiHidden/>
    <w:unhideWhenUsed/>
    <w:rsid w:val="00930E16"/>
    <w:pPr>
      <w:spacing w:line="240" w:lineRule="auto"/>
    </w:pPr>
    <w:rPr>
      <w:sz w:val="20"/>
      <w:szCs w:val="20"/>
    </w:rPr>
  </w:style>
  <w:style w:type="character" w:customStyle="1" w:styleId="CommentTextChar">
    <w:name w:val="Comment Text Char"/>
    <w:basedOn w:val="DefaultParagraphFont"/>
    <w:link w:val="CommentText"/>
    <w:uiPriority w:val="99"/>
    <w:semiHidden/>
    <w:rsid w:val="00930E16"/>
    <w:rPr>
      <w:sz w:val="20"/>
      <w:szCs w:val="20"/>
    </w:rPr>
  </w:style>
  <w:style w:type="paragraph" w:styleId="CommentSubject">
    <w:name w:val="annotation subject"/>
    <w:basedOn w:val="CommentText"/>
    <w:next w:val="CommentText"/>
    <w:link w:val="CommentSubjectChar"/>
    <w:uiPriority w:val="99"/>
    <w:semiHidden/>
    <w:unhideWhenUsed/>
    <w:rsid w:val="00930E16"/>
    <w:rPr>
      <w:b/>
      <w:bCs/>
    </w:rPr>
  </w:style>
  <w:style w:type="character" w:customStyle="1" w:styleId="CommentSubjectChar">
    <w:name w:val="Comment Subject Char"/>
    <w:basedOn w:val="CommentTextChar"/>
    <w:link w:val="CommentSubject"/>
    <w:uiPriority w:val="99"/>
    <w:semiHidden/>
    <w:rsid w:val="00930E16"/>
    <w:rPr>
      <w:b/>
      <w:bCs/>
      <w:sz w:val="20"/>
      <w:szCs w:val="20"/>
    </w:rPr>
  </w:style>
  <w:style w:type="paragraph" w:customStyle="1" w:styleId="xmsonormal">
    <w:name w:val="x_msonormal"/>
    <w:basedOn w:val="Normal"/>
    <w:rsid w:val="00930E16"/>
    <w:pPr>
      <w:spacing w:before="100" w:beforeAutospacing="1" w:after="100" w:afterAutospacing="1" w:line="240" w:lineRule="auto"/>
    </w:pPr>
    <w:rPr>
      <w:rFonts w:ascii="Times New Roman" w:eastAsia="Times New Roman" w:hAnsi="Times New Roman" w:cs="Times New Roman"/>
      <w:sz w:val="24"/>
      <w:szCs w:val="24"/>
      <w:lang w:eastAsia="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vrolland@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BFD24AC649E1437BB22147629D09E036"/>
        <w:category>
          <w:name w:val="General"/>
          <w:gallery w:val="placeholder"/>
        </w:category>
        <w:types>
          <w:type w:val="bbPlcHdr"/>
        </w:types>
        <w:behaviors>
          <w:behavior w:val="content"/>
        </w:behaviors>
        <w:guid w:val="{F08D22A8-01F3-4D56-B18B-01CBC8ED2A16}"/>
      </w:docPartPr>
      <w:docPartBody>
        <w:p w:rsidR="003E3E4B" w:rsidRDefault="007F42F0" w:rsidP="007F42F0">
          <w:pPr>
            <w:pStyle w:val="BFD24AC649E1437BB22147629D09E03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7FF72E55B174B858347CA58E3956215"/>
        <w:category>
          <w:name w:val="General"/>
          <w:gallery w:val="placeholder"/>
        </w:category>
        <w:types>
          <w:type w:val="bbPlcHdr"/>
        </w:types>
        <w:behaviors>
          <w:behavior w:val="content"/>
        </w:behaviors>
        <w:guid w:val="{9BAD4CCE-94A3-4994-85C2-C85764F530D8}"/>
      </w:docPartPr>
      <w:docPartBody>
        <w:p w:rsidR="003E3E4B" w:rsidRDefault="007F42F0" w:rsidP="007F42F0">
          <w:pPr>
            <w:pStyle w:val="C7FF72E55B174B858347CA58E3956215"/>
          </w:pPr>
          <w:r>
            <w:rPr>
              <w:rStyle w:val="PlaceholderText"/>
              <w:rFonts w:asciiTheme="majorHAnsi" w:hAnsiTheme="majorHAnsi"/>
              <w:sz w:val="20"/>
              <w:szCs w:val="20"/>
            </w:rPr>
            <w:t>List learning activities.</w:t>
          </w:r>
        </w:p>
      </w:docPartBody>
    </w:docPart>
    <w:docPart>
      <w:docPartPr>
        <w:name w:val="6DD0570B81ED44079C2EAE443C852DDC"/>
        <w:category>
          <w:name w:val="General"/>
          <w:gallery w:val="placeholder"/>
        </w:category>
        <w:types>
          <w:type w:val="bbPlcHdr"/>
        </w:types>
        <w:behaviors>
          <w:behavior w:val="content"/>
        </w:behaviors>
        <w:guid w:val="{F9386C94-D5C7-4601-9BAB-ADE9023D4760}"/>
      </w:docPartPr>
      <w:docPartBody>
        <w:p w:rsidR="003E3E4B" w:rsidRDefault="007F42F0" w:rsidP="007F42F0">
          <w:pPr>
            <w:pStyle w:val="6DD0570B81ED44079C2EAE443C852DD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5574D81582041F68CECF06FAAD2C4EF"/>
        <w:category>
          <w:name w:val="General"/>
          <w:gallery w:val="placeholder"/>
        </w:category>
        <w:types>
          <w:type w:val="bbPlcHdr"/>
        </w:types>
        <w:behaviors>
          <w:behavior w:val="content"/>
        </w:behaviors>
        <w:guid w:val="{D622A3CC-C992-4539-BD79-14AE9A57D57A}"/>
      </w:docPartPr>
      <w:docPartBody>
        <w:p w:rsidR="003E3E4B" w:rsidRDefault="007F42F0" w:rsidP="007F42F0">
          <w:pPr>
            <w:pStyle w:val="85574D81582041F68CECF06FAAD2C4EF"/>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E3E4B"/>
    <w:rsid w:val="00436B57"/>
    <w:rsid w:val="004E1A75"/>
    <w:rsid w:val="00576003"/>
    <w:rsid w:val="00587536"/>
    <w:rsid w:val="00592A13"/>
    <w:rsid w:val="005C4D59"/>
    <w:rsid w:val="005D5D2F"/>
    <w:rsid w:val="00623293"/>
    <w:rsid w:val="00654E35"/>
    <w:rsid w:val="006C3910"/>
    <w:rsid w:val="007F42F0"/>
    <w:rsid w:val="008774EF"/>
    <w:rsid w:val="008822A5"/>
    <w:rsid w:val="00891F77"/>
    <w:rsid w:val="00913E4B"/>
    <w:rsid w:val="0096458F"/>
    <w:rsid w:val="009D439F"/>
    <w:rsid w:val="00A20583"/>
    <w:rsid w:val="00AD5D56"/>
    <w:rsid w:val="00B2559E"/>
    <w:rsid w:val="00B46AFF"/>
    <w:rsid w:val="00B72454"/>
    <w:rsid w:val="00B72548"/>
    <w:rsid w:val="00BA0596"/>
    <w:rsid w:val="00BD6095"/>
    <w:rsid w:val="00BE0E7B"/>
    <w:rsid w:val="00CB25D5"/>
    <w:rsid w:val="00CD4EF8"/>
    <w:rsid w:val="00CE7C19"/>
    <w:rsid w:val="00D87B77"/>
    <w:rsid w:val="00DD12EE"/>
    <w:rsid w:val="00EB3740"/>
    <w:rsid w:val="00EE21DC"/>
    <w:rsid w:val="00F0343A"/>
    <w:rsid w:val="00FD65C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42F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FD24AC649E1437BB22147629D09E036">
    <w:name w:val="BFD24AC649E1437BB22147629D09E036"/>
    <w:rsid w:val="007F42F0"/>
    <w:pPr>
      <w:spacing w:after="160" w:line="259" w:lineRule="auto"/>
    </w:pPr>
  </w:style>
  <w:style w:type="paragraph" w:customStyle="1" w:styleId="C7FF72E55B174B858347CA58E3956215">
    <w:name w:val="C7FF72E55B174B858347CA58E3956215"/>
    <w:rsid w:val="007F42F0"/>
    <w:pPr>
      <w:spacing w:after="160" w:line="259" w:lineRule="auto"/>
    </w:pPr>
  </w:style>
  <w:style w:type="paragraph" w:customStyle="1" w:styleId="6DD0570B81ED44079C2EAE443C852DDC">
    <w:name w:val="6DD0570B81ED44079C2EAE443C852DDC"/>
    <w:rsid w:val="007F42F0"/>
    <w:pPr>
      <w:spacing w:after="160" w:line="259" w:lineRule="auto"/>
    </w:pPr>
  </w:style>
  <w:style w:type="paragraph" w:customStyle="1" w:styleId="85574D81582041F68CECF06FAAD2C4EF">
    <w:name w:val="85574D81582041F68CECF06FAAD2C4EF"/>
    <w:rsid w:val="007F42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6BA9-49B2-46A3-8A08-4912015D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2019-02-22T21:37:00Z</dcterms:created>
  <dcterms:modified xsi:type="dcterms:W3CDTF">2019-02-22T21:37:00Z</dcterms:modified>
</cp:coreProperties>
</file>