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91" w:rsidRPr="00231E6D" w:rsidRDefault="00534D91" w:rsidP="00534D91">
      <w:pPr>
        <w:spacing w:after="0" w:line="240" w:lineRule="auto"/>
        <w:jc w:val="center"/>
        <w:rPr>
          <w:rFonts w:ascii="Arial" w:eastAsia="Times New Roman" w:hAnsi="Arial" w:cs="Arial"/>
          <w:b/>
          <w:bCs/>
          <w:iCs/>
          <w:sz w:val="24"/>
          <w:szCs w:val="24"/>
        </w:rPr>
      </w:pPr>
      <w:bookmarkStart w:id="0" w:name="_GoBack"/>
      <w:bookmarkEnd w:id="0"/>
      <w:r w:rsidRPr="00231E6D">
        <w:rPr>
          <w:rFonts w:ascii="Arial" w:eastAsia="Times New Roman" w:hAnsi="Arial" w:cs="Arial"/>
          <w:b/>
          <w:bCs/>
          <w:iCs/>
          <w:sz w:val="24"/>
          <w:szCs w:val="24"/>
        </w:rPr>
        <w:t xml:space="preserve">LETTER OF NOTIFICATION – 13 </w:t>
      </w:r>
    </w:p>
    <w:p w:rsidR="00534D91" w:rsidRPr="00231E6D" w:rsidRDefault="00534D91" w:rsidP="00534D91">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534D91" w:rsidRPr="00231E6D" w:rsidRDefault="00534D91" w:rsidP="00534D91">
      <w:pPr>
        <w:spacing w:after="0" w:line="240" w:lineRule="auto"/>
        <w:rPr>
          <w:rFonts w:ascii="Arial" w:eastAsia="Times New Roman" w:hAnsi="Arial" w:cs="Arial"/>
          <w:b/>
          <w:bCs/>
          <w:i/>
          <w:iCs/>
          <w:sz w:val="20"/>
          <w:szCs w:val="20"/>
        </w:rPr>
      </w:pPr>
    </w:p>
    <w:p w:rsidR="00534D91" w:rsidRPr="00231E6D" w:rsidRDefault="00534D91" w:rsidP="00534D91">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231E6D">
            <w:rPr>
              <w:rFonts w:ascii="Arial" w:eastAsia="Times New Roman" w:hAnsi="Arial" w:cs="Arial"/>
              <w:b/>
              <w:bCs/>
              <w:i/>
              <w:iCs/>
              <w:sz w:val="20"/>
              <w:szCs w:val="20"/>
            </w:rPr>
            <w:t>Arkansas</w:t>
          </w:r>
        </w:smartTag>
      </w:smartTag>
      <w:r w:rsidRPr="00231E6D">
        <w:rPr>
          <w:rFonts w:ascii="Arial" w:eastAsia="Times New Roman" w:hAnsi="Arial" w:cs="Arial"/>
          <w:b/>
          <w:bCs/>
          <w:i/>
          <w:iCs/>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534D91" w:rsidRPr="00231E6D" w:rsidRDefault="00534D91" w:rsidP="00534D91">
      <w:pPr>
        <w:tabs>
          <w:tab w:val="left" w:pos="513"/>
        </w:tabs>
        <w:spacing w:after="0" w:line="240" w:lineRule="auto"/>
        <w:ind w:left="57"/>
        <w:rPr>
          <w:rFonts w:ascii="Arial" w:eastAsia="Times New Roman" w:hAnsi="Arial" w:cs="Arial"/>
          <w:b/>
          <w:bCs/>
          <w:sz w:val="20"/>
          <w:szCs w:val="24"/>
        </w:rPr>
      </w:pPr>
    </w:p>
    <w:p w:rsidR="00534D91" w:rsidRPr="00231E6D" w:rsidRDefault="00534D91" w:rsidP="00534D91">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534D91" w:rsidRPr="00231E6D" w:rsidRDefault="00534D91" w:rsidP="00534D91">
      <w:pPr>
        <w:spacing w:after="0" w:line="240" w:lineRule="auto"/>
        <w:jc w:val="center"/>
        <w:rPr>
          <w:rFonts w:ascii="Arial" w:eastAsia="Times New Roman" w:hAnsi="Arial" w:cs="Arial"/>
          <w:b/>
          <w:sz w:val="20"/>
          <w:szCs w:val="24"/>
        </w:rPr>
      </w:pPr>
    </w:p>
    <w:p w:rsidR="00534D91" w:rsidRPr="00231E6D" w:rsidRDefault="00534D91" w:rsidP="00534D91">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534D91" w:rsidRPr="00231E6D" w:rsidRDefault="00534D91" w:rsidP="00534D91">
      <w:pPr>
        <w:spacing w:after="0" w:line="240" w:lineRule="auto"/>
        <w:rPr>
          <w:rFonts w:ascii="Arial" w:eastAsia="Times New Roman" w:hAnsi="Arial" w:cs="Arial"/>
          <w:b/>
          <w:bCs/>
          <w:i/>
          <w:iCs/>
          <w:sz w:val="20"/>
          <w:szCs w:val="24"/>
        </w:rPr>
      </w:pPr>
    </w:p>
    <w:p w:rsidR="00534D91" w:rsidRPr="00231E6D" w:rsidRDefault="00534D91" w:rsidP="00534D91">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534D91" w:rsidRPr="00231E6D" w:rsidRDefault="00534D91" w:rsidP="00534D91">
      <w:pPr>
        <w:spacing w:after="0" w:line="240" w:lineRule="auto"/>
        <w:rPr>
          <w:rFonts w:ascii="Arial" w:eastAsia="Times New Roman" w:hAnsi="Arial" w:cs="Arial"/>
          <w:b/>
          <w:bCs/>
          <w:i/>
          <w:iCs/>
          <w:sz w:val="20"/>
          <w:szCs w:val="24"/>
        </w:rPr>
      </w:pPr>
    </w:p>
    <w:p w:rsidR="00534D91" w:rsidRPr="00231E6D" w:rsidRDefault="00534D91" w:rsidP="00534D91">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534D91" w:rsidRPr="00231E6D" w:rsidRDefault="00534D91" w:rsidP="00534D91">
      <w:pPr>
        <w:keepNext/>
        <w:tabs>
          <w:tab w:val="left" w:pos="4842"/>
        </w:tabs>
        <w:spacing w:after="0" w:line="240" w:lineRule="auto"/>
        <w:outlineLvl w:val="0"/>
        <w:rPr>
          <w:rFonts w:ascii="Arial" w:eastAsia="Times New Roman" w:hAnsi="Arial" w:cs="Arial"/>
          <w:bCs/>
          <w:i/>
          <w:iCs/>
          <w:sz w:val="20"/>
          <w:szCs w:val="24"/>
        </w:rPr>
      </w:pPr>
    </w:p>
    <w:p w:rsidR="00534D91" w:rsidRPr="00231E6D" w:rsidRDefault="00534D91" w:rsidP="00534D91">
      <w:pPr>
        <w:tabs>
          <w:tab w:val="left" w:pos="513"/>
        </w:tabs>
        <w:spacing w:after="0" w:line="240" w:lineRule="auto"/>
        <w:ind w:left="57"/>
        <w:rPr>
          <w:rFonts w:ascii="Arial" w:eastAsia="Times New Roman" w:hAnsi="Arial" w:cs="Arial"/>
          <w:b/>
          <w:bCs/>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Pr>
          <w:rFonts w:ascii="Arial" w:eastAsia="Times New Roman" w:hAnsi="Arial" w:cs="Arial"/>
          <w:sz w:val="20"/>
          <w:szCs w:val="24"/>
        </w:rPr>
        <w:t xml:space="preserve"> Arkansas State University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Pr>
          <w:rFonts w:ascii="Arial" w:eastAsia="Times New Roman" w:hAnsi="Arial" w:cs="Arial"/>
          <w:sz w:val="20"/>
          <w:szCs w:val="24"/>
        </w:rPr>
        <w:t xml:space="preserve"> Dr. Gina S. Hogue, Associate Vice-Chancellor for Academic Services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Pr>
          <w:rFonts w:ascii="Arial" w:eastAsia="Times New Roman" w:hAnsi="Arial" w:cs="Arial"/>
          <w:sz w:val="20"/>
          <w:szCs w:val="24"/>
        </w:rPr>
        <w:t xml:space="preserve">  870-972-2030</w:t>
      </w:r>
      <w:r w:rsidR="00BF38AE">
        <w:rPr>
          <w:rFonts w:ascii="Arial" w:eastAsia="Times New Roman" w:hAnsi="Arial" w:cs="Arial"/>
          <w:sz w:val="20"/>
          <w:szCs w:val="24"/>
        </w:rPr>
        <w:t xml:space="preserve">   </w:t>
      </w:r>
      <w:hyperlink r:id="rId8" w:history="1">
        <w:r w:rsidR="00BF38AE" w:rsidRPr="00DD14B8">
          <w:rPr>
            <w:rStyle w:val="Hyperlink"/>
            <w:rFonts w:ascii="Arial" w:eastAsia="Times New Roman" w:hAnsi="Arial" w:cs="Arial"/>
            <w:sz w:val="20"/>
            <w:szCs w:val="24"/>
          </w:rPr>
          <w:t>ghogue@astate.edu</w:t>
        </w:r>
      </w:hyperlink>
      <w:r w:rsidR="00BF38AE">
        <w:rPr>
          <w:rFonts w:ascii="Arial" w:eastAsia="Times New Roman" w:hAnsi="Arial" w:cs="Arial"/>
          <w:sz w:val="20"/>
          <w:szCs w:val="24"/>
        </w:rPr>
        <w:t xml:space="preserve"> </w:t>
      </w:r>
      <w:r w:rsidRPr="00231E6D">
        <w:rPr>
          <w:rFonts w:ascii="Arial" w:eastAsia="Times New Roman" w:hAnsi="Arial" w:cs="Arial"/>
          <w:sz w:val="20"/>
          <w:szCs w:val="24"/>
        </w:rPr>
        <w:tab/>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BF38AE">
        <w:rPr>
          <w:rFonts w:ascii="Arial" w:eastAsia="Times New Roman" w:hAnsi="Arial" w:cs="Arial"/>
          <w:sz w:val="20"/>
          <w:szCs w:val="24"/>
        </w:rPr>
        <w:t xml:space="preserve">  Master of Science in Education – Early Childhood Education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for distance technology delivery: </w:t>
      </w:r>
      <w:r w:rsidR="00BF38AE">
        <w:rPr>
          <w:rFonts w:ascii="Arial" w:eastAsia="Times New Roman" w:hAnsi="Arial" w:cs="Arial"/>
          <w:sz w:val="20"/>
          <w:szCs w:val="24"/>
        </w:rPr>
        <w:t xml:space="preserve">05-01-2017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BF38AE">
        <w:rPr>
          <w:rFonts w:ascii="Arial" w:eastAsia="Times New Roman" w:hAnsi="Arial" w:cs="Arial"/>
          <w:sz w:val="20"/>
          <w:szCs w:val="24"/>
        </w:rPr>
        <w:t xml:space="preserve"> 19.0708 </w:t>
      </w:r>
    </w:p>
    <w:p w:rsidR="00534D91" w:rsidRPr="00231E6D" w:rsidRDefault="00534D91" w:rsidP="00534D91">
      <w:pPr>
        <w:spacing w:after="0" w:line="240" w:lineRule="auto"/>
        <w:ind w:left="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BF38AE">
        <w:rPr>
          <w:rFonts w:ascii="Arial" w:eastAsia="Times New Roman" w:hAnsi="Arial" w:cs="Arial"/>
          <w:sz w:val="20"/>
          <w:szCs w:val="24"/>
        </w:rPr>
        <w:t xml:space="preserve"> 6200 </w:t>
      </w:r>
    </w:p>
    <w:p w:rsidR="00534D91" w:rsidRPr="00231E6D" w:rsidRDefault="00534D91" w:rsidP="00534D91">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534D91" w:rsidRPr="00231E6D" w:rsidRDefault="00534D91" w:rsidP="00534D91">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534D91" w:rsidRPr="00231E6D" w:rsidRDefault="00534D91" w:rsidP="00534D91">
      <w:pPr>
        <w:tabs>
          <w:tab w:val="left" w:pos="1440"/>
        </w:tabs>
        <w:spacing w:after="0" w:line="240" w:lineRule="auto"/>
        <w:ind w:hanging="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summary/justification for offering program by distance technology:</w:t>
      </w:r>
    </w:p>
    <w:p w:rsidR="00BF38AE" w:rsidRPr="00BF38AE" w:rsidRDefault="00BF38AE" w:rsidP="00BF38AE">
      <w:pPr>
        <w:tabs>
          <w:tab w:val="left" w:pos="1440"/>
        </w:tabs>
        <w:spacing w:after="0" w:line="240" w:lineRule="auto"/>
        <w:ind w:left="720"/>
        <w:rPr>
          <w:rFonts w:ascii="Arial" w:eastAsia="Times New Roman" w:hAnsi="Arial" w:cs="Arial"/>
          <w:i/>
          <w:sz w:val="20"/>
          <w:szCs w:val="24"/>
        </w:rPr>
      </w:pPr>
      <w:r>
        <w:rPr>
          <w:rFonts w:ascii="Arial" w:eastAsia="Times New Roman" w:hAnsi="Arial" w:cs="Arial"/>
          <w:i/>
          <w:sz w:val="20"/>
          <w:szCs w:val="24"/>
        </w:rPr>
        <w:t>There is an increasing population of working adults (teachers) who are looking to complete their degree. The majority of these potential students prefer the flexibility of an online degree.</w:t>
      </w:r>
      <w:r w:rsidR="00172C77">
        <w:rPr>
          <w:rFonts w:ascii="Arial" w:eastAsia="Times New Roman" w:hAnsi="Arial" w:cs="Arial"/>
          <w:i/>
          <w:sz w:val="20"/>
          <w:szCs w:val="24"/>
        </w:rPr>
        <w:t xml:space="preserve"> Teachers have many out-of-school- time responsibilities related to professional duties, also often making travel to a campus difficult in the summer as well as for night classes.  Quality courses and degree programs offered online are preferred by this advanced degree population.  We are seeking to respond to that need and request.      </w:t>
      </w:r>
      <w:r>
        <w:rPr>
          <w:rFonts w:ascii="Arial" w:eastAsia="Times New Roman" w:hAnsi="Arial" w:cs="Arial"/>
          <w:i/>
          <w:sz w:val="20"/>
          <w:szCs w:val="24"/>
        </w:rPr>
        <w:t xml:space="preserve">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p>
    <w:p w:rsidR="00172C77" w:rsidRDefault="00172C77" w:rsidP="00172C77">
      <w:pPr>
        <w:tabs>
          <w:tab w:val="left" w:pos="1440"/>
        </w:tabs>
        <w:spacing w:after="0" w:line="240" w:lineRule="auto"/>
        <w:rPr>
          <w:rFonts w:ascii="Arial" w:eastAsia="Times New Roman" w:hAnsi="Arial" w:cs="Arial"/>
          <w:sz w:val="20"/>
          <w:szCs w:val="24"/>
        </w:rPr>
      </w:pPr>
    </w:p>
    <w:p w:rsidR="00172C77" w:rsidRDefault="00172C77" w:rsidP="00172C77">
      <w:pPr>
        <w:tabs>
          <w:tab w:val="left" w:pos="1440"/>
        </w:tabs>
        <w:spacing w:after="0" w:line="240" w:lineRule="auto"/>
        <w:rPr>
          <w:rFonts w:ascii="Arial" w:eastAsia="Times New Roman" w:hAnsi="Arial" w:cs="Arial"/>
          <w:sz w:val="20"/>
          <w:szCs w:val="24"/>
        </w:rPr>
      </w:pPr>
    </w:p>
    <w:tbl>
      <w:tblPr>
        <w:tblW w:w="0" w:type="auto"/>
        <w:tblInd w:w="720" w:type="dxa"/>
        <w:tblCellMar>
          <w:left w:w="0" w:type="dxa"/>
          <w:right w:w="0" w:type="dxa"/>
        </w:tblCellMar>
        <w:tblLook w:val="04A0" w:firstRow="1" w:lastRow="0" w:firstColumn="1" w:lastColumn="0" w:noHBand="0" w:noVBand="1"/>
      </w:tblPr>
      <w:tblGrid>
        <w:gridCol w:w="1882"/>
        <w:gridCol w:w="2794"/>
        <w:gridCol w:w="1273"/>
        <w:gridCol w:w="969"/>
        <w:gridCol w:w="969"/>
        <w:gridCol w:w="969"/>
      </w:tblGrid>
      <w:tr w:rsidR="00172C77" w:rsidTr="00172C77">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rsidP="00BF562F">
            <w:pPr>
              <w:rPr>
                <w:rFonts w:ascii="Arial" w:hAnsi="Arial" w:cs="Arial"/>
                <w:sz w:val="20"/>
                <w:szCs w:val="20"/>
              </w:rPr>
            </w:pPr>
            <w:r>
              <w:rPr>
                <w:rFonts w:ascii="Arial" w:hAnsi="Arial" w:cs="Arial"/>
                <w:sz w:val="20"/>
                <w:szCs w:val="20"/>
              </w:rPr>
              <w:t>TE 62</w:t>
            </w:r>
            <w:r w:rsidR="00BF562F">
              <w:rPr>
                <w:rFonts w:ascii="Arial" w:hAnsi="Arial" w:cs="Arial"/>
                <w:sz w:val="20"/>
                <w:szCs w:val="20"/>
              </w:rPr>
              <w:t>3</w:t>
            </w:r>
            <w:r>
              <w:rPr>
                <w:rFonts w:ascii="Arial" w:hAnsi="Arial" w:cs="Arial"/>
                <w:sz w:val="20"/>
                <w:szCs w:val="20"/>
              </w:rPr>
              <w:t>3</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Teaching and Assessment</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TE 6243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Technology as a Tool for Teaching </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lastRenderedPageBreak/>
              <w:t xml:space="preserve">TE 6253 </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Perspectives on Professionalism </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ELFN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Statistics and Research</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color w:val="000000"/>
                <w:sz w:val="20"/>
                <w:szCs w:val="20"/>
              </w:rPr>
            </w:pPr>
            <w:r>
              <w:rPr>
                <w:rFonts w:ascii="Arial" w:hAnsi="Arial" w:cs="Arial"/>
                <w:color w:val="000000"/>
                <w:sz w:val="20"/>
                <w:szCs w:val="20"/>
              </w:rPr>
              <w:t>ECH 6423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color w:val="000000"/>
                <w:sz w:val="20"/>
                <w:szCs w:val="20"/>
              </w:rPr>
            </w:pPr>
            <w:r>
              <w:rPr>
                <w:rFonts w:ascii="Arial" w:hAnsi="Arial" w:cs="Arial"/>
                <w:color w:val="000000"/>
                <w:sz w:val="20"/>
                <w:szCs w:val="20"/>
              </w:rPr>
              <w:t>Documenting Young Children’s Learning and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color w:val="000000"/>
                <w:sz w:val="20"/>
                <w:szCs w:val="20"/>
              </w:rPr>
            </w:pPr>
            <w:r>
              <w:rPr>
                <w:rFonts w:ascii="Arial" w:hAnsi="Arial" w:cs="Arial"/>
                <w:color w:val="000000"/>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color w:val="000000"/>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color w:val="000000"/>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color w:val="000000"/>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6513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Developmental Perspectives</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6533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Sources and Models of Early Childhood Curriculum</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Research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ECH 6783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Leadership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r w:rsidR="00172C77" w:rsidTr="00172C77">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TE 6283 </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172C77" w:rsidRDefault="00172C77">
            <w:pPr>
              <w:rPr>
                <w:rFonts w:ascii="Arial" w:hAnsi="Arial" w:cs="Arial"/>
                <w:sz w:val="20"/>
                <w:szCs w:val="20"/>
              </w:rPr>
            </w:pPr>
            <w:r>
              <w:rPr>
                <w:rFonts w:ascii="Arial" w:hAnsi="Arial" w:cs="Arial"/>
                <w:sz w:val="20"/>
                <w:szCs w:val="20"/>
              </w:rPr>
              <w:t xml:space="preserve">Practicum in Teacher Education </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p w:rsidR="00172C77" w:rsidRDefault="00172C77">
            <w:pPr>
              <w:rPr>
                <w:rFonts w:ascii="Arial" w:hAnsi="Arial" w:cs="Arial"/>
                <w:sz w:val="20"/>
                <w:szCs w:val="20"/>
              </w:rPr>
            </w:pPr>
            <w:r>
              <w:rPr>
                <w:rFonts w:ascii="Arial" w:hAnsi="Arial" w:cs="Arial"/>
                <w:sz w:val="20"/>
                <w:szCs w:val="20"/>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rsidR="00172C77" w:rsidRDefault="00172C77">
            <w:pPr>
              <w:rPr>
                <w:rFonts w:ascii="Arial" w:hAnsi="Arial" w:cs="Arial"/>
                <w:sz w:val="20"/>
                <w:szCs w:val="20"/>
              </w:rPr>
            </w:pPr>
          </w:p>
        </w:tc>
      </w:tr>
    </w:tbl>
    <w:p w:rsidR="00172C77" w:rsidRDefault="00172C77" w:rsidP="00172C77">
      <w:pPr>
        <w:tabs>
          <w:tab w:val="left" w:pos="1440"/>
        </w:tabs>
        <w:spacing w:after="0" w:line="240" w:lineRule="auto"/>
        <w:rPr>
          <w:rFonts w:ascii="Arial" w:eastAsia="Times New Roman" w:hAnsi="Arial" w:cs="Arial"/>
          <w:sz w:val="20"/>
          <w:szCs w:val="24"/>
        </w:rPr>
      </w:pPr>
    </w:p>
    <w:p w:rsidR="00172C77" w:rsidRDefault="00172C77" w:rsidP="00172C77">
      <w:pPr>
        <w:tabs>
          <w:tab w:val="left" w:pos="1440"/>
        </w:tabs>
        <w:spacing w:after="0" w:line="240" w:lineRule="auto"/>
        <w:rPr>
          <w:rFonts w:ascii="Arial" w:eastAsia="Times New Roman" w:hAnsi="Arial" w:cs="Arial"/>
          <w:sz w:val="20"/>
          <w:szCs w:val="24"/>
        </w:rPr>
      </w:pPr>
    </w:p>
    <w:p w:rsidR="004937B2" w:rsidRDefault="00534D91" w:rsidP="00334420">
      <w:pPr>
        <w:numPr>
          <w:ilvl w:val="0"/>
          <w:numId w:val="1"/>
        </w:numPr>
        <w:tabs>
          <w:tab w:val="left" w:pos="1440"/>
        </w:tabs>
        <w:spacing w:after="0" w:line="240" w:lineRule="auto"/>
        <w:ind w:hanging="720"/>
        <w:rPr>
          <w:rFonts w:ascii="Arial" w:eastAsia="Times New Roman" w:hAnsi="Arial" w:cs="Arial"/>
          <w:sz w:val="20"/>
          <w:szCs w:val="24"/>
        </w:rPr>
      </w:pPr>
      <w:r w:rsidRPr="00334420">
        <w:rPr>
          <w:rFonts w:ascii="Arial" w:eastAsia="Times New Roman" w:hAnsi="Arial" w:cs="Arial"/>
          <w:sz w:val="20"/>
          <w:szCs w:val="24"/>
        </w:rPr>
        <w:t>Provide the list of courses</w:t>
      </w:r>
      <w:r w:rsidR="00334420" w:rsidRPr="00334420">
        <w:rPr>
          <w:rFonts w:ascii="Arial" w:eastAsia="Times New Roman" w:hAnsi="Arial" w:cs="Arial"/>
          <w:sz w:val="20"/>
          <w:szCs w:val="24"/>
        </w:rPr>
        <w:t xml:space="preserve">, </w:t>
      </w:r>
      <w:r w:rsidRPr="00334420">
        <w:rPr>
          <w:rFonts w:ascii="Arial" w:eastAsia="Times New Roman" w:hAnsi="Arial" w:cs="Arial"/>
          <w:sz w:val="20"/>
          <w:szCs w:val="24"/>
        </w:rPr>
        <w:t>include course number/title, for the certificate/degree program currently offered by distance technology.</w:t>
      </w:r>
      <w:r w:rsidR="00C30D3A" w:rsidRPr="00334420">
        <w:rPr>
          <w:rFonts w:ascii="Arial" w:eastAsia="Times New Roman" w:hAnsi="Arial" w:cs="Arial"/>
          <w:sz w:val="20"/>
          <w:szCs w:val="24"/>
        </w:rPr>
        <w:t xml:space="preserve">  </w:t>
      </w:r>
    </w:p>
    <w:p w:rsidR="00334420" w:rsidRDefault="00334420" w:rsidP="004937B2">
      <w:pPr>
        <w:tabs>
          <w:tab w:val="left" w:pos="1440"/>
        </w:tabs>
        <w:spacing w:after="0" w:line="240" w:lineRule="auto"/>
        <w:ind w:left="720"/>
        <w:rPr>
          <w:rFonts w:ascii="Arial" w:eastAsia="Times New Roman" w:hAnsi="Arial" w:cs="Arial"/>
          <w:sz w:val="20"/>
          <w:szCs w:val="24"/>
        </w:rPr>
      </w:pPr>
      <w:r w:rsidRPr="00334420">
        <w:rPr>
          <w:rFonts w:ascii="Arial" w:eastAsia="Times New Roman" w:hAnsi="Arial" w:cs="Arial"/>
          <w:sz w:val="20"/>
          <w:szCs w:val="24"/>
        </w:rPr>
        <w:t>The above list is current and reflects the degree to be provided.  This degree requires licensure for admission</w:t>
      </w:r>
      <w:r w:rsidR="004937B2">
        <w:rPr>
          <w:rFonts w:ascii="Arial" w:eastAsia="Times New Roman" w:hAnsi="Arial" w:cs="Arial"/>
          <w:sz w:val="20"/>
          <w:szCs w:val="24"/>
        </w:rPr>
        <w:t xml:space="preserve">,  the Arkansas </w:t>
      </w:r>
      <w:r w:rsidRPr="00334420">
        <w:rPr>
          <w:rFonts w:ascii="Arial" w:eastAsia="Times New Roman" w:hAnsi="Arial" w:cs="Arial"/>
          <w:sz w:val="20"/>
          <w:szCs w:val="24"/>
        </w:rPr>
        <w:t>K – 6 licensure</w:t>
      </w:r>
      <w:r w:rsidR="004937B2">
        <w:rPr>
          <w:rFonts w:ascii="Arial" w:eastAsia="Times New Roman" w:hAnsi="Arial" w:cs="Arial"/>
          <w:sz w:val="20"/>
          <w:szCs w:val="24"/>
        </w:rPr>
        <w:t>, a</w:t>
      </w:r>
      <w:r w:rsidRPr="00334420">
        <w:rPr>
          <w:rFonts w:ascii="Arial" w:eastAsia="Times New Roman" w:hAnsi="Arial" w:cs="Arial"/>
          <w:sz w:val="20"/>
          <w:szCs w:val="24"/>
        </w:rPr>
        <w:t xml:space="preserve">nd does not provide additional licensure at this time.  There is no </w:t>
      </w:r>
      <w:r w:rsidR="00C30D3A" w:rsidRPr="00334420">
        <w:rPr>
          <w:rFonts w:ascii="Arial" w:eastAsia="Times New Roman" w:hAnsi="Arial" w:cs="Arial"/>
          <w:sz w:val="20"/>
          <w:szCs w:val="24"/>
        </w:rPr>
        <w:t xml:space="preserve">current certificate program offered through this </w:t>
      </w:r>
      <w:r>
        <w:rPr>
          <w:rFonts w:ascii="Arial" w:eastAsia="Times New Roman" w:hAnsi="Arial" w:cs="Arial"/>
          <w:sz w:val="20"/>
          <w:szCs w:val="24"/>
        </w:rPr>
        <w:t xml:space="preserve">degree </w:t>
      </w:r>
      <w:r w:rsidR="00C30D3A" w:rsidRPr="00334420">
        <w:rPr>
          <w:rFonts w:ascii="Arial" w:eastAsia="Times New Roman" w:hAnsi="Arial" w:cs="Arial"/>
          <w:sz w:val="20"/>
          <w:szCs w:val="24"/>
        </w:rPr>
        <w:t xml:space="preserve">or available as a result of this degree.  </w:t>
      </w:r>
    </w:p>
    <w:p w:rsidR="00334420" w:rsidRDefault="00334420" w:rsidP="00334420">
      <w:pPr>
        <w:tabs>
          <w:tab w:val="left" w:pos="1440"/>
        </w:tabs>
        <w:spacing w:after="0" w:line="240" w:lineRule="auto"/>
        <w:ind w:left="720"/>
        <w:rPr>
          <w:rFonts w:ascii="Arial" w:eastAsia="Times New Roman" w:hAnsi="Arial" w:cs="Arial"/>
          <w:sz w:val="20"/>
          <w:szCs w:val="24"/>
        </w:rPr>
      </w:pPr>
    </w:p>
    <w:p w:rsidR="00334420" w:rsidRDefault="00334420" w:rsidP="00334420">
      <w:pPr>
        <w:tabs>
          <w:tab w:val="left" w:pos="1440"/>
        </w:tabs>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       </w:t>
      </w:r>
      <w:r w:rsidR="00C30D3A" w:rsidRPr="00334420">
        <w:rPr>
          <w:rFonts w:ascii="Arial" w:eastAsia="Times New Roman" w:hAnsi="Arial" w:cs="Arial"/>
          <w:sz w:val="20"/>
          <w:szCs w:val="24"/>
        </w:rPr>
        <w:t xml:space="preserve">However, </w:t>
      </w:r>
      <w:r>
        <w:rPr>
          <w:rFonts w:ascii="Arial" w:eastAsia="Times New Roman" w:hAnsi="Arial" w:cs="Arial"/>
          <w:sz w:val="20"/>
          <w:szCs w:val="24"/>
        </w:rPr>
        <w:t>an add-on-</w:t>
      </w:r>
      <w:r w:rsidR="00C30D3A" w:rsidRPr="00334420">
        <w:rPr>
          <w:rFonts w:ascii="Arial" w:eastAsia="Times New Roman" w:hAnsi="Arial" w:cs="Arial"/>
          <w:sz w:val="20"/>
          <w:szCs w:val="24"/>
        </w:rPr>
        <w:t>one</w:t>
      </w:r>
      <w:r>
        <w:rPr>
          <w:rFonts w:ascii="Arial" w:eastAsia="Times New Roman" w:hAnsi="Arial" w:cs="Arial"/>
          <w:sz w:val="20"/>
          <w:szCs w:val="24"/>
        </w:rPr>
        <w:t xml:space="preserve"> endorsement to teach ages 3 and 4 has been identified by ADE and there are 4 courses </w:t>
      </w:r>
    </w:p>
    <w:p w:rsidR="004937B2" w:rsidRDefault="00334420" w:rsidP="00334420">
      <w:pPr>
        <w:tabs>
          <w:tab w:val="left" w:pos="1440"/>
        </w:tabs>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       needed to fulfill these competencies.  </w:t>
      </w:r>
      <w:r w:rsidR="004937B2">
        <w:rPr>
          <w:rFonts w:ascii="Arial" w:eastAsia="Times New Roman" w:hAnsi="Arial" w:cs="Arial"/>
          <w:sz w:val="20"/>
          <w:szCs w:val="24"/>
        </w:rPr>
        <w:t>Nine of those 12 hours are available in this degree and t</w:t>
      </w:r>
      <w:r>
        <w:rPr>
          <w:rFonts w:ascii="Arial" w:eastAsia="Times New Roman" w:hAnsi="Arial" w:cs="Arial"/>
          <w:sz w:val="20"/>
          <w:szCs w:val="24"/>
        </w:rPr>
        <w:t xml:space="preserve">hat add-on </w:t>
      </w:r>
    </w:p>
    <w:p w:rsidR="00534D91" w:rsidRPr="00334420" w:rsidRDefault="004937B2" w:rsidP="00334420">
      <w:pPr>
        <w:tabs>
          <w:tab w:val="left" w:pos="1440"/>
        </w:tabs>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       </w:t>
      </w:r>
      <w:r w:rsidR="00334420">
        <w:rPr>
          <w:rFonts w:ascii="Arial" w:eastAsia="Times New Roman" w:hAnsi="Arial" w:cs="Arial"/>
          <w:sz w:val="20"/>
          <w:szCs w:val="24"/>
        </w:rPr>
        <w:t>endorsement is presented in LON-3</w:t>
      </w:r>
      <w:r w:rsidR="00C30D3A" w:rsidRPr="00334420">
        <w:rPr>
          <w:rFonts w:ascii="Arial" w:eastAsia="Times New Roman" w:hAnsi="Arial" w:cs="Arial"/>
          <w:sz w:val="20"/>
          <w:szCs w:val="24"/>
        </w:rPr>
        <w:t xml:space="preserve">.    </w:t>
      </w:r>
    </w:p>
    <w:p w:rsidR="00C30D3A" w:rsidRPr="00231E6D" w:rsidRDefault="00C30D3A" w:rsidP="00534D91">
      <w:pPr>
        <w:spacing w:after="0" w:line="240" w:lineRule="auto"/>
        <w:ind w:left="720"/>
        <w:rPr>
          <w:rFonts w:ascii="Arial" w:eastAsia="Times New Roman" w:hAnsi="Arial" w:cs="Arial"/>
          <w:sz w:val="20"/>
          <w:szCs w:val="24"/>
        </w:rPr>
      </w:pPr>
    </w:p>
    <w:p w:rsidR="00534D91" w:rsidRPr="00231E6D" w:rsidRDefault="00534D91" w:rsidP="00534D91">
      <w:pPr>
        <w:numPr>
          <w:ilvl w:val="0"/>
          <w:numId w:val="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r w:rsidR="00C30D3A">
        <w:rPr>
          <w:rFonts w:ascii="Arial" w:eastAsia="Times New Roman" w:hAnsi="Arial" w:cs="Arial"/>
          <w:sz w:val="20"/>
          <w:szCs w:val="24"/>
        </w:rPr>
        <w:t xml:space="preserve"> NA</w:t>
      </w:r>
      <w:r w:rsidR="00334420">
        <w:rPr>
          <w:rFonts w:ascii="Arial" w:eastAsia="Times New Roman" w:hAnsi="Arial" w:cs="Arial"/>
          <w:sz w:val="20"/>
          <w:szCs w:val="24"/>
        </w:rPr>
        <w:t xml:space="preserve"> </w:t>
      </w:r>
      <w:r w:rsidR="004937B2">
        <w:rPr>
          <w:rFonts w:ascii="Arial" w:eastAsia="Times New Roman" w:hAnsi="Arial" w:cs="Arial"/>
          <w:sz w:val="20"/>
          <w:szCs w:val="24"/>
        </w:rPr>
        <w:t xml:space="preserve">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r w:rsidR="00C30D3A">
        <w:rPr>
          <w:rFonts w:ascii="Arial" w:eastAsia="Times New Roman" w:hAnsi="Arial" w:cs="Arial"/>
          <w:sz w:val="20"/>
          <w:szCs w:val="24"/>
        </w:rPr>
        <w:t xml:space="preserve">  NA </w:t>
      </w:r>
    </w:p>
    <w:p w:rsidR="00534D91" w:rsidRPr="00231E6D" w:rsidRDefault="00534D91" w:rsidP="00534D91">
      <w:pPr>
        <w:spacing w:after="0" w:line="240" w:lineRule="auto"/>
        <w:ind w:left="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r w:rsidR="00C30D3A">
        <w:rPr>
          <w:rFonts w:ascii="Arial" w:eastAsia="Times New Roman" w:hAnsi="Arial" w:cs="Arial"/>
          <w:sz w:val="20"/>
          <w:szCs w:val="24"/>
        </w:rPr>
        <w:t xml:space="preserve"> NA </w:t>
      </w:r>
    </w:p>
    <w:p w:rsidR="00534D91" w:rsidRPr="00231E6D" w:rsidRDefault="00534D91" w:rsidP="00534D91">
      <w:pPr>
        <w:spacing w:after="0" w:line="240" w:lineRule="auto"/>
        <w:ind w:left="720"/>
        <w:rPr>
          <w:rFonts w:ascii="Arial" w:eastAsia="Times New Roman" w:hAnsi="Arial" w:cs="Arial"/>
          <w:sz w:val="20"/>
          <w:szCs w:val="24"/>
        </w:rPr>
      </w:pPr>
    </w:p>
    <w:p w:rsidR="004937B2"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r w:rsidR="00C30D3A">
        <w:rPr>
          <w:rFonts w:ascii="Arial" w:eastAsia="Times New Roman" w:hAnsi="Arial" w:cs="Arial"/>
          <w:sz w:val="20"/>
          <w:szCs w:val="24"/>
        </w:rPr>
        <w:t xml:space="preserve"> </w:t>
      </w:r>
      <w:r w:rsidR="00334420">
        <w:rPr>
          <w:rFonts w:ascii="Arial" w:eastAsia="Times New Roman" w:hAnsi="Arial" w:cs="Arial"/>
          <w:sz w:val="20"/>
          <w:szCs w:val="24"/>
        </w:rPr>
        <w:t xml:space="preserve"> </w:t>
      </w:r>
    </w:p>
    <w:p w:rsidR="004937B2" w:rsidRDefault="004937B2" w:rsidP="004937B2">
      <w:pPr>
        <w:tabs>
          <w:tab w:val="left" w:pos="1440"/>
        </w:tabs>
        <w:spacing w:after="0" w:line="240" w:lineRule="auto"/>
        <w:ind w:left="720"/>
        <w:rPr>
          <w:rFonts w:ascii="Arial" w:eastAsia="Times New Roman" w:hAnsi="Arial" w:cs="Arial"/>
          <w:sz w:val="20"/>
          <w:szCs w:val="24"/>
        </w:rPr>
      </w:pPr>
    </w:p>
    <w:p w:rsidR="00534D91" w:rsidRPr="00231E6D" w:rsidRDefault="00334420" w:rsidP="004937B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All courses have been offered by Distance Technology previously.  Maximum Class Size is 35.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534D91" w:rsidRPr="004937B2" w:rsidRDefault="00534D91" w:rsidP="004937B2">
      <w:pPr>
        <w:pStyle w:val="ListParagraph"/>
        <w:numPr>
          <w:ilvl w:val="0"/>
          <w:numId w:val="2"/>
        </w:numPr>
        <w:tabs>
          <w:tab w:val="num" w:pos="720"/>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Online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lastRenderedPageBreak/>
        <w:tab/>
        <w:t>Compressed-video (CIV)</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534D91" w:rsidRPr="00231E6D" w:rsidRDefault="00534D91" w:rsidP="00534D91">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534D91" w:rsidRPr="00231E6D" w:rsidRDefault="00534D91" w:rsidP="00534D91">
      <w:pPr>
        <w:tabs>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534D91" w:rsidRPr="004937B2" w:rsidRDefault="00534D91" w:rsidP="004937B2">
      <w:pPr>
        <w:pStyle w:val="ListParagraph"/>
        <w:keepNext/>
        <w:keepLines/>
        <w:numPr>
          <w:ilvl w:val="0"/>
          <w:numId w:val="2"/>
        </w:numPr>
        <w:tabs>
          <w:tab w:val="left" w:pos="342"/>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Electronic bulletin boards</w:t>
      </w:r>
    </w:p>
    <w:p w:rsidR="00534D91" w:rsidRPr="004937B2" w:rsidRDefault="00534D91" w:rsidP="004937B2">
      <w:pPr>
        <w:pStyle w:val="ListParagraph"/>
        <w:keepNext/>
        <w:keepLines/>
        <w:numPr>
          <w:ilvl w:val="0"/>
          <w:numId w:val="2"/>
        </w:numPr>
        <w:tabs>
          <w:tab w:val="left" w:pos="342"/>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E-mail</w:t>
      </w:r>
    </w:p>
    <w:p w:rsidR="00534D91" w:rsidRPr="004937B2" w:rsidRDefault="00534D91" w:rsidP="004937B2">
      <w:pPr>
        <w:pStyle w:val="ListParagraph"/>
        <w:numPr>
          <w:ilvl w:val="0"/>
          <w:numId w:val="2"/>
        </w:numPr>
        <w:tabs>
          <w:tab w:val="left" w:pos="342"/>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Telephone</w:t>
      </w:r>
    </w:p>
    <w:p w:rsidR="00534D91" w:rsidRPr="004937B2" w:rsidRDefault="00534D91" w:rsidP="00BF562F">
      <w:pPr>
        <w:pStyle w:val="ListParagraph"/>
        <w:numPr>
          <w:ilvl w:val="0"/>
          <w:numId w:val="2"/>
        </w:numPr>
        <w:tabs>
          <w:tab w:val="left" w:pos="342"/>
          <w:tab w:val="left" w:pos="1440"/>
        </w:tabs>
        <w:spacing w:after="0" w:line="240" w:lineRule="auto"/>
        <w:ind w:right="-374"/>
        <w:rPr>
          <w:rFonts w:ascii="Arial" w:eastAsia="Times New Roman" w:hAnsi="Arial" w:cs="Arial"/>
          <w:color w:val="FF0000"/>
          <w:sz w:val="20"/>
          <w:szCs w:val="24"/>
        </w:rPr>
      </w:pPr>
      <w:r w:rsidRPr="004937B2">
        <w:rPr>
          <w:rFonts w:ascii="Arial" w:eastAsia="Times New Roman" w:hAnsi="Arial" w:cs="Arial"/>
          <w:sz w:val="20"/>
          <w:szCs w:val="24"/>
        </w:rPr>
        <w:t>Fax</w:t>
      </w:r>
    </w:p>
    <w:p w:rsidR="00534D91" w:rsidRPr="004937B2" w:rsidRDefault="00534D91" w:rsidP="004937B2">
      <w:pPr>
        <w:pStyle w:val="ListParagraph"/>
        <w:numPr>
          <w:ilvl w:val="0"/>
          <w:numId w:val="2"/>
        </w:numPr>
        <w:tabs>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Chat</w:t>
      </w:r>
    </w:p>
    <w:p w:rsidR="00534D91" w:rsidRPr="004937B2" w:rsidRDefault="00534D91" w:rsidP="004937B2">
      <w:pPr>
        <w:pStyle w:val="ListParagraph"/>
        <w:numPr>
          <w:ilvl w:val="0"/>
          <w:numId w:val="2"/>
        </w:numPr>
        <w:tabs>
          <w:tab w:val="left" w:pos="1440"/>
        </w:tabs>
        <w:spacing w:after="0" w:line="240" w:lineRule="auto"/>
        <w:ind w:right="-374"/>
        <w:rPr>
          <w:rFonts w:ascii="Arial" w:eastAsia="Times New Roman" w:hAnsi="Arial" w:cs="Arial"/>
          <w:sz w:val="20"/>
          <w:szCs w:val="24"/>
        </w:rPr>
      </w:pPr>
      <w:r w:rsidRPr="004937B2">
        <w:rPr>
          <w:rFonts w:ascii="Arial" w:eastAsia="Times New Roman" w:hAnsi="Arial" w:cs="Arial"/>
          <w:sz w:val="20"/>
          <w:szCs w:val="24"/>
        </w:rPr>
        <w:t>Blog</w:t>
      </w:r>
    </w:p>
    <w:p w:rsidR="00534D91" w:rsidRPr="00231E6D" w:rsidRDefault="00534D91" w:rsidP="00534D91">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534D91" w:rsidRPr="00231E6D" w:rsidRDefault="00534D91" w:rsidP="00534D91">
      <w:pPr>
        <w:tabs>
          <w:tab w:val="left" w:pos="1440"/>
        </w:tabs>
        <w:spacing w:after="0" w:line="240" w:lineRule="auto"/>
        <w:ind w:hanging="720"/>
        <w:rPr>
          <w:rFonts w:ascii="Arial" w:eastAsia="Times New Roman" w:hAnsi="Arial" w:cs="Arial"/>
          <w:sz w:val="20"/>
          <w:szCs w:val="24"/>
          <w:u w:val="single"/>
        </w:rPr>
      </w:pPr>
    </w:p>
    <w:p w:rsidR="00C30D3A" w:rsidRPr="00334420" w:rsidRDefault="00534D91" w:rsidP="00334420">
      <w:pPr>
        <w:numPr>
          <w:ilvl w:val="0"/>
          <w:numId w:val="1"/>
        </w:numPr>
        <w:tabs>
          <w:tab w:val="left" w:pos="1440"/>
        </w:tabs>
        <w:spacing w:after="0" w:line="240" w:lineRule="auto"/>
        <w:ind w:hanging="720"/>
        <w:rPr>
          <w:rFonts w:ascii="Arial" w:eastAsia="Times New Roman" w:hAnsi="Arial" w:cs="Arial"/>
          <w:sz w:val="20"/>
          <w:szCs w:val="24"/>
        </w:rPr>
      </w:pPr>
      <w:r w:rsidRPr="00334420">
        <w:rPr>
          <w:rFonts w:ascii="Arial" w:eastAsia="Times New Roman" w:hAnsi="Arial" w:cs="Arial"/>
          <w:sz w:val="20"/>
          <w:szCs w:val="24"/>
        </w:rPr>
        <w:t>Provide the percentage of the program that is offered via distance (50%, 75%, etc.).</w:t>
      </w:r>
      <w:r w:rsidR="00334420" w:rsidRPr="00334420">
        <w:rPr>
          <w:rFonts w:ascii="Arial" w:eastAsia="Times New Roman" w:hAnsi="Arial" w:cs="Arial"/>
          <w:sz w:val="20"/>
          <w:szCs w:val="24"/>
        </w:rPr>
        <w:t xml:space="preserve">  </w:t>
      </w:r>
      <w:r w:rsidR="00C30D3A" w:rsidRPr="00334420">
        <w:rPr>
          <w:rFonts w:ascii="Arial" w:eastAsia="Times New Roman" w:hAnsi="Arial" w:cs="Arial"/>
          <w:sz w:val="20"/>
          <w:szCs w:val="24"/>
        </w:rPr>
        <w:t>100%</w:t>
      </w:r>
    </w:p>
    <w:p w:rsidR="00534D91" w:rsidRPr="00231E6D" w:rsidRDefault="00534D91" w:rsidP="00534D91">
      <w:pPr>
        <w:tabs>
          <w:tab w:val="left" w:pos="1440"/>
        </w:tabs>
        <w:spacing w:after="0" w:line="240" w:lineRule="auto"/>
        <w:ind w:left="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Discuss the provisions for instructor-student and student-student interaction that are included in the program design and the course syllabus.</w:t>
      </w:r>
      <w:r w:rsidR="00C30D3A">
        <w:rPr>
          <w:rFonts w:ascii="Arial" w:eastAsia="Times New Roman" w:hAnsi="Arial" w:cs="Arial"/>
          <w:sz w:val="20"/>
          <w:szCs w:val="24"/>
        </w:rPr>
        <w:t xml:space="preserve"> </w:t>
      </w:r>
    </w:p>
    <w:p w:rsidR="00534D91" w:rsidRPr="00231E6D" w:rsidRDefault="005B47AD" w:rsidP="005B47AD">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Students are informed that their questions and emails will be answered within a 24 hour period. Questions may be posted on Bb in specific locations or they may be sent individually by email.  All faculty are committed to maintaining high quality instructional strategies.  In fact, ASU has recently employed Instructional Specialists who have helped faculty putting their course on Bb.  We received approval last year for the BS in ECS and the courses they have assisted us in placing on Bb are almost unrecognizable in comparison to the courses faculty put on Bb prior to the assistants.  Our courses have the most recent online strategies. We have the capability to allow students to use a greater degree of technology in their responses.  Previously our courses were limited to Discussion Board for discussions and interactions and now we use “Show and Share’ comparable to “show and Tell” in Early Childhood classrooms, except that students create a video to “show and share”. We use journaling, we are doing “app shares” to address usage of and appropriate technology in the early childhood classroom, following directions provided by the instructor.  As faculty members, our knowledge and understanding, our ability to create and design has grown tremendously as a result of the Instructional Specialists employed to assist us.  The content is on-target, timely, most recent research as well as classic research, and the manner in which this is presented to students is engaging and interesting. Instructor to student and student to student interaction is increased through the unique features of the newly designed courses. Each course goes through a development period (even if placed on Bb previously as all of ours are) and goes through at least 2 internal reviews before approval is given to make available to students.  The support for faculty is tremendous and the outcome for students is the highest level course offerings with a high degree of frequent interaction and quick response time.                </w:t>
      </w:r>
      <w:r w:rsidR="00334420">
        <w:rPr>
          <w:rFonts w:ascii="Arial" w:eastAsia="Times New Roman" w:hAnsi="Arial" w:cs="Arial"/>
          <w:sz w:val="20"/>
          <w:szCs w:val="24"/>
        </w:rPr>
        <w:tab/>
      </w: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degree plan/course schedule for student access to all courses necessary to complete the program.  </w:t>
      </w:r>
    </w:p>
    <w:p w:rsidR="005B47AD" w:rsidRDefault="005B47AD" w:rsidP="005B47AD">
      <w:pPr>
        <w:tabs>
          <w:tab w:val="left" w:pos="1440"/>
        </w:tabs>
        <w:spacing w:after="0" w:line="240" w:lineRule="auto"/>
        <w:rPr>
          <w:rFonts w:ascii="Arial" w:eastAsia="Times New Roman" w:hAnsi="Arial" w:cs="Arial"/>
          <w:sz w:val="20"/>
          <w:szCs w:val="24"/>
        </w:rPr>
      </w:pPr>
    </w:p>
    <w:p w:rsidR="004937B2" w:rsidRPr="008E7375" w:rsidRDefault="004937B2" w:rsidP="004937B2">
      <w:pPr>
        <w:spacing w:after="0" w:line="240" w:lineRule="auto"/>
        <w:ind w:right="-108"/>
        <w:rPr>
          <w:rFonts w:ascii="Arial" w:eastAsia="Times New Roman" w:hAnsi="Arial" w:cs="Arial"/>
          <w:bCs/>
          <w:sz w:val="24"/>
          <w:szCs w:val="24"/>
        </w:rPr>
      </w:pPr>
    </w:p>
    <w:p w:rsidR="004937B2" w:rsidRPr="008E7375" w:rsidRDefault="004937B2" w:rsidP="004937B2">
      <w:pPr>
        <w:spacing w:after="0" w:line="240" w:lineRule="auto"/>
        <w:rPr>
          <w:rFonts w:ascii="Arial" w:eastAsia="Times New Roman" w:hAnsi="Arial" w:cs="Arial"/>
          <w:b/>
          <w:bCs/>
          <w:sz w:val="20"/>
          <w:szCs w:val="24"/>
        </w:rPr>
      </w:pPr>
      <w:r w:rsidRPr="008E7375">
        <w:rPr>
          <w:rFonts w:ascii="Arial" w:eastAsia="Times New Roman" w:hAnsi="Arial" w:cs="Arial"/>
          <w:b/>
          <w:bCs/>
          <w:sz w:val="20"/>
          <w:szCs w:val="24"/>
        </w:rPr>
        <w:t xml:space="preserve"> </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649"/>
        <w:gridCol w:w="1128"/>
        <w:gridCol w:w="490"/>
        <w:gridCol w:w="251"/>
        <w:gridCol w:w="1613"/>
        <w:gridCol w:w="2449"/>
        <w:gridCol w:w="1128"/>
        <w:gridCol w:w="741"/>
      </w:tblGrid>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r w:rsidRPr="008E7375">
              <w:rPr>
                <w:rFonts w:ascii="Calibri" w:eastAsia="Times New Roman" w:hAnsi="Calibri" w:cs="Times New Roman"/>
                <w:color w:val="000000"/>
              </w:rPr>
              <w:t>College of Education</w:t>
            </w:r>
          </w:p>
        </w:tc>
      </w:tr>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r w:rsidRPr="008E7375">
              <w:rPr>
                <w:rFonts w:ascii="Calibri" w:eastAsia="Times New Roman" w:hAnsi="Calibri" w:cs="Times New Roman"/>
                <w:color w:val="000000"/>
              </w:rPr>
              <w:t>Degree Plan: Master of Science</w:t>
            </w:r>
            <w:r>
              <w:rPr>
                <w:rFonts w:ascii="Calibri" w:eastAsia="Times New Roman" w:hAnsi="Calibri" w:cs="Times New Roman"/>
                <w:color w:val="000000"/>
              </w:rPr>
              <w:t xml:space="preserve"> in Education</w:t>
            </w:r>
            <w:r w:rsidRPr="008E7375">
              <w:rPr>
                <w:rFonts w:ascii="Calibri" w:eastAsia="Times New Roman" w:hAnsi="Calibri" w:cs="Times New Roman"/>
                <w:color w:val="000000"/>
              </w:rPr>
              <w:t xml:space="preserve"> </w:t>
            </w:r>
          </w:p>
        </w:tc>
      </w:tr>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r w:rsidRPr="008E7375">
              <w:rPr>
                <w:rFonts w:ascii="Calibri" w:eastAsia="Times New Roman" w:hAnsi="Calibri" w:cs="Times New Roman"/>
                <w:color w:val="000000"/>
              </w:rPr>
              <w:t xml:space="preserve">Early Childhood </w:t>
            </w:r>
            <w:r>
              <w:rPr>
                <w:rFonts w:ascii="Calibri" w:eastAsia="Times New Roman" w:hAnsi="Calibri" w:cs="Times New Roman"/>
                <w:color w:val="000000"/>
              </w:rPr>
              <w:t>Education</w:t>
            </w:r>
          </w:p>
        </w:tc>
      </w:tr>
      <w:tr w:rsidR="004937B2" w:rsidRPr="008E7375" w:rsidTr="00CA1782">
        <w:trPr>
          <w:trHeight w:val="280"/>
        </w:trPr>
        <w:tc>
          <w:tcPr>
            <w:tcW w:w="10336" w:type="dxa"/>
            <w:gridSpan w:val="9"/>
            <w:shd w:val="clear" w:color="auto" w:fill="auto"/>
            <w:noWrap/>
            <w:vAlign w:val="bottom"/>
            <w:hideMark/>
          </w:tcPr>
          <w:p w:rsidR="004937B2" w:rsidRPr="008E7375" w:rsidRDefault="004937B2" w:rsidP="00CA1782">
            <w:pPr>
              <w:spacing w:after="0" w:line="240" w:lineRule="auto"/>
              <w:jc w:val="center"/>
              <w:rPr>
                <w:rFonts w:ascii="Calibri" w:eastAsia="Times New Roman" w:hAnsi="Calibri" w:cs="Times New Roman"/>
                <w:color w:val="000000"/>
              </w:rPr>
            </w:pP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490"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74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r>
      <w:tr w:rsidR="004937B2" w:rsidRPr="008E7375" w:rsidTr="00CA1782">
        <w:trPr>
          <w:trHeight w:val="26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One</w:t>
            </w: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gridSpan w:val="2"/>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One</w:t>
            </w: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r>
      <w:tr w:rsidR="004937B2" w:rsidRPr="008E7375" w:rsidTr="00CA1782">
        <w:trPr>
          <w:trHeight w:val="26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1 POT 1</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gridSpan w:val="2"/>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2 POT 1</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r>
      <w:tr w:rsidR="004937B2" w:rsidRPr="008E7375" w:rsidTr="00CA1782">
        <w:trPr>
          <w:trHeight w:val="30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 6253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Perspectives on Professionalism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ECH 6513</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Developmental Perspectives </w:t>
            </w:r>
          </w:p>
        </w:tc>
        <w:tc>
          <w:tcPr>
            <w:tcW w:w="1128"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lastRenderedPageBreak/>
              <w:t>ELFN 6773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Statistics and Research</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ECH 6423</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Documenting Young Children’s Learning and Development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b/>
                <w:bCs/>
                <w:color w:val="FA7D00"/>
                <w:sz w:val="18"/>
                <w:szCs w:val="18"/>
              </w:rPr>
              <w:t>SEM 1 POT 2</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c>
          <w:tcPr>
            <w:tcW w:w="25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b/>
                <w:bCs/>
                <w:color w:val="FA7D00"/>
                <w:sz w:val="18"/>
                <w:szCs w:val="18"/>
              </w:rPr>
              <w:t>SEM 2 POT 2</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highlight w:val="yellow"/>
              </w:rPr>
            </w:pPr>
            <w:r w:rsidRPr="008E7375">
              <w:rPr>
                <w:rFonts w:ascii="Calibri" w:eastAsia="Times New Roman" w:hAnsi="Calibri" w:cs="Times New Roman"/>
                <w:color w:val="000000"/>
                <w:sz w:val="18"/>
                <w:szCs w:val="18"/>
              </w:rPr>
              <w:t>TE 6233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Teaching and Assessment</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ECH 6773 </w:t>
            </w:r>
          </w:p>
        </w:tc>
        <w:tc>
          <w:tcPr>
            <w:tcW w:w="2449"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Research in EC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ELFN 6773 </w:t>
            </w: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ECH 6533</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Sources &amp; Models of EC Curriculum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 6243</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Technology as a Tool for Teaching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24</w:t>
            </w:r>
          </w:p>
        </w:tc>
      </w:tr>
      <w:tr w:rsidR="004937B2" w:rsidRPr="008E7375" w:rsidTr="00CA1782">
        <w:trPr>
          <w:trHeight w:val="26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Two</w:t>
            </w: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gridSpan w:val="2"/>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Year Two</w:t>
            </w: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 </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Prerequisite</w:t>
            </w:r>
          </w:p>
        </w:tc>
        <w:tc>
          <w:tcPr>
            <w:tcW w:w="74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Credits</w:t>
            </w:r>
          </w:p>
        </w:tc>
      </w:tr>
      <w:tr w:rsidR="004937B2" w:rsidRPr="008E7375" w:rsidTr="00CA1782">
        <w:trPr>
          <w:trHeight w:val="26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1 POT 1</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gridSpan w:val="2"/>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r w:rsidRPr="008E7375">
              <w:rPr>
                <w:rFonts w:ascii="Calibri" w:eastAsia="Times New Roman" w:hAnsi="Calibri" w:cs="Times New Roman"/>
                <w:b/>
                <w:bCs/>
                <w:color w:val="FA7D00"/>
                <w:sz w:val="18"/>
                <w:szCs w:val="18"/>
              </w:rPr>
              <w:t>SEM 1 POT 2</w:t>
            </w: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c>
          <w:tcPr>
            <w:tcW w:w="74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b/>
                <w:bCs/>
                <w:color w:val="FA7D00"/>
                <w:sz w:val="18"/>
                <w:szCs w:val="18"/>
              </w:rPr>
            </w:pPr>
          </w:p>
        </w:tc>
      </w:tr>
      <w:tr w:rsidR="004937B2" w:rsidRPr="008E7375" w:rsidTr="00CA1782">
        <w:trPr>
          <w:trHeight w:val="30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ECH 6783  </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Leadership in EC</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w:t>
            </w:r>
          </w:p>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6283 </w:t>
            </w: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 xml:space="preserve">Practicum in TE </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30</w:t>
            </w: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p>
        </w:tc>
        <w:tc>
          <w:tcPr>
            <w:tcW w:w="25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Educational Foundations</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490"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Teach Ed. Core Courses</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12</w:t>
            </w:r>
          </w:p>
        </w:tc>
      </w:tr>
      <w:tr w:rsidR="004937B2" w:rsidRPr="008E7375" w:rsidTr="00CA1782">
        <w:trPr>
          <w:trHeight w:val="280"/>
        </w:trPr>
        <w:tc>
          <w:tcPr>
            <w:tcW w:w="887"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490"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rPr>
            </w:pPr>
          </w:p>
        </w:tc>
        <w:tc>
          <w:tcPr>
            <w:tcW w:w="251"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Major </w:t>
            </w:r>
            <w:r w:rsidRPr="008E7375">
              <w:rPr>
                <w:rFonts w:ascii="Calibri" w:eastAsia="Times New Roman" w:hAnsi="Calibri" w:cs="Times New Roman"/>
                <w:color w:val="000000"/>
                <w:sz w:val="18"/>
                <w:szCs w:val="18"/>
              </w:rPr>
              <w:t>Program Requirements</w:t>
            </w:r>
          </w:p>
        </w:tc>
        <w:tc>
          <w:tcPr>
            <w:tcW w:w="1128" w:type="dxa"/>
            <w:shd w:val="clear" w:color="auto" w:fill="auto"/>
            <w:vAlign w:val="bottom"/>
            <w:hideMark/>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1</w:t>
            </w:r>
            <w:r>
              <w:rPr>
                <w:rFonts w:ascii="Calibri" w:eastAsia="Times New Roman" w:hAnsi="Calibri" w:cs="Times New Roman"/>
                <w:color w:val="000000"/>
                <w:sz w:val="18"/>
                <w:szCs w:val="18"/>
              </w:rPr>
              <w:t>5</w:t>
            </w:r>
          </w:p>
        </w:tc>
      </w:tr>
      <w:tr w:rsidR="004937B2" w:rsidRPr="008E7375" w:rsidTr="00CA1782">
        <w:trPr>
          <w:trHeight w:val="280"/>
        </w:trPr>
        <w:tc>
          <w:tcPr>
            <w:tcW w:w="887"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490"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rPr>
            </w:pPr>
          </w:p>
        </w:tc>
        <w:tc>
          <w:tcPr>
            <w:tcW w:w="251"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1613"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Total Credits</w:t>
            </w:r>
          </w:p>
        </w:tc>
        <w:tc>
          <w:tcPr>
            <w:tcW w:w="1128" w:type="dxa"/>
            <w:shd w:val="clear" w:color="auto" w:fill="auto"/>
            <w:vAlign w:val="bottom"/>
          </w:tcPr>
          <w:p w:rsidR="004937B2" w:rsidRPr="008E7375" w:rsidRDefault="004937B2" w:rsidP="00CA1782">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4937B2" w:rsidRPr="008E7375" w:rsidRDefault="004937B2" w:rsidP="00CA1782">
            <w:pPr>
              <w:spacing w:after="0" w:line="240" w:lineRule="auto"/>
              <w:jc w:val="right"/>
              <w:rPr>
                <w:rFonts w:ascii="Calibri" w:eastAsia="Times New Roman" w:hAnsi="Calibri" w:cs="Times New Roman"/>
                <w:color w:val="000000"/>
                <w:sz w:val="18"/>
                <w:szCs w:val="18"/>
              </w:rPr>
            </w:pPr>
            <w:r w:rsidRPr="008E7375">
              <w:rPr>
                <w:rFonts w:ascii="Calibri" w:eastAsia="Times New Roman" w:hAnsi="Calibri" w:cs="Times New Roman"/>
                <w:color w:val="000000"/>
                <w:sz w:val="18"/>
                <w:szCs w:val="18"/>
              </w:rPr>
              <w:t>30</w:t>
            </w:r>
          </w:p>
        </w:tc>
      </w:tr>
    </w:tbl>
    <w:p w:rsidR="004937B2" w:rsidRPr="008E7375" w:rsidRDefault="004937B2" w:rsidP="004937B2">
      <w:pPr>
        <w:spacing w:after="0" w:line="240" w:lineRule="auto"/>
        <w:rPr>
          <w:rFonts w:ascii="Arial" w:eastAsia="Times New Roman" w:hAnsi="Arial" w:cs="Arial"/>
          <w:sz w:val="24"/>
          <w:szCs w:val="24"/>
        </w:rPr>
      </w:pPr>
    </w:p>
    <w:p w:rsidR="004937B2" w:rsidRPr="008E7375" w:rsidRDefault="004937B2" w:rsidP="004937B2">
      <w:pPr>
        <w:spacing w:after="0" w:line="240" w:lineRule="auto"/>
        <w:ind w:right="-374"/>
        <w:rPr>
          <w:rFonts w:ascii="Arial" w:eastAsia="Times New Roman" w:hAnsi="Arial" w:cs="Arial"/>
          <w:sz w:val="20"/>
          <w:szCs w:val="24"/>
        </w:rPr>
      </w:pP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Submit final contract/MOU signed by partner institutions or organizations upon completion of ADHE proposal review.</w:t>
      </w:r>
    </w:p>
    <w:p w:rsidR="004937B2" w:rsidRDefault="004937B2" w:rsidP="004937B2">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4937B2" w:rsidRPr="00231E6D" w:rsidRDefault="004937B2" w:rsidP="004937B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ASU provides all of these services.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4937B2"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Estimate costs for the proposed distance technology program for the first 3 years.  Include faculty release time costs for course/program planning and delivery.</w:t>
      </w:r>
      <w:r w:rsidR="004937B2">
        <w:rPr>
          <w:rFonts w:ascii="Arial" w:eastAsia="Times New Roman" w:hAnsi="Arial" w:cs="Arial"/>
          <w:sz w:val="20"/>
          <w:szCs w:val="24"/>
        </w:rPr>
        <w:t xml:space="preserve">   </w:t>
      </w:r>
    </w:p>
    <w:p w:rsidR="004937B2" w:rsidRDefault="004937B2" w:rsidP="004937B2">
      <w:pPr>
        <w:tabs>
          <w:tab w:val="left" w:pos="1440"/>
        </w:tabs>
        <w:spacing w:after="0" w:line="240" w:lineRule="auto"/>
        <w:ind w:left="720"/>
        <w:rPr>
          <w:rFonts w:ascii="Arial" w:eastAsia="Times New Roman" w:hAnsi="Arial" w:cs="Arial"/>
          <w:sz w:val="20"/>
          <w:szCs w:val="24"/>
        </w:rPr>
      </w:pPr>
    </w:p>
    <w:p w:rsidR="00534D91" w:rsidRPr="00231E6D" w:rsidRDefault="004937B2" w:rsidP="004937B2">
      <w:pPr>
        <w:tabs>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As this program is already a part of the degree offerings of the department, college and university, no new anticipated costs ae expected.  Each of the classes has been placed and offered on Bb previously as well.  As explained in # 16, </w:t>
      </w:r>
      <w:r w:rsidR="00F60418">
        <w:rPr>
          <w:rFonts w:ascii="Arial" w:eastAsia="Times New Roman" w:hAnsi="Arial" w:cs="Arial"/>
          <w:sz w:val="20"/>
          <w:szCs w:val="24"/>
        </w:rPr>
        <w:t xml:space="preserve">because there are now Instructional Specialists in place to assist faculty, there are no release time </w:t>
      </w:r>
      <w:r w:rsidR="00BF562F">
        <w:rPr>
          <w:rFonts w:ascii="Arial" w:eastAsia="Times New Roman" w:hAnsi="Arial" w:cs="Arial"/>
          <w:sz w:val="20"/>
          <w:szCs w:val="24"/>
        </w:rPr>
        <w:t xml:space="preserve">awards </w:t>
      </w:r>
      <w:r w:rsidR="00F60418">
        <w:rPr>
          <w:rFonts w:ascii="Arial" w:eastAsia="Times New Roman" w:hAnsi="Arial" w:cs="Arial"/>
          <w:sz w:val="20"/>
          <w:szCs w:val="24"/>
        </w:rPr>
        <w:t xml:space="preserve">needed for transitioning the degree offering to 100% online.   </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p>
    <w:p w:rsidR="00534D91" w:rsidRPr="00231E6D" w:rsidRDefault="00534D91" w:rsidP="00534D91">
      <w:pPr>
        <w:tabs>
          <w:tab w:val="num" w:pos="720"/>
          <w:tab w:val="left" w:pos="1440"/>
        </w:tabs>
        <w:spacing w:after="0" w:line="240" w:lineRule="auto"/>
        <w:ind w:left="720" w:hanging="720"/>
        <w:rPr>
          <w:rFonts w:ascii="Arial" w:eastAsia="Times New Roman" w:hAnsi="Arial" w:cs="Arial"/>
          <w:sz w:val="20"/>
          <w:szCs w:val="24"/>
        </w:rPr>
      </w:pPr>
    </w:p>
    <w:p w:rsidR="00534D91" w:rsidRPr="00231E6D" w:rsidRDefault="00534D91" w:rsidP="00534D91">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534D91" w:rsidRPr="00231E6D" w:rsidRDefault="00534D91" w:rsidP="00534D91">
      <w:pPr>
        <w:tabs>
          <w:tab w:val="num" w:pos="720"/>
        </w:tabs>
        <w:spacing w:after="0" w:line="240" w:lineRule="auto"/>
        <w:ind w:left="720" w:hanging="720"/>
        <w:rPr>
          <w:rFonts w:ascii="Arial" w:eastAsia="Times New Roman" w:hAnsi="Arial" w:cs="Arial"/>
          <w:sz w:val="20"/>
          <w:szCs w:val="24"/>
        </w:rPr>
      </w:pPr>
    </w:p>
    <w:p w:rsidR="00534D91" w:rsidRPr="00231E6D" w:rsidRDefault="00534D91" w:rsidP="00534D91">
      <w:pPr>
        <w:keepNext/>
        <w:tabs>
          <w:tab w:val="left" w:pos="4842"/>
        </w:tabs>
        <w:spacing w:after="0" w:line="240" w:lineRule="auto"/>
        <w:ind w:left="57"/>
        <w:jc w:val="center"/>
        <w:outlineLvl w:val="0"/>
        <w:rPr>
          <w:rFonts w:ascii="Arial" w:eastAsia="Times New Roman" w:hAnsi="Arial" w:cs="Arial"/>
          <w:b/>
          <w:sz w:val="20"/>
          <w:szCs w:val="24"/>
        </w:rPr>
      </w:pPr>
    </w:p>
    <w:p w:rsidR="00534D91" w:rsidRPr="00231E6D" w:rsidRDefault="00534D91" w:rsidP="00534D91">
      <w:pPr>
        <w:spacing w:after="0" w:line="240" w:lineRule="auto"/>
        <w:rPr>
          <w:rFonts w:ascii="Arial" w:eastAsia="Times New Roman" w:hAnsi="Arial" w:cs="Arial"/>
          <w:sz w:val="20"/>
          <w:szCs w:val="24"/>
        </w:rPr>
      </w:pPr>
    </w:p>
    <w:p w:rsidR="00534D91" w:rsidRPr="00231E6D" w:rsidRDefault="00534D91" w:rsidP="00534D91">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534D91" w:rsidRPr="00231E6D" w:rsidRDefault="00534D91" w:rsidP="00534D91">
      <w:pPr>
        <w:tabs>
          <w:tab w:val="left" w:pos="456"/>
        </w:tabs>
        <w:spacing w:after="0" w:line="240" w:lineRule="auto"/>
        <w:rPr>
          <w:rFonts w:ascii="Arial" w:eastAsia="Times New Roman" w:hAnsi="Arial" w:cs="Arial"/>
          <w:sz w:val="20"/>
          <w:szCs w:val="24"/>
        </w:rPr>
      </w:pPr>
    </w:p>
    <w:p w:rsidR="00534D91" w:rsidRPr="00231E6D" w:rsidRDefault="00534D91" w:rsidP="00534D91">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534D91" w:rsidRPr="00231E6D" w:rsidRDefault="00534D91" w:rsidP="00534D91">
      <w:pPr>
        <w:spacing w:after="0" w:line="240" w:lineRule="auto"/>
        <w:rPr>
          <w:rFonts w:ascii="Arial" w:eastAsia="Times New Roman" w:hAnsi="Arial" w:cs="Arial"/>
          <w:sz w:val="20"/>
          <w:szCs w:val="24"/>
        </w:rPr>
      </w:pPr>
    </w:p>
    <w:p w:rsidR="00534D91" w:rsidRPr="00231E6D" w:rsidRDefault="00534D91" w:rsidP="00534D91">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534D91" w:rsidRPr="00231E6D" w:rsidRDefault="00534D91" w:rsidP="00534D91">
      <w:pPr>
        <w:tabs>
          <w:tab w:val="left" w:pos="360"/>
          <w:tab w:val="left" w:pos="720"/>
        </w:tabs>
        <w:spacing w:after="120"/>
        <w:rPr>
          <w:rFonts w:asciiTheme="majorHAnsi" w:hAnsiTheme="majorHAnsi" w:cs="Arial"/>
          <w:sz w:val="20"/>
          <w:szCs w:val="20"/>
        </w:rPr>
      </w:pPr>
    </w:p>
    <w:p w:rsidR="00B41C14" w:rsidRDefault="00B41C14"/>
    <w:sectPr w:rsidR="00B41C14" w:rsidSect="00D747B9">
      <w:headerReference w:type="default" r:id="rId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98" w:rsidRDefault="00705847">
      <w:pPr>
        <w:spacing w:after="0" w:line="240" w:lineRule="auto"/>
      </w:pPr>
      <w:r>
        <w:separator/>
      </w:r>
    </w:p>
  </w:endnote>
  <w:endnote w:type="continuationSeparator" w:id="0">
    <w:p w:rsidR="00620B98" w:rsidRDefault="0070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BF562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D428E4"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BF562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8E4">
      <w:rPr>
        <w:rStyle w:val="PageNumber"/>
        <w:noProof/>
      </w:rPr>
      <w:t>2</w:t>
    </w:r>
    <w:r>
      <w:rPr>
        <w:rStyle w:val="PageNumber"/>
      </w:rPr>
      <w:fldChar w:fldCharType="end"/>
    </w:r>
  </w:p>
  <w:p w:rsidR="00231E6D" w:rsidRDefault="00D428E4" w:rsidP="005464C5">
    <w:pPr>
      <w:pStyle w:val="Footer"/>
      <w:ind w:right="360"/>
      <w:jc w:val="center"/>
    </w:pPr>
  </w:p>
  <w:p w:rsidR="00231E6D" w:rsidRDefault="00D4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98" w:rsidRDefault="00705847">
      <w:pPr>
        <w:spacing w:after="0" w:line="240" w:lineRule="auto"/>
      </w:pPr>
      <w:r>
        <w:separator/>
      </w:r>
    </w:p>
  </w:footnote>
  <w:footnote w:type="continuationSeparator" w:id="0">
    <w:p w:rsidR="00620B98" w:rsidRDefault="00705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Pr="00986BD2" w:rsidRDefault="00BF562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609E0"/>
    <w:multiLevelType w:val="hybridMultilevel"/>
    <w:tmpl w:val="95DA38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91"/>
    <w:rsid w:val="000F57D3"/>
    <w:rsid w:val="00172C77"/>
    <w:rsid w:val="001D1144"/>
    <w:rsid w:val="00334420"/>
    <w:rsid w:val="004937B2"/>
    <w:rsid w:val="00534D91"/>
    <w:rsid w:val="005B47AD"/>
    <w:rsid w:val="00620B98"/>
    <w:rsid w:val="00705847"/>
    <w:rsid w:val="00B41C14"/>
    <w:rsid w:val="00BF38AE"/>
    <w:rsid w:val="00BF562F"/>
    <w:rsid w:val="00C30D3A"/>
    <w:rsid w:val="00D428E4"/>
    <w:rsid w:val="00F6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C2967A5-8ED9-4F69-8F21-7BBD7783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D91"/>
    <w:pPr>
      <w:tabs>
        <w:tab w:val="center" w:pos="4680"/>
        <w:tab w:val="right" w:pos="9360"/>
      </w:tabs>
      <w:spacing w:after="0" w:line="240" w:lineRule="auto"/>
    </w:pPr>
  </w:style>
  <w:style w:type="character" w:customStyle="1" w:styleId="HeaderChar">
    <w:name w:val="Header Char"/>
    <w:basedOn w:val="DefaultParagraphFont"/>
    <w:link w:val="Header"/>
    <w:rsid w:val="00534D91"/>
  </w:style>
  <w:style w:type="paragraph" w:styleId="Footer">
    <w:name w:val="footer"/>
    <w:basedOn w:val="Normal"/>
    <w:link w:val="FooterChar"/>
    <w:unhideWhenUsed/>
    <w:rsid w:val="00534D91"/>
    <w:pPr>
      <w:tabs>
        <w:tab w:val="center" w:pos="4680"/>
        <w:tab w:val="right" w:pos="9360"/>
      </w:tabs>
      <w:spacing w:after="0" w:line="240" w:lineRule="auto"/>
    </w:pPr>
  </w:style>
  <w:style w:type="character" w:customStyle="1" w:styleId="FooterChar">
    <w:name w:val="Footer Char"/>
    <w:basedOn w:val="DefaultParagraphFont"/>
    <w:link w:val="Footer"/>
    <w:rsid w:val="00534D91"/>
  </w:style>
  <w:style w:type="character" w:styleId="PageNumber">
    <w:name w:val="page number"/>
    <w:basedOn w:val="DefaultParagraphFont"/>
    <w:unhideWhenUsed/>
    <w:rsid w:val="00534D91"/>
  </w:style>
  <w:style w:type="character" w:styleId="Hyperlink">
    <w:name w:val="Hyperlink"/>
    <w:basedOn w:val="DefaultParagraphFont"/>
    <w:uiPriority w:val="99"/>
    <w:unhideWhenUsed/>
    <w:rsid w:val="00BF38AE"/>
    <w:rPr>
      <w:color w:val="0000FF" w:themeColor="hyperlink"/>
      <w:u w:val="single"/>
    </w:rPr>
  </w:style>
  <w:style w:type="paragraph" w:styleId="ListParagraph">
    <w:name w:val="List Paragraph"/>
    <w:basedOn w:val="Normal"/>
    <w:uiPriority w:val="34"/>
    <w:qFormat/>
    <w:rsid w:val="0049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gue@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AD58-74AA-4559-9047-47D3AF73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Boals Gilbert</dc:creator>
  <cp:lastModifiedBy>Alyssa Simpson</cp:lastModifiedBy>
  <cp:revision>2</cp:revision>
  <dcterms:created xsi:type="dcterms:W3CDTF">2016-11-07T19:47:00Z</dcterms:created>
  <dcterms:modified xsi:type="dcterms:W3CDTF">2016-11-07T19:47:00Z</dcterms:modified>
</cp:coreProperties>
</file>