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B91BA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B91BAA"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B91BA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264EE8" w:rsidR="00001C04" w:rsidRPr="008426D1" w:rsidRDefault="00B91BAA" w:rsidP="008C7793">
            <w:pPr>
              <w:rPr>
                <w:rFonts w:asciiTheme="majorHAnsi" w:hAnsiTheme="majorHAnsi"/>
                <w:sz w:val="20"/>
                <w:szCs w:val="20"/>
              </w:rPr>
            </w:pPr>
            <w:sdt>
              <w:sdtPr>
                <w:rPr>
                  <w:rFonts w:asciiTheme="majorHAnsi" w:hAnsiTheme="majorHAnsi"/>
                  <w:sz w:val="20"/>
                  <w:szCs w:val="20"/>
                </w:rPr>
                <w:id w:val="-356667795"/>
              </w:sdtPr>
              <w:sdtEndPr/>
              <w:sdtContent>
                <w:r w:rsidR="008C7793">
                  <w:rPr>
                    <w:rFonts w:asciiTheme="majorHAnsi" w:hAnsiTheme="majorHAnsi"/>
                    <w:sz w:val="20"/>
                    <w:szCs w:val="20"/>
                  </w:rPr>
                  <w:t xml:space="preserve">Jill S. Detty Oswaks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1B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31C438" w:rsidR="00001C04" w:rsidRPr="008426D1" w:rsidRDefault="00B91BAA" w:rsidP="008C779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8C7793">
                      <w:rPr>
                        <w:rFonts w:asciiTheme="majorHAnsi" w:hAnsiTheme="majorHAnsi"/>
                        <w:sz w:val="20"/>
                        <w:szCs w:val="20"/>
                      </w:rPr>
                      <w:t xml:space="preserve">Jill S. Detty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8C779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91B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05F92D" w:rsidR="00001C04" w:rsidRPr="008426D1" w:rsidRDefault="00B91BAA" w:rsidP="0036147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61472">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8T00:00:00Z">
                  <w:dateFormat w:val="M/d/yyyy"/>
                  <w:lid w:val="en-US"/>
                  <w:storeMappedDataAs w:val="dateTime"/>
                  <w:calendar w:val="gregorian"/>
                </w:date>
              </w:sdtPr>
              <w:sdtEndPr/>
              <w:sdtContent>
                <w:r w:rsidR="00361472">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91B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1650C8" w:rsidR="00001C04" w:rsidRPr="008426D1" w:rsidRDefault="00B91BAA" w:rsidP="00041A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41A45">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8T00:00:00Z">
                  <w:dateFormat w:val="M/d/yyyy"/>
                  <w:lid w:val="en-US"/>
                  <w:storeMappedDataAs w:val="dateTime"/>
                  <w:calendar w:val="gregorian"/>
                </w:date>
              </w:sdtPr>
              <w:sdtEndPr/>
              <w:sdtContent>
                <w:r w:rsidR="00041A45">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91B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91B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82F7473" w:rsidR="007D371A" w:rsidRPr="008426D1" w:rsidRDefault="00B270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0523A7C"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8601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3B29F7D2" w:rsidR="00CB4B5A" w:rsidRPr="008426D1" w:rsidRDefault="00B2708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Development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E24EC18" w14:textId="77777777" w:rsidR="007122FA" w:rsidRPr="007122FA" w:rsidRDefault="007122FA" w:rsidP="007122FA">
      <w:pPr>
        <w:contextualSpacing/>
        <w:rPr>
          <w:rFonts w:asciiTheme="majorHAnsi" w:hAnsiTheme="majorHAnsi" w:cs="Arial"/>
          <w:sz w:val="20"/>
          <w:szCs w:val="20"/>
        </w:rPr>
      </w:pPr>
      <w:r w:rsidRPr="007122FA">
        <w:rPr>
          <w:rFonts w:asciiTheme="majorHAnsi" w:hAnsiTheme="majorHAnsi" w:cs="Arial"/>
          <w:sz w:val="20"/>
          <w:szCs w:val="20"/>
        </w:rPr>
        <w:t>The course focus is refinement of sections that address the background, literature review and preparation for implementation reflecting the specialty focus of the student to meet individual student interests and career goals.</w:t>
      </w:r>
    </w:p>
    <w:p w14:paraId="0982099F" w14:textId="77777777" w:rsidR="007122FA" w:rsidRPr="007122FA" w:rsidRDefault="007122FA"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77777777" w:rsidR="00230024"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8213 Translational Research for DNP I</w:t>
          </w:r>
        </w:p>
        <w:p w14:paraId="39FE150F" w14:textId="23322628" w:rsidR="00A966C5" w:rsidRPr="008426D1"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7D072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translational research I &amp; II for DNP project development.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tbl>
      <w:tblPr>
        <w:tblStyle w:val="TableGrid"/>
        <w:tblW w:w="0" w:type="auto"/>
        <w:tblLook w:val="04A0" w:firstRow="1" w:lastRow="0" w:firstColumn="1" w:lastColumn="0" w:noHBand="0" w:noVBand="1"/>
      </w:tblPr>
      <w:tblGrid>
        <w:gridCol w:w="1008"/>
        <w:gridCol w:w="5220"/>
      </w:tblGrid>
      <w:tr w:rsidR="00230024" w14:paraId="59D60426" w14:textId="77777777" w:rsidTr="00826216">
        <w:tc>
          <w:tcPr>
            <w:tcW w:w="1008" w:type="dxa"/>
          </w:tcPr>
          <w:p w14:paraId="3BF9E47E"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Week</w:t>
            </w:r>
          </w:p>
        </w:tc>
        <w:tc>
          <w:tcPr>
            <w:tcW w:w="5220" w:type="dxa"/>
          </w:tcPr>
          <w:p w14:paraId="7CBF8173"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Topic</w:t>
            </w:r>
          </w:p>
        </w:tc>
      </w:tr>
      <w:tr w:rsidR="00230024" w14:paraId="0F282208" w14:textId="77777777" w:rsidTr="00826216">
        <w:tc>
          <w:tcPr>
            <w:tcW w:w="1008" w:type="dxa"/>
          </w:tcPr>
          <w:p w14:paraId="026A0AE3" w14:textId="591B74E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1-2</w:t>
            </w:r>
          </w:p>
        </w:tc>
        <w:tc>
          <w:tcPr>
            <w:tcW w:w="5220" w:type="dxa"/>
          </w:tcPr>
          <w:p w14:paraId="39305B37"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PICOT question</w:t>
            </w:r>
          </w:p>
        </w:tc>
      </w:tr>
      <w:tr w:rsidR="00230024" w14:paraId="42BCFD29" w14:textId="77777777" w:rsidTr="00826216">
        <w:tc>
          <w:tcPr>
            <w:tcW w:w="1008" w:type="dxa"/>
          </w:tcPr>
          <w:p w14:paraId="11AE373E" w14:textId="773C0EB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3 - 5</w:t>
            </w:r>
          </w:p>
        </w:tc>
        <w:tc>
          <w:tcPr>
            <w:tcW w:w="5220" w:type="dxa"/>
          </w:tcPr>
          <w:p w14:paraId="638A110D"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Literature review and background</w:t>
            </w:r>
          </w:p>
        </w:tc>
      </w:tr>
      <w:tr w:rsidR="00230024" w14:paraId="56D5A525" w14:textId="77777777" w:rsidTr="00826216">
        <w:tc>
          <w:tcPr>
            <w:tcW w:w="1008" w:type="dxa"/>
          </w:tcPr>
          <w:p w14:paraId="6748D4C6" w14:textId="19C338C4"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6 – 10</w:t>
            </w:r>
          </w:p>
        </w:tc>
        <w:tc>
          <w:tcPr>
            <w:tcW w:w="5220" w:type="dxa"/>
          </w:tcPr>
          <w:p w14:paraId="7017A9B0"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Methodology section</w:t>
            </w:r>
          </w:p>
        </w:tc>
      </w:tr>
      <w:tr w:rsidR="00230024" w14:paraId="36C06EB9" w14:textId="77777777" w:rsidTr="00826216">
        <w:tc>
          <w:tcPr>
            <w:tcW w:w="1008" w:type="dxa"/>
          </w:tcPr>
          <w:p w14:paraId="5D2D5EF8" w14:textId="782F7070" w:rsidR="00230024" w:rsidRDefault="005A6369" w:rsidP="00826216">
            <w:pPr>
              <w:widowControl w:val="0"/>
              <w:autoSpaceDE w:val="0"/>
              <w:autoSpaceDN w:val="0"/>
              <w:adjustRightInd w:val="0"/>
              <w:ind w:right="-1440"/>
              <w:rPr>
                <w:rFonts w:ascii="Arial" w:hAnsi="Arial" w:cs="Arial"/>
                <w:sz w:val="20"/>
                <w:szCs w:val="20"/>
              </w:rPr>
            </w:pPr>
            <w:r>
              <w:rPr>
                <w:rFonts w:ascii="Arial" w:hAnsi="Arial" w:cs="Arial"/>
                <w:sz w:val="20"/>
                <w:szCs w:val="20"/>
              </w:rPr>
              <w:t>11-14</w:t>
            </w:r>
          </w:p>
        </w:tc>
        <w:tc>
          <w:tcPr>
            <w:tcW w:w="5220" w:type="dxa"/>
          </w:tcPr>
          <w:p w14:paraId="30A14AD4" w14:textId="77777777" w:rsidR="00230024" w:rsidRDefault="00230024" w:rsidP="00826216">
            <w:pPr>
              <w:widowControl w:val="0"/>
              <w:autoSpaceDE w:val="0"/>
              <w:autoSpaceDN w:val="0"/>
              <w:adjustRightInd w:val="0"/>
              <w:ind w:right="-1440"/>
              <w:rPr>
                <w:rFonts w:ascii="Arial" w:hAnsi="Arial" w:cs="Arial"/>
                <w:sz w:val="20"/>
                <w:szCs w:val="20"/>
              </w:rPr>
            </w:pPr>
            <w:r>
              <w:rPr>
                <w:rFonts w:ascii="Arial" w:hAnsi="Arial" w:cs="Arial"/>
                <w:sz w:val="20"/>
                <w:szCs w:val="20"/>
              </w:rPr>
              <w:t>IRB</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24078390"/>
          </w:sdtPr>
          <w:sdtEndPr/>
          <w:sdtContent>
            <w:p w14:paraId="18EF36D0" w14:textId="77777777" w:rsidR="004D07AB" w:rsidRDefault="004D07AB" w:rsidP="004D0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170E76FA" w:rsidR="00A966C5" w:rsidRPr="008426D1" w:rsidRDefault="00B91BAA"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F3B896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177260159"/>
            </w:sdtPr>
            <w:sdtEndPr/>
            <w:sdtContent>
              <w:r w:rsidR="004D07AB">
                <w:rPr>
                  <w:rFonts w:asciiTheme="majorHAnsi" w:hAnsiTheme="majorHAnsi" w:cs="Arial"/>
                  <w:sz w:val="20"/>
                  <w:szCs w:val="20"/>
                </w:rPr>
                <w:t xml:space="preserve">See new program proposal </w:t>
              </w:r>
            </w:sdtContent>
          </w:sdt>
          <w:r w:rsidR="004D07AB">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w:t>
      </w:r>
      <w:r w:rsidRPr="00F72CB3">
        <w:rPr>
          <w:rFonts w:asciiTheme="majorHAnsi" w:hAnsiTheme="majorHAnsi" w:cs="Arial"/>
          <w:sz w:val="20"/>
          <w:szCs w:val="20"/>
        </w:rPr>
        <w:lastRenderedPageBreak/>
        <w:t>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B91BAA"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B91BAA"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B91BA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B91BA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B91BA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B62D465" w14:textId="53A40E12" w:rsidR="00230024" w:rsidRP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21287715" w14:textId="77777777" w:rsidR="00230024" w:rsidRDefault="00230024" w:rsidP="00230024">
          <w:pPr>
            <w:autoSpaceDE w:val="0"/>
            <w:autoSpaceDN w:val="0"/>
            <w:adjustRightInd w:val="0"/>
            <w:spacing w:after="0"/>
            <w:ind w:left="90"/>
            <w:rPr>
              <w:rFonts w:asciiTheme="majorHAnsi" w:hAnsiTheme="majorHAnsi" w:cs="Arial"/>
              <w:sz w:val="20"/>
              <w:szCs w:val="20"/>
            </w:rPr>
          </w:pPr>
          <w:r w:rsidRPr="00230024">
            <w:rPr>
              <w:rFonts w:asciiTheme="majorHAnsi" w:hAnsiTheme="majorHAnsi" w:cs="Arial"/>
              <w:sz w:val="20"/>
              <w:szCs w:val="20"/>
            </w:rPr>
            <w:t xml:space="preserve">8. </w:t>
          </w:r>
          <w:r w:rsidRPr="00230024">
            <w:rPr>
              <w:rFonts w:asciiTheme="majorHAnsi" w:hAnsiTheme="majorHAnsi" w:cs="Arial"/>
              <w:sz w:val="20"/>
              <w:szCs w:val="20"/>
            </w:rPr>
            <w:tab/>
            <w:t xml:space="preserve">Assume leadership and consultation roles in the planning and providing of services and in influencing public policy </w:t>
          </w:r>
          <w:r>
            <w:rPr>
              <w:rFonts w:asciiTheme="majorHAnsi" w:hAnsiTheme="majorHAnsi" w:cs="Arial"/>
              <w:sz w:val="20"/>
              <w:szCs w:val="20"/>
            </w:rPr>
            <w:tab/>
          </w:r>
          <w:r w:rsidRPr="00230024">
            <w:rPr>
              <w:rFonts w:asciiTheme="majorHAnsi" w:hAnsiTheme="majorHAnsi" w:cs="Arial"/>
              <w:sz w:val="20"/>
              <w:szCs w:val="20"/>
            </w:rPr>
            <w:t>for the health care of clients.</w:t>
          </w:r>
        </w:p>
        <w:p w14:paraId="4E69150A" w14:textId="286D141B" w:rsidR="0050456D" w:rsidRPr="0050456D" w:rsidRDefault="00EF0C32" w:rsidP="00230024">
          <w:pPr>
            <w:autoSpaceDE w:val="0"/>
            <w:autoSpaceDN w:val="0"/>
            <w:adjustRightInd w:val="0"/>
            <w:spacing w:after="0"/>
            <w:ind w:left="9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B91BAA"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CF54517" w14:textId="77777777" w:rsidR="0001299B" w:rsidRDefault="0001299B"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Program-Level Outcome 6 (from 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Initiate cooperative and collaborative relationships to foster and implement clinical 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Assessment Measure</w:t>
            </w:r>
          </w:p>
        </w:tc>
        <w:tc>
          <w:tcPr>
            <w:tcW w:w="7428" w:type="dxa"/>
          </w:tcPr>
          <w:p w14:paraId="1A644AA3" w14:textId="2DDE2105" w:rsidR="00F52980" w:rsidRPr="00F52980" w:rsidRDefault="00274A68" w:rsidP="00274A68">
            <w:pPr>
              <w:spacing w:line="276" w:lineRule="auto"/>
              <w:ind w:left="192" w:hanging="192"/>
              <w:rPr>
                <w:rFonts w:asciiTheme="majorHAnsi" w:hAnsiTheme="majorHAnsi"/>
                <w:sz w:val="20"/>
                <w:szCs w:val="20"/>
              </w:rPr>
            </w:pPr>
            <w:r>
              <w:rPr>
                <w:rFonts w:asciiTheme="majorHAnsi" w:hAnsiTheme="majorHAnsi"/>
                <w:sz w:val="20"/>
                <w:szCs w:val="20"/>
              </w:rPr>
              <w:t xml:space="preserve">    </w:t>
            </w:r>
            <w:r w:rsidR="00F52980"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lastRenderedPageBreak/>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274A68">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lastRenderedPageBreak/>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B91BAA"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52980" w:rsidRPr="002B453A" w14:paraId="05116F1F" w14:textId="77777777" w:rsidTr="00826216">
        <w:tc>
          <w:tcPr>
            <w:tcW w:w="2148" w:type="dxa"/>
          </w:tcPr>
          <w:p w14:paraId="57191EDB" w14:textId="77777777" w:rsidR="00F52980" w:rsidRPr="00575870" w:rsidRDefault="00F52980" w:rsidP="00826216">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79C19FC8" w14:textId="77777777" w:rsidR="00F52980" w:rsidRPr="0050456D" w:rsidRDefault="00F52980"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141BAEE6" w14:textId="77777777" w:rsidR="00F52980" w:rsidRPr="002B453A" w:rsidRDefault="00F52980" w:rsidP="00826216">
                <w:pPr>
                  <w:rPr>
                    <w:rFonts w:asciiTheme="majorHAnsi" w:hAnsiTheme="majorHAnsi"/>
                    <w:sz w:val="20"/>
                    <w:szCs w:val="20"/>
                  </w:rPr>
                </w:pPr>
              </w:p>
            </w:tc>
          </w:sdtContent>
        </w:sdt>
      </w:tr>
      <w:tr w:rsidR="00F52980" w:rsidRPr="002B453A" w14:paraId="77DB1B6A" w14:textId="77777777" w:rsidTr="00826216">
        <w:tc>
          <w:tcPr>
            <w:tcW w:w="2148" w:type="dxa"/>
          </w:tcPr>
          <w:p w14:paraId="08E0A94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CA679A" w14:textId="77777777" w:rsidR="00F52980" w:rsidRPr="00BF25F7" w:rsidRDefault="00F52980"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8F546E0" w14:textId="77777777" w:rsidR="00F52980" w:rsidRPr="00BF25F7" w:rsidRDefault="00F52980" w:rsidP="00826216">
            <w:pPr>
              <w:ind w:left="720" w:hanging="720"/>
              <w:rPr>
                <w:rFonts w:asciiTheme="majorHAnsi" w:hAnsiTheme="majorHAnsi"/>
                <w:sz w:val="20"/>
                <w:szCs w:val="20"/>
              </w:rPr>
            </w:pPr>
          </w:p>
          <w:p w14:paraId="04ACE79B"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83DCBD2" w14:textId="77777777" w:rsidR="00F52980" w:rsidRPr="00BF25F7" w:rsidRDefault="00F52980" w:rsidP="00826216">
            <w:pPr>
              <w:ind w:left="720" w:hanging="720"/>
              <w:rPr>
                <w:rFonts w:asciiTheme="majorHAnsi" w:hAnsiTheme="majorHAnsi"/>
                <w:sz w:val="20"/>
                <w:szCs w:val="20"/>
              </w:rPr>
            </w:pPr>
          </w:p>
          <w:p w14:paraId="75C11F10"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CD198AF" w14:textId="77777777" w:rsidR="00F52980" w:rsidRPr="00BF25F7" w:rsidRDefault="00F52980" w:rsidP="00826216">
            <w:pPr>
              <w:ind w:left="720" w:hanging="720"/>
              <w:rPr>
                <w:rFonts w:asciiTheme="majorHAnsi" w:hAnsiTheme="majorHAnsi"/>
                <w:sz w:val="20"/>
                <w:szCs w:val="20"/>
              </w:rPr>
            </w:pPr>
          </w:p>
          <w:p w14:paraId="5FDB2C64"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642E8B8" w14:textId="77777777" w:rsidR="00F52980" w:rsidRPr="00BF25F7" w:rsidRDefault="00F52980" w:rsidP="00826216">
            <w:pPr>
              <w:ind w:left="720" w:hanging="720"/>
              <w:rPr>
                <w:rFonts w:asciiTheme="majorHAnsi" w:hAnsiTheme="majorHAnsi"/>
                <w:sz w:val="20"/>
                <w:szCs w:val="20"/>
              </w:rPr>
            </w:pPr>
          </w:p>
          <w:p w14:paraId="7FE6C65D" w14:textId="77777777" w:rsidR="00F52980" w:rsidRPr="00BF25F7" w:rsidRDefault="00F52980"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54D0CD" w14:textId="77777777" w:rsidR="00F52980" w:rsidRPr="002B453A" w:rsidRDefault="00F52980" w:rsidP="00826216">
            <w:pPr>
              <w:rPr>
                <w:rFonts w:asciiTheme="majorHAnsi" w:hAnsiTheme="majorHAnsi"/>
                <w:sz w:val="20"/>
                <w:szCs w:val="20"/>
              </w:rPr>
            </w:pPr>
          </w:p>
        </w:tc>
      </w:tr>
      <w:tr w:rsidR="00F52980" w:rsidRPr="00424B30" w14:paraId="11C8EFD9" w14:textId="77777777" w:rsidTr="00826216">
        <w:tc>
          <w:tcPr>
            <w:tcW w:w="2148" w:type="dxa"/>
          </w:tcPr>
          <w:p w14:paraId="2BB7B4A2"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 xml:space="preserve">Assessment </w:t>
            </w:r>
          </w:p>
          <w:p w14:paraId="41997FE5"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374068"/>
          </w:sdtPr>
          <w:sdtEndPr/>
          <w:sdtContent>
            <w:tc>
              <w:tcPr>
                <w:tcW w:w="7428" w:type="dxa"/>
              </w:tcPr>
              <w:p w14:paraId="38CC5440" w14:textId="77777777" w:rsidR="00F52980" w:rsidRPr="00424B30" w:rsidRDefault="00F52980"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F52980" w:rsidRPr="00424B30" w14:paraId="5DAB0EDB" w14:textId="77777777" w:rsidTr="00826216">
        <w:tc>
          <w:tcPr>
            <w:tcW w:w="2148" w:type="dxa"/>
          </w:tcPr>
          <w:p w14:paraId="64A60E14" w14:textId="77777777" w:rsidR="00F52980" w:rsidRPr="002B453A" w:rsidRDefault="00F52980"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1594364"/>
          </w:sdtPr>
          <w:sdtEndPr/>
          <w:sdtContent>
            <w:tc>
              <w:tcPr>
                <w:tcW w:w="7428" w:type="dxa"/>
              </w:tcPr>
              <w:p w14:paraId="51770296" w14:textId="77777777" w:rsidR="00F52980" w:rsidRPr="00424B30" w:rsidRDefault="00B91BAA" w:rsidP="00826216">
                <w:pPr>
                  <w:rPr>
                    <w:rFonts w:asciiTheme="majorHAnsi" w:hAnsiTheme="majorHAnsi"/>
                    <w:sz w:val="20"/>
                    <w:szCs w:val="20"/>
                  </w:rPr>
                </w:pPr>
                <w:sdt>
                  <w:sdtPr>
                    <w:rPr>
                      <w:rFonts w:asciiTheme="majorHAnsi" w:hAnsiTheme="majorHAnsi"/>
                      <w:sz w:val="20"/>
                      <w:szCs w:val="20"/>
                    </w:rPr>
                    <w:id w:val="912974049"/>
                  </w:sdtPr>
                  <w:sdtEndPr/>
                  <w:sdtContent>
                    <w:r w:rsidR="00F52980">
                      <w:rPr>
                        <w:rFonts w:asciiTheme="majorHAnsi" w:hAnsiTheme="majorHAnsi"/>
                        <w:sz w:val="20"/>
                        <w:szCs w:val="20"/>
                      </w:rPr>
                      <w:t xml:space="preserve">Program Director </w:t>
                    </w:r>
                    <w:r w:rsidR="00F52980" w:rsidRPr="002E4008">
                      <w:rPr>
                        <w:rFonts w:asciiTheme="majorHAnsi" w:hAnsiTheme="majorHAnsi"/>
                        <w:sz w:val="20"/>
                        <w:szCs w:val="20"/>
                      </w:rPr>
                      <w:t>and School of Nursing Graduate curriculum committee</w:t>
                    </w:r>
                  </w:sdtContent>
                </w:sdt>
              </w:p>
            </w:tc>
          </w:sdtContent>
        </w:sdt>
      </w:tr>
    </w:tbl>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B91BAA"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6107057C" w:rsidR="00575870" w:rsidRPr="00594911" w:rsidRDefault="00AB25C9" w:rsidP="00575870">
                <w:pPr>
                  <w:rPr>
                    <w:rFonts w:asciiTheme="majorHAnsi" w:hAnsiTheme="majorHAnsi"/>
                    <w:sz w:val="20"/>
                    <w:szCs w:val="20"/>
                  </w:rPr>
                </w:pPr>
                <w:r w:rsidRPr="00AB25C9">
                  <w:rPr>
                    <w:rFonts w:asciiTheme="majorHAnsi" w:hAnsiTheme="majorHAnsi" w:cs="Arial"/>
                    <w:bCs/>
                    <w:kern w:val="32"/>
                    <w:sz w:val="20"/>
                    <w:szCs w:val="20"/>
                  </w:rPr>
                  <w:t xml:space="preserve">Use advanced communication skills/processes to lead a quality improvement and/or patient </w:t>
                </w:r>
                <w:r w:rsidRPr="00AB25C9">
                  <w:rPr>
                    <w:rFonts w:asciiTheme="majorHAnsi" w:hAnsiTheme="majorHAnsi" w:cs="Arial"/>
                    <w:bCs/>
                    <w:kern w:val="32"/>
                    <w:sz w:val="20"/>
                    <w:szCs w:val="20"/>
                  </w:rPr>
                  <w:tab/>
                  <w:t>safety initiative within the health care system (EII, O6, O8);</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04F0AF5" w:rsidR="00575870" w:rsidRPr="002B453A" w:rsidRDefault="00AB25C9" w:rsidP="00AB25C9">
                <w:pPr>
                  <w:rPr>
                    <w:rFonts w:asciiTheme="majorHAnsi" w:hAnsiTheme="majorHAnsi"/>
                    <w:sz w:val="20"/>
                    <w:szCs w:val="20"/>
                  </w:rPr>
                </w:pPr>
                <w:r>
                  <w:rPr>
                    <w:rFonts w:asciiTheme="majorHAnsi" w:hAnsiTheme="majorHAnsi"/>
                    <w:sz w:val="20"/>
                    <w:szCs w:val="20"/>
                  </w:rPr>
                  <w:t>Picot question, IRB</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3766A9FA" w:rsidR="00CB2125" w:rsidRPr="002B453A" w:rsidRDefault="00B91BAA" w:rsidP="00AB25C9">
            <w:pPr>
              <w:rPr>
                <w:rFonts w:asciiTheme="majorHAnsi" w:hAnsiTheme="majorHAnsi"/>
                <w:sz w:val="20"/>
                <w:szCs w:val="20"/>
              </w:rPr>
            </w:pPr>
            <w:sdt>
              <w:sdtPr>
                <w:rPr>
                  <w:rFonts w:asciiTheme="majorHAnsi" w:hAnsiTheme="majorHAnsi"/>
                  <w:sz w:val="20"/>
                  <w:szCs w:val="20"/>
                </w:rPr>
                <w:id w:val="-938209012"/>
                <w:text/>
              </w:sdtPr>
              <w:sdtEndPr/>
              <w:sdtContent>
                <w:r w:rsidR="00AB25C9">
                  <w:rPr>
                    <w:rFonts w:asciiTheme="majorHAnsi" w:hAnsiTheme="majorHAnsi"/>
                    <w:sz w:val="20"/>
                    <w:szCs w:val="20"/>
                  </w:rPr>
                  <w:t xml:space="preserve">Approval of Picot, IRB </w:t>
                </w:r>
                <w:r w:rsidR="00CB2125"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75BE2A66" w14:textId="2AC93894" w:rsidR="00971BE6" w:rsidRPr="00971BE6" w:rsidRDefault="00AB25C9" w:rsidP="00971BE6">
            <w:pPr>
              <w:rPr>
                <w:rFonts w:asciiTheme="majorHAnsi" w:hAnsiTheme="majorHAnsi"/>
                <w:sz w:val="20"/>
                <w:szCs w:val="20"/>
              </w:rPr>
            </w:pPr>
            <w:r w:rsidRPr="00AB25C9">
              <w:rPr>
                <w:rFonts w:asciiTheme="majorHAnsi" w:hAnsiTheme="majorHAnsi" w:cs="Arial"/>
                <w:bCs/>
                <w:kern w:val="32"/>
                <w:sz w:val="20"/>
                <w:szCs w:val="20"/>
              </w:rPr>
              <w:t xml:space="preserve">Employ leadership skills with intraprofessional and interprofessional teams to create change (EII, EVI; O8, 09); </w:t>
            </w:r>
          </w:p>
        </w:tc>
      </w:tr>
      <w:tr w:rsidR="00AB25C9" w:rsidRPr="002B453A" w14:paraId="128753CB" w14:textId="77777777" w:rsidTr="00575870">
        <w:tc>
          <w:tcPr>
            <w:tcW w:w="2148" w:type="dxa"/>
          </w:tcPr>
          <w:p w14:paraId="514E19B6" w14:textId="71FBD2D0" w:rsidR="00AB25C9" w:rsidRPr="002B453A" w:rsidRDefault="00AB25C9" w:rsidP="00AB25C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68964671"/>
          </w:sdtPr>
          <w:sdtEndPr/>
          <w:sdtContent>
            <w:tc>
              <w:tcPr>
                <w:tcW w:w="7428" w:type="dxa"/>
              </w:tcPr>
              <w:p w14:paraId="3C3D30D6" w14:textId="4E56CAE8" w:rsidR="00AB25C9" w:rsidRDefault="00AB25C9" w:rsidP="00AB25C9">
                <w:pPr>
                  <w:rPr>
                    <w:rFonts w:asciiTheme="majorHAnsi" w:hAnsiTheme="majorHAnsi"/>
                    <w:color w:val="808080" w:themeColor="background1" w:themeShade="80"/>
                    <w:sz w:val="20"/>
                    <w:szCs w:val="20"/>
                  </w:rPr>
                </w:pPr>
                <w:r>
                  <w:rPr>
                    <w:rFonts w:asciiTheme="majorHAnsi" w:hAnsiTheme="majorHAnsi"/>
                    <w:sz w:val="20"/>
                    <w:szCs w:val="20"/>
                  </w:rPr>
                  <w:t>Picot question, IRB</w:t>
                </w:r>
              </w:p>
            </w:tc>
          </w:sdtContent>
        </w:sdt>
      </w:tr>
      <w:tr w:rsidR="00AB25C9" w:rsidRPr="002B453A" w14:paraId="132CD880" w14:textId="77777777" w:rsidTr="00575870">
        <w:tc>
          <w:tcPr>
            <w:tcW w:w="2148" w:type="dxa"/>
          </w:tcPr>
          <w:p w14:paraId="6CA64240" w14:textId="64D36581" w:rsidR="00AB25C9" w:rsidRPr="002B453A" w:rsidRDefault="00AB25C9" w:rsidP="00AB25C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58FB8CB7" w:rsidR="00AB25C9" w:rsidRDefault="00B91BAA" w:rsidP="00AB25C9">
            <w:pPr>
              <w:rPr>
                <w:rFonts w:asciiTheme="majorHAnsi" w:hAnsiTheme="majorHAnsi"/>
                <w:color w:val="808080" w:themeColor="background1" w:themeShade="80"/>
                <w:sz w:val="20"/>
                <w:szCs w:val="20"/>
              </w:rPr>
            </w:pPr>
            <w:sdt>
              <w:sdtPr>
                <w:rPr>
                  <w:rFonts w:asciiTheme="majorHAnsi" w:hAnsiTheme="majorHAnsi"/>
                  <w:sz w:val="20"/>
                  <w:szCs w:val="20"/>
                </w:rPr>
                <w:id w:val="2107220012"/>
                <w:text/>
              </w:sdtPr>
              <w:sdtEndPr/>
              <w:sdtContent>
                <w:r w:rsidR="00AB25C9">
                  <w:rPr>
                    <w:rFonts w:asciiTheme="majorHAnsi" w:hAnsiTheme="majorHAnsi"/>
                    <w:sz w:val="20"/>
                    <w:szCs w:val="20"/>
                  </w:rPr>
                  <w:t xml:space="preserve">Approval of Picot, IRB </w:t>
                </w:r>
                <w:r w:rsidR="00AB25C9" w:rsidRPr="00971BE6">
                  <w:rPr>
                    <w:rFonts w:asciiTheme="majorHAnsi" w:hAnsiTheme="majorHAnsi"/>
                    <w:sz w:val="20"/>
                    <w:szCs w:val="20"/>
                  </w:rPr>
                  <w:t xml:space="preserve"> </w:t>
                </w:r>
              </w:sdtContent>
            </w:sdt>
          </w:p>
        </w:tc>
      </w:tr>
    </w:tbl>
    <w:p w14:paraId="7BED1BCD" w14:textId="77777777" w:rsidR="002F26DF" w:rsidRDefault="002F26DF"/>
    <w:p w14:paraId="4776881A" w14:textId="158D3EB8" w:rsidR="006179CB" w:rsidRPr="008426D1" w:rsidRDefault="00677398" w:rsidP="00AB25C9">
      <w:pPr>
        <w:rPr>
          <w:rFonts w:asciiTheme="majorHAnsi" w:hAnsiTheme="majorHAnsi" w:cs="Arial"/>
          <w:sz w:val="20"/>
          <w:szCs w:val="20"/>
        </w:rPr>
      </w:pPr>
      <w:r>
        <w:rPr>
          <w:rFonts w:asciiTheme="majorHAnsi" w:hAnsiTheme="majorHAnsi" w:cs="Arial"/>
          <w:i/>
          <w:sz w:val="20"/>
          <w:szCs w:val="20"/>
        </w:rPr>
        <w:tab/>
      </w: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59B169A9" w14:textId="77777777" w:rsidR="00AB25C9" w:rsidRDefault="00AB25C9"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br w:type="page"/>
      </w:r>
    </w:p>
    <w:p w14:paraId="48C0665F" w14:textId="678AFA4E"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24877" w14:textId="77777777" w:rsidR="00343B46" w:rsidRDefault="00343B46" w:rsidP="00AF3758">
      <w:pPr>
        <w:spacing w:after="0" w:line="240" w:lineRule="auto"/>
      </w:pPr>
      <w:r>
        <w:separator/>
      </w:r>
    </w:p>
  </w:endnote>
  <w:endnote w:type="continuationSeparator" w:id="0">
    <w:p w14:paraId="11938C7A" w14:textId="77777777" w:rsidR="00343B46" w:rsidRDefault="00343B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BAA">
      <w:rPr>
        <w:rStyle w:val="PageNumber"/>
        <w:noProof/>
      </w:rPr>
      <w:t>3</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8B364" w14:textId="77777777" w:rsidR="00343B46" w:rsidRDefault="00343B46" w:rsidP="00AF3758">
      <w:pPr>
        <w:spacing w:after="0" w:line="240" w:lineRule="auto"/>
      </w:pPr>
      <w:r>
        <w:separator/>
      </w:r>
    </w:p>
  </w:footnote>
  <w:footnote w:type="continuationSeparator" w:id="0">
    <w:p w14:paraId="3E6E1D4F" w14:textId="77777777" w:rsidR="00343B46" w:rsidRDefault="00343B4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A45"/>
    <w:rsid w:val="00041E75"/>
    <w:rsid w:val="0005467E"/>
    <w:rsid w:val="00054918"/>
    <w:rsid w:val="00066515"/>
    <w:rsid w:val="0008410E"/>
    <w:rsid w:val="00095F28"/>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15B0"/>
    <w:rsid w:val="002403C4"/>
    <w:rsid w:val="00254447"/>
    <w:rsid w:val="00261ACE"/>
    <w:rsid w:val="00265C17"/>
    <w:rsid w:val="00274A68"/>
    <w:rsid w:val="0028351D"/>
    <w:rsid w:val="00283525"/>
    <w:rsid w:val="002D7449"/>
    <w:rsid w:val="002E3BD5"/>
    <w:rsid w:val="002E3E39"/>
    <w:rsid w:val="002F26DF"/>
    <w:rsid w:val="0031339E"/>
    <w:rsid w:val="00343B46"/>
    <w:rsid w:val="0035434A"/>
    <w:rsid w:val="00360064"/>
    <w:rsid w:val="00361472"/>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72F1"/>
    <w:rsid w:val="00415C6E"/>
    <w:rsid w:val="00434AA5"/>
    <w:rsid w:val="00455F54"/>
    <w:rsid w:val="00473252"/>
    <w:rsid w:val="00474C39"/>
    <w:rsid w:val="00487771"/>
    <w:rsid w:val="0049675B"/>
    <w:rsid w:val="004A211B"/>
    <w:rsid w:val="004A7706"/>
    <w:rsid w:val="004D07AB"/>
    <w:rsid w:val="004F3C87"/>
    <w:rsid w:val="0050456D"/>
    <w:rsid w:val="00521BCD"/>
    <w:rsid w:val="00526B81"/>
    <w:rsid w:val="00547433"/>
    <w:rsid w:val="00556E69"/>
    <w:rsid w:val="005677EC"/>
    <w:rsid w:val="00575870"/>
    <w:rsid w:val="00584C22"/>
    <w:rsid w:val="00592A95"/>
    <w:rsid w:val="005934F2"/>
    <w:rsid w:val="00594911"/>
    <w:rsid w:val="005A6369"/>
    <w:rsid w:val="005F41DD"/>
    <w:rsid w:val="00606EE4"/>
    <w:rsid w:val="00610022"/>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707894"/>
    <w:rsid w:val="00712045"/>
    <w:rsid w:val="007122FA"/>
    <w:rsid w:val="007227F4"/>
    <w:rsid w:val="0073025F"/>
    <w:rsid w:val="0073125A"/>
    <w:rsid w:val="00750AF6"/>
    <w:rsid w:val="007A06B9"/>
    <w:rsid w:val="007D371A"/>
    <w:rsid w:val="00803024"/>
    <w:rsid w:val="0083170D"/>
    <w:rsid w:val="008426D1"/>
    <w:rsid w:val="008663CA"/>
    <w:rsid w:val="00895557"/>
    <w:rsid w:val="008C1E76"/>
    <w:rsid w:val="008C5B28"/>
    <w:rsid w:val="008C703B"/>
    <w:rsid w:val="008C7793"/>
    <w:rsid w:val="008E6C1C"/>
    <w:rsid w:val="00903AB9"/>
    <w:rsid w:val="009053D1"/>
    <w:rsid w:val="00916FCA"/>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25C9"/>
    <w:rsid w:val="00AB5523"/>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1BAA"/>
    <w:rsid w:val="00B97755"/>
    <w:rsid w:val="00BC289D"/>
    <w:rsid w:val="00BD623D"/>
    <w:rsid w:val="00BE069E"/>
    <w:rsid w:val="00BE6D71"/>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25A1"/>
    <w:rsid w:val="00D0686A"/>
    <w:rsid w:val="00D11644"/>
    <w:rsid w:val="00D20B84"/>
    <w:rsid w:val="00D51205"/>
    <w:rsid w:val="00D57716"/>
    <w:rsid w:val="00D67AC4"/>
    <w:rsid w:val="00D979DD"/>
    <w:rsid w:val="00E322A3"/>
    <w:rsid w:val="00E41F8D"/>
    <w:rsid w:val="00E45868"/>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71DDFE3-74AB-456E-8AEF-4F7A22E0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31639">
      <w:bodyDiv w:val="1"/>
      <w:marLeft w:val="0"/>
      <w:marRight w:val="0"/>
      <w:marTop w:val="0"/>
      <w:marBottom w:val="0"/>
      <w:divBdr>
        <w:top w:val="none" w:sz="0" w:space="0" w:color="auto"/>
        <w:left w:val="none" w:sz="0" w:space="0" w:color="auto"/>
        <w:bottom w:val="none" w:sz="0" w:space="0" w:color="auto"/>
        <w:right w:val="none" w:sz="0" w:space="0" w:color="auto"/>
      </w:divBdr>
    </w:div>
    <w:div w:id="2128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D64D6"/>
    <w:rsid w:val="0032383A"/>
    <w:rsid w:val="00436B57"/>
    <w:rsid w:val="004E1A75"/>
    <w:rsid w:val="00576003"/>
    <w:rsid w:val="00587536"/>
    <w:rsid w:val="005D5D2F"/>
    <w:rsid w:val="00623293"/>
    <w:rsid w:val="00654E35"/>
    <w:rsid w:val="006C3910"/>
    <w:rsid w:val="006E505C"/>
    <w:rsid w:val="00795F4B"/>
    <w:rsid w:val="00804141"/>
    <w:rsid w:val="008822A5"/>
    <w:rsid w:val="00891F77"/>
    <w:rsid w:val="009011BA"/>
    <w:rsid w:val="009D439F"/>
    <w:rsid w:val="00A20583"/>
    <w:rsid w:val="00A30CE5"/>
    <w:rsid w:val="00A34043"/>
    <w:rsid w:val="00A7787E"/>
    <w:rsid w:val="00AD5D56"/>
    <w:rsid w:val="00B2559E"/>
    <w:rsid w:val="00B46AFF"/>
    <w:rsid w:val="00B72454"/>
    <w:rsid w:val="00BA0596"/>
    <w:rsid w:val="00BE0E7B"/>
    <w:rsid w:val="00CD4EF8"/>
    <w:rsid w:val="00D87B77"/>
    <w:rsid w:val="00DD12EE"/>
    <w:rsid w:val="00F0343A"/>
    <w:rsid w:val="00F40E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0A7D-F75E-43CD-B010-35E09D55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2</cp:revision>
  <cp:lastPrinted>2016-09-07T17:15:00Z</cp:lastPrinted>
  <dcterms:created xsi:type="dcterms:W3CDTF">2016-11-09T14:52:00Z</dcterms:created>
  <dcterms:modified xsi:type="dcterms:W3CDTF">2016-11-09T14:52:00Z</dcterms:modified>
</cp:coreProperties>
</file>