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31362395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313623954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956526150" w:edGrp="everyone"/>
    <w:p w:rsidR="00AF3758" w:rsidRPr="00592A95" w:rsidRDefault="00A6647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1501">
            <w:rPr>
              <w:rFonts w:ascii="MS Gothic" w:eastAsia="MS Gothic" w:hAnsi="MS Gothic" w:hint="eastAsia"/>
            </w:rPr>
            <w:t>☒</w:t>
          </w:r>
        </w:sdtContent>
      </w:sdt>
      <w:permEnd w:id="95652615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696544577" w:edGrp="everyone"/>
    <w:p w:rsidR="001F5E9E" w:rsidRPr="001F5E9E" w:rsidRDefault="00A6647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9654457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6479" w:rsidP="003B394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</w:sdtPr>
              <w:sdtEndPr/>
              <w:sdtContent>
                <w:r w:rsidR="003B394C">
                  <w:rPr>
                    <w:rFonts w:asciiTheme="majorHAnsi" w:hAnsiTheme="majorHAnsi"/>
                    <w:sz w:val="20"/>
                    <w:szCs w:val="20"/>
                  </w:rPr>
                  <w:t xml:space="preserve">Sharon D. James       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date w:fullDate="2018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394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3/20/2018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6647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74243039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4243039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66343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663433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6479" w:rsidP="007C304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7C304F">
                      <w:rPr>
                        <w:rFonts w:asciiTheme="majorHAnsi" w:hAnsiTheme="majorHAnsi"/>
                        <w:sz w:val="20"/>
                        <w:szCs w:val="20"/>
                      </w:rPr>
                      <w:t>Melodie Philhours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8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30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3/21/2018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6647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784583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7845831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056440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0564406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6479" w:rsidP="00A806B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</w:sdtPr>
                  <w:sdtEndPr/>
                  <w:sdtContent>
                    <w:r w:rsidR="00A806B0" w:rsidRPr="00A806B0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BC6C47B" wp14:editId="536C7E18">
                          <wp:extent cx="1866900" cy="333375"/>
                          <wp:effectExtent l="0" t="0" r="0" b="9525"/>
                          <wp:docPr id="1" name="Picture 1" descr="C:\Users\mdhill\Desktop\matt hill si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dhill\Desktop\matt hill si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8-03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806B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3/26/2018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  <w:r w:rsidR="00A806B0">
              <w:rPr>
                <w:rFonts w:asciiTheme="majorHAnsi" w:hAnsiTheme="majorHAnsi"/>
                <w:b/>
                <w:sz w:val="20"/>
                <w:szCs w:val="20"/>
              </w:rPr>
              <w:t xml:space="preserve"> (M. Hill)</w:t>
            </w:r>
          </w:p>
        </w:tc>
        <w:tc>
          <w:tcPr>
            <w:tcW w:w="5451" w:type="dxa"/>
            <w:vAlign w:val="center"/>
          </w:tcPr>
          <w:p w:rsidR="00016FE7" w:rsidRPr="00592A95" w:rsidRDefault="00A6647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222171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2171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328280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328280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6479" w:rsidP="002E577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</w:sdtPr>
                  <w:sdtEndPr/>
                  <w:sdtContent>
                    <w:r w:rsidR="002E577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Jim Washam                                       </w:t>
                    </w:r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date w:fullDate="2018-03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577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3/27/2018</w:t>
                </w:r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6647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68201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68201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11131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111312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6647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81665585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665585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160079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1600795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28150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John E. Mello, </w:t>
          </w:r>
          <w:hyperlink r:id="rId10" w:history="1">
            <w:r w:rsidRPr="00A675B3">
              <w:rPr>
                <w:rStyle w:val="Hyperlink"/>
                <w:rFonts w:asciiTheme="majorHAnsi" w:hAnsiTheme="majorHAnsi" w:cs="Arial"/>
                <w:sz w:val="20"/>
                <w:szCs w:val="20"/>
              </w:rPr>
              <w:t>jmello@astate.edu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870-972-3515.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2543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Cross </w:t>
          </w:r>
          <w:r w:rsidR="00CE7DD0">
            <w:rPr>
              <w:rFonts w:asciiTheme="majorHAnsi" w:hAnsiTheme="majorHAnsi" w:cs="Arial"/>
              <w:sz w:val="20"/>
              <w:szCs w:val="20"/>
            </w:rPr>
            <w:t>list Glo</w:t>
          </w:r>
          <w:r>
            <w:rPr>
              <w:rFonts w:asciiTheme="majorHAnsi" w:hAnsiTheme="majorHAnsi" w:cs="Arial"/>
              <w:sz w:val="20"/>
              <w:szCs w:val="20"/>
            </w:rPr>
            <w:t xml:space="preserve">bal Supply Chain Management </w:t>
          </w:r>
          <w:r w:rsidR="0078728D">
            <w:rPr>
              <w:rFonts w:asciiTheme="majorHAnsi" w:hAnsiTheme="majorHAnsi" w:cs="Arial"/>
              <w:sz w:val="20"/>
              <w:szCs w:val="20"/>
            </w:rPr>
            <w:t xml:space="preserve">courses </w:t>
          </w:r>
          <w:r>
            <w:rPr>
              <w:rFonts w:asciiTheme="majorHAnsi" w:hAnsiTheme="majorHAnsi" w:cs="Arial"/>
              <w:sz w:val="20"/>
              <w:szCs w:val="20"/>
            </w:rPr>
            <w:t>as both GSCM and MKTG</w:t>
          </w:r>
          <w:r w:rsidR="00CE7DD0">
            <w:rPr>
              <w:rFonts w:asciiTheme="majorHAnsi" w:hAnsiTheme="majorHAnsi" w:cs="Arial"/>
              <w:sz w:val="20"/>
              <w:szCs w:val="20"/>
            </w:rPr>
            <w:t xml:space="preserve"> courses.  </w:t>
          </w:r>
          <w:r w:rsidR="00E141EF">
            <w:rPr>
              <w:rFonts w:asciiTheme="majorHAnsi" w:hAnsiTheme="majorHAnsi" w:cs="Arial"/>
              <w:sz w:val="20"/>
              <w:szCs w:val="20"/>
            </w:rPr>
            <w:t>Cross list MKTG 4313, Business Modeling and Optimization with GSCM.</w:t>
          </w:r>
        </w:p>
      </w:sdtContent>
    </w:sdt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7-02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543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7/2/2018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543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543D0">
            <w:rPr>
              <w:rFonts w:asciiTheme="majorHAnsi" w:hAnsiTheme="majorHAnsi" w:cs="Arial"/>
              <w:sz w:val="20"/>
              <w:szCs w:val="20"/>
            </w:rPr>
            <w:t>These courses are relevant to both Marketing and Global Supply Chain Management students.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two fields of study are closely allied in the business world.  Cross listing the courses reflects that alignment and indicates that</w:t>
          </w:r>
          <w:r w:rsidR="0078728D">
            <w:rPr>
              <w:rFonts w:asciiTheme="majorHAnsi" w:hAnsiTheme="majorHAnsi" w:cs="Arial"/>
              <w:sz w:val="20"/>
              <w:szCs w:val="20"/>
            </w:rPr>
            <w:t xml:space="preserve"> relationship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students in both fields of study.</w:t>
          </w:r>
        </w:p>
      </w:sdtContent>
    </w:sdt>
    <w:p w:rsidR="003D7DAD" w:rsidRPr="008426D1" w:rsidRDefault="003D7DAD" w:rsidP="003D7DA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3D7DAD" w:rsidRPr="008426D1" w:rsidRDefault="003D7DAD" w:rsidP="003D7DA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70"/>
      </w:tblGrid>
      <w:tr w:rsidR="003D7DAD" w:rsidRPr="008426D1" w:rsidTr="00012820">
        <w:tc>
          <w:tcPr>
            <w:tcW w:w="11016" w:type="dxa"/>
            <w:shd w:val="clear" w:color="auto" w:fill="D9D9D9" w:themeFill="background1" w:themeFillShade="D9"/>
          </w:tcPr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3D7DAD" w:rsidRPr="008426D1" w:rsidTr="00012820">
        <w:tc>
          <w:tcPr>
            <w:tcW w:w="11016" w:type="dxa"/>
            <w:shd w:val="clear" w:color="auto" w:fill="F2F2F2" w:themeFill="background1" w:themeFillShade="F2"/>
          </w:tcPr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3D7DAD" w:rsidRPr="008426D1" w:rsidRDefault="003D7DAD" w:rsidP="000128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3D7DAD" w:rsidRPr="008426D1" w:rsidRDefault="003D7DAD" w:rsidP="0001282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3D7DAD" w:rsidRPr="008426D1" w:rsidRDefault="003D7DAD" w:rsidP="00012820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3D7DAD" w:rsidRDefault="003D7DAD" w:rsidP="00012820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95AD97E" wp14:editId="0D5692B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3D7DAD" w:rsidRPr="008426D1" w:rsidRDefault="003D7DAD" w:rsidP="00012820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D7DAD" w:rsidRPr="008426D1" w:rsidTr="00012820">
        <w:tc>
          <w:tcPr>
            <w:tcW w:w="11016" w:type="dxa"/>
            <w:shd w:val="clear" w:color="auto" w:fill="F2F2F2" w:themeFill="background1" w:themeFillShade="F2"/>
          </w:tcPr>
          <w:p w:rsidR="003D7DAD" w:rsidRDefault="003D7DAD" w:rsidP="000128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3D7DAD" w:rsidRPr="008426D1" w:rsidRDefault="003D7DAD" w:rsidP="000128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</w:tc>
      </w:tr>
    </w:tbl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pPr w:leftFromText="180" w:rightFromText="180" w:vertAnchor="text" w:horzAnchor="margin" w:tblpY="463"/>
        <w:tblW w:w="7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1168"/>
      </w:tblGrid>
      <w:tr w:rsidR="00397482" w:rsidTr="00397482">
        <w:trPr>
          <w:trHeight w:hRule="exact" w:val="342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University</w:t>
            </w:r>
            <w:r>
              <w:rPr>
                <w:rFonts w:ascii="Arial"/>
                <w:b/>
                <w:color w:val="231F2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/>
        </w:tc>
      </w:tr>
      <w:tr w:rsidR="00397482" w:rsidTr="00397482">
        <w:trPr>
          <w:trHeight w:hRule="exact" w:val="486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University General Requirements for Baccalaureate degrees (p. 42)</w:t>
            </w:r>
          </w:p>
          <w:p w:rsidR="00397482" w:rsidRDefault="00397482" w:rsidP="00397482">
            <w:pPr>
              <w:pStyle w:val="TableParagraph"/>
              <w:spacing w:before="6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(For College of Business requirements, see p. 144)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/>
        </w:tc>
      </w:tr>
      <w:tr w:rsidR="00397482" w:rsidTr="00397482">
        <w:trPr>
          <w:trHeight w:hRule="exact" w:val="342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First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>Year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Making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Connections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Course: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BUSN 1003, First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Year</w:t>
            </w:r>
            <w:r>
              <w:rPr>
                <w:rFonts w:ascii="Arial"/>
                <w:color w:val="231F20"/>
                <w:sz w:val="12"/>
              </w:rPr>
              <w:t xml:space="preserve"> Experience Business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42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Education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7482" w:rsidTr="00397482">
        <w:trPr>
          <w:trHeight w:hRule="exact" w:val="1383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340" w:hanging="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General Education Curriculum for Baccalaureate degrees (p. 85)</w:t>
            </w:r>
          </w:p>
          <w:p w:rsidR="00397482" w:rsidRDefault="00397482" w:rsidP="00397482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397482" w:rsidRDefault="00397482" w:rsidP="00397482">
            <w:pPr>
              <w:pStyle w:val="TableParagraph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Students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with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this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major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must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take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397482" w:rsidRDefault="00397482" w:rsidP="00397482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3"/>
                <w:sz w:val="12"/>
                <w:szCs w:val="12"/>
              </w:rPr>
              <w:t>MATH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 2143, Business Calculus with a “C” or better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>OR</w:t>
            </w:r>
          </w:p>
          <w:p w:rsidR="00397482" w:rsidRDefault="00397482" w:rsidP="00397482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2194, Survey of Calculus </w:t>
            </w:r>
            <w:r>
              <w:rPr>
                <w:rFonts w:ascii="Arial"/>
                <w:b/>
                <w:i/>
                <w:color w:val="231F20"/>
                <w:sz w:val="12"/>
              </w:rPr>
              <w:t>OR</w:t>
            </w:r>
          </w:p>
          <w:p w:rsidR="00397482" w:rsidRDefault="00397482" w:rsidP="00397482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2204, Calculus I</w:t>
            </w:r>
          </w:p>
          <w:p w:rsidR="00397482" w:rsidRDefault="00397482" w:rsidP="00397482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35</w:t>
            </w:r>
          </w:p>
        </w:tc>
      </w:tr>
      <w:tr w:rsidR="00397482" w:rsidTr="00397482">
        <w:trPr>
          <w:trHeight w:hRule="exact" w:val="342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College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Business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Core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(See Beginning of Business Section)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39</w:t>
            </w:r>
          </w:p>
        </w:tc>
      </w:tr>
      <w:tr w:rsidR="00397482" w:rsidTr="00397482">
        <w:trPr>
          <w:trHeight w:hRule="exact" w:val="342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Major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3063,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Transportation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MKTG</w:t>
            </w:r>
            <w:r>
              <w:rPr>
                <w:rFonts w:ascii="Arial"/>
                <w:color w:val="231F20"/>
                <w:sz w:val="12"/>
              </w:rPr>
              <w:t xml:space="preserve"> 3163, Supply Chain Management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3023,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Applied Research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MKTG/</w:t>
            </w:r>
            <w:r>
              <w:t xml:space="preserve"> 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GSCM</w:t>
            </w:r>
            <w:r w:rsidRPr="00397482">
              <w:rPr>
                <w:rFonts w:ascii="Arial"/>
                <w:color w:val="231F20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 xml:space="preserve"> 4313, Business Modeling and Optimization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GSCM/ 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4103, Concepts of Business Logistics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4123, Organizational Purchasing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4133, International Logistics</w:t>
            </w:r>
            <w:r w:rsidR="002B127A">
              <w:rPr>
                <w:rFonts w:ascii="Arial"/>
                <w:color w:val="231F20"/>
                <w:sz w:val="12"/>
              </w:rPr>
              <w:t xml:space="preserve"> </w:t>
            </w:r>
            <w:r w:rsidR="002B127A" w:rsidRPr="002B127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and Outsourcing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1383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Select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one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397482" w:rsidRDefault="00397482" w:rsidP="00397482">
            <w:pPr>
              <w:pStyle w:val="TableParagraph"/>
              <w:spacing w:before="6" w:line="250" w:lineRule="auto"/>
              <w:ind w:left="430" w:right="15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ACCT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3053, Cost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Accounting with a Managerial Emphasis 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4453, Global E Commerce</w:t>
            </w:r>
          </w:p>
          <w:p w:rsidR="00397482" w:rsidRDefault="00397482" w:rsidP="00397482">
            <w:pPr>
              <w:pStyle w:val="TableParagraph"/>
              <w:spacing w:line="250" w:lineRule="auto"/>
              <w:ind w:left="430" w:right="28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4853, 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Project Management ECON 4103, International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Trade</w:t>
            </w:r>
          </w:p>
          <w:p w:rsidR="00397482" w:rsidRDefault="00397482" w:rsidP="00397482">
            <w:pPr>
              <w:pStyle w:val="TableParagraph"/>
              <w:spacing w:line="250" w:lineRule="auto"/>
              <w:ind w:left="430" w:right="24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 xml:space="preserve">4123, International Management MKTG </w:t>
            </w:r>
            <w:r>
              <w:rPr>
                <w:rFonts w:ascii="Arial"/>
                <w:color w:val="231F20"/>
                <w:spacing w:val="-2"/>
                <w:sz w:val="12"/>
              </w:rPr>
              <w:t>4113,</w:t>
            </w:r>
            <w:r>
              <w:rPr>
                <w:rFonts w:ascii="Arial"/>
                <w:color w:val="231F20"/>
                <w:sz w:val="12"/>
              </w:rPr>
              <w:t xml:space="preserve"> International Marketing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24</w:t>
            </w:r>
          </w:p>
        </w:tc>
      </w:tr>
      <w:tr w:rsidR="00397482" w:rsidTr="00397482">
        <w:trPr>
          <w:trHeight w:hRule="exact" w:val="342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7482" w:rsidTr="00397482">
        <w:trPr>
          <w:trHeight w:hRule="exact" w:val="304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Electives (must include at least 3 upper-level hours)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7482" w:rsidRDefault="00397482" w:rsidP="00397482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19</w:t>
            </w:r>
          </w:p>
        </w:tc>
      </w:tr>
      <w:tr w:rsidR="00397482" w:rsidTr="00397482">
        <w:trPr>
          <w:trHeight w:hRule="exact" w:val="342"/>
        </w:trPr>
        <w:tc>
          <w:tcPr>
            <w:tcW w:w="62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11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7482" w:rsidRDefault="00397482" w:rsidP="00397482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120</w:t>
            </w:r>
          </w:p>
        </w:tc>
      </w:tr>
    </w:tbl>
    <w:p w:rsidR="00390A07" w:rsidRDefault="00390A07" w:rsidP="00390A07">
      <w:pPr>
        <w:pStyle w:val="Heading3"/>
        <w:ind w:right="117"/>
        <w:jc w:val="center"/>
        <w:rPr>
          <w:b w:val="0"/>
          <w:bCs w:val="0"/>
        </w:rPr>
      </w:pPr>
      <w:r>
        <w:rPr>
          <w:color w:val="231F20"/>
          <w:w w:val="85"/>
        </w:rPr>
        <w:t>Major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Global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Supply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w w:val="85"/>
        </w:rPr>
        <w:t>Chain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Management</w:t>
      </w:r>
    </w:p>
    <w:p w:rsidR="00390A07" w:rsidRDefault="00390A07" w:rsidP="00390A07">
      <w:pPr>
        <w:pStyle w:val="Heading9"/>
        <w:ind w:left="117" w:right="117"/>
        <w:jc w:val="center"/>
        <w:rPr>
          <w:color w:val="231F20"/>
          <w:spacing w:val="-1"/>
        </w:rPr>
      </w:pPr>
    </w:p>
    <w:p w:rsidR="00390A07" w:rsidRDefault="00390A07" w:rsidP="00390A07">
      <w:pPr>
        <w:jc w:val="center"/>
        <w:rPr>
          <w:rFonts w:ascii="Arial" w:eastAsia="Arial" w:hAnsi="Arial" w:cs="Arial"/>
          <w:sz w:val="16"/>
          <w:szCs w:val="16"/>
        </w:rPr>
        <w:sectPr w:rsidR="00390A07">
          <w:pgSz w:w="8640" w:h="12960"/>
          <w:pgMar w:top="620" w:right="1180" w:bottom="580" w:left="1180" w:header="0" w:footer="380" w:gutter="0"/>
          <w:cols w:space="720"/>
        </w:sectPr>
      </w:pPr>
      <w:r w:rsidRPr="00390A07">
        <w:rPr>
          <w:rFonts w:ascii="Arial" w:eastAsia="Arial" w:hAnsi="Arial" w:cs="Arial"/>
          <w:sz w:val="16"/>
          <w:szCs w:val="16"/>
        </w:rPr>
        <w:t>168</w:t>
      </w:r>
    </w:p>
    <w:p w:rsidR="00390A07" w:rsidRDefault="00390A07" w:rsidP="00390A07">
      <w:pPr>
        <w:pStyle w:val="Heading9"/>
        <w:ind w:left="117" w:right="117"/>
        <w:jc w:val="center"/>
        <w:rPr>
          <w:color w:val="231F20"/>
          <w:spacing w:val="-1"/>
        </w:rPr>
      </w:pPr>
    </w:p>
    <w:p w:rsidR="00390A07" w:rsidRDefault="00390A07" w:rsidP="00390A07">
      <w:pPr>
        <w:pStyle w:val="Heading3"/>
        <w:ind w:right="117"/>
        <w:jc w:val="center"/>
        <w:rPr>
          <w:b w:val="0"/>
          <w:bCs w:val="0"/>
        </w:rPr>
      </w:pPr>
      <w:r>
        <w:rPr>
          <w:color w:val="231F20"/>
          <w:w w:val="85"/>
        </w:rPr>
        <w:t>Major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spacing w:val="-1"/>
          <w:w w:val="85"/>
        </w:rPr>
        <w:t>International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Business</w:t>
      </w:r>
    </w:p>
    <w:p w:rsidR="00390A07" w:rsidRDefault="00390A07" w:rsidP="00390A07">
      <w:pPr>
        <w:pStyle w:val="Heading9"/>
        <w:ind w:left="117" w:right="117"/>
        <w:jc w:val="center"/>
        <w:rPr>
          <w:color w:val="231F20"/>
          <w:spacing w:val="-1"/>
        </w:rPr>
      </w:pPr>
    </w:p>
    <w:p w:rsidR="00390A07" w:rsidRDefault="00390A07" w:rsidP="00390A07">
      <w:pPr>
        <w:pStyle w:val="Heading9"/>
        <w:ind w:left="117" w:right="117"/>
        <w:jc w:val="center"/>
        <w:rPr>
          <w:color w:val="231F20"/>
          <w:spacing w:val="-1"/>
        </w:rPr>
      </w:pPr>
    </w:p>
    <w:p w:rsidR="00390A07" w:rsidRDefault="00390A07" w:rsidP="00390A07">
      <w:pPr>
        <w:pStyle w:val="Heading9"/>
        <w:ind w:left="117" w:right="117"/>
        <w:jc w:val="center"/>
        <w:rPr>
          <w:color w:val="231F20"/>
          <w:spacing w:val="-1"/>
        </w:rPr>
      </w:pPr>
    </w:p>
    <w:p w:rsidR="00390A07" w:rsidRDefault="00390A07" w:rsidP="00390A07">
      <w:pPr>
        <w:pStyle w:val="Heading9"/>
        <w:ind w:left="117" w:right="117"/>
        <w:jc w:val="center"/>
        <w:rPr>
          <w:b w:val="0"/>
          <w:bCs w:val="0"/>
        </w:rPr>
      </w:pPr>
      <w:r>
        <w:rPr>
          <w:color w:val="231F20"/>
          <w:spacing w:val="-1"/>
        </w:rPr>
        <w:t xml:space="preserve">Bachelor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</w:t>
      </w:r>
    </w:p>
    <w:p w:rsidR="00390A07" w:rsidRDefault="00390A07" w:rsidP="00390A07">
      <w:pPr>
        <w:pStyle w:val="BodyText"/>
        <w:spacing w:before="8"/>
        <w:ind w:left="117" w:right="117" w:firstLine="0"/>
        <w:jc w:val="center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hyperlink r:id="rId14">
        <w:r>
          <w:rPr>
            <w:color w:val="231F20"/>
          </w:rPr>
          <w:t xml:space="preserve">complete 8-semester degree plan is available at </w:t>
        </w:r>
        <w:r>
          <w:rPr>
            <w:color w:val="231F20"/>
            <w:spacing w:val="-1"/>
          </w:rPr>
          <w:t>http://registrar.astate.edu/.</w:t>
        </w:r>
      </w:hyperlink>
    </w:p>
    <w:p w:rsidR="00390A07" w:rsidRDefault="00390A07" w:rsidP="00390A07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University</w:t>
            </w:r>
            <w:r>
              <w:rPr>
                <w:rFonts w:ascii="Arial"/>
                <w:b/>
                <w:color w:val="231F2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/>
        </w:tc>
      </w:tr>
      <w:tr w:rsidR="00390A07" w:rsidTr="00012820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University General Requirements for Baccalaureate degrees (p. 42)</w:t>
            </w:r>
          </w:p>
          <w:p w:rsidR="00390A07" w:rsidRDefault="00390A07" w:rsidP="00012820">
            <w:pPr>
              <w:pStyle w:val="TableParagraph"/>
              <w:spacing w:before="6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(For College of Business requirements, see p. 144)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/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First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>Year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Making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Connections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BUSN 1003, First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Year</w:t>
            </w:r>
            <w:r>
              <w:rPr>
                <w:rFonts w:ascii="Arial"/>
                <w:color w:val="231F20"/>
                <w:sz w:val="12"/>
              </w:rPr>
              <w:t xml:space="preserve"> Experience Business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Education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0A07" w:rsidTr="00012820">
        <w:trPr>
          <w:trHeight w:hRule="exact" w:val="125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340" w:hanging="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General Education Curriculum for Baccalaureate degrees (p. 85)</w:t>
            </w:r>
          </w:p>
          <w:p w:rsidR="00390A07" w:rsidRDefault="00390A07" w:rsidP="00012820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390A07" w:rsidRDefault="00390A07" w:rsidP="00012820">
            <w:pPr>
              <w:pStyle w:val="TableParagraph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Students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with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this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major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must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take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390A07" w:rsidRDefault="00390A07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3"/>
                <w:sz w:val="12"/>
                <w:szCs w:val="12"/>
              </w:rPr>
              <w:t>MATH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 2143, Business Calculus with a “C” or better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>OR</w:t>
            </w:r>
          </w:p>
          <w:p w:rsidR="00390A07" w:rsidRDefault="00390A07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2194, Survey of Calculus </w:t>
            </w:r>
            <w:r>
              <w:rPr>
                <w:rFonts w:ascii="Arial"/>
                <w:b/>
                <w:i/>
                <w:color w:val="231F20"/>
                <w:sz w:val="12"/>
              </w:rPr>
              <w:t>OR</w:t>
            </w:r>
          </w:p>
          <w:p w:rsidR="00390A07" w:rsidRDefault="00390A07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2204, Calculus I</w:t>
            </w:r>
          </w:p>
          <w:p w:rsidR="00390A07" w:rsidRDefault="00390A07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ECON 2313, Principles of Macroeconomics</w:t>
            </w:r>
          </w:p>
          <w:p w:rsidR="00390A07" w:rsidRDefault="00390A07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35</w:t>
            </w:r>
          </w:p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College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Business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Core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(See Beginning of Business Section)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39</w:t>
            </w:r>
          </w:p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Language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0A07" w:rsidTr="00012820">
        <w:trPr>
          <w:trHeight w:hRule="exact" w:val="82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French, German, Chinese,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Arabic, or Spanish</w:t>
            </w:r>
          </w:p>
          <w:p w:rsidR="00390A07" w:rsidRDefault="00390A07" w:rsidP="00012820">
            <w:pPr>
              <w:pStyle w:val="TableParagraph"/>
              <w:spacing w:before="6" w:line="250" w:lineRule="auto"/>
              <w:ind w:left="340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International Business majors should take their foreign language during their freshman and sophomore years. No waiver will be allowed for the language requirement. If English is a second language, 12 hours of 3000 level English courses may be used to meet the</w:t>
            </w:r>
            <w:r>
              <w:rPr>
                <w:rFonts w:ascii="Arial"/>
                <w:i/>
                <w:color w:val="231F20"/>
                <w:spacing w:val="33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z w:val="12"/>
              </w:rPr>
              <w:t>language requirement.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12</w:t>
            </w:r>
          </w:p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Major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4453, Global E-Commerce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FIN 3813, International Financial Management and Banking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ECON/IB 4143, Export Policies and Procedures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4133, International Logistics and Outsourcing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MKTG </w:t>
            </w:r>
            <w:r>
              <w:rPr>
                <w:rFonts w:ascii="Arial"/>
                <w:color w:val="231F20"/>
                <w:spacing w:val="-2"/>
                <w:sz w:val="12"/>
              </w:rPr>
              <w:t>4113,</w:t>
            </w:r>
            <w:r>
              <w:rPr>
                <w:rFonts w:ascii="Arial"/>
                <w:color w:val="231F20"/>
                <w:sz w:val="12"/>
              </w:rPr>
              <w:t xml:space="preserve"> International Marketing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3193, Social Impact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4123, International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5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Select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one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390A07" w:rsidRDefault="00390A07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IB 3013, Global </w:t>
            </w:r>
            <w:r w:rsidRPr="00282198">
              <w:rPr>
                <w:rFonts w:ascii="Arial"/>
                <w:strike/>
                <w:color w:val="FF0000"/>
                <w:sz w:val="12"/>
              </w:rPr>
              <w:t>Leadership</w:t>
            </w:r>
            <w:r>
              <w:rPr>
                <w:rFonts w:ascii="Arial"/>
                <w:color w:val="231F20"/>
                <w:sz w:val="12"/>
              </w:rPr>
              <w:t xml:space="preserve"> Experience</w:t>
            </w:r>
          </w:p>
          <w:p w:rsidR="00390A07" w:rsidRDefault="00390A07" w:rsidP="00282198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IB 4283, </w:t>
            </w:r>
            <w:r w:rsidRPr="00282198">
              <w:rPr>
                <w:rFonts w:ascii="Arial"/>
                <w:strike/>
                <w:color w:val="FF0000"/>
                <w:sz w:val="12"/>
              </w:rPr>
              <w:t>International Business Practicum</w:t>
            </w:r>
            <w:r w:rsidR="00282198">
              <w:rPr>
                <w:rFonts w:ascii="Arial"/>
                <w:strike/>
                <w:color w:val="FF0000"/>
                <w:sz w:val="12"/>
              </w:rPr>
              <w:t xml:space="preserve"> </w:t>
            </w:r>
            <w:r w:rsidR="00282198" w:rsidRPr="00282198">
              <w:rPr>
                <w:rFonts w:ascii="Times New Roman" w:hAnsi="Times New Roman" w:cs="Times New Roman"/>
                <w:color w:val="548DD4" w:themeColor="text2" w:themeTint="99"/>
                <w:sz w:val="12"/>
                <w:szCs w:val="20"/>
              </w:rPr>
              <w:t>Internship in International Business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24</w:t>
            </w:r>
          </w:p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390A07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Electives (must include at least 3 upper-level hours)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0A07" w:rsidRDefault="00390A07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7</w:t>
            </w:r>
          </w:p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120</w:t>
            </w:r>
          </w:p>
        </w:tc>
      </w:tr>
      <w:tr w:rsidR="00390A07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/>
                <w:b/>
                <w:color w:val="231F20"/>
                <w:spacing w:val="-3"/>
                <w:sz w:val="16"/>
              </w:rPr>
            </w:pPr>
          </w:p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/>
                <w:b/>
                <w:color w:val="231F20"/>
                <w:spacing w:val="-3"/>
                <w:sz w:val="16"/>
              </w:rPr>
            </w:pPr>
          </w:p>
          <w:p w:rsidR="00390A07" w:rsidRDefault="00390A07" w:rsidP="00012820">
            <w:pPr>
              <w:pStyle w:val="TableParagraph"/>
              <w:spacing w:before="36"/>
              <w:ind w:left="70"/>
              <w:rPr>
                <w:rFonts w:ascii="Arial"/>
                <w:b/>
                <w:color w:val="231F20"/>
                <w:spacing w:val="-3"/>
                <w:sz w:val="16"/>
              </w:rPr>
            </w:pPr>
            <w:r w:rsidRPr="00390A07">
              <w:rPr>
                <w:rFonts w:ascii="Arial"/>
                <w:b/>
                <w:color w:val="231F20"/>
                <w:spacing w:val="-3"/>
                <w:sz w:val="16"/>
              </w:rPr>
              <w:t>168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jc w:val="center"/>
              <w:rPr>
                <w:rFonts w:ascii="Arial"/>
                <w:b/>
                <w:color w:val="231F20"/>
                <w:spacing w:val="-1"/>
                <w:sz w:val="16"/>
              </w:rPr>
            </w:pPr>
          </w:p>
        </w:tc>
      </w:tr>
    </w:tbl>
    <w:p w:rsidR="003D7DAD" w:rsidRDefault="003D7DAD" w:rsidP="006247B1">
      <w:pPr>
        <w:pStyle w:val="Heading9"/>
        <w:ind w:left="117" w:right="117"/>
        <w:jc w:val="center"/>
        <w:rPr>
          <w:color w:val="231F20"/>
          <w:spacing w:val="-1"/>
        </w:rPr>
      </w:pPr>
    </w:p>
    <w:p w:rsidR="00390A07" w:rsidRDefault="00390A07" w:rsidP="00390A07">
      <w:pPr>
        <w:jc w:val="center"/>
        <w:rPr>
          <w:rFonts w:ascii="Arial" w:eastAsia="Arial" w:hAnsi="Arial" w:cs="Arial"/>
          <w:sz w:val="16"/>
          <w:szCs w:val="16"/>
        </w:rPr>
        <w:sectPr w:rsidR="00390A07">
          <w:pgSz w:w="8640" w:h="12960"/>
          <w:pgMar w:top="620" w:right="1180" w:bottom="580" w:left="1180" w:header="0" w:footer="38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169</w:t>
      </w:r>
    </w:p>
    <w:p w:rsidR="003D7DAD" w:rsidRDefault="003D7DAD" w:rsidP="006247B1">
      <w:pPr>
        <w:pStyle w:val="Heading9"/>
        <w:ind w:left="117" w:right="117"/>
        <w:jc w:val="center"/>
        <w:rPr>
          <w:color w:val="231F20"/>
          <w:spacing w:val="-1"/>
        </w:rPr>
      </w:pPr>
    </w:p>
    <w:p w:rsidR="002B127A" w:rsidRDefault="002B127A" w:rsidP="002B127A">
      <w:pPr>
        <w:pStyle w:val="Heading3"/>
        <w:ind w:right="117"/>
        <w:jc w:val="center"/>
        <w:rPr>
          <w:b w:val="0"/>
          <w:bCs w:val="0"/>
        </w:rPr>
      </w:pPr>
      <w:r>
        <w:rPr>
          <w:color w:val="231F20"/>
          <w:w w:val="85"/>
        </w:rPr>
        <w:t>Major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spacing w:val="-2"/>
          <w:w w:val="85"/>
        </w:rPr>
        <w:t>M</w:t>
      </w:r>
      <w:r>
        <w:rPr>
          <w:color w:val="231F20"/>
          <w:spacing w:val="-1"/>
          <w:w w:val="85"/>
        </w:rPr>
        <w:t>arketing</w:t>
      </w:r>
    </w:p>
    <w:p w:rsidR="002B127A" w:rsidRDefault="002B127A" w:rsidP="002B127A">
      <w:pPr>
        <w:pStyle w:val="Heading9"/>
        <w:spacing w:line="250" w:lineRule="auto"/>
        <w:ind w:left="1788" w:right="1649" w:firstLine="586"/>
        <w:rPr>
          <w:b w:val="0"/>
          <w:bCs w:val="0"/>
        </w:rPr>
      </w:pPr>
      <w:r>
        <w:rPr>
          <w:color w:val="231F20"/>
          <w:spacing w:val="-1"/>
        </w:rPr>
        <w:t xml:space="preserve">Bachelor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Business</w:t>
      </w:r>
    </w:p>
    <w:p w:rsidR="002B127A" w:rsidRDefault="002B127A" w:rsidP="002B127A">
      <w:pPr>
        <w:pStyle w:val="BodyText"/>
        <w:ind w:left="117" w:right="117" w:firstLine="0"/>
        <w:jc w:val="center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hyperlink r:id="rId15">
        <w:r>
          <w:rPr>
            <w:color w:val="231F20"/>
          </w:rPr>
          <w:t xml:space="preserve">complete 8-semester degree plan is available at </w:t>
        </w:r>
        <w:r>
          <w:rPr>
            <w:color w:val="231F20"/>
            <w:spacing w:val="-1"/>
          </w:rPr>
          <w:t>http://registrar.astate.edu/.</w:t>
        </w:r>
      </w:hyperlink>
    </w:p>
    <w:p w:rsidR="002B127A" w:rsidRDefault="002B127A" w:rsidP="002B127A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University</w:t>
            </w:r>
            <w:r>
              <w:rPr>
                <w:rFonts w:ascii="Arial"/>
                <w:b/>
                <w:color w:val="231F2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/>
        </w:tc>
      </w:tr>
      <w:tr w:rsidR="002B127A" w:rsidTr="00012820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University General Requirements for Baccalaureate degrees (p. 42)</w:t>
            </w:r>
          </w:p>
          <w:p w:rsidR="002B127A" w:rsidRDefault="002B127A" w:rsidP="00012820">
            <w:pPr>
              <w:pStyle w:val="TableParagraph"/>
              <w:spacing w:before="6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(For College of Business requirements, see p. 144)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/>
        </w:tc>
      </w:tr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First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>Year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Making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Connections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BUSN 1003, First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Year</w:t>
            </w:r>
            <w:r>
              <w:rPr>
                <w:rFonts w:ascii="Arial"/>
                <w:color w:val="231F20"/>
                <w:sz w:val="12"/>
              </w:rPr>
              <w:t xml:space="preserve"> Experience Business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Education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2B127A" w:rsidTr="00012820">
        <w:trPr>
          <w:trHeight w:hRule="exact" w:val="125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340" w:hanging="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General Education Curriculum for Baccalaureate degrees (p. 85)</w:t>
            </w:r>
          </w:p>
          <w:p w:rsidR="002B127A" w:rsidRDefault="002B127A" w:rsidP="00012820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2B127A" w:rsidRDefault="002B127A" w:rsidP="00012820">
            <w:pPr>
              <w:pStyle w:val="TableParagraph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Students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with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this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major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must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take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2B127A" w:rsidRDefault="002B127A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3"/>
                <w:sz w:val="12"/>
                <w:szCs w:val="12"/>
              </w:rPr>
              <w:t>MATH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 2143, Business Calculus with a “C” or better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>OR</w:t>
            </w:r>
          </w:p>
          <w:p w:rsidR="002B127A" w:rsidRDefault="002B127A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2194, Survey of Calculus </w:t>
            </w:r>
            <w:r>
              <w:rPr>
                <w:rFonts w:ascii="Arial"/>
                <w:b/>
                <w:i/>
                <w:color w:val="231F20"/>
                <w:sz w:val="12"/>
              </w:rPr>
              <w:t>OR</w:t>
            </w:r>
          </w:p>
          <w:p w:rsidR="002B127A" w:rsidRDefault="002B127A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2204, Calculus I</w:t>
            </w:r>
          </w:p>
          <w:p w:rsidR="002B127A" w:rsidRDefault="002B127A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ECON 2313, Principles of Macroeconomics</w:t>
            </w:r>
          </w:p>
          <w:p w:rsidR="002B127A" w:rsidRDefault="002B127A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35</w:t>
            </w:r>
          </w:p>
        </w:tc>
      </w:tr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College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Business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Core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(See Beginning of Business Section)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39</w:t>
            </w:r>
          </w:p>
        </w:tc>
      </w:tr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Major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3163, Supply Chain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3023,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Applied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4043, Consumer Behavior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4083, Marketing Research Design and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Analysis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4223, Marketing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15</w:t>
            </w:r>
          </w:p>
        </w:tc>
      </w:tr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Emphasis</w:t>
            </w:r>
            <w:r>
              <w:rPr>
                <w:rFonts w:ascii="Arial"/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Area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(International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Business):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ECON/IB 4143, Export Policies &amp; Procedures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FIN 3813, International Financial Management and Banking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4133, International Logistics and Outsourcing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4123, International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MKTG </w:t>
            </w:r>
            <w:r>
              <w:rPr>
                <w:rFonts w:ascii="Arial"/>
                <w:color w:val="231F20"/>
                <w:spacing w:val="-2"/>
                <w:sz w:val="12"/>
              </w:rPr>
              <w:t>4113,</w:t>
            </w:r>
            <w:r>
              <w:rPr>
                <w:rFonts w:ascii="Arial"/>
                <w:color w:val="231F20"/>
                <w:sz w:val="12"/>
              </w:rPr>
              <w:t xml:space="preserve"> International Marketing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125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right="297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Select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one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2B127A" w:rsidRDefault="002B127A" w:rsidP="00012820">
            <w:pPr>
              <w:pStyle w:val="TableParagraph"/>
              <w:spacing w:before="6" w:line="250" w:lineRule="auto"/>
              <w:ind w:left="430" w:right="28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4453, Global E-Commerce ECON 4103, International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Trade</w:t>
            </w:r>
          </w:p>
          <w:p w:rsidR="002B127A" w:rsidRDefault="002B127A" w:rsidP="00012820">
            <w:pPr>
              <w:pStyle w:val="TableParagraph"/>
              <w:spacing w:line="250" w:lineRule="auto"/>
              <w:ind w:left="430" w:right="22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ECON 4363, Global Environmental Policies IB 3013, Global </w:t>
            </w:r>
            <w:r w:rsidRPr="00282198">
              <w:rPr>
                <w:rFonts w:ascii="Arial"/>
                <w:strike/>
                <w:color w:val="FF0000"/>
                <w:sz w:val="12"/>
              </w:rPr>
              <w:t>Leadership</w:t>
            </w:r>
            <w:r w:rsidR="00282198">
              <w:rPr>
                <w:rFonts w:ascii="Arial"/>
                <w:strike/>
                <w:color w:val="FF0000"/>
                <w:sz w:val="12"/>
              </w:rPr>
              <w:t xml:space="preserve"> </w:t>
            </w:r>
            <w:r w:rsidR="00282198" w:rsidRPr="00282198">
              <w:rPr>
                <w:rFonts w:ascii="Times New Roman" w:hAnsi="Times New Roman" w:cs="Times New Roman"/>
                <w:color w:val="548DD4" w:themeColor="text2" w:themeTint="99"/>
                <w:sz w:val="18"/>
                <w:szCs w:val="20"/>
              </w:rPr>
              <w:t>Experience</w:t>
            </w:r>
          </w:p>
          <w:p w:rsidR="002B127A" w:rsidRDefault="002B127A" w:rsidP="00012820">
            <w:pPr>
              <w:pStyle w:val="TableParagraph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IB 4133, International Law</w:t>
            </w:r>
          </w:p>
          <w:p w:rsidR="002B127A" w:rsidRDefault="002B127A" w:rsidP="00012820">
            <w:pPr>
              <w:pStyle w:val="TableParagraph"/>
              <w:spacing w:before="6" w:line="250" w:lineRule="auto"/>
              <w:ind w:left="430" w:right="18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IB 4283, Internship in International Business </w:t>
            </w:r>
            <w:r w:rsidRPr="00282198">
              <w:rPr>
                <w:rFonts w:ascii="Arial"/>
                <w:strike/>
                <w:color w:val="FF0000"/>
                <w:sz w:val="12"/>
              </w:rPr>
              <w:t>Studies</w:t>
            </w:r>
            <w:r>
              <w:rPr>
                <w:rFonts w:ascii="Arial"/>
                <w:color w:val="231F20"/>
                <w:sz w:val="12"/>
              </w:rPr>
              <w:t xml:space="preserve"> 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3193, Social Impact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18</w:t>
            </w:r>
          </w:p>
        </w:tc>
      </w:tr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2B127A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B127A" w:rsidRDefault="002B127A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10</w:t>
            </w:r>
          </w:p>
        </w:tc>
      </w:tr>
      <w:tr w:rsidR="002B127A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B127A" w:rsidRDefault="002B127A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120</w:t>
            </w:r>
          </w:p>
        </w:tc>
      </w:tr>
    </w:tbl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397482" w:rsidRPr="00390A07" w:rsidRDefault="00390A07" w:rsidP="00390A07">
      <w:pPr>
        <w:jc w:val="center"/>
        <w:rPr>
          <w:rFonts w:asciiTheme="majorHAnsi" w:hAnsiTheme="majorHAnsi" w:cs="Arial"/>
          <w:sz w:val="20"/>
          <w:szCs w:val="20"/>
        </w:rPr>
      </w:pPr>
      <w:r w:rsidRPr="00390A07">
        <w:rPr>
          <w:rFonts w:asciiTheme="majorHAnsi" w:hAnsiTheme="majorHAnsi" w:cs="Arial"/>
          <w:sz w:val="20"/>
          <w:szCs w:val="20"/>
        </w:rPr>
        <w:t>174</w:t>
      </w:r>
    </w:p>
    <w:p w:rsidR="00125EE8" w:rsidRDefault="00125EE8" w:rsidP="00125EE8">
      <w:pPr>
        <w:pStyle w:val="Heading3"/>
        <w:ind w:right="117"/>
        <w:jc w:val="center"/>
        <w:rPr>
          <w:b w:val="0"/>
          <w:bCs w:val="0"/>
        </w:rPr>
      </w:pPr>
      <w:r>
        <w:rPr>
          <w:color w:val="231F20"/>
          <w:w w:val="85"/>
        </w:rPr>
        <w:t>Major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spacing w:val="-2"/>
          <w:w w:val="85"/>
        </w:rPr>
        <w:t>M</w:t>
      </w:r>
      <w:r>
        <w:rPr>
          <w:color w:val="231F20"/>
          <w:spacing w:val="-1"/>
          <w:w w:val="85"/>
        </w:rPr>
        <w:t>arketing</w:t>
      </w:r>
    </w:p>
    <w:p w:rsidR="00125EE8" w:rsidRDefault="00125EE8" w:rsidP="00125EE8">
      <w:pPr>
        <w:pStyle w:val="Heading9"/>
        <w:spacing w:line="250" w:lineRule="auto"/>
        <w:ind w:left="1893" w:right="1649" w:firstLine="481"/>
        <w:rPr>
          <w:b w:val="0"/>
          <w:bCs w:val="0"/>
        </w:rPr>
      </w:pPr>
      <w:r>
        <w:rPr>
          <w:color w:val="231F20"/>
          <w:spacing w:val="-1"/>
        </w:rPr>
        <w:t xml:space="preserve">Bachelor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Marketing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Analytics</w:t>
      </w:r>
    </w:p>
    <w:p w:rsidR="00125EE8" w:rsidRDefault="00125EE8" w:rsidP="00125EE8">
      <w:pPr>
        <w:pStyle w:val="BodyText"/>
        <w:ind w:left="117" w:right="117" w:firstLine="0"/>
        <w:jc w:val="center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hyperlink r:id="rId16">
        <w:r>
          <w:rPr>
            <w:color w:val="231F20"/>
          </w:rPr>
          <w:t xml:space="preserve">complete 8-semester degree plan is available at </w:t>
        </w:r>
        <w:r>
          <w:rPr>
            <w:color w:val="231F20"/>
            <w:spacing w:val="-1"/>
          </w:rPr>
          <w:t>http://registrar.astate.edu/.</w:t>
        </w:r>
      </w:hyperlink>
    </w:p>
    <w:p w:rsidR="00125EE8" w:rsidRDefault="00125EE8" w:rsidP="00125EE8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University</w:t>
            </w:r>
            <w:r>
              <w:rPr>
                <w:rFonts w:ascii="Arial"/>
                <w:b/>
                <w:color w:val="231F2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/>
        </w:tc>
      </w:tr>
      <w:tr w:rsidR="00125EE8" w:rsidTr="00012820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University General Requirements for Baccalaureate degrees (p. 42)</w:t>
            </w:r>
          </w:p>
          <w:p w:rsidR="00125EE8" w:rsidRDefault="00125EE8" w:rsidP="00012820">
            <w:pPr>
              <w:pStyle w:val="TableParagraph"/>
              <w:spacing w:before="6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(For College of Business requirements, see p. 144)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/>
        </w:tc>
      </w:tr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First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>Year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Making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Connections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BUSN 1003, First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Year</w:t>
            </w:r>
            <w:r>
              <w:rPr>
                <w:rFonts w:ascii="Arial"/>
                <w:color w:val="231F20"/>
                <w:sz w:val="12"/>
              </w:rPr>
              <w:t xml:space="preserve"> Experience Business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Education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125EE8" w:rsidTr="00012820">
        <w:trPr>
          <w:trHeight w:hRule="exact" w:val="125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General Education Curriculum for Baccalaureate degrees (p. 85)</w:t>
            </w:r>
          </w:p>
          <w:p w:rsidR="00125EE8" w:rsidRDefault="00125EE8" w:rsidP="00012820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125EE8" w:rsidRDefault="00125EE8" w:rsidP="00012820">
            <w:pPr>
              <w:pStyle w:val="TableParagraph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Students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with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this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major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must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take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125EE8" w:rsidRDefault="00125EE8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3"/>
                <w:sz w:val="12"/>
                <w:szCs w:val="12"/>
              </w:rPr>
              <w:t>MATH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 2143, Business Calculus with a “C” or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2"/>
                <w:szCs w:val="12"/>
              </w:rPr>
              <w:t>better.</w:t>
            </w:r>
          </w:p>
          <w:p w:rsidR="00125EE8" w:rsidRDefault="00125EE8" w:rsidP="00012820">
            <w:pPr>
              <w:pStyle w:val="TableParagraph"/>
              <w:spacing w:before="6"/>
              <w:ind w:right="190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2194, Survey of Calculus </w:t>
            </w:r>
            <w:r>
              <w:rPr>
                <w:rFonts w:ascii="Arial"/>
                <w:b/>
                <w:i/>
                <w:color w:val="231F20"/>
                <w:sz w:val="12"/>
              </w:rPr>
              <w:t>OR</w:t>
            </w:r>
          </w:p>
          <w:p w:rsidR="00125EE8" w:rsidRDefault="00125EE8" w:rsidP="00012820">
            <w:pPr>
              <w:pStyle w:val="TableParagraph"/>
              <w:spacing w:before="6"/>
              <w:ind w:left="6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2204, Calculus I</w:t>
            </w:r>
          </w:p>
          <w:p w:rsidR="00125EE8" w:rsidRDefault="00125EE8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ECON 2313, Principles of Macroeconomics</w:t>
            </w:r>
          </w:p>
          <w:p w:rsidR="00125EE8" w:rsidRDefault="00125EE8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35</w:t>
            </w:r>
          </w:p>
        </w:tc>
      </w:tr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College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Business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Core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(See Beginning of Business Section)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39</w:t>
            </w:r>
          </w:p>
        </w:tc>
      </w:tr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Major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3023,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Applied Research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 w:rsidRPr="00125EE8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MKTG 3163, Supply Chain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4043, Consumer Behavior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4083, Marketing Research Design and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Analysis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4223, Marketing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15</w:t>
            </w:r>
          </w:p>
        </w:tc>
      </w:tr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Emphasis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Area</w:t>
            </w:r>
            <w:r>
              <w:rPr>
                <w:rFonts w:ascii="Arial"/>
                <w:b/>
                <w:color w:val="231F20"/>
                <w:sz w:val="16"/>
              </w:rPr>
              <w:t xml:space="preserve"> (Marketing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Analytics):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4213, Marketing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Analytics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4253, Data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 xml:space="preserve">Analytics and </w:t>
            </w:r>
            <w:r>
              <w:rPr>
                <w:rFonts w:ascii="Arial"/>
                <w:color w:val="231F20"/>
                <w:spacing w:val="-1"/>
                <w:sz w:val="12"/>
              </w:rPr>
              <w:t>Visualization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3173, Category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154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Select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one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125EE8" w:rsidRDefault="00125EE8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CS </w:t>
            </w:r>
            <w:r>
              <w:rPr>
                <w:rFonts w:ascii="Arial"/>
                <w:color w:val="231F20"/>
                <w:spacing w:val="-2"/>
                <w:sz w:val="12"/>
              </w:rPr>
              <w:t>2114,</w:t>
            </w:r>
            <w:r>
              <w:rPr>
                <w:rFonts w:ascii="Arial"/>
                <w:color w:val="231F20"/>
                <w:sz w:val="12"/>
              </w:rPr>
              <w:t xml:space="preserve"> Structured Programming</w:t>
            </w:r>
          </w:p>
          <w:p w:rsidR="00125EE8" w:rsidRDefault="00125EE8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2033, Programming Fundamentals</w:t>
            </w:r>
          </w:p>
          <w:p w:rsidR="00125EE8" w:rsidRDefault="00125EE8" w:rsidP="00012820">
            <w:pPr>
              <w:pStyle w:val="TableParagraph"/>
              <w:spacing w:before="6" w:line="250" w:lineRule="auto"/>
              <w:ind w:left="430" w:right="17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 xml:space="preserve">3353, Mobile and </w:t>
            </w:r>
            <w:r>
              <w:rPr>
                <w:rFonts w:ascii="Arial"/>
                <w:color w:val="231F20"/>
                <w:spacing w:val="-1"/>
                <w:sz w:val="12"/>
              </w:rPr>
              <w:t>Web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Applications Development</w:t>
            </w:r>
            <w:r>
              <w:rPr>
                <w:rFonts w:ascii="Arial"/>
                <w:color w:val="231F20"/>
                <w:spacing w:val="20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3403, Database Management</w:t>
            </w:r>
          </w:p>
          <w:p w:rsidR="00125EE8" w:rsidRDefault="00125EE8" w:rsidP="00012820">
            <w:pPr>
              <w:pStyle w:val="TableParagraph"/>
              <w:spacing w:line="250" w:lineRule="auto"/>
              <w:ind w:left="430" w:right="22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3413,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Advanced Database Management 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3663, Data Mining</w:t>
            </w:r>
          </w:p>
          <w:p w:rsidR="00125EE8" w:rsidRDefault="00125EE8" w:rsidP="00012820">
            <w:pPr>
              <w:pStyle w:val="TableParagraph"/>
              <w:spacing w:line="250" w:lineRule="auto"/>
              <w:ind w:left="430" w:right="28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4453, Global E-commerce 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4853, 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Project Management</w:t>
            </w:r>
          </w:p>
          <w:p w:rsidR="00125EE8" w:rsidRDefault="00125EE8" w:rsidP="00012820">
            <w:pPr>
              <w:pStyle w:val="TableParagraph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4143,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Advanced Category Management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12</w:t>
            </w:r>
          </w:p>
        </w:tc>
      </w:tr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125EE8" w:rsidTr="00012820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5EE8" w:rsidRDefault="00125EE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16</w:t>
            </w:r>
          </w:p>
        </w:tc>
      </w:tr>
      <w:tr w:rsidR="00125EE8" w:rsidTr="00012820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125EE8" w:rsidRDefault="00125EE8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120</w:t>
            </w:r>
          </w:p>
        </w:tc>
      </w:tr>
    </w:tbl>
    <w:p w:rsidR="00CD7510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390A07" w:rsidRDefault="00390A07" w:rsidP="00390A07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175</w:t>
      </w:r>
    </w:p>
    <w:p w:rsidR="009E3FD5" w:rsidRDefault="009E3FD5" w:rsidP="00CD7510">
      <w:pPr>
        <w:rPr>
          <w:rFonts w:asciiTheme="majorHAnsi" w:hAnsiTheme="majorHAnsi" w:cs="Arial"/>
          <w:sz w:val="18"/>
          <w:szCs w:val="18"/>
        </w:rPr>
      </w:pPr>
    </w:p>
    <w:p w:rsidR="009E3FD5" w:rsidRDefault="009E3FD5" w:rsidP="00CD7510">
      <w:pPr>
        <w:rPr>
          <w:rFonts w:asciiTheme="majorHAnsi" w:hAnsiTheme="majorHAnsi" w:cs="Arial"/>
          <w:sz w:val="18"/>
          <w:szCs w:val="18"/>
        </w:rPr>
      </w:pPr>
    </w:p>
    <w:p w:rsidR="005A3A10" w:rsidRDefault="005A3A10" w:rsidP="005A3A10">
      <w:pPr>
        <w:pStyle w:val="Heading3"/>
        <w:ind w:right="117"/>
        <w:jc w:val="center"/>
        <w:rPr>
          <w:b w:val="0"/>
          <w:bCs w:val="0"/>
        </w:rPr>
      </w:pPr>
      <w:r>
        <w:rPr>
          <w:color w:val="231F20"/>
          <w:w w:val="85"/>
        </w:rPr>
        <w:t>Major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spacing w:val="-2"/>
          <w:w w:val="85"/>
        </w:rPr>
        <w:t>M</w:t>
      </w:r>
      <w:r>
        <w:rPr>
          <w:color w:val="231F20"/>
          <w:spacing w:val="-1"/>
          <w:w w:val="85"/>
        </w:rPr>
        <w:t>arketing</w:t>
      </w:r>
    </w:p>
    <w:p w:rsidR="005A3A10" w:rsidRDefault="005A3A10" w:rsidP="005A3A10">
      <w:pPr>
        <w:pStyle w:val="Heading9"/>
        <w:spacing w:line="250" w:lineRule="auto"/>
        <w:ind w:left="2295" w:right="2293" w:hanging="1"/>
        <w:jc w:val="center"/>
        <w:rPr>
          <w:b w:val="0"/>
          <w:bCs w:val="0"/>
        </w:rPr>
      </w:pPr>
      <w:r>
        <w:rPr>
          <w:color w:val="231F20"/>
          <w:spacing w:val="-1"/>
        </w:rPr>
        <w:t xml:space="preserve">Bachelor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Logistics</w:t>
      </w:r>
    </w:p>
    <w:p w:rsidR="005A3A10" w:rsidRDefault="005A3A10" w:rsidP="005A3A10">
      <w:pPr>
        <w:pStyle w:val="BodyText"/>
        <w:ind w:left="117" w:right="117" w:firstLine="0"/>
        <w:jc w:val="center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hyperlink r:id="rId17">
        <w:r>
          <w:rPr>
            <w:color w:val="231F20"/>
          </w:rPr>
          <w:t xml:space="preserve">complete 8-semester degree plan is available at </w:t>
        </w:r>
        <w:r>
          <w:rPr>
            <w:color w:val="231F20"/>
            <w:spacing w:val="-1"/>
          </w:rPr>
          <w:t>http://registrar.astate.edu/.</w:t>
        </w:r>
      </w:hyperlink>
    </w:p>
    <w:p w:rsidR="005A3A10" w:rsidRDefault="005A3A10" w:rsidP="005A3A10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954"/>
      </w:tblGrid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University</w:t>
            </w:r>
            <w:r>
              <w:rPr>
                <w:rFonts w:ascii="Arial"/>
                <w:b/>
                <w:color w:val="231F2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/>
        </w:tc>
      </w:tr>
      <w:tr w:rsidR="005A3A10" w:rsidTr="005A3A10">
        <w:trPr>
          <w:trHeight w:hRule="exact" w:val="437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University General Requirements for Baccalaureate degrees (p. 42)</w:t>
            </w:r>
          </w:p>
          <w:p w:rsidR="005A3A10" w:rsidRDefault="005A3A10" w:rsidP="00012820">
            <w:pPr>
              <w:pStyle w:val="TableParagraph"/>
              <w:spacing w:before="6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(For College of Business requirements, see p. 144)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/>
        </w:tc>
      </w:tr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First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>Year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Making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Connections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BUSN 1003, First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Year</w:t>
            </w:r>
            <w:r>
              <w:rPr>
                <w:rFonts w:ascii="Arial"/>
                <w:color w:val="231F20"/>
                <w:sz w:val="12"/>
              </w:rPr>
              <w:t xml:space="preserve"> Experience Business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Education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A3A10" w:rsidTr="005A3A10">
        <w:trPr>
          <w:trHeight w:hRule="exact" w:val="1405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340" w:hanging="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General Education Curriculum for Baccalaureate degrees (p. 85)</w:t>
            </w:r>
          </w:p>
          <w:p w:rsidR="005A3A10" w:rsidRDefault="005A3A10" w:rsidP="00012820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5A3A10" w:rsidRDefault="005A3A10" w:rsidP="00012820">
            <w:pPr>
              <w:pStyle w:val="TableParagraph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Students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with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this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major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must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take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5A3A10" w:rsidRDefault="005A3A10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3"/>
                <w:sz w:val="12"/>
                <w:szCs w:val="12"/>
              </w:rPr>
              <w:t>MATH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 2143, Business Calculus with a “C” or better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>OR</w:t>
            </w:r>
          </w:p>
          <w:p w:rsidR="005A3A10" w:rsidRDefault="005A3A10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2194, Survey of Calculus </w:t>
            </w:r>
            <w:r>
              <w:rPr>
                <w:rFonts w:ascii="Arial"/>
                <w:b/>
                <w:i/>
                <w:color w:val="231F20"/>
                <w:sz w:val="12"/>
              </w:rPr>
              <w:t>OR</w:t>
            </w:r>
          </w:p>
          <w:p w:rsidR="005A3A10" w:rsidRDefault="005A3A10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2204, Calculus I</w:t>
            </w:r>
          </w:p>
          <w:p w:rsidR="005A3A10" w:rsidRDefault="005A3A10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ECON 2313, Principles of Macroeconomics</w:t>
            </w:r>
          </w:p>
          <w:p w:rsidR="005A3A10" w:rsidRDefault="005A3A10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35</w:t>
            </w:r>
          </w:p>
        </w:tc>
      </w:tr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College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Business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Core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(See Beginning of Business Section)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39</w:t>
            </w:r>
          </w:p>
        </w:tc>
      </w:tr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Major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 w:rsidRPr="00125EE8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MKTG 3163, Supply Chain Management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3023,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Applied Research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4043, Consumer Behavior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4083, Marketing Research Design and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Analysis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4223, Marketing Management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15</w:t>
            </w:r>
          </w:p>
        </w:tc>
      </w:tr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Emphasis</w:t>
            </w:r>
            <w:r>
              <w:rPr>
                <w:rFonts w:ascii="Arial"/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Area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(Logistics):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3063,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Transportation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4103, Concepts of Business Logistics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4133, International Logistics and Outsourcing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188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right="297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Select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one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5A3A10" w:rsidRDefault="005A3A10" w:rsidP="00012820">
            <w:pPr>
              <w:pStyle w:val="TableParagraph"/>
              <w:spacing w:before="6" w:line="250" w:lineRule="auto"/>
              <w:ind w:left="430" w:right="15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ACCT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3053, Cost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Accounting with a Managerial Emphasis BCOM 3573, Managerial Communication</w:t>
            </w:r>
          </w:p>
          <w:p w:rsidR="005A3A10" w:rsidRDefault="005A3A10" w:rsidP="00012820">
            <w:pPr>
              <w:pStyle w:val="TableParagraph"/>
              <w:spacing w:line="250" w:lineRule="auto"/>
              <w:ind w:left="430" w:right="197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ECON 4333, Government Regulation of Business ECON 4343, Managerial Economics</w:t>
            </w:r>
          </w:p>
          <w:p w:rsidR="005A3A10" w:rsidRDefault="005A3A10" w:rsidP="00012820">
            <w:pPr>
              <w:pStyle w:val="TableParagraph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4123, Organizational Purchasing</w:t>
            </w:r>
          </w:p>
          <w:p w:rsidR="005A3A10" w:rsidRDefault="005A3A10" w:rsidP="00012820">
            <w:pPr>
              <w:pStyle w:val="TableParagraph"/>
              <w:spacing w:before="6" w:line="250" w:lineRule="auto"/>
              <w:ind w:left="430" w:right="18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GSCM </w:t>
            </w:r>
            <w:r>
              <w:rPr>
                <w:rFonts w:ascii="Arial"/>
                <w:color w:val="231F20"/>
                <w:spacing w:val="-3"/>
                <w:sz w:val="12"/>
              </w:rPr>
              <w:t>427V,</w:t>
            </w:r>
            <w:r>
              <w:rPr>
                <w:rFonts w:ascii="Arial"/>
                <w:color w:val="231F20"/>
                <w:sz w:val="12"/>
              </w:rPr>
              <w:t xml:space="preserve"> Supply Chain Management Internship</w:t>
            </w:r>
            <w:r>
              <w:rPr>
                <w:rFonts w:ascii="Arial"/>
                <w:color w:val="231F20"/>
                <w:spacing w:val="24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4123, International Management</w:t>
            </w:r>
          </w:p>
          <w:p w:rsidR="005A3A10" w:rsidRDefault="005A3A10" w:rsidP="00012820">
            <w:pPr>
              <w:pStyle w:val="TableParagraph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3043, Retailing</w:t>
            </w:r>
          </w:p>
          <w:p w:rsidR="005A3A10" w:rsidRDefault="005A3A10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3093, Professional Selling</w:t>
            </w:r>
          </w:p>
          <w:p w:rsidR="005A3A10" w:rsidRDefault="005A3A10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MKTG/</w:t>
            </w:r>
            <w:r w:rsidRPr="00125EE8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GSCM</w:t>
            </w:r>
            <w:r>
              <w:rPr>
                <w:rFonts w:ascii="Arial"/>
                <w:color w:val="231F20"/>
                <w:sz w:val="12"/>
              </w:rPr>
              <w:t xml:space="preserve"> 4313, Business Modeling and Optimization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12</w:t>
            </w:r>
          </w:p>
        </w:tc>
      </w:tr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A3A10" w:rsidTr="005A3A10">
        <w:trPr>
          <w:trHeight w:hRule="exact" w:val="276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Electives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A3A10" w:rsidRDefault="005A3A10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16</w:t>
            </w:r>
          </w:p>
        </w:tc>
      </w:tr>
      <w:tr w:rsidR="005A3A10" w:rsidTr="005A3A10">
        <w:trPr>
          <w:trHeight w:hRule="exact" w:val="309"/>
        </w:trPr>
        <w:tc>
          <w:tcPr>
            <w:tcW w:w="5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A3A10" w:rsidRDefault="005A3A10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120</w:t>
            </w:r>
          </w:p>
        </w:tc>
      </w:tr>
    </w:tbl>
    <w:p w:rsidR="006A6349" w:rsidRDefault="00390A07" w:rsidP="00390A07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176</w:t>
      </w:r>
    </w:p>
    <w:p w:rsidR="006661AC" w:rsidRDefault="006661AC" w:rsidP="006661AC">
      <w:pPr>
        <w:pStyle w:val="Heading3"/>
        <w:ind w:right="117"/>
        <w:jc w:val="center"/>
        <w:rPr>
          <w:b w:val="0"/>
          <w:bCs w:val="0"/>
        </w:rPr>
      </w:pPr>
      <w:r>
        <w:rPr>
          <w:color w:val="231F20"/>
          <w:w w:val="85"/>
        </w:rPr>
        <w:t>Major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spacing w:val="-2"/>
          <w:w w:val="85"/>
        </w:rPr>
        <w:t>M</w:t>
      </w:r>
      <w:r>
        <w:rPr>
          <w:color w:val="231F20"/>
          <w:spacing w:val="-1"/>
          <w:w w:val="85"/>
        </w:rPr>
        <w:t>arketing</w:t>
      </w:r>
    </w:p>
    <w:p w:rsidR="006661AC" w:rsidRPr="00282198" w:rsidRDefault="006661AC" w:rsidP="006661AC">
      <w:pPr>
        <w:pStyle w:val="Heading9"/>
        <w:spacing w:line="250" w:lineRule="auto"/>
        <w:ind w:left="1757" w:right="1649" w:firstLine="617"/>
        <w:rPr>
          <w:b w:val="0"/>
          <w:bCs w:val="0"/>
          <w:strike/>
          <w:color w:val="FF0000"/>
        </w:rPr>
      </w:pPr>
      <w:r>
        <w:rPr>
          <w:color w:val="231F20"/>
          <w:spacing w:val="-1"/>
        </w:rPr>
        <w:t xml:space="preserve">Bachelor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22"/>
        </w:rPr>
        <w:t xml:space="preserve"> </w:t>
      </w:r>
      <w:r w:rsidRPr="00282198">
        <w:rPr>
          <w:strike/>
          <w:color w:val="FF0000"/>
        </w:rPr>
        <w:t>Emphasis</w:t>
      </w:r>
      <w:r w:rsidRPr="00282198">
        <w:rPr>
          <w:strike/>
          <w:color w:val="FF0000"/>
          <w:spacing w:val="-2"/>
        </w:rPr>
        <w:t xml:space="preserve"> </w:t>
      </w:r>
      <w:r w:rsidRPr="00282198">
        <w:rPr>
          <w:strike/>
          <w:color w:val="FF0000"/>
        </w:rPr>
        <w:t>in Marketing</w:t>
      </w:r>
      <w:r w:rsidRPr="00282198">
        <w:rPr>
          <w:strike/>
          <w:color w:val="FF0000"/>
          <w:spacing w:val="-1"/>
        </w:rPr>
        <w:t xml:space="preserve"> </w:t>
      </w:r>
      <w:r w:rsidRPr="00282198">
        <w:rPr>
          <w:strike/>
          <w:color w:val="FF0000"/>
        </w:rPr>
        <w:t>Management</w:t>
      </w:r>
    </w:p>
    <w:p w:rsidR="006661AC" w:rsidRDefault="006661AC" w:rsidP="006661AC">
      <w:pPr>
        <w:pStyle w:val="BodyText"/>
        <w:ind w:left="117" w:right="117" w:firstLine="0"/>
        <w:jc w:val="center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hyperlink r:id="rId18">
        <w:r>
          <w:rPr>
            <w:color w:val="231F20"/>
          </w:rPr>
          <w:t xml:space="preserve">complete 8-semester degree plan is available at </w:t>
        </w:r>
        <w:r>
          <w:rPr>
            <w:color w:val="231F20"/>
            <w:spacing w:val="-1"/>
          </w:rPr>
          <w:t>http://registrar.astate.edu/.</w:t>
        </w:r>
      </w:hyperlink>
    </w:p>
    <w:p w:rsidR="006661AC" w:rsidRDefault="006661AC" w:rsidP="006661AC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952"/>
      </w:tblGrid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University</w:t>
            </w:r>
            <w:r>
              <w:rPr>
                <w:rFonts w:ascii="Arial"/>
                <w:b/>
                <w:color w:val="231F20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/>
        </w:tc>
      </w:tr>
      <w:tr w:rsidR="006661AC" w:rsidTr="006661AC">
        <w:trPr>
          <w:trHeight w:hRule="exact" w:val="444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University General Requirements for Baccalaureate degrees (p. 42)</w:t>
            </w:r>
          </w:p>
          <w:p w:rsidR="006661AC" w:rsidRDefault="006661AC" w:rsidP="00012820">
            <w:pPr>
              <w:pStyle w:val="TableParagraph"/>
              <w:spacing w:before="6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(For College of Business requirements, see p. 144)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/>
        </w:tc>
      </w:tr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First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>Year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Making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Connections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BUSN 1003, First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Year</w:t>
            </w:r>
            <w:r>
              <w:rPr>
                <w:rFonts w:ascii="Arial"/>
                <w:color w:val="231F20"/>
                <w:sz w:val="12"/>
              </w:rPr>
              <w:t xml:space="preserve"> Experience Business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</w:t>
            </w:r>
          </w:p>
        </w:tc>
      </w:tr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Education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6661AC" w:rsidTr="006661AC">
        <w:trPr>
          <w:trHeight w:hRule="exact" w:val="1425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340" w:hanging="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See General Education Curriculum for Baccalaureate degrees (p. 85)</w:t>
            </w:r>
          </w:p>
          <w:p w:rsidR="006661AC" w:rsidRDefault="006661AC" w:rsidP="00012820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6661AC" w:rsidRDefault="006661AC" w:rsidP="00012820">
            <w:pPr>
              <w:pStyle w:val="TableParagraph"/>
              <w:ind w:lef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Students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with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this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major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must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take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following:</w:t>
            </w:r>
          </w:p>
          <w:p w:rsidR="006661AC" w:rsidRDefault="006661AC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3"/>
                <w:sz w:val="12"/>
                <w:szCs w:val="12"/>
              </w:rPr>
              <w:t>MATH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 2143, Business Calculus with a “C” or better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>OR</w:t>
            </w:r>
          </w:p>
          <w:p w:rsidR="006661AC" w:rsidRDefault="006661AC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2194, Survey of Calculus </w:t>
            </w:r>
            <w:r>
              <w:rPr>
                <w:rFonts w:ascii="Arial"/>
                <w:b/>
                <w:i/>
                <w:color w:val="231F20"/>
                <w:sz w:val="12"/>
              </w:rPr>
              <w:t>OR</w:t>
            </w:r>
          </w:p>
          <w:p w:rsidR="006661AC" w:rsidRDefault="006661AC" w:rsidP="00012820">
            <w:pPr>
              <w:pStyle w:val="TableParagraph"/>
              <w:spacing w:before="6"/>
              <w:ind w:left="5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pacing w:val="-3"/>
                <w:sz w:val="12"/>
              </w:rPr>
              <w:t>MATH</w:t>
            </w:r>
            <w:r>
              <w:rPr>
                <w:rFonts w:ascii="Arial"/>
                <w:i/>
                <w:color w:val="231F20"/>
                <w:sz w:val="12"/>
              </w:rPr>
              <w:t xml:space="preserve"> 2204, Calculus I</w:t>
            </w:r>
          </w:p>
          <w:p w:rsidR="006661AC" w:rsidRDefault="006661AC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ECON 2313, Principles of Macroeconomics</w:t>
            </w:r>
          </w:p>
          <w:p w:rsidR="006661AC" w:rsidRDefault="006661AC" w:rsidP="00012820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35</w:t>
            </w:r>
          </w:p>
        </w:tc>
      </w:tr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College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Business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Core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(See Beginning of Business Section)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39</w:t>
            </w:r>
          </w:p>
        </w:tc>
      </w:tr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Major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Requirements: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 w:rsidRPr="00125EE8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MKTG 3163, Supply Chain Management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3023,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Applied Research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4043, Consumer Behavior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4083, Marketing Research Design and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Analysis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4223, Marketing Management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15</w:t>
            </w:r>
          </w:p>
        </w:tc>
      </w:tr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Emphasis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Area</w:t>
            </w:r>
            <w:r>
              <w:rPr>
                <w:rFonts w:ascii="Arial"/>
                <w:b/>
                <w:color w:val="231F20"/>
                <w:sz w:val="16"/>
              </w:rPr>
              <w:t xml:space="preserve"> (Marketing Management):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MKTG </w:t>
            </w:r>
            <w:r>
              <w:rPr>
                <w:rFonts w:ascii="Arial"/>
                <w:color w:val="231F20"/>
                <w:spacing w:val="-2"/>
                <w:sz w:val="12"/>
              </w:rPr>
              <w:t>4113,</w:t>
            </w:r>
            <w:r>
              <w:rPr>
                <w:rFonts w:ascii="Arial"/>
                <w:color w:val="231F20"/>
                <w:sz w:val="12"/>
              </w:rPr>
              <w:t xml:space="preserve"> International Marketing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6661AC" w:rsidTr="006661AC">
        <w:trPr>
          <w:trHeight w:hRule="exact" w:val="3061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 w:line="250" w:lineRule="auto"/>
              <w:ind w:left="430" w:right="1352" w:hanging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Select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three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the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following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(at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least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one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must </w:t>
            </w:r>
            <w:r>
              <w:rPr>
                <w:rFonts w:ascii="Arial"/>
                <w:b/>
                <w:color w:val="231F20"/>
                <w:sz w:val="12"/>
              </w:rPr>
              <w:t>be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in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MKTG):</w:t>
            </w:r>
            <w:r>
              <w:rPr>
                <w:rFonts w:ascii="Arial"/>
                <w:b/>
                <w:color w:val="231F20"/>
                <w:spacing w:val="21"/>
                <w:w w:val="99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ACCT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3053, Cost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Accounting with a Managerial Emphasis BCOM 3573, Managerial Communication</w:t>
            </w:r>
          </w:p>
          <w:p w:rsidR="006661AC" w:rsidRDefault="006661AC" w:rsidP="00012820">
            <w:pPr>
              <w:pStyle w:val="TableParagraph"/>
              <w:spacing w:line="250" w:lineRule="auto"/>
              <w:ind w:left="430" w:right="26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ECON 4343, Managerial Economics 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3183, Entrepreneurship</w:t>
            </w:r>
          </w:p>
          <w:p w:rsidR="006661AC" w:rsidRDefault="006661AC" w:rsidP="00012820">
            <w:pPr>
              <w:pStyle w:val="TableParagraph"/>
              <w:ind w:left="4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3033,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 xml:space="preserve">Advertising and Promotion </w:t>
            </w:r>
            <w:r>
              <w:rPr>
                <w:rFonts w:ascii="Arial"/>
                <w:b/>
                <w:color w:val="231F20"/>
                <w:sz w:val="12"/>
              </w:rPr>
              <w:t>OR</w:t>
            </w:r>
          </w:p>
          <w:p w:rsidR="006661AC" w:rsidRDefault="006661AC" w:rsidP="00012820">
            <w:pPr>
              <w:pStyle w:val="TableParagraph"/>
              <w:spacing w:before="6" w:line="250" w:lineRule="auto"/>
              <w:ind w:left="430" w:right="2619" w:firstLine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AD 3023, Principles of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Advertising MKTG 3043, Retailing</w:t>
            </w:r>
          </w:p>
          <w:p w:rsidR="006661AC" w:rsidRDefault="006661AC" w:rsidP="00012820">
            <w:pPr>
              <w:pStyle w:val="TableParagraph"/>
              <w:spacing w:line="250" w:lineRule="auto"/>
              <w:ind w:left="430" w:right="267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3093, Professional Selling MKTG 3173, Category Management</w:t>
            </w:r>
          </w:p>
          <w:p w:rsidR="006661AC" w:rsidRDefault="006661AC" w:rsidP="00012820">
            <w:pPr>
              <w:pStyle w:val="TableParagraph"/>
              <w:spacing w:line="250" w:lineRule="auto"/>
              <w:ind w:left="430" w:right="21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3193, Sales Planning and Management MKTG 4023, Services Marketing</w:t>
            </w:r>
          </w:p>
          <w:p w:rsidR="006661AC" w:rsidRDefault="006661AC" w:rsidP="00012820">
            <w:pPr>
              <w:pStyle w:val="TableParagraph"/>
              <w:spacing w:line="250" w:lineRule="auto"/>
              <w:ind w:left="430" w:right="21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4143,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Advanced Category Management MKTG 4213, Marketing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Analytics</w:t>
            </w:r>
          </w:p>
          <w:p w:rsidR="006661AC" w:rsidRDefault="006661AC" w:rsidP="00012820">
            <w:pPr>
              <w:pStyle w:val="TableParagraph"/>
              <w:spacing w:line="250" w:lineRule="auto"/>
              <w:ind w:left="430" w:right="219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4253, Data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 xml:space="preserve">Analytics and </w:t>
            </w:r>
            <w:r>
              <w:rPr>
                <w:rFonts w:ascii="Arial"/>
                <w:color w:val="231F20"/>
                <w:spacing w:val="-1"/>
                <w:sz w:val="12"/>
              </w:rPr>
              <w:t>Visualization</w:t>
            </w:r>
            <w:r>
              <w:rPr>
                <w:rFonts w:ascii="Arial"/>
                <w:color w:val="231F20"/>
                <w:spacing w:val="2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 xml:space="preserve">MKTG </w:t>
            </w:r>
            <w:r>
              <w:rPr>
                <w:rFonts w:ascii="Arial"/>
                <w:color w:val="231F20"/>
                <w:spacing w:val="-3"/>
                <w:sz w:val="12"/>
              </w:rPr>
              <w:t>428V,</w:t>
            </w:r>
            <w:r>
              <w:rPr>
                <w:rFonts w:ascii="Arial"/>
                <w:color w:val="231F20"/>
                <w:sz w:val="12"/>
              </w:rPr>
              <w:t xml:space="preserve"> Marketing Internship</w:t>
            </w:r>
          </w:p>
          <w:p w:rsidR="006661AC" w:rsidRDefault="006661AC" w:rsidP="00012820">
            <w:pPr>
              <w:pStyle w:val="TableParagraph"/>
              <w:spacing w:line="250" w:lineRule="auto"/>
              <w:ind w:left="430" w:right="195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MKTG/</w:t>
            </w:r>
            <w:r w:rsidRPr="00125EE8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GSCM</w:t>
            </w:r>
            <w:r>
              <w:rPr>
                <w:rFonts w:ascii="Arial"/>
                <w:color w:val="231F20"/>
                <w:sz w:val="12"/>
              </w:rPr>
              <w:t xml:space="preserve"> 4313, Business Modeling and Optimization </w:t>
            </w:r>
            <w:r w:rsidR="00282198">
              <w:rPr>
                <w:rFonts w:ascii="Arial"/>
                <w:color w:val="231F20"/>
                <w:sz w:val="12"/>
              </w:rPr>
              <w:br/>
            </w:r>
            <w:r>
              <w:rPr>
                <w:rFonts w:ascii="Arial"/>
                <w:color w:val="231F20"/>
                <w:sz w:val="12"/>
              </w:rPr>
              <w:t>MKTG 4323,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Advanced Sales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9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12</w:t>
            </w:r>
          </w:p>
        </w:tc>
      </w:tr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45"/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6661AC" w:rsidTr="006661AC">
        <w:trPr>
          <w:trHeight w:hRule="exact" w:val="280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Electives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61AC" w:rsidRDefault="006661AC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16</w:t>
            </w:r>
          </w:p>
        </w:tc>
      </w:tr>
      <w:tr w:rsidR="006661AC" w:rsidTr="006661AC">
        <w:trPr>
          <w:trHeight w:hRule="exact" w:val="313"/>
        </w:trPr>
        <w:tc>
          <w:tcPr>
            <w:tcW w:w="50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6661AC" w:rsidRDefault="006661AC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120</w:t>
            </w:r>
          </w:p>
        </w:tc>
      </w:tr>
    </w:tbl>
    <w:p w:rsidR="006A6349" w:rsidRDefault="006A6349" w:rsidP="00CD7510">
      <w:pPr>
        <w:rPr>
          <w:rFonts w:asciiTheme="majorHAnsi" w:hAnsiTheme="majorHAnsi" w:cs="Arial"/>
          <w:sz w:val="18"/>
          <w:szCs w:val="18"/>
        </w:rPr>
      </w:pPr>
    </w:p>
    <w:p w:rsidR="00390A07" w:rsidRDefault="00390A07" w:rsidP="00390A07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177</w:t>
      </w:r>
    </w:p>
    <w:p w:rsidR="005C3FA8" w:rsidRDefault="005C3FA8" w:rsidP="00CD7510">
      <w:pPr>
        <w:rPr>
          <w:rFonts w:asciiTheme="majorHAnsi" w:hAnsiTheme="majorHAnsi" w:cs="Arial"/>
          <w:sz w:val="18"/>
          <w:szCs w:val="18"/>
        </w:rPr>
      </w:pPr>
    </w:p>
    <w:p w:rsidR="005C3FA8" w:rsidRDefault="005C3FA8" w:rsidP="005C3FA8">
      <w:pPr>
        <w:pStyle w:val="Heading3"/>
        <w:ind w:right="117"/>
        <w:jc w:val="center"/>
        <w:rPr>
          <w:b w:val="0"/>
          <w:bCs w:val="0"/>
        </w:rPr>
      </w:pPr>
      <w:r>
        <w:rPr>
          <w:color w:val="231F20"/>
          <w:w w:val="85"/>
        </w:rPr>
        <w:t>Department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Management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spacing w:val="-2"/>
          <w:w w:val="85"/>
        </w:rPr>
        <w:t>M</w:t>
      </w:r>
      <w:r>
        <w:rPr>
          <w:color w:val="231F20"/>
          <w:spacing w:val="-1"/>
          <w:w w:val="85"/>
        </w:rPr>
        <w:t>arketing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Minors</w:t>
      </w:r>
    </w:p>
    <w:p w:rsidR="005C3FA8" w:rsidRDefault="005C3FA8" w:rsidP="005C3FA8">
      <w:pPr>
        <w:pStyle w:val="Heading5"/>
        <w:spacing w:before="199"/>
        <w:ind w:right="117"/>
        <w:jc w:val="center"/>
        <w:rPr>
          <w:b/>
          <w:bCs/>
        </w:rPr>
      </w:pPr>
      <w:r>
        <w:rPr>
          <w:color w:val="231F20"/>
          <w:w w:val="85"/>
        </w:rPr>
        <w:t>Minor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1"/>
          <w:w w:val="85"/>
        </w:rPr>
        <w:t>Entr</w:t>
      </w:r>
      <w:r>
        <w:rPr>
          <w:color w:val="231F20"/>
          <w:spacing w:val="-2"/>
          <w:w w:val="85"/>
        </w:rPr>
        <w:t>epr</w:t>
      </w:r>
      <w:r>
        <w:rPr>
          <w:color w:val="231F20"/>
          <w:spacing w:val="-1"/>
          <w:w w:val="85"/>
        </w:rPr>
        <w:t>eneurship</w:t>
      </w:r>
    </w:p>
    <w:p w:rsidR="005C3FA8" w:rsidRDefault="005C3FA8" w:rsidP="005C3FA8">
      <w:pPr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768"/>
      </w:tblGrid>
      <w:tr w:rsidR="005C3FA8" w:rsidTr="00012820">
        <w:trPr>
          <w:trHeight w:hRule="exact" w:val="5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  <w:p w:rsidR="005C3FA8" w:rsidRDefault="005C3FA8" w:rsidP="00012820">
            <w:pPr>
              <w:pStyle w:val="TableParagraph"/>
              <w:spacing w:before="32" w:line="130" w:lineRule="exact"/>
              <w:ind w:left="159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Students must maintain a minimum </w:t>
            </w: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GPA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of 2.25 or a grade</w:t>
            </w:r>
            <w:r>
              <w:rPr>
                <w:rFonts w:ascii="Arial" w:eastAsia="Arial" w:hAnsi="Arial" w:cs="Arial"/>
                <w:color w:val="231F20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of at least a “C” for each course in the 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minor.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45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ACCT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2033, Introduction to Financial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Accounting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391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ECON 2313, Principles of Macroeconomics </w:t>
            </w:r>
            <w:r>
              <w:rPr>
                <w:rFonts w:ascii="Arial"/>
                <w:b/>
                <w:color w:val="231F20"/>
                <w:sz w:val="12"/>
              </w:rPr>
              <w:t>OR</w:t>
            </w:r>
          </w:p>
          <w:p w:rsidR="005C3FA8" w:rsidRDefault="005C3FA8" w:rsidP="00012820">
            <w:pPr>
              <w:pStyle w:val="TableParagraph"/>
              <w:spacing w:before="6"/>
              <w:ind w:left="3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ECON 2323, Principles of Microeconomics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FIN 3713, Business Finance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3013, Marketing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3183, Entrepreneurship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4163, Small Business Management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4183, Family Business Management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21</w:t>
            </w:r>
          </w:p>
        </w:tc>
      </w:tr>
    </w:tbl>
    <w:p w:rsidR="005C3FA8" w:rsidRDefault="005C3FA8" w:rsidP="005C3F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D7DAD" w:rsidRDefault="003D7DAD" w:rsidP="005C3FA8">
      <w:pPr>
        <w:spacing w:before="58"/>
        <w:ind w:left="1726"/>
        <w:rPr>
          <w:rFonts w:ascii="Calibri"/>
          <w:b/>
          <w:color w:val="231F20"/>
          <w:w w:val="85"/>
          <w:sz w:val="26"/>
        </w:rPr>
      </w:pPr>
    </w:p>
    <w:p w:rsidR="005C3FA8" w:rsidRDefault="005C3FA8" w:rsidP="005C3FA8">
      <w:pPr>
        <w:spacing w:before="58"/>
        <w:ind w:left="1726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231F20"/>
          <w:w w:val="85"/>
          <w:sz w:val="26"/>
        </w:rPr>
        <w:t>Minor</w:t>
      </w:r>
      <w:r>
        <w:rPr>
          <w:rFonts w:ascii="Calibri"/>
          <w:b/>
          <w:color w:val="231F20"/>
          <w:spacing w:val="-25"/>
          <w:w w:val="85"/>
          <w:sz w:val="26"/>
        </w:rPr>
        <w:t xml:space="preserve"> </w:t>
      </w:r>
      <w:r>
        <w:rPr>
          <w:rFonts w:ascii="Calibri"/>
          <w:b/>
          <w:color w:val="231F20"/>
          <w:w w:val="85"/>
          <w:sz w:val="26"/>
        </w:rPr>
        <w:t>in</w:t>
      </w:r>
      <w:r>
        <w:rPr>
          <w:rFonts w:ascii="Calibri"/>
          <w:b/>
          <w:color w:val="231F20"/>
          <w:spacing w:val="-24"/>
          <w:w w:val="85"/>
          <w:sz w:val="26"/>
        </w:rPr>
        <w:t xml:space="preserve"> </w:t>
      </w:r>
      <w:r>
        <w:rPr>
          <w:rFonts w:ascii="Calibri"/>
          <w:b/>
          <w:color w:val="231F20"/>
          <w:spacing w:val="-1"/>
          <w:w w:val="85"/>
          <w:sz w:val="26"/>
        </w:rPr>
        <w:t>International</w:t>
      </w:r>
      <w:r>
        <w:rPr>
          <w:rFonts w:ascii="Calibri"/>
          <w:b/>
          <w:color w:val="231F20"/>
          <w:spacing w:val="-25"/>
          <w:w w:val="85"/>
          <w:sz w:val="26"/>
        </w:rPr>
        <w:t xml:space="preserve"> </w:t>
      </w:r>
      <w:r>
        <w:rPr>
          <w:rFonts w:ascii="Calibri"/>
          <w:b/>
          <w:color w:val="231F20"/>
          <w:w w:val="85"/>
          <w:sz w:val="26"/>
        </w:rPr>
        <w:t>Business</w:t>
      </w:r>
    </w:p>
    <w:p w:rsidR="005C3FA8" w:rsidRDefault="005C3FA8" w:rsidP="005C3FA8">
      <w:pPr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768"/>
      </w:tblGrid>
      <w:tr w:rsidR="005C3FA8" w:rsidTr="00012820">
        <w:trPr>
          <w:trHeight w:hRule="exact" w:val="5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  <w:p w:rsidR="005C3FA8" w:rsidRDefault="005C3FA8" w:rsidP="00012820">
            <w:pPr>
              <w:pStyle w:val="TableParagraph"/>
              <w:spacing w:before="32" w:line="130" w:lineRule="exact"/>
              <w:ind w:left="159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Students must maintain a minimum </w:t>
            </w: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GPA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of 2.25 or a grade</w:t>
            </w:r>
            <w:r>
              <w:rPr>
                <w:rFonts w:ascii="Arial" w:eastAsia="Arial" w:hAnsi="Arial" w:cs="Arial"/>
                <w:color w:val="231F20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of at least a “C” for each course in the 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minor.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45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CIT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4453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Technologies</w:t>
            </w:r>
            <w:r>
              <w:rPr>
                <w:rFonts w:ascii="Arial"/>
                <w:color w:val="231F20"/>
                <w:sz w:val="12"/>
              </w:rPr>
              <w:t xml:space="preserve"> for Global E-Commerce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ECON/IB 4143, Export Policies and Procedures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</w:t>
            </w:r>
            <w:r w:rsidR="00282198" w:rsidRPr="00282198">
              <w:rPr>
                <w:rFonts w:ascii="Arial"/>
                <w:color w:val="548DD4" w:themeColor="text2" w:themeTint="99"/>
                <w:sz w:val="16"/>
              </w:rPr>
              <w:t>/MKTG</w:t>
            </w:r>
            <w:r w:rsidRPr="00282198">
              <w:rPr>
                <w:rFonts w:ascii="Arial"/>
                <w:color w:val="548DD4" w:themeColor="text2" w:themeTint="9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4133, International Logistics and Outsourcing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3193 Social Impact Management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MGMT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4123, International Management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MKTG </w:t>
            </w:r>
            <w:r>
              <w:rPr>
                <w:rFonts w:ascii="Arial"/>
                <w:color w:val="231F20"/>
                <w:spacing w:val="-2"/>
                <w:sz w:val="12"/>
              </w:rPr>
              <w:t>4113,</w:t>
            </w:r>
            <w:r>
              <w:rPr>
                <w:rFonts w:ascii="Arial"/>
                <w:color w:val="231F20"/>
                <w:sz w:val="12"/>
              </w:rPr>
              <w:t xml:space="preserve"> International Marketing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18</w:t>
            </w:r>
          </w:p>
        </w:tc>
      </w:tr>
    </w:tbl>
    <w:p w:rsidR="005C3FA8" w:rsidRDefault="005C3FA8" w:rsidP="005C3FA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C3FA8" w:rsidRDefault="005C3FA8" w:rsidP="005C3FA8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390A07" w:rsidRDefault="00390A07" w:rsidP="005C3FA8">
      <w:pPr>
        <w:spacing w:before="58"/>
        <w:ind w:left="117" w:right="117"/>
        <w:jc w:val="center"/>
        <w:rPr>
          <w:rFonts w:ascii="Calibri"/>
          <w:b/>
          <w:color w:val="231F20"/>
          <w:w w:val="85"/>
          <w:sz w:val="26"/>
        </w:rPr>
      </w:pPr>
    </w:p>
    <w:p w:rsidR="005C3FA8" w:rsidRDefault="005C3FA8" w:rsidP="005C3FA8">
      <w:pPr>
        <w:spacing w:before="58"/>
        <w:ind w:left="117" w:right="117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231F20"/>
          <w:w w:val="85"/>
          <w:sz w:val="26"/>
        </w:rPr>
        <w:t>Minor</w:t>
      </w:r>
      <w:r>
        <w:rPr>
          <w:rFonts w:ascii="Calibri"/>
          <w:b/>
          <w:color w:val="231F20"/>
          <w:spacing w:val="-27"/>
          <w:w w:val="85"/>
          <w:sz w:val="26"/>
        </w:rPr>
        <w:t xml:space="preserve"> </w:t>
      </w:r>
      <w:r>
        <w:rPr>
          <w:rFonts w:ascii="Calibri"/>
          <w:b/>
          <w:color w:val="231F20"/>
          <w:w w:val="85"/>
          <w:sz w:val="26"/>
        </w:rPr>
        <w:t>in</w:t>
      </w:r>
      <w:r>
        <w:rPr>
          <w:rFonts w:ascii="Calibri"/>
          <w:b/>
          <w:color w:val="231F20"/>
          <w:spacing w:val="-27"/>
          <w:w w:val="85"/>
          <w:sz w:val="26"/>
        </w:rPr>
        <w:t xml:space="preserve"> </w:t>
      </w:r>
      <w:r>
        <w:rPr>
          <w:rFonts w:ascii="Calibri"/>
          <w:b/>
          <w:color w:val="231F20"/>
          <w:spacing w:val="-1"/>
          <w:w w:val="85"/>
          <w:sz w:val="26"/>
        </w:rPr>
        <w:t>Logistics</w:t>
      </w:r>
    </w:p>
    <w:p w:rsidR="005C3FA8" w:rsidRDefault="005C3FA8" w:rsidP="005C3FA8">
      <w:pPr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768"/>
      </w:tblGrid>
      <w:tr w:rsidR="005C3FA8" w:rsidTr="00012820">
        <w:trPr>
          <w:trHeight w:hRule="exact" w:val="5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Courses:</w:t>
            </w:r>
          </w:p>
          <w:p w:rsidR="005C3FA8" w:rsidRDefault="005C3FA8" w:rsidP="00012820">
            <w:pPr>
              <w:pStyle w:val="TableParagraph"/>
              <w:spacing w:before="32" w:line="130" w:lineRule="exact"/>
              <w:ind w:left="159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Students must maintain a minimum </w:t>
            </w: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GPA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of 2.25 or a grade</w:t>
            </w:r>
            <w:r>
              <w:rPr>
                <w:rFonts w:ascii="Arial" w:eastAsia="Arial" w:hAnsi="Arial" w:cs="Arial"/>
                <w:color w:val="231F20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of at least a “C” for each course in the 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minor.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45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Sem.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Hrs.</w:t>
            </w:r>
          </w:p>
        </w:tc>
      </w:tr>
      <w:tr w:rsidR="005C3FA8" w:rsidTr="00012820">
        <w:trPr>
          <w:trHeight w:hRule="exact" w:val="391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ECON 2313, Principles of Macroeconomics </w:t>
            </w:r>
            <w:r>
              <w:rPr>
                <w:rFonts w:ascii="Arial"/>
                <w:b/>
                <w:color w:val="231F20"/>
                <w:sz w:val="12"/>
              </w:rPr>
              <w:t>OR</w:t>
            </w:r>
          </w:p>
          <w:p w:rsidR="005C3FA8" w:rsidRDefault="005C3FA8" w:rsidP="00012820">
            <w:pPr>
              <w:pStyle w:val="TableParagraph"/>
              <w:spacing w:before="6"/>
              <w:ind w:left="3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ECON 2323, Principles of Microeconomics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 3063/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,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Transportation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 3163/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, Supply Chain Management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4103, Concepts of Logistics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GSCM/</w:t>
            </w:r>
            <w:r w:rsidRPr="003974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MKTG</w:t>
            </w:r>
            <w:r>
              <w:rPr>
                <w:rFonts w:ascii="Arial"/>
                <w:color w:val="231F20"/>
                <w:sz w:val="12"/>
              </w:rPr>
              <w:t xml:space="preserve">  4133, International Logistics and Outsourcing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ind w:left="2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MKTG 3013, Marketing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C3FA8" w:rsidRDefault="005C3FA8" w:rsidP="00012820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3</w:t>
            </w:r>
          </w:p>
        </w:tc>
      </w:tr>
      <w:tr w:rsidR="005C3FA8" w:rsidTr="00012820">
        <w:trPr>
          <w:trHeight w:hRule="exact" w:val="2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5C3FA8" w:rsidRDefault="005C3FA8" w:rsidP="0001282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18</w:t>
            </w:r>
          </w:p>
        </w:tc>
      </w:tr>
      <w:tr w:rsidR="00390A07" w:rsidTr="00012820">
        <w:trPr>
          <w:trHeight w:hRule="exact" w:val="2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ind w:left="69"/>
              <w:rPr>
                <w:rFonts w:ascii="Arial"/>
                <w:b/>
                <w:color w:val="231F20"/>
                <w:spacing w:val="-3"/>
                <w:sz w:val="16"/>
              </w:rPr>
            </w:pPr>
          </w:p>
          <w:p w:rsidR="00390A07" w:rsidRDefault="00390A07" w:rsidP="00012820">
            <w:pPr>
              <w:pStyle w:val="TableParagraph"/>
              <w:spacing w:before="36"/>
              <w:ind w:left="69"/>
              <w:rPr>
                <w:rFonts w:ascii="Arial"/>
                <w:b/>
                <w:color w:val="231F20"/>
                <w:spacing w:val="-3"/>
                <w:sz w:val="16"/>
              </w:rPr>
            </w:pPr>
          </w:p>
          <w:p w:rsidR="00390A07" w:rsidRDefault="00390A07" w:rsidP="00012820">
            <w:pPr>
              <w:pStyle w:val="TableParagraph"/>
              <w:spacing w:before="36"/>
              <w:ind w:left="69"/>
              <w:rPr>
                <w:rFonts w:ascii="Arial"/>
                <w:b/>
                <w:color w:val="231F20"/>
                <w:spacing w:val="-3"/>
                <w:sz w:val="16"/>
              </w:rPr>
            </w:pPr>
          </w:p>
          <w:p w:rsidR="00390A07" w:rsidRDefault="00390A07" w:rsidP="00012820">
            <w:pPr>
              <w:pStyle w:val="TableParagraph"/>
              <w:spacing w:before="36"/>
              <w:ind w:left="69"/>
              <w:rPr>
                <w:rFonts w:ascii="Arial"/>
                <w:b/>
                <w:color w:val="231F20"/>
                <w:spacing w:val="-3"/>
                <w:sz w:val="16"/>
              </w:rPr>
            </w:pPr>
          </w:p>
          <w:p w:rsidR="00390A07" w:rsidRDefault="00390A07" w:rsidP="00012820">
            <w:pPr>
              <w:pStyle w:val="TableParagraph"/>
              <w:spacing w:before="36"/>
              <w:ind w:left="69"/>
              <w:rPr>
                <w:rFonts w:ascii="Arial"/>
                <w:b/>
                <w:color w:val="231F20"/>
                <w:spacing w:val="-3"/>
                <w:sz w:val="16"/>
              </w:rPr>
            </w:pP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390A07" w:rsidRDefault="00390A07" w:rsidP="00012820">
            <w:pPr>
              <w:pStyle w:val="TableParagraph"/>
              <w:spacing w:before="36"/>
              <w:jc w:val="center"/>
              <w:rPr>
                <w:rFonts w:ascii="Arial"/>
                <w:b/>
                <w:color w:val="231F20"/>
                <w:spacing w:val="-1"/>
                <w:sz w:val="16"/>
              </w:rPr>
            </w:pPr>
          </w:p>
        </w:tc>
      </w:tr>
    </w:tbl>
    <w:p w:rsidR="005C3FA8" w:rsidRDefault="00390A07" w:rsidP="005C3FA8">
      <w:pPr>
        <w:jc w:val="center"/>
        <w:rPr>
          <w:rFonts w:ascii="Arial" w:eastAsia="Arial" w:hAnsi="Arial" w:cs="Arial"/>
          <w:sz w:val="16"/>
          <w:szCs w:val="16"/>
        </w:rPr>
        <w:sectPr w:rsidR="005C3FA8">
          <w:pgSz w:w="8640" w:h="12960"/>
          <w:pgMar w:top="620" w:right="1180" w:bottom="580" w:left="1180" w:header="0" w:footer="38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179</w:t>
      </w:r>
    </w:p>
    <w:p w:rsidR="00004197" w:rsidRDefault="00004197" w:rsidP="00004197">
      <w:pPr>
        <w:pStyle w:val="Heading6"/>
        <w:ind w:left="493"/>
        <w:rPr>
          <w:b/>
          <w:bCs/>
        </w:rPr>
      </w:pPr>
      <w:r>
        <w:rPr>
          <w:color w:val="231F20"/>
        </w:rPr>
        <w:t>DEPARTMENT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MARKETING</w:t>
      </w:r>
    </w:p>
    <w:p w:rsidR="00004197" w:rsidRDefault="00004197" w:rsidP="00004197">
      <w:pPr>
        <w:spacing w:before="3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04197" w:rsidRDefault="00004197" w:rsidP="00004197">
      <w:pPr>
        <w:ind w:left="10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b/>
          <w:color w:val="231F20"/>
          <w:sz w:val="24"/>
        </w:rPr>
        <w:t>Business</w:t>
      </w:r>
      <w:r>
        <w:rPr>
          <w:rFonts w:ascii="Book Antiqua"/>
          <w:b/>
          <w:color w:val="231F20"/>
          <w:spacing w:val="-5"/>
          <w:sz w:val="24"/>
        </w:rPr>
        <w:t xml:space="preserve"> </w:t>
      </w:r>
      <w:r>
        <w:rPr>
          <w:rFonts w:ascii="Book Antiqua"/>
          <w:b/>
          <w:color w:val="231F20"/>
          <w:spacing w:val="-1"/>
          <w:sz w:val="24"/>
        </w:rPr>
        <w:t>Communications</w:t>
      </w:r>
      <w:r>
        <w:rPr>
          <w:rFonts w:ascii="Book Antiqua"/>
          <w:b/>
          <w:color w:val="231F20"/>
          <w:spacing w:val="-4"/>
          <w:sz w:val="24"/>
        </w:rPr>
        <w:t xml:space="preserve"> </w:t>
      </w:r>
      <w:r>
        <w:rPr>
          <w:rFonts w:ascii="Book Antiqua"/>
          <w:b/>
          <w:color w:val="231F20"/>
          <w:sz w:val="24"/>
        </w:rPr>
        <w:t>(BCOM)</w:t>
      </w:r>
    </w:p>
    <w:p w:rsidR="00004197" w:rsidRDefault="00004197" w:rsidP="00004197">
      <w:pPr>
        <w:spacing w:before="1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004197" w:rsidRDefault="00004197" w:rsidP="00004197">
      <w:pPr>
        <w:spacing w:line="18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pacing w:val="-1"/>
          <w:sz w:val="16"/>
        </w:rPr>
        <w:t>BCOM 2563.</w:t>
      </w:r>
      <w:r>
        <w:rPr>
          <w:rFonts w:ascii="Arial"/>
          <w:b/>
          <w:color w:val="231F20"/>
          <w:sz w:val="16"/>
        </w:rPr>
        <w:t xml:space="preserve">  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Business</w:t>
      </w:r>
      <w:r>
        <w:rPr>
          <w:rFonts w:ascii="Arial"/>
          <w:b/>
          <w:color w:val="231F20"/>
          <w:spacing w:val="10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Communication</w:t>
      </w:r>
      <w:r>
        <w:rPr>
          <w:rFonts w:ascii="Arial"/>
          <w:b/>
          <w:color w:val="231F20"/>
          <w:sz w:val="16"/>
        </w:rPr>
        <w:t xml:space="preserve">  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color w:val="231F20"/>
          <w:sz w:val="16"/>
        </w:rPr>
        <w:t>Theories</w:t>
      </w:r>
      <w:r>
        <w:rPr>
          <w:rFonts w:ascii="Arial"/>
          <w:color w:val="231F20"/>
          <w:spacing w:val="10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11"/>
          <w:sz w:val="16"/>
        </w:rPr>
        <w:t xml:space="preserve"> </w:t>
      </w:r>
      <w:r>
        <w:rPr>
          <w:rFonts w:ascii="Arial"/>
          <w:color w:val="231F20"/>
          <w:sz w:val="16"/>
        </w:rPr>
        <w:t>principles</w:t>
      </w:r>
      <w:r>
        <w:rPr>
          <w:rFonts w:ascii="Arial"/>
          <w:color w:val="231F20"/>
          <w:spacing w:val="10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10"/>
          <w:sz w:val="16"/>
        </w:rPr>
        <w:t xml:space="preserve"> </w:t>
      </w:r>
      <w:r>
        <w:rPr>
          <w:rFonts w:ascii="Arial"/>
          <w:color w:val="231F20"/>
          <w:sz w:val="16"/>
        </w:rPr>
        <w:t>written,</w:t>
      </w:r>
      <w:r>
        <w:rPr>
          <w:rFonts w:ascii="Arial"/>
          <w:color w:val="231F20"/>
          <w:spacing w:val="11"/>
          <w:sz w:val="16"/>
        </w:rPr>
        <w:t xml:space="preserve"> </w:t>
      </w:r>
      <w:r>
        <w:rPr>
          <w:rFonts w:ascii="Arial"/>
          <w:color w:val="231F20"/>
          <w:sz w:val="16"/>
        </w:rPr>
        <w:t>interpersonal,</w:t>
      </w:r>
      <w:r>
        <w:rPr>
          <w:rFonts w:ascii="Arial"/>
          <w:color w:val="231F20"/>
          <w:spacing w:val="10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5"/>
          <w:sz w:val="16"/>
        </w:rPr>
        <w:t xml:space="preserve"> </w:t>
      </w:r>
      <w:r>
        <w:rPr>
          <w:rFonts w:ascii="Arial"/>
          <w:color w:val="231F20"/>
          <w:sz w:val="16"/>
        </w:rPr>
        <w:t xml:space="preserve">oral communication.  Prerequisite, ENG 1013. Fall, Spring, </w:t>
      </w:r>
      <w:r>
        <w:rPr>
          <w:rFonts w:ascii="Arial"/>
          <w:color w:val="231F20"/>
          <w:spacing w:val="-2"/>
          <w:sz w:val="16"/>
        </w:rPr>
        <w:t>Summer.</w:t>
      </w:r>
      <w:r>
        <w:rPr>
          <w:rFonts w:ascii="Arial"/>
          <w:color w:val="231F20"/>
          <w:sz w:val="16"/>
        </w:rPr>
        <w:t xml:space="preserve"> (ACTS#: BUSI 2013)</w:t>
      </w:r>
    </w:p>
    <w:p w:rsidR="00004197" w:rsidRDefault="00004197" w:rsidP="00004197">
      <w:pPr>
        <w:spacing w:before="9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8"/>
        <w:jc w:val="both"/>
      </w:pPr>
      <w:r>
        <w:rPr>
          <w:b/>
          <w:color w:val="231F20"/>
        </w:rPr>
        <w:t>BCOM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3573.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  <w:spacing w:val="-1"/>
        </w:rPr>
        <w:t>Managerial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  <w:spacing w:val="-1"/>
        </w:rPr>
        <w:t>Communication</w:t>
      </w:r>
      <w:r>
        <w:rPr>
          <w:b/>
          <w:color w:val="231F20"/>
          <w:spacing w:val="2"/>
        </w:rPr>
        <w:t xml:space="preserve"> </w:t>
      </w:r>
      <w:r>
        <w:rPr>
          <w:color w:val="231F20"/>
          <w:spacing w:val="-1"/>
        </w:rPr>
        <w:t>Advanced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business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communication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course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develop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business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presentations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investigate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technological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business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systems.  Prerequisite, BCOM 2563.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Fall, Demand.</w:t>
      </w:r>
    </w:p>
    <w:p w:rsidR="00004197" w:rsidRDefault="00004197" w:rsidP="00004197">
      <w:pPr>
        <w:rPr>
          <w:rFonts w:ascii="Arial" w:eastAsia="Arial" w:hAnsi="Arial" w:cs="Arial"/>
          <w:sz w:val="16"/>
          <w:szCs w:val="16"/>
        </w:rPr>
      </w:pPr>
    </w:p>
    <w:p w:rsidR="00004197" w:rsidRDefault="00004197" w:rsidP="00004197">
      <w:pPr>
        <w:rPr>
          <w:rFonts w:ascii="Arial" w:eastAsia="Arial" w:hAnsi="Arial" w:cs="Arial"/>
          <w:sz w:val="20"/>
          <w:szCs w:val="20"/>
        </w:rPr>
      </w:pPr>
    </w:p>
    <w:p w:rsidR="00004197" w:rsidRDefault="00004197" w:rsidP="00004197">
      <w:pPr>
        <w:pStyle w:val="Heading6"/>
        <w:rPr>
          <w:b/>
          <w:bCs/>
        </w:rPr>
      </w:pPr>
      <w:r>
        <w:rPr>
          <w:color w:val="231F20"/>
        </w:rPr>
        <w:t>Global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(GSCM)</w:t>
      </w:r>
    </w:p>
    <w:p w:rsidR="00004197" w:rsidRDefault="00004197" w:rsidP="00004197">
      <w:pPr>
        <w:spacing w:before="1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004197" w:rsidRDefault="00004197" w:rsidP="00004197">
      <w:pPr>
        <w:pStyle w:val="BodyText"/>
        <w:spacing w:line="180" w:lineRule="exact"/>
        <w:ind w:right="118"/>
        <w:jc w:val="both"/>
      </w:pPr>
      <w:r>
        <w:rPr>
          <w:b/>
          <w:color w:val="231F20"/>
        </w:rPr>
        <w:t>GSCM</w:t>
      </w:r>
      <w:r w:rsidR="000341F5">
        <w:rPr>
          <w:b/>
          <w:color w:val="231F20"/>
        </w:rPr>
        <w:t>/</w:t>
      </w:r>
      <w:r w:rsidR="000341F5" w:rsidRPr="000341F5">
        <w:rPr>
          <w:rFonts w:ascii="Times New Roman" w:eastAsiaTheme="minorHAnsi" w:hAnsi="Times New Roman" w:cs="Times New Roman"/>
          <w:color w:val="548DD4" w:themeColor="text2" w:themeTint="99"/>
          <w:sz w:val="20"/>
          <w:szCs w:val="20"/>
        </w:rPr>
        <w:t>MKTG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spacing w:val="-1"/>
        </w:rPr>
        <w:t>3063.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  <w:spacing w:val="-2"/>
        </w:rPr>
        <w:t>Transportation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Introduction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sig-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nificance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familiarize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network,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prices,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rate </w:t>
      </w:r>
      <w:r>
        <w:rPr>
          <w:color w:val="231F20"/>
          <w:spacing w:val="-2"/>
        </w:rPr>
        <w:t>theory,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procedures.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apply.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ECON 2323.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Spring.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7"/>
        <w:jc w:val="both"/>
      </w:pPr>
      <w:r>
        <w:rPr>
          <w:b/>
          <w:color w:val="231F20"/>
        </w:rPr>
        <w:t>GSCM</w:t>
      </w:r>
      <w:r w:rsidR="000341F5">
        <w:rPr>
          <w:b/>
          <w:color w:val="231F20"/>
        </w:rPr>
        <w:t>/</w:t>
      </w:r>
      <w:r w:rsidR="000341F5" w:rsidRPr="000341F5">
        <w:rPr>
          <w:rFonts w:ascii="Times New Roman" w:eastAsiaTheme="minorHAnsi" w:hAnsi="Times New Roman" w:cs="Times New Roman"/>
          <w:color w:val="548DD4" w:themeColor="text2" w:themeTint="99"/>
          <w:sz w:val="20"/>
          <w:szCs w:val="20"/>
        </w:rPr>
        <w:t>MKTG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spacing w:val="-1"/>
        </w:rPr>
        <w:t>3163.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</w:rPr>
        <w:t>Supply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1"/>
        </w:rPr>
        <w:t>Chain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Management</w:t>
      </w:r>
      <w:r>
        <w:rPr>
          <w:b/>
          <w:color w:val="231F20"/>
          <w:spacing w:val="41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moving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finished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firms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networks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warehousing,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inventory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control,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order processing.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examine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possibilities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alternatives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mini- mize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maximize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apply.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Prerequisite, MKTG 3013.  Fall, Spring, Demand.</w:t>
      </w:r>
    </w:p>
    <w:p w:rsidR="00004197" w:rsidRDefault="00004197" w:rsidP="00004197">
      <w:pPr>
        <w:spacing w:before="11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spacing w:line="170" w:lineRule="exact"/>
        <w:ind w:left="460" w:right="118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z w:val="16"/>
        </w:rPr>
        <w:t>GSCM</w:t>
      </w:r>
      <w:r w:rsidR="000341F5">
        <w:rPr>
          <w:b/>
          <w:color w:val="231F20"/>
        </w:rPr>
        <w:t>/</w:t>
      </w:r>
      <w:r w:rsidR="000341F5" w:rsidRPr="000341F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MKTG</w:t>
      </w:r>
      <w:r>
        <w:rPr>
          <w:rFonts w:ascii="Arial"/>
          <w:b/>
          <w:color w:val="231F20"/>
          <w:spacing w:val="-2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4103.</w:t>
      </w:r>
      <w:r>
        <w:rPr>
          <w:rFonts w:ascii="Arial"/>
          <w:b/>
          <w:color w:val="231F20"/>
          <w:sz w:val="16"/>
        </w:rPr>
        <w:t xml:space="preserve">  </w:t>
      </w:r>
      <w:r>
        <w:rPr>
          <w:rFonts w:ascii="Arial"/>
          <w:b/>
          <w:color w:val="231F20"/>
          <w:spacing w:val="15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Concepts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of</w:t>
      </w:r>
      <w:r>
        <w:rPr>
          <w:rFonts w:ascii="Arial"/>
          <w:b/>
          <w:color w:val="231F20"/>
          <w:spacing w:val="-5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Business</w:t>
      </w:r>
      <w:r>
        <w:rPr>
          <w:rFonts w:ascii="Arial"/>
          <w:b/>
          <w:color w:val="231F20"/>
          <w:spacing w:val="-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 xml:space="preserve">Logistics  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This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course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addresses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concepts,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principles,</w:t>
      </w:r>
      <w:r>
        <w:rPr>
          <w:rFonts w:ascii="Arial"/>
          <w:color w:val="231F20"/>
          <w:spacing w:val="24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 xml:space="preserve">and </w:t>
      </w:r>
      <w:r>
        <w:rPr>
          <w:rFonts w:ascii="Arial"/>
          <w:color w:val="231F20"/>
          <w:sz w:val="16"/>
        </w:rPr>
        <w:t xml:space="preserve">methods </w:t>
      </w:r>
      <w:r>
        <w:rPr>
          <w:rFonts w:ascii="Arial"/>
          <w:color w:val="231F20"/>
          <w:spacing w:val="-1"/>
          <w:sz w:val="16"/>
        </w:rPr>
        <w:t>used</w:t>
      </w:r>
      <w:r>
        <w:rPr>
          <w:rFonts w:ascii="Arial"/>
          <w:color w:val="231F20"/>
          <w:sz w:val="16"/>
        </w:rPr>
        <w:t xml:space="preserve"> to </w:t>
      </w:r>
      <w:r>
        <w:rPr>
          <w:rFonts w:ascii="Arial"/>
          <w:color w:val="231F20"/>
          <w:spacing w:val="-1"/>
          <w:sz w:val="16"/>
        </w:rPr>
        <w:t>plan,</w:t>
      </w:r>
      <w:r>
        <w:rPr>
          <w:rFonts w:ascii="Arial"/>
          <w:color w:val="231F20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organize,</w:t>
      </w:r>
      <w:r>
        <w:rPr>
          <w:rFonts w:ascii="Arial"/>
          <w:color w:val="231F20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and</w:t>
      </w:r>
      <w:r>
        <w:rPr>
          <w:rFonts w:ascii="Arial"/>
          <w:color w:val="231F20"/>
          <w:sz w:val="16"/>
        </w:rPr>
        <w:t xml:space="preserve"> manage </w:t>
      </w:r>
      <w:r>
        <w:rPr>
          <w:rFonts w:ascii="Arial"/>
          <w:color w:val="231F20"/>
          <w:spacing w:val="-1"/>
          <w:sz w:val="16"/>
        </w:rPr>
        <w:t>logistics</w:t>
      </w:r>
      <w:r>
        <w:rPr>
          <w:rFonts w:ascii="Arial"/>
          <w:color w:val="231F20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activities</w:t>
      </w:r>
      <w:r>
        <w:rPr>
          <w:rFonts w:ascii="Arial"/>
          <w:color w:val="231F20"/>
          <w:spacing w:val="1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in</w:t>
      </w:r>
      <w:r>
        <w:rPr>
          <w:rFonts w:ascii="Arial"/>
          <w:color w:val="231F20"/>
          <w:sz w:val="16"/>
        </w:rPr>
        <w:t xml:space="preserve"> the supply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chain.</w:t>
      </w:r>
      <w:r>
        <w:rPr>
          <w:rFonts w:ascii="Arial"/>
          <w:color w:val="231F20"/>
          <w:spacing w:val="1"/>
          <w:sz w:val="16"/>
        </w:rPr>
        <w:t xml:space="preserve"> </w:t>
      </w:r>
      <w:r>
        <w:rPr>
          <w:rFonts w:ascii="Arial"/>
          <w:color w:val="231F20"/>
          <w:sz w:val="16"/>
        </w:rPr>
        <w:t>Prereq-</w:t>
      </w:r>
      <w:r>
        <w:rPr>
          <w:rFonts w:ascii="Arial"/>
          <w:color w:val="231F20"/>
          <w:spacing w:val="29"/>
          <w:sz w:val="16"/>
        </w:rPr>
        <w:t xml:space="preserve"> </w:t>
      </w:r>
      <w:r>
        <w:rPr>
          <w:rFonts w:ascii="Arial"/>
          <w:color w:val="231F20"/>
          <w:sz w:val="16"/>
        </w:rPr>
        <w:t>uisite, GSCM 3163.  Fall.</w:t>
      </w:r>
    </w:p>
    <w:p w:rsidR="00004197" w:rsidRDefault="00004197" w:rsidP="00004197">
      <w:pPr>
        <w:spacing w:before="1"/>
        <w:rPr>
          <w:rFonts w:ascii="Arial" w:eastAsia="Arial" w:hAnsi="Arial" w:cs="Arial"/>
          <w:sz w:val="14"/>
          <w:szCs w:val="14"/>
        </w:rPr>
      </w:pPr>
    </w:p>
    <w:p w:rsidR="00004197" w:rsidRDefault="00004197" w:rsidP="00004197">
      <w:pPr>
        <w:pStyle w:val="BodyText"/>
        <w:spacing w:line="170" w:lineRule="exact"/>
        <w:ind w:right="118"/>
        <w:jc w:val="both"/>
      </w:pPr>
      <w:r>
        <w:rPr>
          <w:b/>
          <w:color w:val="231F20"/>
        </w:rPr>
        <w:t>GSCM</w:t>
      </w:r>
      <w:r w:rsidR="000341F5">
        <w:rPr>
          <w:b/>
          <w:color w:val="231F20"/>
        </w:rPr>
        <w:t>/</w:t>
      </w:r>
      <w:r w:rsidR="000341F5" w:rsidRPr="000341F5">
        <w:rPr>
          <w:rFonts w:ascii="Times New Roman" w:eastAsiaTheme="minorHAnsi" w:hAnsi="Times New Roman" w:cs="Times New Roman"/>
          <w:color w:val="548DD4" w:themeColor="text2" w:themeTint="99"/>
          <w:sz w:val="20"/>
          <w:szCs w:val="20"/>
        </w:rPr>
        <w:t>MKTG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4123.   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  <w:spacing w:val="-2"/>
        </w:rPr>
        <w:t>Organizational</w:t>
      </w:r>
      <w:r>
        <w:rPr>
          <w:b/>
          <w:color w:val="231F20"/>
          <w:spacing w:val="-26"/>
        </w:rPr>
        <w:t xml:space="preserve"> </w:t>
      </w:r>
      <w:r>
        <w:rPr>
          <w:b/>
          <w:color w:val="231F20"/>
          <w:spacing w:val="-2"/>
        </w:rPr>
        <w:t>Purchasing</w:t>
      </w:r>
      <w:r>
        <w:rPr>
          <w:b/>
          <w:color w:val="231F20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course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addresses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strategic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operational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aspects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purchasing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private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public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organizations.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placed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suppliers.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MKTG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3013.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Corequisite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Sales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majors, MKTG 3093. Spring.</w:t>
      </w:r>
    </w:p>
    <w:p w:rsidR="00004197" w:rsidRDefault="00004197" w:rsidP="00004197">
      <w:pPr>
        <w:spacing w:before="8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225" w:lineRule="auto"/>
        <w:ind w:right="118"/>
        <w:jc w:val="both"/>
      </w:pPr>
      <w:r w:rsidRPr="00004197">
        <w:rPr>
          <w:rFonts w:cs="Arial"/>
          <w:b/>
          <w:color w:val="231F20"/>
        </w:rPr>
        <w:t>GSCM</w:t>
      </w:r>
      <w:r w:rsidR="000341F5">
        <w:rPr>
          <w:b/>
          <w:color w:val="231F20"/>
        </w:rPr>
        <w:t>/</w:t>
      </w:r>
      <w:r w:rsidR="000341F5" w:rsidRPr="000341F5">
        <w:rPr>
          <w:rFonts w:ascii="Times New Roman" w:eastAsiaTheme="minorHAnsi" w:hAnsi="Times New Roman" w:cs="Times New Roman"/>
          <w:color w:val="548DD4" w:themeColor="text2" w:themeTint="99"/>
          <w:sz w:val="20"/>
          <w:szCs w:val="20"/>
        </w:rPr>
        <w:t>MKTG</w:t>
      </w:r>
      <w:r w:rsidRPr="00004197">
        <w:rPr>
          <w:rFonts w:cs="Arial"/>
          <w:b/>
          <w:color w:val="231F20"/>
          <w:spacing w:val="-3"/>
        </w:rPr>
        <w:t xml:space="preserve"> </w:t>
      </w:r>
      <w:r w:rsidRPr="00004197">
        <w:rPr>
          <w:rFonts w:cs="Arial"/>
          <w:b/>
          <w:color w:val="231F20"/>
          <w:spacing w:val="-1"/>
        </w:rPr>
        <w:t>4133.</w:t>
      </w:r>
      <w:r w:rsidRPr="00004197">
        <w:rPr>
          <w:rFonts w:cs="Arial"/>
          <w:b/>
          <w:color w:val="231F20"/>
        </w:rPr>
        <w:t xml:space="preserve">   </w:t>
      </w:r>
      <w:r w:rsidRPr="00004197">
        <w:rPr>
          <w:rFonts w:cs="Arial"/>
          <w:b/>
          <w:color w:val="231F20"/>
          <w:spacing w:val="11"/>
        </w:rPr>
        <w:t xml:space="preserve"> </w:t>
      </w:r>
      <w:r w:rsidRPr="00004197">
        <w:rPr>
          <w:rFonts w:cs="Arial"/>
          <w:b/>
          <w:color w:val="231F20"/>
        </w:rPr>
        <w:t>International</w:t>
      </w:r>
      <w:r w:rsidRPr="00004197">
        <w:rPr>
          <w:rFonts w:cs="Arial"/>
          <w:b/>
          <w:color w:val="231F20"/>
          <w:spacing w:val="-10"/>
        </w:rPr>
        <w:t xml:space="preserve"> </w:t>
      </w:r>
      <w:r w:rsidRPr="00004197">
        <w:rPr>
          <w:rFonts w:cs="Arial"/>
          <w:b/>
          <w:color w:val="231F20"/>
          <w:spacing w:val="-1"/>
        </w:rPr>
        <w:t>Logistics</w:t>
      </w:r>
      <w:r w:rsidRPr="00004197">
        <w:rPr>
          <w:rFonts w:cs="Arial"/>
          <w:b/>
          <w:color w:val="231F20"/>
          <w:spacing w:val="-9"/>
        </w:rPr>
        <w:t xml:space="preserve"> </w:t>
      </w:r>
      <w:r w:rsidRPr="00004197">
        <w:rPr>
          <w:rFonts w:cs="Arial"/>
          <w:b/>
          <w:color w:val="231F20"/>
          <w:spacing w:val="-1"/>
        </w:rPr>
        <w:t>and</w:t>
      </w:r>
      <w:r w:rsidRPr="00004197">
        <w:rPr>
          <w:rFonts w:cs="Arial"/>
          <w:b/>
          <w:color w:val="231F20"/>
          <w:spacing w:val="-9"/>
        </w:rPr>
        <w:t xml:space="preserve"> </w:t>
      </w:r>
      <w:r>
        <w:rPr>
          <w:rFonts w:cs="Arial"/>
          <w:b/>
          <w:color w:val="231F20"/>
        </w:rPr>
        <w:t xml:space="preserve">Outsourcing   </w:t>
      </w:r>
      <w:r w:rsidRPr="00004197">
        <w:rPr>
          <w:rFonts w:cs="Arial"/>
          <w:color w:val="231F20"/>
        </w:rPr>
        <w:t>Systematic</w:t>
      </w:r>
      <w:r w:rsidRPr="00004197">
        <w:rPr>
          <w:rFonts w:cs="Arial"/>
          <w:color w:val="231F20"/>
          <w:spacing w:val="-9"/>
        </w:rPr>
        <w:t xml:space="preserve"> </w:t>
      </w:r>
      <w:r w:rsidRPr="00004197">
        <w:rPr>
          <w:rFonts w:cs="Arial"/>
          <w:color w:val="231F20"/>
        </w:rPr>
        <w:t>review</w:t>
      </w:r>
      <w:r w:rsidRPr="00004197">
        <w:rPr>
          <w:rFonts w:cs="Arial"/>
          <w:color w:val="231F20"/>
          <w:spacing w:val="-9"/>
        </w:rPr>
        <w:t xml:space="preserve"> </w:t>
      </w:r>
      <w:r w:rsidRPr="00004197">
        <w:rPr>
          <w:rFonts w:cs="Arial"/>
          <w:color w:val="231F20"/>
        </w:rPr>
        <w:t>of</w:t>
      </w:r>
      <w:r w:rsidRPr="00004197">
        <w:rPr>
          <w:rFonts w:cs="Arial"/>
          <w:color w:val="231F20"/>
          <w:spacing w:val="-9"/>
        </w:rPr>
        <w:t xml:space="preserve"> </w:t>
      </w:r>
      <w:r w:rsidRPr="00004197">
        <w:rPr>
          <w:rFonts w:cs="Arial"/>
          <w:color w:val="231F20"/>
        </w:rPr>
        <w:t>concepts</w:t>
      </w:r>
      <w:r w:rsidRPr="00004197">
        <w:rPr>
          <w:rFonts w:cs="Arial"/>
          <w:color w:val="231F20"/>
          <w:spacing w:val="-9"/>
        </w:rPr>
        <w:t xml:space="preserve"> </w:t>
      </w:r>
      <w:r w:rsidRPr="00004197">
        <w:rPr>
          <w:rFonts w:cs="Arial"/>
          <w:color w:val="231F20"/>
        </w:rPr>
        <w:t>involved</w:t>
      </w:r>
      <w:r w:rsidRPr="00004197">
        <w:rPr>
          <w:rFonts w:cs="Arial"/>
          <w:color w:val="231F20"/>
          <w:spacing w:val="21"/>
        </w:rPr>
        <w:t xml:space="preserve"> </w:t>
      </w:r>
      <w:r w:rsidRPr="00004197">
        <w:rPr>
          <w:rFonts w:cs="Arial"/>
          <w:color w:val="231F20"/>
          <w:spacing w:val="-1"/>
        </w:rPr>
        <w:t>in</w:t>
      </w:r>
      <w:r w:rsidRPr="00004197">
        <w:rPr>
          <w:rFonts w:cs="Arial"/>
          <w:color w:val="231F20"/>
          <w:spacing w:val="12"/>
        </w:rPr>
        <w:t xml:space="preserve"> </w:t>
      </w:r>
      <w:r w:rsidRPr="00004197">
        <w:rPr>
          <w:rFonts w:cs="Arial"/>
          <w:color w:val="231F20"/>
        </w:rPr>
        <w:t>supply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</w:rPr>
        <w:t>chain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  <w:spacing w:val="-1"/>
        </w:rPr>
        <w:t>outsourcing,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  <w:spacing w:val="-1"/>
        </w:rPr>
        <w:t>with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  <w:spacing w:val="-1"/>
        </w:rPr>
        <w:t>emphasis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  <w:spacing w:val="-1"/>
        </w:rPr>
        <w:t>on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</w:rPr>
        <w:t>the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</w:rPr>
        <w:t>selection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  <w:spacing w:val="-1"/>
        </w:rPr>
        <w:t>of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</w:rPr>
        <w:t>service</w:t>
      </w:r>
      <w:r w:rsidRPr="00004197">
        <w:rPr>
          <w:rFonts w:cs="Arial"/>
          <w:color w:val="231F20"/>
          <w:spacing w:val="12"/>
        </w:rPr>
        <w:t xml:space="preserve"> </w:t>
      </w:r>
      <w:r w:rsidRPr="00004197">
        <w:rPr>
          <w:rFonts w:cs="Arial"/>
          <w:color w:val="231F20"/>
        </w:rPr>
        <w:t>suppliers,</w:t>
      </w:r>
      <w:r w:rsidRPr="00004197">
        <w:rPr>
          <w:rFonts w:cs="Arial"/>
          <w:color w:val="231F20"/>
          <w:spacing w:val="13"/>
        </w:rPr>
        <w:t xml:space="preserve"> </w:t>
      </w:r>
      <w:r w:rsidRPr="00004197">
        <w:rPr>
          <w:rFonts w:cs="Arial"/>
          <w:color w:val="231F20"/>
        </w:rPr>
        <w:t>the</w:t>
      </w:r>
      <w:r w:rsidRPr="00004197">
        <w:rPr>
          <w:rFonts w:cs="Arial"/>
          <w:color w:val="231F20"/>
          <w:spacing w:val="12"/>
        </w:rPr>
        <w:t xml:space="preserve"> </w:t>
      </w:r>
      <w:r w:rsidRPr="00004197">
        <w:rPr>
          <w:rFonts w:cs="Arial"/>
          <w:color w:val="231F20"/>
          <w:spacing w:val="-1"/>
        </w:rPr>
        <w:t>organized</w:t>
      </w:r>
      <w:r w:rsidRPr="00004197">
        <w:rPr>
          <w:rFonts w:cs="Arial"/>
          <w:color w:val="231F20"/>
          <w:spacing w:val="26"/>
        </w:rPr>
        <w:t xml:space="preserve"> </w:t>
      </w:r>
      <w:r w:rsidRPr="00004197">
        <w:rPr>
          <w:rFonts w:cs="Arial"/>
          <w:color w:val="231F20"/>
        </w:rPr>
        <w:t>movement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of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goods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between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firms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in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more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than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one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nation,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and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the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unique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aspects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of</w:t>
      </w:r>
      <w:r w:rsidRPr="00004197">
        <w:rPr>
          <w:rFonts w:cs="Arial"/>
          <w:color w:val="231F20"/>
          <w:spacing w:val="-12"/>
        </w:rPr>
        <w:t xml:space="preserve"> </w:t>
      </w:r>
      <w:r w:rsidRPr="00004197">
        <w:rPr>
          <w:rFonts w:cs="Arial"/>
          <w:color w:val="231F20"/>
        </w:rPr>
        <w:t>international logistic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</w:rPr>
        <w:t>processes.</w:t>
      </w:r>
      <w:r w:rsidRPr="00004197">
        <w:rPr>
          <w:rFonts w:cs="Arial"/>
          <w:color w:val="231F20"/>
          <w:spacing w:val="22"/>
        </w:rPr>
        <w:t xml:space="preserve"> </w:t>
      </w:r>
      <w:r w:rsidRPr="00004197">
        <w:rPr>
          <w:rFonts w:cs="Arial"/>
          <w:color w:val="231F20"/>
        </w:rPr>
        <w:t>Prerequisites,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</w:rPr>
        <w:t>GSCM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</w:rPr>
        <w:t>3163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</w:rPr>
        <w:t>or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</w:rPr>
        <w:t>MKTG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  <w:spacing w:val="-3"/>
        </w:rPr>
        <w:t>4113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</w:rPr>
        <w:t>or</w:t>
      </w:r>
      <w:r w:rsidRPr="00004197">
        <w:rPr>
          <w:rFonts w:cs="Arial"/>
          <w:color w:val="231F20"/>
          <w:spacing w:val="11"/>
        </w:rPr>
        <w:t xml:space="preserve"> </w:t>
      </w:r>
      <w:r w:rsidRPr="00004197">
        <w:rPr>
          <w:rFonts w:cs="Arial"/>
          <w:color w:val="231F20"/>
        </w:rPr>
        <w:t>MGMT</w:t>
      </w:r>
      <w:r>
        <w:rPr>
          <w:color w:val="231F20"/>
        </w:rPr>
        <w:t>4123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Instructor.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Fall.</w:t>
      </w:r>
    </w:p>
    <w:p w:rsidR="00004197" w:rsidRDefault="00004197" w:rsidP="00004197">
      <w:pPr>
        <w:spacing w:before="7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tabs>
          <w:tab w:val="left" w:pos="4851"/>
        </w:tabs>
        <w:spacing w:line="180" w:lineRule="exact"/>
        <w:ind w:right="112"/>
        <w:jc w:val="both"/>
      </w:pPr>
      <w:r>
        <w:rPr>
          <w:b/>
          <w:color w:val="231F20"/>
        </w:rPr>
        <w:t>GSCM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4"/>
        </w:rPr>
        <w:t>427V</w:t>
      </w:r>
      <w:r>
        <w:rPr>
          <w:b/>
          <w:color w:val="231F20"/>
          <w:spacing w:val="-5"/>
        </w:rPr>
        <w:t>.</w:t>
      </w:r>
      <w:r>
        <w:rPr>
          <w:b/>
          <w:color w:val="231F20"/>
        </w:rPr>
        <w:t xml:space="preserve">   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Supply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spacing w:val="-1"/>
        </w:rPr>
        <w:t>Chain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Management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Internship </w:t>
      </w:r>
      <w:r>
        <w:rPr>
          <w:color w:val="231F20"/>
          <w:spacing w:val="3"/>
        </w:rPr>
        <w:t>Provides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practical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supply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4"/>
        </w:rPr>
        <w:t>chain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business.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firms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 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supervised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experienced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professional.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apply.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GSCM 3163 and consent of </w:t>
      </w:r>
      <w:r>
        <w:rPr>
          <w:color w:val="231F20"/>
          <w:spacing w:val="-1"/>
        </w:rPr>
        <w:t>instructor.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Fall, Spring, </w:t>
      </w:r>
      <w:r>
        <w:rPr>
          <w:color w:val="231F20"/>
          <w:spacing w:val="-2"/>
        </w:rPr>
        <w:t>Summer.</w:t>
      </w:r>
    </w:p>
    <w:p w:rsidR="005C3FA8" w:rsidRDefault="005C3FA8" w:rsidP="00004197">
      <w:pPr>
        <w:rPr>
          <w:rFonts w:ascii="Arial" w:hAnsi="Arial" w:cs="Arial"/>
          <w:sz w:val="16"/>
          <w:szCs w:val="16"/>
        </w:rPr>
      </w:pPr>
    </w:p>
    <w:p w:rsidR="00FA57D2" w:rsidRDefault="00FA57D2" w:rsidP="00FA57D2">
      <w:pPr>
        <w:jc w:val="center"/>
        <w:rPr>
          <w:rFonts w:ascii="Arial" w:hAnsi="Arial" w:cs="Arial"/>
          <w:sz w:val="16"/>
          <w:szCs w:val="16"/>
        </w:rPr>
      </w:pPr>
      <w:r w:rsidRPr="00FA57D2">
        <w:rPr>
          <w:rFonts w:ascii="Arial" w:hAnsi="Arial" w:cs="Arial"/>
          <w:sz w:val="16"/>
          <w:szCs w:val="16"/>
        </w:rPr>
        <w:t>443</w:t>
      </w:r>
    </w:p>
    <w:p w:rsidR="00FA57D2" w:rsidRDefault="00FA57D2" w:rsidP="00004197">
      <w:pPr>
        <w:pStyle w:val="Heading6"/>
        <w:spacing w:before="28"/>
        <w:rPr>
          <w:color w:val="231F20"/>
        </w:rPr>
      </w:pPr>
    </w:p>
    <w:p w:rsidR="00FA57D2" w:rsidRDefault="00FA57D2" w:rsidP="00004197">
      <w:pPr>
        <w:pStyle w:val="Heading6"/>
        <w:spacing w:before="28"/>
        <w:rPr>
          <w:color w:val="231F20"/>
        </w:rPr>
      </w:pPr>
    </w:p>
    <w:p w:rsidR="00FA57D2" w:rsidRDefault="00FA57D2" w:rsidP="00004197">
      <w:pPr>
        <w:pStyle w:val="Heading6"/>
        <w:spacing w:before="28"/>
        <w:rPr>
          <w:color w:val="231F20"/>
        </w:rPr>
      </w:pPr>
    </w:p>
    <w:p w:rsidR="00FA57D2" w:rsidRDefault="00FA57D2" w:rsidP="00004197">
      <w:pPr>
        <w:pStyle w:val="Heading6"/>
        <w:spacing w:before="28"/>
        <w:rPr>
          <w:color w:val="231F20"/>
        </w:rPr>
      </w:pPr>
    </w:p>
    <w:p w:rsidR="00FA57D2" w:rsidRDefault="00FA57D2" w:rsidP="00004197">
      <w:pPr>
        <w:pStyle w:val="Heading6"/>
        <w:spacing w:before="28"/>
        <w:rPr>
          <w:color w:val="231F20"/>
        </w:rPr>
      </w:pPr>
    </w:p>
    <w:p w:rsidR="00004197" w:rsidRDefault="00004197" w:rsidP="00004197">
      <w:pPr>
        <w:pStyle w:val="Heading6"/>
        <w:spacing w:before="28"/>
        <w:rPr>
          <w:b/>
          <w:bCs/>
        </w:rPr>
      </w:pPr>
      <w:r>
        <w:rPr>
          <w:color w:val="231F20"/>
        </w:rPr>
        <w:t>Marketing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(MKTG)</w:t>
      </w:r>
    </w:p>
    <w:p w:rsidR="00004197" w:rsidRDefault="00004197" w:rsidP="00004197">
      <w:pPr>
        <w:rPr>
          <w:rFonts w:ascii="Arial" w:hAnsi="Arial" w:cs="Arial"/>
          <w:sz w:val="16"/>
          <w:szCs w:val="16"/>
        </w:rPr>
      </w:pPr>
    </w:p>
    <w:p w:rsidR="00004197" w:rsidRDefault="00004197" w:rsidP="00004197">
      <w:pPr>
        <w:pStyle w:val="BodyText"/>
        <w:spacing w:before="80" w:line="170" w:lineRule="exact"/>
        <w:ind w:right="114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4143.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  <w:spacing w:val="-1"/>
        </w:rPr>
        <w:t>Advanced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1"/>
        </w:rPr>
        <w:t>Category</w:t>
      </w:r>
      <w:r>
        <w:rPr>
          <w:b/>
          <w:color w:val="231F20"/>
        </w:rPr>
        <w:t xml:space="preserve"> Management</w:t>
      </w:r>
      <w:r>
        <w:rPr>
          <w:b/>
          <w:color w:val="231F20"/>
          <w:spacing w:val="29"/>
        </w:rPr>
        <w:t xml:space="preserve"> </w:t>
      </w:r>
      <w:r>
        <w:rPr>
          <w:color w:val="231F20"/>
          <w:spacing w:val="1"/>
        </w:rPr>
        <w:t>Students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apply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skills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knowledge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acquired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 information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effectively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solutions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businesses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different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industries.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Prerequisite, MKTG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3173. Spring.</w:t>
      </w:r>
    </w:p>
    <w:p w:rsidR="00004197" w:rsidRDefault="00004197" w:rsidP="00004197">
      <w:pPr>
        <w:spacing w:before="5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8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4"/>
        </w:rPr>
        <w:t>419V</w:t>
      </w:r>
      <w:r>
        <w:rPr>
          <w:b/>
          <w:color w:val="231F20"/>
          <w:spacing w:val="-5"/>
        </w:rPr>
        <w:t>.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Special</w:t>
      </w:r>
      <w:r>
        <w:rPr>
          <w:b/>
          <w:color w:val="231F20"/>
          <w:spacing w:val="26"/>
        </w:rPr>
        <w:t xml:space="preserve"> </w:t>
      </w:r>
      <w:r>
        <w:rPr>
          <w:b/>
          <w:color w:val="231F20"/>
        </w:rPr>
        <w:t>Problems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26"/>
        </w:rPr>
        <w:t xml:space="preserve"> </w:t>
      </w:r>
      <w:r>
        <w:rPr>
          <w:b/>
          <w:color w:val="231F20"/>
        </w:rPr>
        <w:t>Marketing</w:t>
      </w:r>
      <w:r>
        <w:rPr>
          <w:b/>
          <w:color w:val="231F20"/>
          <w:spacing w:val="32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arranged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consultation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instructor.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chair.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may </w:t>
      </w:r>
      <w:r>
        <w:rPr>
          <w:color w:val="231F20"/>
          <w:spacing w:val="-2"/>
        </w:rPr>
        <w:t>apply.</w:t>
      </w:r>
      <w:r>
        <w:rPr>
          <w:color w:val="231F20"/>
        </w:rPr>
        <w:t xml:space="preserve">    Fall, Spring, </w:t>
      </w:r>
      <w:r>
        <w:rPr>
          <w:color w:val="231F20"/>
          <w:spacing w:val="-2"/>
        </w:rPr>
        <w:t>Summer.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8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4213.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Marketing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1"/>
        </w:rPr>
        <w:t>Analytics</w:t>
      </w:r>
      <w:r>
        <w:rPr>
          <w:b/>
          <w:color w:val="231F20"/>
          <w:spacing w:val="3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harness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management decision process in a digital environment using analytics to identify/target profitable </w:t>
      </w:r>
      <w:r>
        <w:rPr>
          <w:color w:val="231F20"/>
          <w:spacing w:val="-1"/>
        </w:rPr>
        <w:t>customers,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expand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relationships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business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analysis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customer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digital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behavior,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spend data, and preferences. Prerequisite, MKTG 3013. Fall.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9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4223.   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  <w:spacing w:val="-1"/>
        </w:rPr>
        <w:t>Marketing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  <w:spacing w:val="-1"/>
        </w:rPr>
        <w:t>Management</w:t>
      </w:r>
      <w:r>
        <w:rPr>
          <w:b/>
          <w:color w:val="231F20"/>
        </w:rPr>
        <w:t xml:space="preserve">   </w:t>
      </w:r>
      <w:r>
        <w:rPr>
          <w:b/>
          <w:color w:val="231F20"/>
          <w:spacing w:val="7"/>
        </w:rPr>
        <w:t xml:space="preserve"> </w:t>
      </w:r>
      <w:r>
        <w:rPr>
          <w:color w:val="231F20"/>
          <w:spacing w:val="-1"/>
        </w:rPr>
        <w:t>Evaluation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analysis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marketing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strategies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competi-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situations.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examines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price,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product,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distribution,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promotion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 are essential to firms.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Focus on the integration and assessment of these elements in developing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adapting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-2"/>
        </w:rPr>
        <w:t xml:space="preserve"> strategy.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MKTG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3013.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Fall,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Demand.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tabs>
          <w:tab w:val="left" w:pos="5185"/>
        </w:tabs>
        <w:spacing w:line="180" w:lineRule="exact"/>
        <w:ind w:right="119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1"/>
        </w:rPr>
        <w:t>4253.</w:t>
      </w:r>
      <w:r>
        <w:rPr>
          <w:b/>
          <w:color w:val="231F20"/>
        </w:rPr>
        <w:t xml:space="preserve">   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  <w:spacing w:val="-1"/>
        </w:rPr>
        <w:t>Data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Analytics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1"/>
        </w:rPr>
        <w:t>Visualization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Examination</w:t>
      </w:r>
      <w:r>
        <w:rPr>
          <w:b/>
          <w:color w:val="231F20"/>
        </w:rPr>
        <w:tab/>
      </w:r>
      <w:r>
        <w:rPr>
          <w:color w:val="231F20"/>
        </w:rPr>
        <w:t>Examination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procedures to extract the right data from the right sources, analyze this data using the right tools/ techniques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present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relevant,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accurate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format that supports strategic decision making. Prerequisite, MKTG 3013. Spring.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8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4"/>
        </w:rPr>
        <w:t>426V</w:t>
      </w:r>
      <w:r>
        <w:rPr>
          <w:b/>
          <w:color w:val="231F20"/>
          <w:spacing w:val="-5"/>
        </w:rPr>
        <w:t>.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Sales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Internship</w:t>
      </w:r>
      <w:r>
        <w:rPr>
          <w:b/>
          <w:color w:val="231F20"/>
          <w:spacing w:val="10"/>
        </w:rPr>
        <w:t xml:space="preserve"> </w:t>
      </w:r>
      <w:r>
        <w:rPr>
          <w:color w:val="231F20"/>
        </w:rPr>
        <w:t>Internship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declared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Marketing-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Sales.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upper-level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marketing-sales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major,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junior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standing,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permission of </w:t>
      </w:r>
      <w:r>
        <w:rPr>
          <w:color w:val="231F20"/>
          <w:spacing w:val="-1"/>
        </w:rPr>
        <w:t>instructor.</w:t>
      </w:r>
      <w:r>
        <w:rPr>
          <w:color w:val="231F20"/>
        </w:rPr>
        <w:t xml:space="preserve"> Fall, Spring, </w:t>
      </w:r>
      <w:r>
        <w:rPr>
          <w:color w:val="231F20"/>
          <w:spacing w:val="-2"/>
        </w:rPr>
        <w:t>Summer.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7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4"/>
        </w:rPr>
        <w:t>428V</w:t>
      </w:r>
      <w:r>
        <w:rPr>
          <w:b/>
          <w:color w:val="231F20"/>
          <w:spacing w:val="-5"/>
        </w:rPr>
        <w:t>.</w:t>
      </w:r>
      <w:r>
        <w:rPr>
          <w:b/>
          <w:color w:val="231F20"/>
        </w:rPr>
        <w:t xml:space="preserve">  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Marketing</w:t>
      </w:r>
      <w:r>
        <w:rPr>
          <w:b/>
          <w:color w:val="231F20"/>
          <w:spacing w:val="-19"/>
        </w:rPr>
        <w:t xml:space="preserve"> </w:t>
      </w:r>
      <w:r>
        <w:rPr>
          <w:b/>
          <w:color w:val="231F20"/>
        </w:rPr>
        <w:t xml:space="preserve">Internship   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settings.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firms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supervised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experienced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gain real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training.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apply.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MKTG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3013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instructor.</w:t>
      </w:r>
      <w:r>
        <w:rPr>
          <w:color w:val="231F20"/>
        </w:rPr>
        <w:t xml:space="preserve">  Fall, Spring, </w:t>
      </w:r>
      <w:r>
        <w:rPr>
          <w:color w:val="231F20"/>
          <w:spacing w:val="-2"/>
        </w:rPr>
        <w:t>Summer.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tabs>
          <w:tab w:val="left" w:pos="3411"/>
        </w:tabs>
        <w:spacing w:line="180" w:lineRule="exact"/>
        <w:ind w:right="118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4"/>
        </w:rPr>
        <w:t>431V</w:t>
      </w:r>
      <w:r>
        <w:rPr>
          <w:b/>
          <w:color w:val="231F20"/>
          <w:spacing w:val="-5"/>
        </w:rPr>
        <w:t>.</w:t>
      </w:r>
      <w:r>
        <w:rPr>
          <w:b/>
          <w:color w:val="231F20"/>
        </w:rPr>
        <w:t xml:space="preserve">   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  <w:spacing w:val="-1"/>
        </w:rPr>
        <w:t>Health Care</w:t>
      </w:r>
      <w:r>
        <w:rPr>
          <w:b/>
          <w:color w:val="231F20"/>
        </w:rPr>
        <w:t xml:space="preserve"> Marketing</w:t>
      </w:r>
      <w:r>
        <w:rPr>
          <w:b/>
          <w:color w:val="231F20"/>
        </w:rPr>
        <w:tab/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explores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which affect the delivery of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approaches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techniques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served.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apply.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Prerequisite, MKTG 3013.  Demand.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8"/>
        <w:jc w:val="both"/>
      </w:pPr>
      <w:r>
        <w:rPr>
          <w:b/>
          <w:color w:val="231F20"/>
        </w:rPr>
        <w:t>MKTG</w:t>
      </w:r>
      <w:r w:rsidR="000341F5">
        <w:rPr>
          <w:b/>
          <w:color w:val="231F20"/>
        </w:rPr>
        <w:t>/</w:t>
      </w:r>
      <w:r w:rsidR="000341F5" w:rsidRPr="000341F5">
        <w:rPr>
          <w:rFonts w:ascii="Times New Roman" w:eastAsiaTheme="minorHAnsi" w:hAnsi="Times New Roman" w:cs="Times New Roman"/>
          <w:color w:val="548DD4" w:themeColor="text2" w:themeTint="99"/>
          <w:sz w:val="20"/>
          <w:szCs w:val="20"/>
        </w:rPr>
        <w:t>GSCM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spacing w:val="-1"/>
        </w:rPr>
        <w:t>4313.</w:t>
      </w:r>
      <w:r>
        <w:rPr>
          <w:b/>
          <w:color w:val="231F20"/>
          <w:spacing w:val="18"/>
        </w:rPr>
        <w:t xml:space="preserve"> </w:t>
      </w:r>
      <w:r>
        <w:rPr>
          <w:b/>
          <w:color w:val="231F20"/>
          <w:spacing w:val="-1"/>
        </w:rPr>
        <w:t>Business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Modeling</w:t>
      </w:r>
      <w:r>
        <w:rPr>
          <w:b/>
          <w:color w:val="231F20"/>
          <w:spacing w:val="-1"/>
        </w:rPr>
        <w:t xml:space="preserve"> 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Optimization</w:t>
      </w:r>
      <w:r>
        <w:rPr>
          <w:b/>
          <w:color w:val="231F20"/>
          <w:spacing w:val="18"/>
        </w:rPr>
        <w:t xml:space="preserve"> </w:t>
      </w:r>
      <w:r>
        <w:rPr>
          <w:color w:val="231F20"/>
          <w:spacing w:val="-3"/>
        </w:rPr>
        <w:t>Introduction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basic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optimization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methods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solving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problems,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programming,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integer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programming,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network models,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stochastic </w:t>
      </w:r>
      <w:r>
        <w:rPr>
          <w:color w:val="231F20"/>
          <w:spacing w:val="-1"/>
        </w:rPr>
        <w:t>programming,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multicriteria </w:t>
      </w:r>
      <w:r>
        <w:rPr>
          <w:color w:val="231F20"/>
          <w:spacing w:val="-1"/>
        </w:rPr>
        <w:t>optimization</w:t>
      </w:r>
      <w:r>
        <w:rPr>
          <w:color w:val="231F20"/>
        </w:rPr>
        <w:t xml:space="preserve"> methods. Emphasis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use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computer software in performing business optimization analysis. Prerequisite, CIT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3523. Spring.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8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4323.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  <w:spacing w:val="-1"/>
        </w:rPr>
        <w:t xml:space="preserve">Advanced </w:t>
      </w:r>
      <w:r>
        <w:rPr>
          <w:b/>
          <w:color w:val="231F20"/>
        </w:rPr>
        <w:t>Sales</w:t>
      </w:r>
      <w:r>
        <w:rPr>
          <w:b/>
          <w:color w:val="231F20"/>
          <w:spacing w:val="21"/>
        </w:rPr>
        <w:t xml:space="preserve"> </w:t>
      </w:r>
      <w:r>
        <w:rPr>
          <w:color w:val="231F20"/>
          <w:spacing w:val="-5"/>
        </w:rPr>
        <w:t>Team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selling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skills,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strategic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selling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processes,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systems.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MKTG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3093.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Corequisite, MKTG 3193. Fall, </w:t>
      </w:r>
      <w:r>
        <w:rPr>
          <w:color w:val="231F20"/>
          <w:spacing w:val="-2"/>
        </w:rPr>
        <w:t>Summer.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7"/>
        <w:jc w:val="both"/>
      </w:pPr>
      <w:r>
        <w:rPr>
          <w:b/>
          <w:color w:val="231F20"/>
        </w:rPr>
        <w:t>MKTG</w:t>
      </w:r>
      <w:r>
        <w:rPr>
          <w:b/>
          <w:color w:val="231F20"/>
          <w:spacing w:val="-1"/>
        </w:rPr>
        <w:t xml:space="preserve"> 4343.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Sports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Marketing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research,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segmentation,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pricing,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marketing,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sponsorship,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consumer </w:t>
      </w:r>
      <w:r>
        <w:rPr>
          <w:color w:val="231F20"/>
          <w:spacing w:val="-1"/>
        </w:rPr>
        <w:t>behavior,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licensing,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branding,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advertising,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promotion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tactics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analyzed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marketing.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apply.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MKTG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3013.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Summer.</w:t>
      </w:r>
    </w:p>
    <w:p w:rsidR="00004197" w:rsidRDefault="00004197" w:rsidP="00004197">
      <w:pPr>
        <w:spacing w:before="3"/>
        <w:rPr>
          <w:rFonts w:ascii="Arial" w:eastAsia="Arial" w:hAnsi="Arial" w:cs="Arial"/>
          <w:sz w:val="13"/>
          <w:szCs w:val="13"/>
        </w:rPr>
      </w:pPr>
    </w:p>
    <w:p w:rsidR="00004197" w:rsidRDefault="00004197" w:rsidP="00004197">
      <w:pPr>
        <w:pStyle w:val="BodyText"/>
        <w:spacing w:line="180" w:lineRule="exact"/>
        <w:ind w:right="117"/>
        <w:jc w:val="both"/>
      </w:pPr>
      <w:r>
        <w:rPr>
          <w:b/>
          <w:color w:val="231F20"/>
          <w:spacing w:val="-1"/>
        </w:rPr>
        <w:t xml:space="preserve">MKTG </w:t>
      </w:r>
      <w:r>
        <w:rPr>
          <w:b/>
          <w:color w:val="231F20"/>
        </w:rPr>
        <w:t>4393.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  <w:spacing w:val="-2"/>
        </w:rPr>
        <w:t>Social</w:t>
      </w:r>
      <w:r>
        <w:rPr>
          <w:b/>
          <w:color w:val="231F20"/>
          <w:spacing w:val="-27"/>
        </w:rPr>
        <w:t xml:space="preserve"> </w:t>
      </w:r>
      <w:r>
        <w:rPr>
          <w:b/>
          <w:color w:val="231F20"/>
          <w:spacing w:val="-2"/>
        </w:rPr>
        <w:t>and</w:t>
      </w:r>
      <w:r>
        <w:rPr>
          <w:b/>
          <w:color w:val="231F20"/>
          <w:spacing w:val="-27"/>
        </w:rPr>
        <w:t xml:space="preserve"> </w:t>
      </w:r>
      <w:r>
        <w:rPr>
          <w:b/>
          <w:color w:val="231F20"/>
          <w:spacing w:val="-2"/>
        </w:rPr>
        <w:t>Non</w:t>
      </w:r>
      <w:r>
        <w:rPr>
          <w:b/>
          <w:color w:val="231F20"/>
          <w:spacing w:val="-27"/>
        </w:rPr>
        <w:t xml:space="preserve"> </w:t>
      </w:r>
      <w:r>
        <w:rPr>
          <w:b/>
          <w:color w:val="231F20"/>
          <w:spacing w:val="-2"/>
        </w:rPr>
        <w:t>Profi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  <w:spacing w:val="-2"/>
        </w:rPr>
        <w:t>Marketing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3"/>
        </w:rPr>
        <w:t xml:space="preserve"> </w:t>
      </w:r>
      <w:r>
        <w:rPr>
          <w:color w:val="231F20"/>
          <w:spacing w:val="-2"/>
        </w:rPr>
        <w:t>Application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marketing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organizations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addressing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issues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health,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environment,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community,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emphasis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business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practices.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apply.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MKTG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3013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instructor.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Demand.</w:t>
      </w:r>
    </w:p>
    <w:p w:rsidR="00004197" w:rsidRPr="00004197" w:rsidRDefault="00FA57D2" w:rsidP="00FA57D2">
      <w:pPr>
        <w:jc w:val="center"/>
        <w:rPr>
          <w:rFonts w:ascii="Arial" w:hAnsi="Arial" w:cs="Arial"/>
          <w:sz w:val="16"/>
          <w:szCs w:val="16"/>
        </w:rPr>
      </w:pPr>
      <w:r w:rsidRPr="00FA57D2">
        <w:rPr>
          <w:rFonts w:ascii="Arial" w:hAnsi="Arial" w:cs="Arial"/>
          <w:sz w:val="16"/>
          <w:szCs w:val="16"/>
        </w:rPr>
        <w:t>447</w:t>
      </w:r>
    </w:p>
    <w:sectPr w:rsidR="00004197" w:rsidRPr="00004197" w:rsidSect="00384538">
      <w:headerReference w:type="default" r:id="rId19"/>
      <w:footerReference w:type="default" r:id="rId2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79" w:rsidRDefault="00A66479" w:rsidP="00AF3758">
      <w:pPr>
        <w:spacing w:after="0" w:line="240" w:lineRule="auto"/>
      </w:pPr>
      <w:r>
        <w:separator/>
      </w:r>
    </w:p>
  </w:endnote>
  <w:endnote w:type="continuationSeparator" w:id="0">
    <w:p w:rsidR="00A66479" w:rsidRDefault="00A6647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C2" w:rsidRPr="00004197" w:rsidRDefault="00F11CE3" w:rsidP="00F11CE3">
    <w:pPr>
      <w:tabs>
        <w:tab w:val="left" w:pos="360"/>
        <w:tab w:val="left" w:pos="720"/>
      </w:tabs>
      <w:spacing w:after="0" w:line="240" w:lineRule="auto"/>
      <w:rPr>
        <w:rFonts w:ascii="Cambria" w:hAnsi="Cambria" w:cs="Arial"/>
        <w:b/>
        <w:color w:val="FF0000"/>
        <w:sz w:val="20"/>
        <w:szCs w:val="20"/>
      </w:rPr>
    </w:pPr>
    <w:r w:rsidRPr="00004197">
      <w:rPr>
        <w:rFonts w:ascii="Cambria" w:hAnsi="Cambria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79" w:rsidRDefault="00A66479" w:rsidP="00AF3758">
      <w:pPr>
        <w:spacing w:after="0" w:line="240" w:lineRule="auto"/>
      </w:pPr>
      <w:r>
        <w:separator/>
      </w:r>
    </w:p>
  </w:footnote>
  <w:footnote w:type="continuationSeparator" w:id="0">
    <w:p w:rsidR="00A66479" w:rsidRDefault="00A6647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4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AF3758"/>
    <w:rsid w:val="00004197"/>
    <w:rsid w:val="00016FE7"/>
    <w:rsid w:val="000232AB"/>
    <w:rsid w:val="00024BA5"/>
    <w:rsid w:val="000341F5"/>
    <w:rsid w:val="00040138"/>
    <w:rsid w:val="000627BE"/>
    <w:rsid w:val="0009788F"/>
    <w:rsid w:val="000A7C2E"/>
    <w:rsid w:val="000D06F1"/>
    <w:rsid w:val="00103070"/>
    <w:rsid w:val="00116278"/>
    <w:rsid w:val="00125EE8"/>
    <w:rsid w:val="0014025C"/>
    <w:rsid w:val="00151451"/>
    <w:rsid w:val="001515FF"/>
    <w:rsid w:val="00152424"/>
    <w:rsid w:val="0015435B"/>
    <w:rsid w:val="0018269B"/>
    <w:rsid w:val="00185D67"/>
    <w:rsid w:val="001A5DD5"/>
    <w:rsid w:val="001C72F0"/>
    <w:rsid w:val="001E36BB"/>
    <w:rsid w:val="001E3FAD"/>
    <w:rsid w:val="001F5E9E"/>
    <w:rsid w:val="001F7398"/>
    <w:rsid w:val="00212A76"/>
    <w:rsid w:val="0022350B"/>
    <w:rsid w:val="002315B0"/>
    <w:rsid w:val="002543D0"/>
    <w:rsid w:val="00254447"/>
    <w:rsid w:val="00261ACE"/>
    <w:rsid w:val="00262156"/>
    <w:rsid w:val="00265C17"/>
    <w:rsid w:val="002776C2"/>
    <w:rsid w:val="00281501"/>
    <w:rsid w:val="00282198"/>
    <w:rsid w:val="00286785"/>
    <w:rsid w:val="002B127A"/>
    <w:rsid w:val="002D196E"/>
    <w:rsid w:val="002E3FC9"/>
    <w:rsid w:val="002E577E"/>
    <w:rsid w:val="003328F3"/>
    <w:rsid w:val="00346F5C"/>
    <w:rsid w:val="00362414"/>
    <w:rsid w:val="00374D72"/>
    <w:rsid w:val="00384538"/>
    <w:rsid w:val="00390A07"/>
    <w:rsid w:val="0039532B"/>
    <w:rsid w:val="00397482"/>
    <w:rsid w:val="003A05F4"/>
    <w:rsid w:val="003B394C"/>
    <w:rsid w:val="003C0ED1"/>
    <w:rsid w:val="003C1EE2"/>
    <w:rsid w:val="003D7DAD"/>
    <w:rsid w:val="00400712"/>
    <w:rsid w:val="004072F1"/>
    <w:rsid w:val="00473252"/>
    <w:rsid w:val="00487771"/>
    <w:rsid w:val="00492F7C"/>
    <w:rsid w:val="004A7706"/>
    <w:rsid w:val="004C303B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A3A10"/>
    <w:rsid w:val="005B2E9E"/>
    <w:rsid w:val="005C3FA8"/>
    <w:rsid w:val="006179CB"/>
    <w:rsid w:val="006247B1"/>
    <w:rsid w:val="00636DB3"/>
    <w:rsid w:val="00664F91"/>
    <w:rsid w:val="006657FB"/>
    <w:rsid w:val="006661AC"/>
    <w:rsid w:val="00677A48"/>
    <w:rsid w:val="006A6349"/>
    <w:rsid w:val="006B52C0"/>
    <w:rsid w:val="006D0246"/>
    <w:rsid w:val="006E6117"/>
    <w:rsid w:val="006E6FEC"/>
    <w:rsid w:val="00712045"/>
    <w:rsid w:val="0073025F"/>
    <w:rsid w:val="0073125A"/>
    <w:rsid w:val="00750AF6"/>
    <w:rsid w:val="0078728D"/>
    <w:rsid w:val="007A06B9"/>
    <w:rsid w:val="007C304F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9E3FD5"/>
    <w:rsid w:val="00A01035"/>
    <w:rsid w:val="00A0329C"/>
    <w:rsid w:val="00A16BB1"/>
    <w:rsid w:val="00A3362F"/>
    <w:rsid w:val="00A34100"/>
    <w:rsid w:val="00A5089E"/>
    <w:rsid w:val="00A56D36"/>
    <w:rsid w:val="00A66479"/>
    <w:rsid w:val="00A806B0"/>
    <w:rsid w:val="00AB5523"/>
    <w:rsid w:val="00AF20FF"/>
    <w:rsid w:val="00AF3758"/>
    <w:rsid w:val="00AF3C6A"/>
    <w:rsid w:val="00B00032"/>
    <w:rsid w:val="00B1628A"/>
    <w:rsid w:val="00B24A85"/>
    <w:rsid w:val="00B35368"/>
    <w:rsid w:val="00B7606A"/>
    <w:rsid w:val="00B84D9C"/>
    <w:rsid w:val="00BD2A0D"/>
    <w:rsid w:val="00BE069E"/>
    <w:rsid w:val="00C12816"/>
    <w:rsid w:val="00C132F9"/>
    <w:rsid w:val="00C23CC7"/>
    <w:rsid w:val="00C25149"/>
    <w:rsid w:val="00C334FF"/>
    <w:rsid w:val="00C723B8"/>
    <w:rsid w:val="00C748FB"/>
    <w:rsid w:val="00CA6230"/>
    <w:rsid w:val="00CD7510"/>
    <w:rsid w:val="00CE7DD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141EF"/>
    <w:rsid w:val="00E3305D"/>
    <w:rsid w:val="00E45868"/>
    <w:rsid w:val="00E70F88"/>
    <w:rsid w:val="00EB4FF5"/>
    <w:rsid w:val="00EC6970"/>
    <w:rsid w:val="00EE55A2"/>
    <w:rsid w:val="00EF2A44"/>
    <w:rsid w:val="00F01A8B"/>
    <w:rsid w:val="00F11CE3"/>
    <w:rsid w:val="00F629AB"/>
    <w:rsid w:val="00F645B5"/>
    <w:rsid w:val="00F75657"/>
    <w:rsid w:val="00F87993"/>
    <w:rsid w:val="00FA57D2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4C12"/>
  <w15:docId w15:val="{6E6005D4-3B1C-48EE-9F47-7E102C9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link w:val="Heading3Char"/>
    <w:uiPriority w:val="1"/>
    <w:qFormat/>
    <w:rsid w:val="00397482"/>
    <w:pPr>
      <w:widowControl w:val="0"/>
      <w:spacing w:before="35" w:after="0" w:line="240" w:lineRule="auto"/>
      <w:ind w:left="117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F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1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link w:val="Heading9Char"/>
    <w:uiPriority w:val="1"/>
    <w:qFormat/>
    <w:rsid w:val="00397482"/>
    <w:pPr>
      <w:widowControl w:val="0"/>
      <w:spacing w:before="46" w:after="0" w:line="240" w:lineRule="auto"/>
      <w:ind w:left="100"/>
      <w:outlineLvl w:val="8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397482"/>
    <w:rPr>
      <w:rFonts w:ascii="Calibri" w:eastAsia="Calibri" w:hAnsi="Calibri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397482"/>
    <w:rPr>
      <w:rFonts w:ascii="Arial" w:eastAsia="Arial" w:hAnsi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97482"/>
    <w:pPr>
      <w:widowControl w:val="0"/>
      <w:spacing w:after="0" w:line="240" w:lineRule="auto"/>
      <w:ind w:left="460" w:hanging="3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97482"/>
    <w:rPr>
      <w:rFonts w:ascii="Arial" w:eastAsia="Arial" w:hAnsi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97482"/>
    <w:pPr>
      <w:widowControl w:val="0"/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C3F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19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hyperlink" Target="http://registrar.astate.ed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registrar.astate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gistrar.astate.ed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gistrar.astate.ed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mello@astate.ed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egistrar.astate.edu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732F7"/>
    <w:rsid w:val="00293680"/>
    <w:rsid w:val="002D38FB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83E04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0757A"/>
    <w:rsid w:val="00E41886"/>
    <w:rsid w:val="00EC6E3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B305-CACA-4AB4-BA8F-1074312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Melodie Philhours</cp:lastModifiedBy>
  <cp:revision>4</cp:revision>
  <dcterms:created xsi:type="dcterms:W3CDTF">2018-04-12T19:30:00Z</dcterms:created>
  <dcterms:modified xsi:type="dcterms:W3CDTF">2018-04-12T19:31:00Z</dcterms:modified>
</cp:coreProperties>
</file>