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7F533C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465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91AAB0" w:rsidR="00424133" w:rsidRPr="00424133" w:rsidRDefault="005B6EB6" w:rsidP="0007465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465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644634">
              <w:rPr>
                <w:rFonts w:ascii="MS Gothic" w:eastAsia="MS Gothic" w:hAnsi="MS Gothic" w:cs="Arial"/>
                <w:b/>
                <w:szCs w:val="20"/>
              </w:rPr>
              <w:t>[ ]</w:t>
            </w:r>
            <w:r w:rsidRPr="0064463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D3C33DD" w:rsidR="00001C04" w:rsidRPr="008426D1" w:rsidRDefault="005E2F3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65036">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16T00:00:00Z">
                  <w:dateFormat w:val="M/d/yyyy"/>
                  <w:lid w:val="en-US"/>
                  <w:storeMappedDataAs w:val="dateTime"/>
                  <w:calendar w:val="gregorian"/>
                </w:date>
              </w:sdtPr>
              <w:sdtEndPr/>
              <w:sdtContent>
                <w:r w:rsidR="00365036">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E2F3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CC2C625" w:rsidR="00001C04" w:rsidRPr="008426D1" w:rsidRDefault="005E2F3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E17E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6T00:00:00Z">
                  <w:dateFormat w:val="M/d/yyyy"/>
                  <w:lid w:val="en-US"/>
                  <w:storeMappedDataAs w:val="dateTime"/>
                  <w:calendar w:val="gregorian"/>
                </w:date>
              </w:sdtPr>
              <w:sdtEndPr/>
              <w:sdtContent>
                <w:r w:rsidR="006E17ED">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E2F3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93497ED" w:rsidR="004C4ADF" w:rsidRDefault="005E2F3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679556350"/>
                        <w:placeholder>
                          <w:docPart w:val="0A975A7D2E40442D9785D13984BAAC12"/>
                        </w:placeholder>
                      </w:sdtPr>
                      <w:sdtEndPr/>
                      <w:sdtContent>
                        <w:r w:rsidR="00672483">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672483">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E2F3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81E5A9E" w:rsidR="00D66C39" w:rsidRPr="008426D1" w:rsidRDefault="005E2F3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D5A49">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19T00:00:00Z">
                  <w:dateFormat w:val="M/d/yyyy"/>
                  <w:lid w:val="en-US"/>
                  <w:storeMappedDataAs w:val="dateTime"/>
                  <w:calendar w:val="gregorian"/>
                </w:date>
              </w:sdtPr>
              <w:sdtEndPr/>
              <w:sdtContent>
                <w:r w:rsidR="003D5A49">
                  <w:rPr>
                    <w:rFonts w:asciiTheme="majorHAnsi" w:hAnsiTheme="majorHAnsi"/>
                    <w:smallCaps/>
                    <w:sz w:val="20"/>
                    <w:szCs w:val="20"/>
                  </w:rPr>
                  <w:t>10/19/2020</w:t>
                </w:r>
              </w:sdtContent>
            </w:sdt>
            <w:r w:rsidR="00D66C39" w:rsidRPr="008426D1">
              <w:rPr>
                <w:rFonts w:asciiTheme="majorHAnsi" w:hAnsiTheme="majorHAnsi"/>
                <w:sz w:val="20"/>
                <w:szCs w:val="20"/>
              </w:rPr>
              <w:br/>
            </w:r>
            <w:r w:rsidR="003D5A4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5E2F3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7E7C10" w:rsidRPr="008426D1" w14:paraId="2AA0ABEB" w14:textId="77777777" w:rsidTr="004C4ADF">
        <w:trPr>
          <w:trHeight w:val="1089"/>
        </w:trPr>
        <w:tc>
          <w:tcPr>
            <w:tcW w:w="5451" w:type="dxa"/>
            <w:vAlign w:val="center"/>
          </w:tcPr>
          <w:p w14:paraId="1B608ABD" w14:textId="2999234D" w:rsidR="007E7C10" w:rsidRPr="008426D1" w:rsidRDefault="007E7C1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Pr>
                        <w:rFonts w:asciiTheme="majorHAnsi" w:hAnsiTheme="majorHAnsi"/>
                        <w:sz w:val="20"/>
                        <w:szCs w:val="20"/>
                      </w:rPr>
                      <w:t xml:space="preserve">Gina Hogue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Content>
                <w:r>
                  <w:rPr>
                    <w:rFonts w:asciiTheme="majorHAnsi" w:hAnsiTheme="majorHAnsi"/>
                    <w:smallCaps/>
                    <w:sz w:val="20"/>
                    <w:szCs w:val="20"/>
                  </w:rPr>
                  <w:t>10/29/2020</w:t>
                </w:r>
              </w:sdtContent>
            </w:sdt>
            <w:r w:rsidRPr="008426D1">
              <w:rPr>
                <w:rFonts w:asciiTheme="majorHAnsi" w:hAnsiTheme="majorHAnsi"/>
                <w:sz w:val="20"/>
                <w:szCs w:val="20"/>
              </w:rPr>
              <w:br/>
            </w:r>
            <w:r w:rsidRPr="008426D1">
              <w:rPr>
                <w:rFonts w:asciiTheme="majorHAnsi" w:hAnsiTheme="majorHAnsi"/>
                <w:b/>
                <w:sz w:val="20"/>
                <w:szCs w:val="20"/>
              </w:rPr>
              <w:t>College Dean</w:t>
            </w:r>
          </w:p>
        </w:tc>
        <w:tc>
          <w:tcPr>
            <w:tcW w:w="5451" w:type="dxa"/>
            <w:vAlign w:val="center"/>
          </w:tcPr>
          <w:p w14:paraId="61B74488" w14:textId="77777777" w:rsidR="007E7C10" w:rsidRPr="008426D1" w:rsidRDefault="007E7C1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howingPlcHdr/>
                  </w:sdtPr>
                  <w:sdtContent>
                    <w:permStart w:id="1414870688"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414870688"/>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Content>
                <w:permStart w:id="1342535176"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42535176"/>
              </w:sdtContent>
            </w:sdt>
          </w:p>
          <w:p w14:paraId="4ECD075F" w14:textId="77777777" w:rsidR="007E7C10" w:rsidRPr="008426D1" w:rsidRDefault="007E7C10"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E2F3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A090386" w:rsidR="007D371A" w:rsidRPr="008426D1" w:rsidRDefault="00AB3A3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Parker, </w:t>
          </w:r>
          <w:r w:rsidR="0007465A">
            <w:rPr>
              <w:rFonts w:asciiTheme="majorHAnsi" w:hAnsiTheme="majorHAnsi" w:cs="Arial"/>
              <w:sz w:val="20"/>
              <w:szCs w:val="20"/>
            </w:rPr>
            <w:t xml:space="preserve">Dept. of Art + Design, </w:t>
          </w:r>
          <w:r>
            <w:rPr>
              <w:rFonts w:asciiTheme="majorHAnsi" w:hAnsiTheme="majorHAnsi" w:cs="Arial"/>
              <w:sz w:val="20"/>
              <w:szCs w:val="20"/>
            </w:rPr>
            <w:t xml:space="preserve">lemoore@astate.edu, </w:t>
          </w:r>
          <w:r w:rsidR="0007465A">
            <w:rPr>
              <w:rFonts w:asciiTheme="majorHAnsi" w:hAnsiTheme="majorHAnsi" w:cs="Arial"/>
              <w:sz w:val="20"/>
              <w:szCs w:val="20"/>
            </w:rPr>
            <w:t>972-</w:t>
          </w:r>
          <w:r>
            <w:rPr>
              <w:rFonts w:asciiTheme="majorHAnsi" w:hAnsiTheme="majorHAnsi" w:cs="Arial"/>
              <w:sz w:val="20"/>
              <w:szCs w:val="20"/>
            </w:rPr>
            <w:t>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1CC68025" w:rsidR="003F2F3D" w:rsidRPr="008825FD" w:rsidRDefault="008825FD" w:rsidP="00CB4B5A">
          <w:pPr>
            <w:tabs>
              <w:tab w:val="left" w:pos="360"/>
              <w:tab w:val="left" w:pos="720"/>
            </w:tabs>
            <w:spacing w:after="0" w:line="240" w:lineRule="auto"/>
            <w:rPr>
              <w:rFonts w:asciiTheme="majorHAnsi" w:hAnsiTheme="majorHAnsi" w:cs="Arial"/>
              <w:sz w:val="20"/>
              <w:szCs w:val="20"/>
            </w:rPr>
          </w:pPr>
          <w:r w:rsidRPr="008825FD">
            <w:rPr>
              <w:rFonts w:asciiTheme="majorHAnsi" w:hAnsiTheme="majorHAnsi" w:cs="Arial"/>
              <w:sz w:val="20"/>
              <w:szCs w:val="20"/>
            </w:rPr>
            <w:t>Fall 2021,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3B7FAFB" w:rsidR="00A865C3" w:rsidRDefault="002A257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DA83355" w:rsidR="00A865C3" w:rsidRDefault="0059182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Design</w:t>
            </w:r>
            <w:r w:rsidR="00644634">
              <w:rPr>
                <w:rFonts w:asciiTheme="majorHAnsi" w:hAnsiTheme="majorHAnsi" w:cs="Arial"/>
                <w:b/>
                <w:sz w:val="20"/>
                <w:szCs w:val="20"/>
              </w:rPr>
              <w:t xml:space="preserve"> Entrepreneurship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6C468E0" w:rsidR="00A865C3" w:rsidRDefault="000F3274" w:rsidP="00644634">
            <w:pPr>
              <w:tabs>
                <w:tab w:val="left" w:pos="360"/>
                <w:tab w:val="left" w:pos="720"/>
              </w:tabs>
              <w:rPr>
                <w:rFonts w:asciiTheme="majorHAnsi" w:hAnsiTheme="majorHAnsi" w:cs="Arial"/>
                <w:b/>
                <w:sz w:val="20"/>
                <w:szCs w:val="20"/>
              </w:rPr>
            </w:pPr>
            <w:r w:rsidRPr="002F6BEC">
              <w:rPr>
                <w:rFonts w:ascii="Times" w:hAnsi="Times" w:cs="Arial"/>
                <w:bCs/>
              </w:rPr>
              <w:t xml:space="preserve">Artistic practice of artists and designers with the intent to pursue economic opportunities; requires creation of artwork.  This course requires three or more hours per week outside of class.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8F3C58" w14:textId="7A7899BE" w:rsidR="00D31F06" w:rsidRPr="00D31F06" w:rsidRDefault="005E2F3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574EC" w:rsidRPr="00C574E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5A1D75F9" w14:textId="1D8CCA80" w:rsidR="00391206" w:rsidRPr="00C574EC" w:rsidRDefault="00391206" w:rsidP="00C574EC">
      <w:pPr>
        <w:tabs>
          <w:tab w:val="left" w:pos="720"/>
        </w:tabs>
        <w:spacing w:after="0" w:line="240" w:lineRule="auto"/>
        <w:rPr>
          <w:rFonts w:asciiTheme="majorHAnsi" w:hAnsiTheme="majorHAnsi"/>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07DE897" w:rsidR="00A966C5" w:rsidRPr="00D31F06" w:rsidRDefault="005E2F35" w:rsidP="00D31F06">
      <w:pPr>
        <w:tabs>
          <w:tab w:val="left" w:pos="720"/>
        </w:tabs>
        <w:spacing w:after="0" w:line="240" w:lineRule="auto"/>
        <w:ind w:left="297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EndPr/>
        <w:sdtContent>
          <w:r w:rsidR="00D31F06" w:rsidRPr="00D31F06">
            <w:rPr>
              <w:rFonts w:asciiTheme="majorHAnsi" w:hAnsiTheme="majorHAnsi" w:cs="Arial"/>
              <w:b/>
              <w:bCs/>
              <w:sz w:val="20"/>
              <w:szCs w:val="20"/>
            </w:rPr>
            <w:t xml:space="preserve">A grade of CR </w:t>
          </w:r>
          <w:r w:rsidR="00D31F06" w:rsidRPr="00C574EC">
            <w:rPr>
              <w:rFonts w:asciiTheme="majorHAnsi" w:hAnsiTheme="majorHAnsi" w:cs="Arial"/>
              <w:b/>
              <w:bCs/>
              <w:sz w:val="20"/>
              <w:szCs w:val="20"/>
            </w:rPr>
            <w:t>in ART 3330</w:t>
          </w:r>
          <w:r w:rsidR="00D31F06" w:rsidRPr="00D31F06">
            <w:rPr>
              <w:rFonts w:asciiTheme="majorHAnsi" w:hAnsiTheme="majorHAnsi" w:cs="Arial"/>
              <w:b/>
              <w:bCs/>
              <w:sz w:val="20"/>
              <w:szCs w:val="20"/>
            </w:rPr>
            <w:t xml:space="preserve"> or GRFX 3400</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8BE73BE" w:rsidR="00C002F9" w:rsidRPr="00D31F06" w:rsidRDefault="005E2F35" w:rsidP="00D31F06">
      <w:pPr>
        <w:pStyle w:val="ListParagraph"/>
        <w:tabs>
          <w:tab w:val="left" w:pos="360"/>
          <w:tab w:val="left" w:pos="720"/>
        </w:tabs>
        <w:spacing w:after="0" w:line="240" w:lineRule="auto"/>
        <w:ind w:left="288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CC57AF">
            <w:rPr>
              <w:rFonts w:ascii="Cambria" w:hAnsi="Cambria"/>
              <w:sz w:val="20"/>
              <w:szCs w:val="20"/>
            </w:rPr>
            <w:t>BFA Review is a program admission and is required for all ART and GRFX 4000-level courses</w:t>
          </w:r>
          <w:r w:rsidR="00C574EC">
            <w:rPr>
              <w:rFonts w:ascii="Cambria" w:hAnsi="Cambria"/>
              <w:sz w:val="20"/>
              <w:szCs w:val="20"/>
            </w:rPr>
            <w:t xml:space="preserve"> for Art and Graphic Design majors</w:t>
          </w:r>
          <w:r w:rsidR="00CC57AF">
            <w:rPr>
              <w:rFonts w:ascii="Cambria" w:hAnsi="Cambria"/>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39A2BB" w:rsidR="00391206" w:rsidRPr="008426D1" w:rsidRDefault="005E2F3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A221E" w:rsidRPr="00EA221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DCBC13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571998"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4A363455" w:rsidR="00C002F9" w:rsidRPr="00782A6D" w:rsidRDefault="00782A6D" w:rsidP="00782A6D">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0E858585" w:rsidR="00AF68E8" w:rsidRPr="00782A6D" w:rsidRDefault="00782A6D" w:rsidP="00AF68E8">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w:t>
      </w:r>
      <w:r w:rsidR="00C44C5E" w:rsidRPr="006A0FA0">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EB15693" w14:textId="51002390" w:rsidR="00A15D42" w:rsidRDefault="00A15D4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0329F49C" w14:textId="12AC273E" w:rsidR="002E37B1" w:rsidRDefault="002E37B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1</w:t>
          </w:r>
          <w:r>
            <w:rPr>
              <w:rFonts w:asciiTheme="majorHAnsi" w:hAnsiTheme="majorHAnsi" w:cs="Arial"/>
              <w:sz w:val="20"/>
              <w:szCs w:val="20"/>
            </w:rPr>
            <w:t xml:space="preserve"> your workspace, goals, and brand</w:t>
          </w:r>
        </w:p>
        <w:p w14:paraId="4DFA4916" w14:textId="41806FF9" w:rsidR="002E37B1" w:rsidRDefault="002E37B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2</w:t>
          </w:r>
          <w:r>
            <w:rPr>
              <w:rFonts w:asciiTheme="majorHAnsi" w:hAnsiTheme="majorHAnsi" w:cs="Arial"/>
              <w:sz w:val="20"/>
              <w:szCs w:val="20"/>
            </w:rPr>
            <w:t xml:space="preserve"> market research and business plans</w:t>
          </w:r>
        </w:p>
        <w:p w14:paraId="7B9AF996" w14:textId="250B9677" w:rsidR="00A850B2" w:rsidRDefault="00A850B2" w:rsidP="00A850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3</w:t>
          </w:r>
          <w:r>
            <w:rPr>
              <w:rFonts w:asciiTheme="majorHAnsi" w:hAnsiTheme="majorHAnsi" w:cs="Arial"/>
              <w:sz w:val="20"/>
              <w:szCs w:val="20"/>
            </w:rPr>
            <w:t xml:space="preserve"> online storefront; </w:t>
          </w:r>
          <w:r w:rsidR="00D2246C">
            <w:rPr>
              <w:rFonts w:asciiTheme="majorHAnsi" w:hAnsiTheme="majorHAnsi" w:cs="Arial"/>
              <w:sz w:val="20"/>
              <w:szCs w:val="20"/>
            </w:rPr>
            <w:t>artwork/project</w:t>
          </w:r>
          <w:r>
            <w:rPr>
              <w:rFonts w:asciiTheme="majorHAnsi" w:hAnsiTheme="majorHAnsi" w:cs="Arial"/>
              <w:sz w:val="20"/>
              <w:szCs w:val="20"/>
            </w:rPr>
            <w:t xml:space="preserve"> 1 </w:t>
          </w:r>
        </w:p>
        <w:p w14:paraId="0365EDAD" w14:textId="38C431EF" w:rsidR="00A850B2" w:rsidRDefault="00A850B2" w:rsidP="00A850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4</w:t>
          </w:r>
          <w:r>
            <w:rPr>
              <w:rFonts w:asciiTheme="majorHAnsi" w:hAnsiTheme="majorHAnsi" w:cs="Arial"/>
              <w:sz w:val="20"/>
              <w:szCs w:val="20"/>
            </w:rPr>
            <w:t xml:space="preserve"> product prep</w:t>
          </w:r>
        </w:p>
        <w:p w14:paraId="785BB4D3" w14:textId="26C88A37" w:rsidR="00A850B2" w:rsidRDefault="00A850B2" w:rsidP="00A850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5</w:t>
          </w:r>
          <w:r>
            <w:rPr>
              <w:rFonts w:asciiTheme="majorHAnsi" w:hAnsiTheme="majorHAnsi" w:cs="Arial"/>
              <w:sz w:val="20"/>
              <w:szCs w:val="20"/>
            </w:rPr>
            <w:t xml:space="preserve"> packaging and shipping; </w:t>
          </w:r>
          <w:r w:rsidR="00D2246C">
            <w:rPr>
              <w:rFonts w:asciiTheme="majorHAnsi" w:hAnsiTheme="majorHAnsi" w:cs="Arial"/>
              <w:sz w:val="20"/>
              <w:szCs w:val="20"/>
            </w:rPr>
            <w:t>artwork/</w:t>
          </w:r>
          <w:r>
            <w:rPr>
              <w:rFonts w:asciiTheme="majorHAnsi" w:hAnsiTheme="majorHAnsi" w:cs="Arial"/>
              <w:sz w:val="20"/>
              <w:szCs w:val="20"/>
            </w:rPr>
            <w:t>project 2</w:t>
          </w:r>
        </w:p>
        <w:p w14:paraId="7134FE95" w14:textId="7E4C616B" w:rsidR="00A850B2" w:rsidRDefault="00A850B2" w:rsidP="00A850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6</w:t>
          </w:r>
          <w:r>
            <w:rPr>
              <w:rFonts w:asciiTheme="majorHAnsi" w:hAnsiTheme="majorHAnsi" w:cs="Arial"/>
              <w:sz w:val="20"/>
              <w:szCs w:val="20"/>
            </w:rPr>
            <w:t xml:space="preserve"> pricing your products and services</w:t>
          </w:r>
        </w:p>
        <w:p w14:paraId="44A3D82F" w14:textId="15D6817F" w:rsidR="002E37B1" w:rsidRDefault="00A850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7</w:t>
          </w:r>
          <w:r>
            <w:rPr>
              <w:rFonts w:asciiTheme="majorHAnsi" w:hAnsiTheme="majorHAnsi" w:cs="Arial"/>
              <w:sz w:val="20"/>
              <w:szCs w:val="20"/>
            </w:rPr>
            <w:t xml:space="preserve"> </w:t>
          </w:r>
          <w:r w:rsidR="002E37B1">
            <w:rPr>
              <w:rFonts w:asciiTheme="majorHAnsi" w:hAnsiTheme="majorHAnsi" w:cs="Arial"/>
              <w:sz w:val="20"/>
              <w:szCs w:val="20"/>
            </w:rPr>
            <w:t>contracts</w:t>
          </w:r>
          <w:r>
            <w:rPr>
              <w:rFonts w:asciiTheme="majorHAnsi" w:hAnsiTheme="majorHAnsi" w:cs="Arial"/>
              <w:sz w:val="20"/>
              <w:szCs w:val="20"/>
            </w:rPr>
            <w:t xml:space="preserve">; </w:t>
          </w:r>
          <w:r w:rsidR="00D2246C">
            <w:rPr>
              <w:rFonts w:asciiTheme="majorHAnsi" w:hAnsiTheme="majorHAnsi" w:cs="Arial"/>
              <w:sz w:val="20"/>
              <w:szCs w:val="20"/>
            </w:rPr>
            <w:t xml:space="preserve">artwork/project </w:t>
          </w:r>
          <w:r>
            <w:rPr>
              <w:rFonts w:asciiTheme="majorHAnsi" w:hAnsiTheme="majorHAnsi" w:cs="Arial"/>
              <w:sz w:val="20"/>
              <w:szCs w:val="20"/>
            </w:rPr>
            <w:t>3</w:t>
          </w:r>
        </w:p>
        <w:p w14:paraId="6A817A73" w14:textId="21A3BF28" w:rsidR="00A15D42" w:rsidRDefault="00A850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8</w:t>
          </w:r>
          <w:r>
            <w:rPr>
              <w:rFonts w:asciiTheme="majorHAnsi" w:hAnsiTheme="majorHAnsi" w:cs="Arial"/>
              <w:sz w:val="20"/>
              <w:szCs w:val="20"/>
            </w:rPr>
            <w:t xml:space="preserve"> </w:t>
          </w:r>
          <w:r w:rsidR="00A15D42">
            <w:rPr>
              <w:rFonts w:asciiTheme="majorHAnsi" w:hAnsiTheme="majorHAnsi" w:cs="Arial"/>
              <w:sz w:val="20"/>
              <w:szCs w:val="20"/>
            </w:rPr>
            <w:t>case study: design entrepreneur</w:t>
          </w:r>
        </w:p>
        <w:p w14:paraId="51471B36" w14:textId="788D45C7" w:rsidR="002E37B1" w:rsidRDefault="00A850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221E">
            <w:rPr>
              <w:rFonts w:asciiTheme="majorHAnsi" w:hAnsiTheme="majorHAnsi" w:cs="Arial"/>
              <w:sz w:val="20"/>
              <w:szCs w:val="20"/>
            </w:rPr>
            <w:t>9</w:t>
          </w:r>
          <w:r>
            <w:rPr>
              <w:rFonts w:asciiTheme="majorHAnsi" w:hAnsiTheme="majorHAnsi" w:cs="Arial"/>
              <w:sz w:val="20"/>
              <w:szCs w:val="20"/>
            </w:rPr>
            <w:t xml:space="preserve"> </w:t>
          </w:r>
          <w:r w:rsidR="002E37B1">
            <w:rPr>
              <w:rFonts w:asciiTheme="majorHAnsi" w:hAnsiTheme="majorHAnsi" w:cs="Arial"/>
              <w:sz w:val="20"/>
              <w:szCs w:val="20"/>
            </w:rPr>
            <w:t>legal</w:t>
          </w:r>
          <w:r>
            <w:rPr>
              <w:rFonts w:asciiTheme="majorHAnsi" w:hAnsiTheme="majorHAnsi" w:cs="Arial"/>
              <w:sz w:val="20"/>
              <w:szCs w:val="20"/>
            </w:rPr>
            <w:t xml:space="preserve">; </w:t>
          </w:r>
          <w:r w:rsidR="00D2246C">
            <w:rPr>
              <w:rFonts w:asciiTheme="majorHAnsi" w:hAnsiTheme="majorHAnsi" w:cs="Arial"/>
              <w:sz w:val="20"/>
              <w:szCs w:val="20"/>
            </w:rPr>
            <w:t xml:space="preserve">artwork/project </w:t>
          </w:r>
          <w:r>
            <w:rPr>
              <w:rFonts w:asciiTheme="majorHAnsi" w:hAnsiTheme="majorHAnsi" w:cs="Arial"/>
              <w:sz w:val="20"/>
              <w:szCs w:val="20"/>
            </w:rPr>
            <w:t>4</w:t>
          </w:r>
        </w:p>
        <w:p w14:paraId="2B8E9C78" w14:textId="25305FAF" w:rsidR="002E37B1" w:rsidRDefault="00A850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0</w:t>
          </w:r>
          <w:r>
            <w:rPr>
              <w:rFonts w:asciiTheme="majorHAnsi" w:hAnsiTheme="majorHAnsi" w:cs="Arial"/>
              <w:sz w:val="20"/>
              <w:szCs w:val="20"/>
            </w:rPr>
            <w:t xml:space="preserve"> case study: design entrepreneur </w:t>
          </w:r>
        </w:p>
        <w:p w14:paraId="551C961B" w14:textId="30EF24BE" w:rsidR="002E37B1" w:rsidRDefault="00A850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1</w:t>
          </w:r>
          <w:r>
            <w:rPr>
              <w:rFonts w:asciiTheme="majorHAnsi" w:hAnsiTheme="majorHAnsi" w:cs="Arial"/>
              <w:sz w:val="20"/>
              <w:szCs w:val="20"/>
            </w:rPr>
            <w:t xml:space="preserve"> financial literacy and taxes; </w:t>
          </w:r>
          <w:r w:rsidR="00D2246C">
            <w:rPr>
              <w:rFonts w:asciiTheme="majorHAnsi" w:hAnsiTheme="majorHAnsi" w:cs="Arial"/>
              <w:sz w:val="20"/>
              <w:szCs w:val="20"/>
            </w:rPr>
            <w:t xml:space="preserve">artwork/project </w:t>
          </w:r>
          <w:r>
            <w:rPr>
              <w:rFonts w:asciiTheme="majorHAnsi" w:hAnsiTheme="majorHAnsi" w:cs="Arial"/>
              <w:sz w:val="20"/>
              <w:szCs w:val="20"/>
            </w:rPr>
            <w:t>5</w:t>
          </w:r>
        </w:p>
        <w:p w14:paraId="40D1E126" w14:textId="5DB97755" w:rsidR="002E37B1" w:rsidRDefault="00A850B2" w:rsidP="002E37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2</w:t>
          </w:r>
          <w:r>
            <w:rPr>
              <w:rFonts w:asciiTheme="majorHAnsi" w:hAnsiTheme="majorHAnsi" w:cs="Arial"/>
              <w:sz w:val="20"/>
              <w:szCs w:val="20"/>
            </w:rPr>
            <w:t xml:space="preserve"> accounting</w:t>
          </w:r>
        </w:p>
        <w:p w14:paraId="614617D7" w14:textId="2858F2A2" w:rsidR="002E37B1" w:rsidRDefault="002E37B1" w:rsidP="002E37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3</w:t>
          </w:r>
          <w:r>
            <w:rPr>
              <w:rFonts w:asciiTheme="majorHAnsi" w:hAnsiTheme="majorHAnsi" w:cs="Arial"/>
              <w:sz w:val="20"/>
              <w:szCs w:val="20"/>
            </w:rPr>
            <w:t xml:space="preserve"> case study: design entrepreneur</w:t>
          </w:r>
          <w:r w:rsidR="00A850B2">
            <w:rPr>
              <w:rFonts w:asciiTheme="majorHAnsi" w:hAnsiTheme="majorHAnsi" w:cs="Arial"/>
              <w:sz w:val="20"/>
              <w:szCs w:val="20"/>
            </w:rPr>
            <w:t xml:space="preserve">; </w:t>
          </w:r>
          <w:r w:rsidR="00D2246C">
            <w:rPr>
              <w:rFonts w:asciiTheme="majorHAnsi" w:hAnsiTheme="majorHAnsi" w:cs="Arial"/>
              <w:sz w:val="20"/>
              <w:szCs w:val="20"/>
            </w:rPr>
            <w:t xml:space="preserve">artwork/project </w:t>
          </w:r>
          <w:r w:rsidR="00A850B2">
            <w:rPr>
              <w:rFonts w:asciiTheme="majorHAnsi" w:hAnsiTheme="majorHAnsi" w:cs="Arial"/>
              <w:sz w:val="20"/>
              <w:szCs w:val="20"/>
            </w:rPr>
            <w:t>6</w:t>
          </w:r>
        </w:p>
        <w:p w14:paraId="5FC30821" w14:textId="04FDCC56" w:rsidR="002E37B1" w:rsidRDefault="002E37B1" w:rsidP="002E37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4</w:t>
          </w:r>
          <w:r>
            <w:rPr>
              <w:rFonts w:asciiTheme="majorHAnsi" w:hAnsiTheme="majorHAnsi" w:cs="Arial"/>
              <w:sz w:val="20"/>
              <w:szCs w:val="20"/>
            </w:rPr>
            <w:t xml:space="preserve"> engaging with customers and sales </w:t>
          </w:r>
          <w:r w:rsidR="00A15D42">
            <w:rPr>
              <w:rFonts w:asciiTheme="majorHAnsi" w:hAnsiTheme="majorHAnsi" w:cs="Arial"/>
              <w:sz w:val="20"/>
              <w:szCs w:val="20"/>
            </w:rPr>
            <w:t>training</w:t>
          </w:r>
        </w:p>
        <w:p w14:paraId="5B778156" w14:textId="09C0A2B6" w:rsidR="00AF6D63" w:rsidRDefault="002E37B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A221E">
            <w:rPr>
              <w:rFonts w:asciiTheme="majorHAnsi" w:hAnsiTheme="majorHAnsi" w:cs="Arial"/>
              <w:sz w:val="20"/>
              <w:szCs w:val="20"/>
            </w:rPr>
            <w:t>5</w:t>
          </w:r>
          <w:r>
            <w:rPr>
              <w:rFonts w:asciiTheme="majorHAnsi" w:hAnsiTheme="majorHAnsi" w:cs="Arial"/>
              <w:sz w:val="20"/>
              <w:szCs w:val="20"/>
            </w:rPr>
            <w:t xml:space="preserve"> case study: design entrepreneur</w:t>
          </w:r>
          <w:r w:rsidR="00A850B2">
            <w:rPr>
              <w:rFonts w:asciiTheme="majorHAnsi" w:hAnsiTheme="majorHAnsi" w:cs="Arial"/>
              <w:sz w:val="20"/>
              <w:szCs w:val="20"/>
            </w:rPr>
            <w:t xml:space="preserve">; </w:t>
          </w:r>
          <w:r w:rsidR="00D2246C">
            <w:rPr>
              <w:rFonts w:asciiTheme="majorHAnsi" w:hAnsiTheme="majorHAnsi" w:cs="Arial"/>
              <w:sz w:val="20"/>
              <w:szCs w:val="20"/>
            </w:rPr>
            <w:t xml:space="preserve">artwork/project </w:t>
          </w:r>
          <w:r w:rsidR="00A850B2">
            <w:rPr>
              <w:rFonts w:asciiTheme="majorHAnsi" w:hAnsiTheme="majorHAnsi" w:cs="Arial"/>
              <w:sz w:val="20"/>
              <w:szCs w:val="20"/>
            </w:rPr>
            <w:t>7</w:t>
          </w:r>
        </w:p>
        <w:p w14:paraId="4C36B818" w14:textId="43491638" w:rsidR="00A966C5" w:rsidRPr="008426D1" w:rsidRDefault="005E2F3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ED16C94" w:rsidR="00A966C5" w:rsidRPr="008426D1" w:rsidRDefault="006778C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include regular hands-on labs and studio time as well as occasional site visits to relevant campus centers and community resources. </w:t>
          </w:r>
          <w:r w:rsidR="00A850B2">
            <w:rPr>
              <w:rFonts w:asciiTheme="majorHAnsi" w:hAnsiTheme="majorHAnsi" w:cs="Arial"/>
              <w:sz w:val="20"/>
              <w:szCs w:val="20"/>
            </w:rPr>
            <w:t xml:space="preserve">Guest speakers will frequently visit, including industry professionals, representatives from the </w:t>
          </w:r>
          <w:r w:rsidR="00CC57AF">
            <w:rPr>
              <w:rFonts w:asciiTheme="majorHAnsi" w:hAnsiTheme="majorHAnsi" w:cs="Arial"/>
              <w:sz w:val="20"/>
              <w:szCs w:val="20"/>
            </w:rPr>
            <w:t xml:space="preserve">Delta Center for Economic Development, A-State </w:t>
          </w:r>
          <w:r w:rsidR="00A850B2">
            <w:rPr>
              <w:rFonts w:asciiTheme="majorHAnsi" w:hAnsiTheme="majorHAnsi" w:cs="Arial"/>
              <w:sz w:val="20"/>
              <w:szCs w:val="20"/>
            </w:rPr>
            <w:t xml:space="preserve">Small Business and </w:t>
          </w:r>
          <w:r w:rsidR="00CC57AF">
            <w:rPr>
              <w:rFonts w:asciiTheme="majorHAnsi" w:hAnsiTheme="majorHAnsi" w:cs="Arial"/>
              <w:sz w:val="20"/>
              <w:szCs w:val="20"/>
            </w:rPr>
            <w:t>Technology Development Center,</w:t>
          </w:r>
          <w:r w:rsidR="00A850B2">
            <w:rPr>
              <w:rFonts w:asciiTheme="majorHAnsi" w:hAnsiTheme="majorHAnsi" w:cs="Arial"/>
              <w:sz w:val="20"/>
              <w:szCs w:val="20"/>
            </w:rPr>
            <w:t xml:space="preserve"> and faculty from the Neil Griffin College of Business.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52BD1E2" w:rsidR="00A966C5" w:rsidRPr="008426D1" w:rsidRDefault="00AF6D6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faculty and labs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10118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778C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E2F3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658077C4" w:rsidR="00CA269E" w:rsidRPr="008426D1" w:rsidRDefault="00CA269E" w:rsidP="0066054B">
      <w:pPr>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00BEF" w:rsidRPr="00275A49">
            <w:rPr>
              <w:rFonts w:ascii="Cambria" w:hAnsi="Cambria"/>
              <w:sz w:val="20"/>
              <w:szCs w:val="20"/>
            </w:rPr>
            <w:t>The pursuit of a career in art and design is highly competitive. This course addresses the demand by the large number of artists and designers choosing to start their own business at some point in their careers. This course empowers students to confidently seek out self-employment opportunities by connecting them with resources and professional contacts necessary to succeed while growing their body of art and design work.</w:t>
          </w:r>
          <w:r w:rsidR="00AF6D63" w:rsidRPr="00275A49">
            <w:rPr>
              <w:rFonts w:ascii="Cambria" w:hAnsi="Cambria"/>
              <w:sz w:val="20"/>
              <w:szCs w:val="20"/>
            </w:rPr>
            <w:t xml:space="preserve">  </w:t>
          </w:r>
          <w:r w:rsidR="008C7FA2" w:rsidRPr="00275A49">
            <w:rPr>
              <w:rFonts w:ascii="Cambria" w:hAnsi="Cambria"/>
              <w:sz w:val="20"/>
              <w:szCs w:val="20"/>
            </w:rPr>
            <w:t>This course will culminate with the students creating an independent, online shop and art and/or design work to market.</w:t>
          </w:r>
          <w:r w:rsidR="0066054B" w:rsidRPr="00275A49">
            <w:rPr>
              <w:rFonts w:ascii="Cambria" w:hAnsi="Cambria"/>
              <w:sz w:val="20"/>
              <w:szCs w:val="20"/>
            </w:rPr>
            <w:br/>
          </w:r>
          <w:r w:rsidR="0066054B" w:rsidRPr="00275A49">
            <w:rPr>
              <w:rFonts w:ascii="Cambria" w:hAnsi="Cambria"/>
              <w:sz w:val="20"/>
              <w:szCs w:val="20"/>
            </w:rPr>
            <w:br/>
            <w:t xml:space="preserve">This is supported by the Spring 2020 Graphic Design Student Exit Survey in which 5 of 12 graduates stated that they plan to freelance or own their own business in the near future.  </w:t>
          </w:r>
          <w:r w:rsidR="00AF6D63" w:rsidRPr="00275A49">
            <w:rPr>
              <w:rFonts w:ascii="Cambria" w:hAnsi="Cambria"/>
              <w:sz w:val="20"/>
              <w:szCs w:val="20"/>
            </w:rPr>
            <w:br/>
          </w:r>
        </w:sdtContent>
      </w:sdt>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F4EE56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2F3E">
            <w:rPr>
              <w:rFonts w:ascii="Cambria" w:eastAsia="Cambria" w:hAnsi="Cambria" w:cs="Cambria"/>
              <w:sz w:val="20"/>
              <w:szCs w:val="20"/>
            </w:rPr>
            <w:t>The Department of Art + Design</w:t>
          </w:r>
          <w:r w:rsidR="00CB2F3E">
            <w:rPr>
              <w:rFonts w:ascii="Cambria" w:hAnsi="Cambria"/>
              <w:sz w:val="20"/>
              <w:szCs w:val="20"/>
              <w:rtl/>
            </w:rPr>
            <w:t>’</w:t>
          </w:r>
          <w:r w:rsidR="00CB2F3E">
            <w:rPr>
              <w:rFonts w:ascii="Cambria" w:hAnsi="Cambria"/>
              <w:sz w:val="20"/>
              <w:szCs w:val="20"/>
            </w:rPr>
            <w:t>s mission:  The Department of Art + Design is dedicated to the creative, aesthetic and cultural development of visual art students that builds upon a well-rounded liberal arts education.  This course adds to t</w:t>
          </w:r>
          <w:r w:rsidR="0066054B">
            <w:rPr>
              <w:rFonts w:ascii="Cambria" w:hAnsi="Cambria"/>
              <w:sz w:val="20"/>
              <w:szCs w:val="20"/>
            </w:rPr>
            <w:t>he development of our students into active practitioners of their craft in a world that is increasingly gig-related</w:t>
          </w:r>
          <w:r w:rsidR="00CB2F3E">
            <w:rPr>
              <w:rFonts w:ascii="Cambria" w:hAnsi="Cambria"/>
              <w:sz w:val="20"/>
              <w:szCs w:val="20"/>
            </w:rPr>
            <w:t xml:space="preserve">. </w:t>
          </w:r>
          <w:r w:rsidR="0066054B">
            <w:rPr>
              <w:rFonts w:ascii="Cambria" w:hAnsi="Cambria"/>
              <w:sz w:val="20"/>
              <w:szCs w:val="20"/>
            </w:rPr>
            <w:br/>
          </w:r>
          <w:r w:rsidR="0066054B">
            <w:rPr>
              <w:rFonts w:ascii="Cambria" w:hAnsi="Cambria"/>
              <w:sz w:val="20"/>
              <w:szCs w:val="20"/>
            </w:rPr>
            <w:br/>
          </w:r>
          <w:r w:rsidR="0066054B">
            <w:rPr>
              <w:rFonts w:ascii="Cambria" w:hAnsi="Cambria"/>
              <w:sz w:val="20"/>
              <w:szCs w:val="20"/>
            </w:rPr>
            <w:br/>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2C18B83" w:rsidR="00CA269E" w:rsidRPr="008426D1" w:rsidRDefault="00CB2F3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Art + Design BFA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647B424" w:rsidR="00CA269E" w:rsidRPr="008426D1" w:rsidRDefault="00CB2F3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requires a background in foundation courses (design, drawing, art history, studio) </w:t>
          </w:r>
          <w:r w:rsidR="0066054B">
            <w:rPr>
              <w:rFonts w:asciiTheme="majorHAnsi" w:hAnsiTheme="majorHAnsi" w:cs="Arial"/>
              <w:sz w:val="20"/>
              <w:szCs w:val="20"/>
            </w:rPr>
            <w:t xml:space="preserve">and in 3000-level studio or graphic design courses for students to have sufficient technical knowledge to apply these </w:t>
          </w:r>
          <w:r>
            <w:rPr>
              <w:rFonts w:asciiTheme="majorHAnsi" w:hAnsiTheme="majorHAnsi" w:cs="Arial"/>
              <w:sz w:val="20"/>
              <w:szCs w:val="20"/>
            </w:rPr>
            <w:t>skills to the course projects at the 4000-level.</w:t>
          </w:r>
        </w:p>
      </w:sdtContent>
    </w:sdt>
    <w:p w14:paraId="34C76BFA" w14:textId="17C59CA8"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C4F70D6" w14:textId="77777777" w:rsidR="0066054B" w:rsidRDefault="006605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 Design</w:t>
          </w:r>
        </w:p>
        <w:p w14:paraId="7D99FBC3" w14:textId="0477A05B" w:rsidR="00100BEF"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#1 Emphasized/Reinforced; </w:t>
          </w:r>
          <w:r w:rsidRPr="00100BEF">
            <w:rPr>
              <w:rFonts w:asciiTheme="majorHAnsi" w:hAnsiTheme="majorHAnsi" w:cs="Arial"/>
              <w:sz w:val="20"/>
              <w:szCs w:val="20"/>
            </w:rPr>
            <w:t>SUBJECT KNOWLEDGE :  Students will be able to synthesize professional work that answers project objectives using aesthetic, conceptual, and technical skills.</w:t>
          </w:r>
        </w:p>
        <w:p w14:paraId="4FD976B0" w14:textId="77777777" w:rsidR="00100BEF" w:rsidRDefault="00100BEF" w:rsidP="00547433">
          <w:pPr>
            <w:tabs>
              <w:tab w:val="left" w:pos="360"/>
              <w:tab w:val="left" w:pos="720"/>
            </w:tabs>
            <w:spacing w:after="0" w:line="240" w:lineRule="auto"/>
            <w:rPr>
              <w:rFonts w:asciiTheme="majorHAnsi" w:hAnsiTheme="majorHAnsi" w:cs="Arial"/>
              <w:sz w:val="20"/>
              <w:szCs w:val="20"/>
            </w:rPr>
          </w:pPr>
        </w:p>
        <w:p w14:paraId="14A78306" w14:textId="5E9697F6" w:rsidR="00100BEF"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#2 Emphasized/Reinforced; </w:t>
          </w:r>
          <w:r w:rsidRPr="00100BEF">
            <w:rPr>
              <w:rFonts w:asciiTheme="majorHAnsi" w:hAnsiTheme="majorHAnsi" w:cs="Arial"/>
              <w:sz w:val="20"/>
              <w:szCs w:val="20"/>
            </w:rPr>
            <w:t>PROBLEM SOLVING SKILLS:  Students will be able to solve complex problems for interconnected systems of objects, people and settings using knowledge of aesthetic and contextual issues.</w:t>
          </w:r>
        </w:p>
        <w:p w14:paraId="1331D868" w14:textId="77777777" w:rsidR="00100BEF" w:rsidRDefault="00100BEF" w:rsidP="00547433">
          <w:pPr>
            <w:tabs>
              <w:tab w:val="left" w:pos="360"/>
              <w:tab w:val="left" w:pos="720"/>
            </w:tabs>
            <w:spacing w:after="0" w:line="240" w:lineRule="auto"/>
            <w:rPr>
              <w:rFonts w:asciiTheme="majorHAnsi" w:hAnsiTheme="majorHAnsi" w:cs="Arial"/>
              <w:sz w:val="20"/>
              <w:szCs w:val="20"/>
            </w:rPr>
          </w:pPr>
        </w:p>
        <w:p w14:paraId="77964C95" w14:textId="52509308" w:rsidR="00547433" w:rsidRPr="008426D1" w:rsidRDefault="00100B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#3 Emphasized/Reinforced; </w:t>
          </w:r>
          <w:r w:rsidRPr="00100BEF">
            <w:rPr>
              <w:rFonts w:asciiTheme="majorHAnsi" w:hAnsiTheme="majorHAnsi" w:cs="Arial"/>
              <w:sz w:val="20"/>
              <w:szCs w:val="20"/>
            </w:rPr>
            <w:t xml:space="preserve">TECHNICAL COMPETENCE:  Students will be able to create a portfolio that proves adaptation to technological innovation via effective designs that display a working knowledge of multiple processes and media.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021D194F" w14:textId="77777777" w:rsidR="00100BEF" w:rsidRDefault="00100BEF" w:rsidP="00100BEF">
                <w:pPr>
                  <w:tabs>
                    <w:tab w:val="left" w:pos="360"/>
                    <w:tab w:val="left" w:pos="720"/>
                  </w:tabs>
                  <w:rPr>
                    <w:rFonts w:asciiTheme="majorHAnsi" w:hAnsiTheme="majorHAnsi" w:cs="Arial"/>
                    <w:sz w:val="20"/>
                    <w:szCs w:val="20"/>
                  </w:rPr>
                </w:pPr>
                <w:r w:rsidRPr="00100BEF">
                  <w:rPr>
                    <w:rFonts w:asciiTheme="majorHAnsi" w:hAnsiTheme="majorHAnsi" w:cs="Arial"/>
                    <w:sz w:val="20"/>
                    <w:szCs w:val="20"/>
                  </w:rPr>
                  <w:t>SUBJECT KNOWLEDGE :  Students will be able to synthesize professional work that answers project objectives using aesthetic, conceptual, and technical skills.</w:t>
                </w:r>
              </w:p>
              <w:p w14:paraId="300C9B39" w14:textId="31609E34"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861FBAC" w:rsidR="00F7007D" w:rsidRPr="002B453A" w:rsidRDefault="005E2F35" w:rsidP="00575870">
            <w:pPr>
              <w:rPr>
                <w:rFonts w:asciiTheme="majorHAnsi" w:hAnsiTheme="majorHAnsi"/>
                <w:sz w:val="20"/>
                <w:szCs w:val="20"/>
              </w:rPr>
            </w:pPr>
            <w:sdt>
              <w:sdtPr>
                <w:rPr>
                  <w:rFonts w:ascii="Times" w:hAnsi="Times" w:cs="Times New Roman"/>
                  <w:sz w:val="16"/>
                  <w:szCs w:val="16"/>
                </w:rPr>
                <w:id w:val="-1294900252"/>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F7007D" w:rsidRPr="002B453A">
              <w:rPr>
                <w:rFonts w:asciiTheme="majorHAnsi" w:hAnsiTheme="majorHAnsi"/>
                <w:sz w:val="20"/>
                <w:szCs w:val="20"/>
              </w:rPr>
              <w:t xml:space="preserve"> </w:t>
            </w:r>
          </w:p>
        </w:tc>
      </w:tr>
      <w:tr w:rsidR="00347D3D" w:rsidRPr="002B453A" w14:paraId="5F6CB199" w14:textId="77777777" w:rsidTr="00575870">
        <w:tc>
          <w:tcPr>
            <w:tcW w:w="2148" w:type="dxa"/>
          </w:tcPr>
          <w:p w14:paraId="5CBCD563"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2BB62C45" w14:textId="77777777" w:rsidR="00347D3D" w:rsidRDefault="00347D3D" w:rsidP="00347D3D">
            <w:pPr>
              <w:rPr>
                <w:rFonts w:ascii="Times" w:hAnsi="Times" w:cs="Times New Roman"/>
                <w:sz w:val="16"/>
                <w:szCs w:val="20"/>
              </w:rPr>
            </w:pPr>
            <w:r>
              <w:rPr>
                <w:rFonts w:ascii="Times" w:hAnsi="Times" w:cs="Times New Roman"/>
                <w:sz w:val="16"/>
                <w:szCs w:val="20"/>
              </w:rPr>
              <w:t>Year 1 (18-19; 19-20) on a three year cycle.</w:t>
            </w:r>
          </w:p>
          <w:p w14:paraId="06CD2352" w14:textId="77777777" w:rsidR="00347D3D" w:rsidRDefault="00347D3D" w:rsidP="00347D3D">
            <w:pPr>
              <w:rPr>
                <w:rFonts w:ascii="Times" w:hAnsi="Times" w:cs="Times New Roman"/>
                <w:sz w:val="16"/>
                <w:szCs w:val="20"/>
              </w:rPr>
            </w:pPr>
          </w:p>
          <w:p w14:paraId="06D0A283"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CF72507" w14:textId="77777777" w:rsidR="00347D3D" w:rsidRPr="00C2239B" w:rsidRDefault="00347D3D" w:rsidP="00347D3D">
            <w:pPr>
              <w:autoSpaceDE w:val="0"/>
              <w:autoSpaceDN w:val="0"/>
              <w:adjustRightInd w:val="0"/>
              <w:rPr>
                <w:rFonts w:ascii="Times" w:hAnsi="Times" w:cs="Times New Roman"/>
                <w:color w:val="000000"/>
                <w:sz w:val="16"/>
                <w:szCs w:val="16"/>
              </w:rPr>
            </w:pPr>
          </w:p>
          <w:p w14:paraId="0054422E"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398C88E6" w14:textId="7B9C069A" w:rsidR="00347D3D" w:rsidRPr="002B453A" w:rsidRDefault="00347D3D" w:rsidP="00347D3D">
            <w:pPr>
              <w:rPr>
                <w:rFonts w:asciiTheme="majorHAnsi" w:hAnsiTheme="majorHAnsi"/>
                <w:sz w:val="20"/>
                <w:szCs w:val="20"/>
              </w:rPr>
            </w:pPr>
          </w:p>
        </w:tc>
      </w:tr>
      <w:tr w:rsidR="00347D3D" w:rsidRPr="002B453A" w14:paraId="57622D7C" w14:textId="77777777" w:rsidTr="00575870">
        <w:tc>
          <w:tcPr>
            <w:tcW w:w="2148" w:type="dxa"/>
          </w:tcPr>
          <w:p w14:paraId="67E636D0"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35A0620" w14:textId="1F2D07C8" w:rsidR="00347D3D" w:rsidRPr="00EE08CC"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p w14:paraId="05D1A98D" w14:textId="4FA9C920" w:rsidR="00347D3D" w:rsidRPr="00212A84" w:rsidRDefault="00347D3D" w:rsidP="00347D3D">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100BEF" w:rsidRPr="002B453A" w14:paraId="3D1F9245" w14:textId="77777777" w:rsidTr="00616110">
        <w:tc>
          <w:tcPr>
            <w:tcW w:w="2148" w:type="dxa"/>
          </w:tcPr>
          <w:p w14:paraId="72228093" w14:textId="27C3E47A" w:rsidR="00100BEF" w:rsidRPr="00575870" w:rsidRDefault="00100BEF" w:rsidP="0061611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955833900"/>
          </w:sdtPr>
          <w:sdtEndPr/>
          <w:sdtContent>
            <w:tc>
              <w:tcPr>
                <w:tcW w:w="7428" w:type="dxa"/>
              </w:tcPr>
              <w:p w14:paraId="7014E523" w14:textId="77777777" w:rsidR="00100BEF" w:rsidRDefault="00100BEF" w:rsidP="00100BEF">
                <w:pPr>
                  <w:tabs>
                    <w:tab w:val="left" w:pos="360"/>
                    <w:tab w:val="left" w:pos="720"/>
                  </w:tabs>
                  <w:rPr>
                    <w:rFonts w:asciiTheme="majorHAnsi" w:hAnsiTheme="majorHAnsi" w:cs="Arial"/>
                    <w:sz w:val="20"/>
                    <w:szCs w:val="20"/>
                  </w:rPr>
                </w:pPr>
                <w:r w:rsidRPr="00100BEF">
                  <w:rPr>
                    <w:rFonts w:asciiTheme="majorHAnsi" w:hAnsiTheme="majorHAnsi" w:cs="Arial"/>
                    <w:sz w:val="20"/>
                    <w:szCs w:val="20"/>
                  </w:rPr>
                  <w:t>PROBLEM SOLVING SKILLS:  Students will be able to solve complex problems for interconnected systems of objects, people and settings using knowledge of aesthetic and contextual issues.</w:t>
                </w:r>
              </w:p>
              <w:p w14:paraId="30AB77CC" w14:textId="6CA76A38" w:rsidR="00100BEF" w:rsidRPr="002B453A" w:rsidRDefault="00100BEF" w:rsidP="00616110">
                <w:pPr>
                  <w:rPr>
                    <w:rFonts w:asciiTheme="majorHAnsi" w:hAnsiTheme="majorHAnsi"/>
                    <w:sz w:val="20"/>
                    <w:szCs w:val="20"/>
                  </w:rPr>
                </w:pPr>
              </w:p>
            </w:tc>
          </w:sdtContent>
        </w:sdt>
      </w:tr>
      <w:tr w:rsidR="00100BEF" w:rsidRPr="002B453A" w14:paraId="323BDE75" w14:textId="77777777" w:rsidTr="00616110">
        <w:tc>
          <w:tcPr>
            <w:tcW w:w="2148" w:type="dxa"/>
          </w:tcPr>
          <w:p w14:paraId="7F3B2DA4" w14:textId="77777777" w:rsidR="00100BEF" w:rsidRPr="002B453A" w:rsidRDefault="00100BEF" w:rsidP="006161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52DED9" w14:textId="3C577F0D" w:rsidR="00100BEF" w:rsidRPr="002B453A" w:rsidRDefault="005E2F35" w:rsidP="00616110">
            <w:pPr>
              <w:rPr>
                <w:rFonts w:asciiTheme="majorHAnsi" w:hAnsiTheme="majorHAnsi"/>
                <w:sz w:val="20"/>
                <w:szCs w:val="20"/>
              </w:rPr>
            </w:pPr>
            <w:sdt>
              <w:sdtPr>
                <w:rPr>
                  <w:rFonts w:ascii="Times" w:hAnsi="Times" w:cs="Times New Roman"/>
                  <w:sz w:val="16"/>
                  <w:szCs w:val="16"/>
                </w:rPr>
                <w:id w:val="-1170636648"/>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100BEF" w:rsidRPr="002B453A">
              <w:rPr>
                <w:rFonts w:asciiTheme="majorHAnsi" w:hAnsiTheme="majorHAnsi"/>
                <w:sz w:val="20"/>
                <w:szCs w:val="20"/>
              </w:rPr>
              <w:t xml:space="preserve"> </w:t>
            </w:r>
          </w:p>
        </w:tc>
      </w:tr>
      <w:tr w:rsidR="00347D3D" w:rsidRPr="002B453A" w14:paraId="204844EF" w14:textId="77777777" w:rsidTr="00616110">
        <w:tc>
          <w:tcPr>
            <w:tcW w:w="2148" w:type="dxa"/>
          </w:tcPr>
          <w:p w14:paraId="3DD20E1D"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3E743FAF"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69E28E4E" w14:textId="77777777" w:rsidR="00347D3D" w:rsidRDefault="00347D3D" w:rsidP="00347D3D">
            <w:pPr>
              <w:rPr>
                <w:rFonts w:ascii="Times" w:hAnsi="Times" w:cs="Times New Roman"/>
                <w:sz w:val="16"/>
                <w:szCs w:val="20"/>
              </w:rPr>
            </w:pPr>
            <w:r>
              <w:rPr>
                <w:rFonts w:ascii="Times" w:hAnsi="Times" w:cs="Times New Roman"/>
                <w:sz w:val="16"/>
                <w:szCs w:val="20"/>
              </w:rPr>
              <w:t>Year 1 (18-19; 19-20) on a three year cycle.</w:t>
            </w:r>
          </w:p>
          <w:p w14:paraId="337A42A5" w14:textId="77777777" w:rsidR="00347D3D" w:rsidRDefault="00347D3D" w:rsidP="00347D3D">
            <w:pPr>
              <w:rPr>
                <w:rFonts w:ascii="Times" w:hAnsi="Times" w:cs="Times New Roman"/>
                <w:sz w:val="16"/>
                <w:szCs w:val="20"/>
              </w:rPr>
            </w:pPr>
          </w:p>
          <w:p w14:paraId="745B7487"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lastRenderedPageBreak/>
              <w:t xml:space="preserve">Fall Meeting: Assessment Committee reviews data;  </w:t>
            </w:r>
          </w:p>
          <w:p w14:paraId="73924EE8" w14:textId="77777777" w:rsidR="00347D3D" w:rsidRPr="00C2239B" w:rsidRDefault="00347D3D" w:rsidP="00347D3D">
            <w:pPr>
              <w:autoSpaceDE w:val="0"/>
              <w:autoSpaceDN w:val="0"/>
              <w:adjustRightInd w:val="0"/>
              <w:rPr>
                <w:rFonts w:ascii="Times" w:hAnsi="Times" w:cs="Times New Roman"/>
                <w:color w:val="000000"/>
                <w:sz w:val="16"/>
                <w:szCs w:val="16"/>
              </w:rPr>
            </w:pPr>
          </w:p>
          <w:p w14:paraId="4EEA21D3"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0CBBEB8D" w14:textId="491FF40E" w:rsidR="00347D3D" w:rsidRPr="002B453A" w:rsidRDefault="00347D3D" w:rsidP="00347D3D">
            <w:pPr>
              <w:rPr>
                <w:rFonts w:asciiTheme="majorHAnsi" w:hAnsiTheme="majorHAnsi"/>
                <w:sz w:val="20"/>
                <w:szCs w:val="20"/>
              </w:rPr>
            </w:pPr>
          </w:p>
        </w:tc>
      </w:tr>
      <w:tr w:rsidR="00347D3D" w:rsidRPr="002B453A" w14:paraId="571324BB" w14:textId="77777777" w:rsidTr="00616110">
        <w:tc>
          <w:tcPr>
            <w:tcW w:w="2148" w:type="dxa"/>
          </w:tcPr>
          <w:p w14:paraId="0F894DF5"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508448224"/>
          </w:sdtPr>
          <w:sdtEndPr/>
          <w:sdtContent>
            <w:tc>
              <w:tcPr>
                <w:tcW w:w="7428" w:type="dxa"/>
              </w:tcPr>
              <w:sdt>
                <w:sdtPr>
                  <w:rPr>
                    <w:rFonts w:asciiTheme="majorHAnsi" w:hAnsiTheme="majorHAnsi"/>
                    <w:color w:val="808080" w:themeColor="background1" w:themeShade="80"/>
                    <w:sz w:val="20"/>
                    <w:szCs w:val="20"/>
                  </w:rPr>
                  <w:id w:val="1979565980"/>
                </w:sdtPr>
                <w:sdtEndPr/>
                <w:sdtContent>
                  <w:p w14:paraId="21806E46" w14:textId="2A725140" w:rsidR="00347D3D" w:rsidRPr="00347D3D"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sdtContent>
              </w:sdt>
            </w:tc>
          </w:sdtContent>
        </w:sdt>
      </w:tr>
    </w:tbl>
    <w:p w14:paraId="2BD03B70" w14:textId="147507B5"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00BEF" w:rsidRPr="002B453A" w14:paraId="773566F1" w14:textId="77777777" w:rsidTr="00616110">
        <w:tc>
          <w:tcPr>
            <w:tcW w:w="2148" w:type="dxa"/>
          </w:tcPr>
          <w:p w14:paraId="4A5D2CFA" w14:textId="046304AE" w:rsidR="00100BEF" w:rsidRPr="00575870" w:rsidRDefault="00100BEF" w:rsidP="0061611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87888843"/>
          </w:sdtPr>
          <w:sdtEndPr/>
          <w:sdtContent>
            <w:tc>
              <w:tcPr>
                <w:tcW w:w="7428" w:type="dxa"/>
              </w:tcPr>
              <w:p w14:paraId="73935BCB" w14:textId="50597E1E" w:rsidR="00100BEF" w:rsidRPr="002B453A" w:rsidRDefault="00100BEF" w:rsidP="00616110">
                <w:pPr>
                  <w:rPr>
                    <w:rFonts w:asciiTheme="majorHAnsi" w:hAnsiTheme="majorHAnsi"/>
                    <w:sz w:val="20"/>
                    <w:szCs w:val="20"/>
                  </w:rPr>
                </w:pPr>
                <w:r w:rsidRPr="00100BEF">
                  <w:rPr>
                    <w:rFonts w:asciiTheme="majorHAnsi" w:hAnsiTheme="majorHAnsi" w:cs="Arial"/>
                    <w:sz w:val="20"/>
                    <w:szCs w:val="20"/>
                  </w:rPr>
                  <w:t xml:space="preserve">TECHNICAL COMPETENCE:  Students will be able to create a portfolio that proves adaptation to technological innovation via effective designs that display a working knowledge of multiple processes and media.  </w:t>
                </w:r>
              </w:p>
            </w:tc>
          </w:sdtContent>
        </w:sdt>
      </w:tr>
      <w:tr w:rsidR="00100BEF" w:rsidRPr="002B453A" w14:paraId="3BFAB414" w14:textId="77777777" w:rsidTr="00616110">
        <w:tc>
          <w:tcPr>
            <w:tcW w:w="2148" w:type="dxa"/>
          </w:tcPr>
          <w:p w14:paraId="56BB107A" w14:textId="77777777" w:rsidR="00100BEF" w:rsidRPr="002B453A" w:rsidRDefault="00100BEF" w:rsidP="006161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40BEF" w14:textId="406CB137" w:rsidR="00100BEF" w:rsidRPr="002B453A" w:rsidRDefault="005E2F35" w:rsidP="00616110">
            <w:pPr>
              <w:rPr>
                <w:rFonts w:asciiTheme="majorHAnsi" w:hAnsiTheme="majorHAnsi"/>
                <w:sz w:val="20"/>
                <w:szCs w:val="20"/>
              </w:rPr>
            </w:pPr>
            <w:sdt>
              <w:sdtPr>
                <w:rPr>
                  <w:rFonts w:ascii="Times" w:hAnsi="Times" w:cs="Times New Roman"/>
                  <w:sz w:val="16"/>
                  <w:szCs w:val="16"/>
                </w:rPr>
                <w:id w:val="1636287224"/>
                <w:text/>
              </w:sdtPr>
              <w:sdtEndPr/>
              <w:sdtContent>
                <w:r w:rsidR="00347D3D" w:rsidRPr="00347D3D">
                  <w:rPr>
                    <w:rFonts w:ascii="Times" w:hAnsi="Times" w:cs="Times New Roman"/>
                    <w:sz w:val="16"/>
                    <w:szCs w:val="16"/>
                  </w:rPr>
                  <w:t>A group of Graphic Design Faculty and outside evaluators (alumni, regional designers, etc.) evaluate the student’s ability to analyze their work, be professional in their oral comments, and show conceptual understanding of project objectives.</w:t>
                </w:r>
              </w:sdtContent>
            </w:sdt>
            <w:r w:rsidR="00100BEF" w:rsidRPr="002B453A">
              <w:rPr>
                <w:rFonts w:asciiTheme="majorHAnsi" w:hAnsiTheme="majorHAnsi"/>
                <w:sz w:val="20"/>
                <w:szCs w:val="20"/>
              </w:rPr>
              <w:t xml:space="preserve"> </w:t>
            </w:r>
          </w:p>
        </w:tc>
      </w:tr>
      <w:tr w:rsidR="00347D3D" w:rsidRPr="002B453A" w14:paraId="05D128C8" w14:textId="77777777" w:rsidTr="00616110">
        <w:tc>
          <w:tcPr>
            <w:tcW w:w="2148" w:type="dxa"/>
          </w:tcPr>
          <w:p w14:paraId="1BDB3E75"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 xml:space="preserve">Assessment </w:t>
            </w:r>
          </w:p>
          <w:p w14:paraId="44F7C427"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Timetable</w:t>
            </w:r>
          </w:p>
        </w:tc>
        <w:tc>
          <w:tcPr>
            <w:tcW w:w="7428" w:type="dxa"/>
          </w:tcPr>
          <w:p w14:paraId="5BA01B69" w14:textId="77777777" w:rsidR="00347D3D" w:rsidRDefault="00347D3D" w:rsidP="00347D3D">
            <w:pPr>
              <w:rPr>
                <w:rFonts w:ascii="Times" w:hAnsi="Times" w:cs="Times New Roman"/>
                <w:sz w:val="16"/>
                <w:szCs w:val="20"/>
              </w:rPr>
            </w:pPr>
            <w:r>
              <w:rPr>
                <w:rFonts w:ascii="Times" w:hAnsi="Times" w:cs="Times New Roman"/>
                <w:sz w:val="16"/>
                <w:szCs w:val="20"/>
              </w:rPr>
              <w:t>Year 1 (18-19; 19-20) on a three year cycle.</w:t>
            </w:r>
          </w:p>
          <w:p w14:paraId="28485FD1" w14:textId="77777777" w:rsidR="00347D3D" w:rsidRDefault="00347D3D" w:rsidP="00347D3D">
            <w:pPr>
              <w:rPr>
                <w:rFonts w:ascii="Times" w:hAnsi="Times" w:cs="Times New Roman"/>
                <w:sz w:val="16"/>
                <w:szCs w:val="20"/>
              </w:rPr>
            </w:pPr>
          </w:p>
          <w:p w14:paraId="7B909224"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74435846" w14:textId="77777777" w:rsidR="00347D3D" w:rsidRPr="00C2239B" w:rsidRDefault="00347D3D" w:rsidP="00347D3D">
            <w:pPr>
              <w:autoSpaceDE w:val="0"/>
              <w:autoSpaceDN w:val="0"/>
              <w:adjustRightInd w:val="0"/>
              <w:rPr>
                <w:rFonts w:ascii="Times" w:hAnsi="Times" w:cs="Times New Roman"/>
                <w:color w:val="000000"/>
                <w:sz w:val="16"/>
                <w:szCs w:val="16"/>
              </w:rPr>
            </w:pPr>
          </w:p>
          <w:p w14:paraId="569E7688" w14:textId="77777777" w:rsidR="00347D3D" w:rsidRPr="00C2239B" w:rsidRDefault="00347D3D" w:rsidP="00347D3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702CE81A" w14:textId="62687011" w:rsidR="00347D3D" w:rsidRPr="002B453A" w:rsidRDefault="00347D3D" w:rsidP="00347D3D">
            <w:pPr>
              <w:rPr>
                <w:rFonts w:asciiTheme="majorHAnsi" w:hAnsiTheme="majorHAnsi"/>
                <w:sz w:val="20"/>
                <w:szCs w:val="20"/>
              </w:rPr>
            </w:pPr>
          </w:p>
        </w:tc>
      </w:tr>
      <w:tr w:rsidR="00347D3D" w:rsidRPr="002B453A" w14:paraId="4CEB4672" w14:textId="77777777" w:rsidTr="00616110">
        <w:tc>
          <w:tcPr>
            <w:tcW w:w="2148" w:type="dxa"/>
          </w:tcPr>
          <w:p w14:paraId="44163388" w14:textId="77777777" w:rsidR="00347D3D" w:rsidRPr="002B453A" w:rsidRDefault="00347D3D" w:rsidP="00347D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127542"/>
          </w:sdtPr>
          <w:sdtEndPr/>
          <w:sdtContent>
            <w:sdt>
              <w:sdtPr>
                <w:rPr>
                  <w:rFonts w:asciiTheme="majorHAnsi" w:hAnsiTheme="majorHAnsi"/>
                  <w:color w:val="808080" w:themeColor="background1" w:themeShade="80"/>
                  <w:sz w:val="20"/>
                  <w:szCs w:val="20"/>
                </w:rPr>
                <w:id w:val="1989130462"/>
              </w:sdtPr>
              <w:sdtEndPr/>
              <w:sdtContent>
                <w:tc>
                  <w:tcPr>
                    <w:tcW w:w="7428" w:type="dxa"/>
                  </w:tcPr>
                  <w:p w14:paraId="4142F794" w14:textId="77777777" w:rsidR="00347D3D" w:rsidRPr="00EE08CC" w:rsidRDefault="00347D3D" w:rsidP="00347D3D">
                    <w:pPr>
                      <w:autoSpaceDE w:val="0"/>
                      <w:autoSpaceDN w:val="0"/>
                      <w:adjustRightInd w:val="0"/>
                      <w:rPr>
                        <w:rFonts w:ascii="Times" w:hAnsi="Times" w:cs="Times New Roman"/>
                        <w:sz w:val="16"/>
                        <w:szCs w:val="20"/>
                      </w:rPr>
                    </w:pPr>
                    <w:r w:rsidRPr="00C2239B">
                      <w:rPr>
                        <w:rFonts w:ascii="Times" w:hAnsi="Times" w:cs="Times New Roman"/>
                        <w:color w:val="000000"/>
                        <w:sz w:val="16"/>
                        <w:szCs w:val="16"/>
                      </w:rPr>
                      <w:t xml:space="preserve">Assessment </w:t>
                    </w:r>
                    <w:r>
                      <w:rPr>
                        <w:rFonts w:ascii="Times" w:hAnsi="Times" w:cs="Times New Roman"/>
                        <w:color w:val="000000"/>
                        <w:sz w:val="16"/>
                        <w:szCs w:val="16"/>
                      </w:rPr>
                      <w:t>Coordinator reports on A+D Faculty evaluations</w:t>
                    </w:r>
                  </w:p>
                  <w:p w14:paraId="22C3CF0F" w14:textId="4120B558" w:rsidR="00347D3D" w:rsidRPr="00212A84" w:rsidRDefault="00347D3D" w:rsidP="00347D3D">
                    <w:pPr>
                      <w:rPr>
                        <w:rFonts w:asciiTheme="majorHAnsi" w:hAnsiTheme="majorHAnsi"/>
                        <w:color w:val="808080" w:themeColor="background1" w:themeShade="80"/>
                        <w:sz w:val="20"/>
                        <w:szCs w:val="20"/>
                      </w:rPr>
                    </w:pPr>
                  </w:p>
                </w:tc>
              </w:sdtContent>
            </w:sdt>
          </w:sdtContent>
        </w:sdt>
      </w:tr>
    </w:tbl>
    <w:p w14:paraId="68B56233" w14:textId="77777777" w:rsidR="00100BEF" w:rsidRDefault="00100BE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cs="Arial"/>
              <w:sz w:val="20"/>
              <w:szCs w:val="20"/>
            </w:rPr>
            <w:id w:val="981044802"/>
          </w:sdtPr>
          <w:sdtEndPr/>
          <w:sdtContent>
            <w:tc>
              <w:tcPr>
                <w:tcW w:w="7428" w:type="dxa"/>
              </w:tcPr>
              <w:p w14:paraId="6FABB4FE" w14:textId="4689BE7B" w:rsidR="005223FE" w:rsidRPr="00A52984" w:rsidRDefault="005223FE" w:rsidP="005223FE">
                <w:pPr>
                  <w:rPr>
                    <w:rFonts w:asciiTheme="majorHAnsi" w:hAnsiTheme="majorHAnsi" w:cs="Arial"/>
                    <w:sz w:val="20"/>
                    <w:szCs w:val="20"/>
                  </w:rPr>
                </w:pPr>
                <w:r w:rsidRPr="00A52984">
                  <w:rPr>
                    <w:rFonts w:asciiTheme="majorHAnsi" w:hAnsiTheme="majorHAnsi" w:cs="Arial"/>
                    <w:sz w:val="20"/>
                    <w:szCs w:val="20"/>
                  </w:rPr>
                  <w:t>Student will create an independent, online shop and art</w:t>
                </w:r>
                <w:r w:rsidR="005B7E8A" w:rsidRPr="00A52984">
                  <w:rPr>
                    <w:rFonts w:asciiTheme="majorHAnsi" w:hAnsiTheme="majorHAnsi" w:cs="Arial"/>
                    <w:sz w:val="20"/>
                    <w:szCs w:val="20"/>
                  </w:rPr>
                  <w:t>/</w:t>
                </w:r>
                <w:r w:rsidRPr="00A52984">
                  <w:rPr>
                    <w:rFonts w:asciiTheme="majorHAnsi" w:hAnsiTheme="majorHAnsi" w:cs="Arial"/>
                    <w:sz w:val="20"/>
                    <w:szCs w:val="20"/>
                  </w:rPr>
                  <w:t>design work to market. </w:t>
                </w:r>
              </w:p>
              <w:p w14:paraId="21D2C9A5" w14:textId="294B56A9" w:rsidR="00575870" w:rsidRPr="00A52984" w:rsidRDefault="00575870" w:rsidP="00575870">
                <w:pPr>
                  <w:rPr>
                    <w:rFonts w:asciiTheme="majorHAnsi" w:hAnsiTheme="majorHAnsi" w:cs="Arial"/>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61C18A9" w14:textId="77777777" w:rsidR="00575870" w:rsidRDefault="005223FE" w:rsidP="00575870">
            <w:pPr>
              <w:rPr>
                <w:rFonts w:asciiTheme="majorHAnsi" w:hAnsiTheme="majorHAnsi"/>
                <w:sz w:val="20"/>
                <w:szCs w:val="20"/>
              </w:rPr>
            </w:pPr>
            <w:r>
              <w:rPr>
                <w:rFonts w:asciiTheme="majorHAnsi" w:hAnsiTheme="majorHAnsi"/>
                <w:sz w:val="20"/>
                <w:szCs w:val="20"/>
              </w:rPr>
              <w:t>Projects 1-7</w:t>
            </w:r>
          </w:p>
          <w:p w14:paraId="323578AB" w14:textId="77777777" w:rsidR="005223FE" w:rsidRDefault="005223FE" w:rsidP="00575870">
            <w:pPr>
              <w:rPr>
                <w:rFonts w:asciiTheme="majorHAnsi" w:hAnsiTheme="majorHAnsi"/>
                <w:sz w:val="20"/>
                <w:szCs w:val="20"/>
              </w:rPr>
            </w:pPr>
            <w:r>
              <w:rPr>
                <w:rFonts w:asciiTheme="majorHAnsi" w:hAnsiTheme="majorHAnsi"/>
                <w:sz w:val="20"/>
                <w:szCs w:val="20"/>
              </w:rPr>
              <w:t>Critiques</w:t>
            </w:r>
          </w:p>
          <w:p w14:paraId="10A7F5A8" w14:textId="41D8B8C7" w:rsidR="005223FE" w:rsidRPr="002B453A" w:rsidRDefault="005223FE" w:rsidP="00575870">
            <w:pPr>
              <w:rPr>
                <w:rFonts w:asciiTheme="majorHAnsi" w:hAnsiTheme="majorHAnsi"/>
                <w:sz w:val="20"/>
                <w:szCs w:val="20"/>
              </w:rPr>
            </w:pP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D2E317" w14:textId="0BEC2C76" w:rsidR="00CB2125" w:rsidRDefault="005223FE" w:rsidP="00E70B0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Project rubrics </w:t>
            </w:r>
            <w:r w:rsidR="009E0E21">
              <w:rPr>
                <w:rFonts w:asciiTheme="majorHAnsi" w:hAnsiTheme="majorHAnsi"/>
                <w:color w:val="808080" w:themeColor="background1" w:themeShade="80"/>
                <w:sz w:val="20"/>
                <w:szCs w:val="20"/>
              </w:rPr>
              <w:t>that evaluates projects on</w:t>
            </w:r>
            <w:r>
              <w:rPr>
                <w:rFonts w:asciiTheme="majorHAnsi" w:hAnsiTheme="majorHAnsi"/>
                <w:color w:val="808080" w:themeColor="background1" w:themeShade="80"/>
                <w:sz w:val="20"/>
                <w:szCs w:val="20"/>
              </w:rPr>
              <w:t xml:space="preserve"> technical </w:t>
            </w:r>
            <w:r w:rsidR="009E0E21">
              <w:rPr>
                <w:rFonts w:asciiTheme="majorHAnsi" w:hAnsiTheme="majorHAnsi"/>
                <w:color w:val="808080" w:themeColor="background1" w:themeShade="80"/>
                <w:sz w:val="20"/>
                <w:szCs w:val="20"/>
              </w:rPr>
              <w:t>competence, presentation, research, and communication</w:t>
            </w:r>
            <w:r>
              <w:rPr>
                <w:rFonts w:asciiTheme="majorHAnsi" w:hAnsiTheme="majorHAnsi"/>
                <w:color w:val="808080" w:themeColor="background1" w:themeShade="80"/>
                <w:sz w:val="20"/>
                <w:szCs w:val="20"/>
              </w:rPr>
              <w:t xml:space="preserve"> </w:t>
            </w:r>
          </w:p>
          <w:p w14:paraId="21C15BBC" w14:textId="0FCFBEAE" w:rsidR="005223FE" w:rsidRPr="002B453A" w:rsidRDefault="005223FE" w:rsidP="00E70B06">
            <w:pPr>
              <w:rPr>
                <w:rFonts w:asciiTheme="majorHAnsi" w:hAnsiTheme="majorHAnsi"/>
                <w:sz w:val="20"/>
                <w:szCs w:val="20"/>
              </w:rPr>
            </w:pPr>
          </w:p>
        </w:tc>
      </w:tr>
    </w:tbl>
    <w:p w14:paraId="051F649D" w14:textId="77777777" w:rsidR="00740B13" w:rsidRDefault="00740B13" w:rsidP="005223FE">
      <w:pPr>
        <w:ind w:firstLine="720"/>
        <w:rPr>
          <w:rFonts w:asciiTheme="majorHAnsi" w:hAnsiTheme="majorHAnsi" w:cs="Arial"/>
          <w:i/>
          <w:sz w:val="20"/>
          <w:szCs w:val="20"/>
        </w:rPr>
      </w:pPr>
    </w:p>
    <w:p w14:paraId="4E8E6B8A" w14:textId="7375B14A" w:rsidR="00D3680D" w:rsidRPr="005223FE" w:rsidRDefault="00D3680D" w:rsidP="005223FE">
      <w:pPr>
        <w:ind w:firstLine="720"/>
        <w:rPr>
          <w:rFonts w:asciiTheme="majorHAnsi" w:hAnsiTheme="majorHAnsi" w:cs="Arial"/>
          <w:b/>
          <w:sz w:val="16"/>
          <w:szCs w:val="16"/>
          <w:u w:val="single"/>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46778A2F" w:rsidR="00D3680D" w:rsidRDefault="00A52984" w:rsidP="00A52984">
      <w:pPr>
        <w:spacing w:after="0" w:line="240" w:lineRule="auto"/>
        <w:rPr>
          <w:rFonts w:asciiTheme="majorHAnsi" w:hAnsiTheme="majorHAnsi" w:cs="Arial"/>
          <w:b/>
          <w:sz w:val="20"/>
          <w:szCs w:val="20"/>
        </w:rPr>
      </w:pPr>
      <w:r w:rsidRPr="00A52984">
        <w:rPr>
          <w:rFonts w:asciiTheme="majorHAnsi" w:hAnsiTheme="majorHAnsi" w:cs="Arial"/>
          <w:b/>
          <w:sz w:val="20"/>
          <w:szCs w:val="20"/>
        </w:rPr>
        <w:t>Undergraduate Bulletin 2020-2021, p. 492</w:t>
      </w:r>
    </w:p>
    <w:p w14:paraId="72FCF9F3" w14:textId="4B9BD841" w:rsidR="00A52984" w:rsidRDefault="00A52984" w:rsidP="00A52984">
      <w:pPr>
        <w:spacing w:after="0" w:line="240" w:lineRule="auto"/>
        <w:rPr>
          <w:rFonts w:asciiTheme="majorHAnsi" w:hAnsiTheme="majorHAnsi" w:cs="Arial"/>
          <w:b/>
          <w:sz w:val="20"/>
          <w:szCs w:val="20"/>
        </w:rPr>
      </w:pPr>
    </w:p>
    <w:p w14:paraId="34C4227C" w14:textId="2D536984" w:rsidR="00A52984" w:rsidRPr="00A52984" w:rsidRDefault="00A52984" w:rsidP="00A52984">
      <w:pPr>
        <w:spacing w:after="0" w:line="240" w:lineRule="auto"/>
        <w:rPr>
          <w:rFonts w:asciiTheme="majorHAnsi" w:hAnsiTheme="majorHAnsi" w:cs="Arial"/>
          <w:b/>
          <w:sz w:val="20"/>
          <w:szCs w:val="20"/>
          <w:u w:val="single"/>
        </w:rPr>
      </w:pPr>
      <w:r>
        <w:rPr>
          <w:rFonts w:asciiTheme="majorHAnsi" w:hAnsiTheme="majorHAnsi" w:cs="Arial"/>
          <w:b/>
          <w:sz w:val="20"/>
          <w:szCs w:val="20"/>
          <w:u w:val="single"/>
        </w:rPr>
        <w:t>CURRENT</w:t>
      </w:r>
      <w:r>
        <w:rPr>
          <w:rFonts w:asciiTheme="majorHAnsi" w:hAnsiTheme="majorHAnsi" w:cs="Arial"/>
          <w:b/>
          <w:sz w:val="20"/>
          <w:szCs w:val="20"/>
          <w:u w:val="single"/>
        </w:rPr>
        <w:br/>
      </w:r>
    </w:p>
    <w:p w14:paraId="30B742A9"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4103. Photography for the Graphic Designer </w:t>
      </w:r>
      <w:r>
        <w:rPr>
          <w:color w:val="231F20"/>
        </w:rPr>
        <w:t>Study of photographic equipment, tech-  niques and processes with emphasis on graphic design applications. This course requires three or</w:t>
      </w:r>
      <w:r>
        <w:rPr>
          <w:color w:val="231F20"/>
          <w:spacing w:val="-9"/>
        </w:rPr>
        <w:t xml:space="preserve"> </w:t>
      </w:r>
      <w:r>
        <w:rPr>
          <w:color w:val="231F20"/>
        </w:rPr>
        <w:t>more</w:t>
      </w:r>
      <w:r>
        <w:rPr>
          <w:color w:val="231F20"/>
          <w:spacing w:val="-9"/>
        </w:rPr>
        <w:t xml:space="preserve"> </w:t>
      </w:r>
      <w:r>
        <w:rPr>
          <w:color w:val="231F20"/>
        </w:rPr>
        <w:t>hours</w:t>
      </w:r>
      <w:r>
        <w:rPr>
          <w:color w:val="231F20"/>
          <w:spacing w:val="-9"/>
        </w:rPr>
        <w:t xml:space="preserve"> </w:t>
      </w:r>
      <w:r>
        <w:rPr>
          <w:color w:val="231F20"/>
        </w:rPr>
        <w:t>per</w:t>
      </w:r>
      <w:r>
        <w:rPr>
          <w:color w:val="231F20"/>
          <w:spacing w:val="-9"/>
        </w:rPr>
        <w:t xml:space="preserve"> </w:t>
      </w:r>
      <w:r>
        <w:rPr>
          <w:color w:val="231F20"/>
        </w:rPr>
        <w:t>week</w:t>
      </w:r>
      <w:r>
        <w:rPr>
          <w:color w:val="231F20"/>
          <w:spacing w:val="-9"/>
        </w:rPr>
        <w:t xml:space="preserve"> </w:t>
      </w:r>
      <w:r>
        <w:rPr>
          <w:color w:val="231F20"/>
        </w:rPr>
        <w:t>outside</w:t>
      </w:r>
      <w:r>
        <w:rPr>
          <w:color w:val="231F20"/>
          <w:spacing w:val="-9"/>
        </w:rPr>
        <w:t xml:space="preserve"> </w:t>
      </w:r>
      <w:r>
        <w:rPr>
          <w:color w:val="231F20"/>
        </w:rPr>
        <w:t>of</w:t>
      </w:r>
      <w:r>
        <w:rPr>
          <w:color w:val="231F20"/>
          <w:spacing w:val="-9"/>
        </w:rPr>
        <w:t xml:space="preserve"> </w:t>
      </w:r>
      <w:r>
        <w:rPr>
          <w:color w:val="231F20"/>
        </w:rPr>
        <w:t>class.</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repeated</w:t>
      </w:r>
      <w:r>
        <w:rPr>
          <w:color w:val="231F20"/>
          <w:spacing w:val="-9"/>
        </w:rPr>
        <w:t xml:space="preserve"> </w:t>
      </w:r>
      <w:r>
        <w:rPr>
          <w:color w:val="231F20"/>
        </w:rPr>
        <w:t>for</w:t>
      </w:r>
      <w:r>
        <w:rPr>
          <w:color w:val="231F20"/>
          <w:spacing w:val="-9"/>
        </w:rPr>
        <w:t xml:space="preserve"> </w:t>
      </w:r>
      <w:r>
        <w:rPr>
          <w:color w:val="231F20"/>
        </w:rPr>
        <w:t>credit.</w:t>
      </w:r>
      <w:r>
        <w:rPr>
          <w:color w:val="231F20"/>
          <w:spacing w:val="-9"/>
        </w:rPr>
        <w:t xml:space="preserve"> </w:t>
      </w:r>
      <w:r>
        <w:rPr>
          <w:color w:val="231F20"/>
        </w:rPr>
        <w:t>Prerequisites,</w:t>
      </w:r>
      <w:r>
        <w:rPr>
          <w:color w:val="231F20"/>
          <w:spacing w:val="-9"/>
        </w:rPr>
        <w:t xml:space="preserve"> </w:t>
      </w:r>
      <w:r>
        <w:rPr>
          <w:color w:val="231F20"/>
        </w:rPr>
        <w:t>a</w:t>
      </w:r>
      <w:r>
        <w:rPr>
          <w:color w:val="231F20"/>
          <w:spacing w:val="-9"/>
        </w:rPr>
        <w:t xml:space="preserve"> </w:t>
      </w:r>
      <w:r>
        <w:rPr>
          <w:color w:val="231F20"/>
        </w:rPr>
        <w:t>grade</w:t>
      </w:r>
      <w:r>
        <w:rPr>
          <w:color w:val="231F20"/>
          <w:spacing w:val="-9"/>
        </w:rPr>
        <w:t xml:space="preserve"> </w:t>
      </w:r>
      <w:r>
        <w:rPr>
          <w:color w:val="231F20"/>
        </w:rPr>
        <w:t>of</w:t>
      </w:r>
      <w:r>
        <w:rPr>
          <w:color w:val="231F20"/>
          <w:spacing w:val="-9"/>
        </w:rPr>
        <w:t xml:space="preserve"> </w:t>
      </w:r>
      <w:r>
        <w:rPr>
          <w:color w:val="231F20"/>
        </w:rPr>
        <w:t>C</w:t>
      </w:r>
      <w:r>
        <w:rPr>
          <w:color w:val="231F20"/>
          <w:spacing w:val="-9"/>
        </w:rPr>
        <w:t xml:space="preserve"> </w:t>
      </w:r>
      <w:r>
        <w:rPr>
          <w:color w:val="231F20"/>
        </w:rPr>
        <w:t>or better in ART 3403 and GRFX 3303; a grade of CR in GRFX 3400; or instructor permission.</w:t>
      </w:r>
      <w:r>
        <w:rPr>
          <w:color w:val="231F20"/>
          <w:spacing w:val="-16"/>
        </w:rPr>
        <w:t xml:space="preserve"> </w:t>
      </w:r>
      <w:r>
        <w:rPr>
          <w:color w:val="231F20"/>
        </w:rPr>
        <w:t>Fall.</w:t>
      </w:r>
    </w:p>
    <w:p w14:paraId="018519C0" w14:textId="77777777" w:rsidR="00A52984" w:rsidRDefault="00A52984" w:rsidP="00A52984">
      <w:pPr>
        <w:pStyle w:val="BodyText"/>
        <w:kinsoku w:val="0"/>
        <w:overflowPunct w:val="0"/>
        <w:spacing w:before="9"/>
        <w:rPr>
          <w:sz w:val="14"/>
          <w:szCs w:val="14"/>
        </w:rPr>
      </w:pPr>
    </w:p>
    <w:p w14:paraId="6A3991BF" w14:textId="77777777" w:rsidR="00A52984" w:rsidRDefault="00A52984" w:rsidP="00A52984">
      <w:pPr>
        <w:pStyle w:val="BodyText"/>
        <w:kinsoku w:val="0"/>
        <w:overflowPunct w:val="0"/>
        <w:spacing w:line="249" w:lineRule="auto"/>
        <w:ind w:left="460" w:right="117" w:hanging="360"/>
        <w:jc w:val="both"/>
        <w:rPr>
          <w:color w:val="231F20"/>
        </w:rPr>
      </w:pPr>
      <w:r>
        <w:rPr>
          <w:b/>
          <w:bCs/>
          <w:color w:val="231F20"/>
        </w:rPr>
        <w:t xml:space="preserve">GRFX 4143. Advanced Photography for the Graphic Designer </w:t>
      </w:r>
      <w:r>
        <w:rPr>
          <w:color w:val="231F20"/>
        </w:rPr>
        <w:t>This course offers advanced studies</w:t>
      </w:r>
      <w:r>
        <w:rPr>
          <w:color w:val="231F20"/>
          <w:spacing w:val="-3"/>
        </w:rPr>
        <w:t xml:space="preserve"> </w:t>
      </w:r>
      <w:r>
        <w:rPr>
          <w:color w:val="231F20"/>
        </w:rPr>
        <w:t>in</w:t>
      </w:r>
      <w:r>
        <w:rPr>
          <w:color w:val="231F20"/>
          <w:spacing w:val="-3"/>
        </w:rPr>
        <w:t xml:space="preserve"> </w:t>
      </w:r>
      <w:r>
        <w:rPr>
          <w:color w:val="231F20"/>
        </w:rPr>
        <w:t>photography</w:t>
      </w:r>
      <w:r>
        <w:rPr>
          <w:color w:val="231F20"/>
          <w:spacing w:val="-2"/>
        </w:rPr>
        <w:t xml:space="preserve"> </w:t>
      </w:r>
      <w:r>
        <w:rPr>
          <w:color w:val="231F20"/>
        </w:rPr>
        <w:t>as</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utilized</w:t>
      </w:r>
      <w:r>
        <w:rPr>
          <w:color w:val="231F20"/>
          <w:spacing w:val="-2"/>
        </w:rPr>
        <w:t xml:space="preserve"> </w:t>
      </w:r>
      <w:r>
        <w:rPr>
          <w:color w:val="231F20"/>
        </w:rPr>
        <w:t>in</w:t>
      </w:r>
      <w:r>
        <w:rPr>
          <w:color w:val="231F20"/>
          <w:spacing w:val="-3"/>
        </w:rPr>
        <w:t xml:space="preserve"> </w:t>
      </w:r>
      <w:r>
        <w:rPr>
          <w:color w:val="231F20"/>
        </w:rPr>
        <w:t>graphic</w:t>
      </w:r>
      <w:r>
        <w:rPr>
          <w:color w:val="231F20"/>
          <w:spacing w:val="-2"/>
        </w:rPr>
        <w:t xml:space="preserve"> </w:t>
      </w:r>
      <w:r>
        <w:rPr>
          <w:color w:val="231F20"/>
        </w:rPr>
        <w:t>design.</w:t>
      </w:r>
      <w:r>
        <w:rPr>
          <w:color w:val="231F20"/>
          <w:spacing w:val="-11"/>
        </w:rPr>
        <w:t xml:space="preserve"> </w:t>
      </w:r>
      <w:r>
        <w:rPr>
          <w:color w:val="231F20"/>
        </w:rPr>
        <w:t>Advanced</w:t>
      </w:r>
      <w:r>
        <w:rPr>
          <w:color w:val="231F20"/>
          <w:spacing w:val="-2"/>
        </w:rPr>
        <w:t xml:space="preserve"> </w:t>
      </w:r>
      <w:r>
        <w:rPr>
          <w:color w:val="231F20"/>
        </w:rPr>
        <w:t>studies</w:t>
      </w:r>
      <w:r>
        <w:rPr>
          <w:color w:val="231F20"/>
          <w:spacing w:val="-3"/>
        </w:rPr>
        <w:t xml:space="preserve"> </w:t>
      </w:r>
      <w:r>
        <w:rPr>
          <w:color w:val="231F20"/>
        </w:rPr>
        <w:t>in</w:t>
      </w:r>
      <w:r>
        <w:rPr>
          <w:color w:val="231F20"/>
          <w:spacing w:val="-3"/>
        </w:rPr>
        <w:t xml:space="preserve"> </w:t>
      </w:r>
      <w:r>
        <w:rPr>
          <w:color w:val="231F20"/>
        </w:rPr>
        <w:t>studio</w:t>
      </w:r>
      <w:r>
        <w:rPr>
          <w:color w:val="231F20"/>
          <w:spacing w:val="-3"/>
        </w:rPr>
        <w:t xml:space="preserve"> </w:t>
      </w:r>
      <w:r>
        <w:rPr>
          <w:color w:val="231F20"/>
        </w:rPr>
        <w:t>and</w:t>
      </w:r>
      <w:r>
        <w:rPr>
          <w:color w:val="231F20"/>
          <w:spacing w:val="-3"/>
        </w:rPr>
        <w:t xml:space="preserve"> </w:t>
      </w:r>
      <w:r>
        <w:rPr>
          <w:color w:val="231F20"/>
        </w:rPr>
        <w:t>site</w:t>
      </w:r>
      <w:r>
        <w:rPr>
          <w:color w:val="231F20"/>
          <w:spacing w:val="-3"/>
        </w:rPr>
        <w:t xml:space="preserve"> </w:t>
      </w:r>
      <w:r>
        <w:rPr>
          <w:color w:val="231F20"/>
        </w:rPr>
        <w:t>pho- tography and the application of photography to print and digital media. This course requires</w:t>
      </w:r>
      <w:r>
        <w:rPr>
          <w:color w:val="231F20"/>
          <w:spacing w:val="-22"/>
        </w:rPr>
        <w:t xml:space="preserve"> </w:t>
      </w:r>
      <w:r>
        <w:rPr>
          <w:color w:val="231F20"/>
        </w:rPr>
        <w:t>three or more hours per week outside of class. May be repeated for credit. Prerequisites, a grade of C or better in GRFX 4103; or instructor permission.</w:t>
      </w:r>
      <w:r>
        <w:rPr>
          <w:color w:val="231F20"/>
          <w:spacing w:val="-1"/>
        </w:rPr>
        <w:t xml:space="preserve"> </w:t>
      </w:r>
      <w:r>
        <w:rPr>
          <w:color w:val="231F20"/>
        </w:rPr>
        <w:t>Spring.</w:t>
      </w:r>
    </w:p>
    <w:p w14:paraId="3D9932AA" w14:textId="77777777" w:rsidR="00A52984" w:rsidRPr="00A52984" w:rsidRDefault="00A52984" w:rsidP="00A52984">
      <w:pPr>
        <w:pStyle w:val="BodyText"/>
        <w:kinsoku w:val="0"/>
        <w:overflowPunct w:val="0"/>
        <w:spacing w:line="249" w:lineRule="auto"/>
        <w:ind w:left="460" w:right="117" w:hanging="360"/>
        <w:jc w:val="both"/>
        <w:rPr>
          <w:b/>
          <w:bCs/>
          <w:color w:val="231F20"/>
        </w:rPr>
      </w:pPr>
    </w:p>
    <w:p w14:paraId="48D214B7" w14:textId="51B07900" w:rsidR="00A52984" w:rsidRPr="00A52984" w:rsidRDefault="00A52984" w:rsidP="00A52984">
      <w:pPr>
        <w:pStyle w:val="BodyText"/>
        <w:kinsoku w:val="0"/>
        <w:overflowPunct w:val="0"/>
        <w:spacing w:line="249" w:lineRule="auto"/>
        <w:ind w:left="460" w:right="117" w:hanging="360"/>
        <w:jc w:val="both"/>
        <w:rPr>
          <w:bCs/>
          <w:color w:val="4F81BD" w:themeColor="accent1"/>
          <w:sz w:val="28"/>
          <w:szCs w:val="28"/>
        </w:rPr>
      </w:pPr>
      <w:r w:rsidRPr="00A52984">
        <w:rPr>
          <w:b/>
          <w:bCs/>
          <w:color w:val="4F81BD" w:themeColor="accent1"/>
          <w:sz w:val="28"/>
          <w:szCs w:val="28"/>
        </w:rPr>
        <w:t xml:space="preserve">GRFX 4403. Design Entrepreneurship </w:t>
      </w:r>
      <w:r w:rsidRPr="00A52984">
        <w:rPr>
          <w:bCs/>
          <w:color w:val="4F81BD" w:themeColor="accent1"/>
          <w:sz w:val="28"/>
          <w:szCs w:val="28"/>
        </w:rPr>
        <w:t xml:space="preserve">Artistic practice of artists and designers with the intent to pursue economic opportunities; requires creation of artwork.  This course requires three or more hours per week outside of class. Prerequisite, </w:t>
      </w:r>
      <w:sdt>
        <w:sdtPr>
          <w:rPr>
            <w:bCs/>
            <w:color w:val="4F81BD" w:themeColor="accent1"/>
            <w:sz w:val="28"/>
            <w:szCs w:val="28"/>
          </w:rPr>
          <w:id w:val="-1439288923"/>
          <w:placeholder>
            <w:docPart w:val="8411EDFA487F4FDCAAA82C7F3485B02F"/>
          </w:placeholder>
        </w:sdtPr>
        <w:sdtEndPr/>
        <w:sdtContent>
          <w:r w:rsidRPr="00A52984">
            <w:rPr>
              <w:bCs/>
              <w:color w:val="4F81BD" w:themeColor="accent1"/>
              <w:sz w:val="28"/>
              <w:szCs w:val="28"/>
            </w:rPr>
            <w:t>A grade of CR in ART 3330 or GRFX 3400</w:t>
          </w:r>
        </w:sdtContent>
      </w:sdt>
      <w:r w:rsidRPr="00A52984">
        <w:rPr>
          <w:bCs/>
          <w:color w:val="4F81BD" w:themeColor="accent1"/>
          <w:sz w:val="28"/>
          <w:szCs w:val="28"/>
        </w:rPr>
        <w:t>. Fall.</w:t>
      </w:r>
    </w:p>
    <w:p w14:paraId="7A1EDBA6" w14:textId="77777777" w:rsidR="00A52984" w:rsidRPr="00A52984" w:rsidRDefault="00A52984" w:rsidP="00A52984">
      <w:pPr>
        <w:pStyle w:val="BodyText"/>
        <w:kinsoku w:val="0"/>
        <w:overflowPunct w:val="0"/>
        <w:spacing w:line="249" w:lineRule="auto"/>
        <w:ind w:left="460" w:right="117" w:hanging="360"/>
        <w:jc w:val="both"/>
        <w:rPr>
          <w:bCs/>
          <w:color w:val="231F20"/>
        </w:rPr>
      </w:pPr>
    </w:p>
    <w:p w14:paraId="393986BD"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4503. Professional Practice for Design  </w:t>
      </w:r>
      <w:r>
        <w:rPr>
          <w:color w:val="231F20"/>
        </w:rPr>
        <w:t>Personal brand development, including visual identity, website, and social media strategy. Job-finding skills, including cover letter and résumé writing, interviewing, networking, legal issues, contracts, and overall professional</w:t>
      </w:r>
      <w:r>
        <w:rPr>
          <w:color w:val="231F20"/>
          <w:spacing w:val="-28"/>
        </w:rPr>
        <w:t xml:space="preserve"> </w:t>
      </w:r>
      <w:r>
        <w:rPr>
          <w:color w:val="231F20"/>
        </w:rPr>
        <w:t>communication. This course requires three or more hours per week outside of class. Prerequisites, a grade of C or better in GRFX 3303, GRFX 3503, GRFX 3603; CR in GRFX 3400; or instructor permission. Corequisite GRFX 4803.</w:t>
      </w:r>
      <w:r>
        <w:rPr>
          <w:color w:val="231F20"/>
          <w:spacing w:val="-1"/>
        </w:rPr>
        <w:t xml:space="preserve"> </w:t>
      </w:r>
      <w:r>
        <w:rPr>
          <w:color w:val="231F20"/>
        </w:rPr>
        <w:t>Spring.</w:t>
      </w:r>
    </w:p>
    <w:p w14:paraId="6EF2D879" w14:textId="77777777" w:rsidR="00A52984" w:rsidRDefault="00A52984" w:rsidP="00A52984">
      <w:pPr>
        <w:pStyle w:val="BodyText"/>
        <w:kinsoku w:val="0"/>
        <w:overflowPunct w:val="0"/>
        <w:spacing w:before="9"/>
        <w:rPr>
          <w:sz w:val="14"/>
          <w:szCs w:val="14"/>
        </w:rPr>
      </w:pPr>
    </w:p>
    <w:p w14:paraId="756795A9"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4603.  Graphic Design Internship  </w:t>
      </w:r>
      <w:r>
        <w:rPr>
          <w:color w:val="231F20"/>
        </w:rPr>
        <w:t xml:space="preserve">Supervised work in a professional graphic design or   digital design setting. May be repeated for credit. Prerequisites, a grade of CR in GRFX 3400, a minimum </w:t>
      </w:r>
      <w:r>
        <w:rPr>
          <w:color w:val="231F20"/>
          <w:spacing w:val="-4"/>
        </w:rPr>
        <w:t xml:space="preserve">GPA </w:t>
      </w:r>
      <w:r>
        <w:rPr>
          <w:color w:val="231F20"/>
        </w:rPr>
        <w:t xml:space="preserve">of 2.75 in all work with an </w:t>
      </w:r>
      <w:r>
        <w:rPr>
          <w:color w:val="231F20"/>
          <w:spacing w:val="-6"/>
        </w:rPr>
        <w:t xml:space="preserve">ART, </w:t>
      </w:r>
      <w:r>
        <w:rPr>
          <w:color w:val="231F20"/>
        </w:rPr>
        <w:t>ARTH, ARED, or GRFX prefix, and permission of advisor, Graphic Design Internship Coordinator and department chair.  Fall, Spring,</w:t>
      </w:r>
      <w:r>
        <w:rPr>
          <w:color w:val="231F20"/>
          <w:spacing w:val="-28"/>
        </w:rPr>
        <w:t xml:space="preserve"> </w:t>
      </w:r>
      <w:r>
        <w:rPr>
          <w:color w:val="231F20"/>
        </w:rPr>
        <w:t>Summer.</w:t>
      </w:r>
    </w:p>
    <w:p w14:paraId="21E57067" w14:textId="77777777" w:rsidR="00A52984" w:rsidRDefault="00A52984" w:rsidP="00A52984">
      <w:pPr>
        <w:pStyle w:val="BodyText"/>
        <w:kinsoku w:val="0"/>
        <w:overflowPunct w:val="0"/>
        <w:spacing w:before="9"/>
        <w:rPr>
          <w:sz w:val="14"/>
          <w:szCs w:val="14"/>
        </w:rPr>
      </w:pPr>
    </w:p>
    <w:p w14:paraId="7A15EA91"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4613.  Independent Study in Graphic Design   </w:t>
      </w:r>
      <w:r>
        <w:rPr>
          <w:color w:val="231F20"/>
        </w:rPr>
        <w:t>Faculty-guided study of graphic design   topics for the advanced student. May be repeated for credit. Prerequisites, advisor and instructor permission. Fall,</w:t>
      </w:r>
      <w:r>
        <w:rPr>
          <w:color w:val="231F20"/>
          <w:spacing w:val="-1"/>
        </w:rPr>
        <w:t xml:space="preserve"> </w:t>
      </w:r>
      <w:r>
        <w:rPr>
          <w:color w:val="231F20"/>
        </w:rPr>
        <w:t>Spring.</w:t>
      </w:r>
    </w:p>
    <w:p w14:paraId="7F88A940" w14:textId="77777777" w:rsidR="00A52984" w:rsidRPr="00A52984" w:rsidRDefault="00A52984" w:rsidP="00A52984">
      <w:pPr>
        <w:spacing w:after="0" w:line="240" w:lineRule="auto"/>
        <w:rPr>
          <w:rFonts w:asciiTheme="majorHAnsi" w:hAnsiTheme="majorHAnsi" w:cs="Arial"/>
          <w:b/>
          <w:i/>
          <w:color w:val="FF0000"/>
          <w:szCs w:val="18"/>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769B8A81" w14:textId="09C5C07A" w:rsidR="00A52984" w:rsidRPr="00A52984" w:rsidRDefault="00A52984" w:rsidP="00A52984">
      <w:pPr>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r>
        <w:rPr>
          <w:rFonts w:asciiTheme="majorHAnsi" w:hAnsiTheme="majorHAnsi" w:cs="Arial"/>
          <w:b/>
          <w:sz w:val="20"/>
          <w:szCs w:val="20"/>
          <w:u w:val="single"/>
        </w:rPr>
        <w:br/>
      </w:r>
    </w:p>
    <w:p w14:paraId="481D74AB"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4103. Photography for the Graphic Designer </w:t>
      </w:r>
      <w:r>
        <w:rPr>
          <w:color w:val="231F20"/>
        </w:rPr>
        <w:t>Study of photographic equipment, tech-  niques and processes with emphasis on graphic design applications. This course requires three or</w:t>
      </w:r>
      <w:r>
        <w:rPr>
          <w:color w:val="231F20"/>
          <w:spacing w:val="-9"/>
        </w:rPr>
        <w:t xml:space="preserve"> </w:t>
      </w:r>
      <w:r>
        <w:rPr>
          <w:color w:val="231F20"/>
        </w:rPr>
        <w:t>more</w:t>
      </w:r>
      <w:r>
        <w:rPr>
          <w:color w:val="231F20"/>
          <w:spacing w:val="-9"/>
        </w:rPr>
        <w:t xml:space="preserve"> </w:t>
      </w:r>
      <w:r>
        <w:rPr>
          <w:color w:val="231F20"/>
        </w:rPr>
        <w:t>hours</w:t>
      </w:r>
      <w:r>
        <w:rPr>
          <w:color w:val="231F20"/>
          <w:spacing w:val="-9"/>
        </w:rPr>
        <w:t xml:space="preserve"> </w:t>
      </w:r>
      <w:r>
        <w:rPr>
          <w:color w:val="231F20"/>
        </w:rPr>
        <w:t>per</w:t>
      </w:r>
      <w:r>
        <w:rPr>
          <w:color w:val="231F20"/>
          <w:spacing w:val="-9"/>
        </w:rPr>
        <w:t xml:space="preserve"> </w:t>
      </w:r>
      <w:r>
        <w:rPr>
          <w:color w:val="231F20"/>
        </w:rPr>
        <w:t>week</w:t>
      </w:r>
      <w:r>
        <w:rPr>
          <w:color w:val="231F20"/>
          <w:spacing w:val="-9"/>
        </w:rPr>
        <w:t xml:space="preserve"> </w:t>
      </w:r>
      <w:r>
        <w:rPr>
          <w:color w:val="231F20"/>
        </w:rPr>
        <w:t>outside</w:t>
      </w:r>
      <w:r>
        <w:rPr>
          <w:color w:val="231F20"/>
          <w:spacing w:val="-9"/>
        </w:rPr>
        <w:t xml:space="preserve"> </w:t>
      </w:r>
      <w:r>
        <w:rPr>
          <w:color w:val="231F20"/>
        </w:rPr>
        <w:t>of</w:t>
      </w:r>
      <w:r>
        <w:rPr>
          <w:color w:val="231F20"/>
          <w:spacing w:val="-9"/>
        </w:rPr>
        <w:t xml:space="preserve"> </w:t>
      </w:r>
      <w:r>
        <w:rPr>
          <w:color w:val="231F20"/>
        </w:rPr>
        <w:t>class.</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repeated</w:t>
      </w:r>
      <w:r>
        <w:rPr>
          <w:color w:val="231F20"/>
          <w:spacing w:val="-9"/>
        </w:rPr>
        <w:t xml:space="preserve"> </w:t>
      </w:r>
      <w:r>
        <w:rPr>
          <w:color w:val="231F20"/>
        </w:rPr>
        <w:t>for</w:t>
      </w:r>
      <w:r>
        <w:rPr>
          <w:color w:val="231F20"/>
          <w:spacing w:val="-9"/>
        </w:rPr>
        <w:t xml:space="preserve"> </w:t>
      </w:r>
      <w:r>
        <w:rPr>
          <w:color w:val="231F20"/>
        </w:rPr>
        <w:t>credit.</w:t>
      </w:r>
      <w:r>
        <w:rPr>
          <w:color w:val="231F20"/>
          <w:spacing w:val="-9"/>
        </w:rPr>
        <w:t xml:space="preserve"> </w:t>
      </w:r>
      <w:r>
        <w:rPr>
          <w:color w:val="231F20"/>
        </w:rPr>
        <w:t>Prerequisites,</w:t>
      </w:r>
      <w:r>
        <w:rPr>
          <w:color w:val="231F20"/>
          <w:spacing w:val="-9"/>
        </w:rPr>
        <w:t xml:space="preserve"> </w:t>
      </w:r>
      <w:r>
        <w:rPr>
          <w:color w:val="231F20"/>
        </w:rPr>
        <w:t>a</w:t>
      </w:r>
      <w:r>
        <w:rPr>
          <w:color w:val="231F20"/>
          <w:spacing w:val="-9"/>
        </w:rPr>
        <w:t xml:space="preserve"> </w:t>
      </w:r>
      <w:r>
        <w:rPr>
          <w:color w:val="231F20"/>
        </w:rPr>
        <w:t>grade</w:t>
      </w:r>
      <w:r>
        <w:rPr>
          <w:color w:val="231F20"/>
          <w:spacing w:val="-9"/>
        </w:rPr>
        <w:t xml:space="preserve"> </w:t>
      </w:r>
      <w:r>
        <w:rPr>
          <w:color w:val="231F20"/>
        </w:rPr>
        <w:t>of</w:t>
      </w:r>
      <w:r>
        <w:rPr>
          <w:color w:val="231F20"/>
          <w:spacing w:val="-9"/>
        </w:rPr>
        <w:t xml:space="preserve"> </w:t>
      </w:r>
      <w:r>
        <w:rPr>
          <w:color w:val="231F20"/>
        </w:rPr>
        <w:t>C</w:t>
      </w:r>
      <w:r>
        <w:rPr>
          <w:color w:val="231F20"/>
          <w:spacing w:val="-9"/>
        </w:rPr>
        <w:t xml:space="preserve"> </w:t>
      </w:r>
      <w:r>
        <w:rPr>
          <w:color w:val="231F20"/>
        </w:rPr>
        <w:t>or better in ART 3403 and GRFX 3303; a grade of CR in GRFX 3400; or instructor permission.</w:t>
      </w:r>
      <w:r>
        <w:rPr>
          <w:color w:val="231F20"/>
          <w:spacing w:val="-16"/>
        </w:rPr>
        <w:t xml:space="preserve"> </w:t>
      </w:r>
      <w:r>
        <w:rPr>
          <w:color w:val="231F20"/>
        </w:rPr>
        <w:t>Fall.</w:t>
      </w:r>
    </w:p>
    <w:p w14:paraId="2D119D10" w14:textId="77777777" w:rsidR="00A52984" w:rsidRDefault="00A52984" w:rsidP="00A52984">
      <w:pPr>
        <w:pStyle w:val="BodyText"/>
        <w:kinsoku w:val="0"/>
        <w:overflowPunct w:val="0"/>
        <w:spacing w:before="9"/>
        <w:rPr>
          <w:sz w:val="14"/>
          <w:szCs w:val="14"/>
        </w:rPr>
      </w:pPr>
    </w:p>
    <w:p w14:paraId="17C33998" w14:textId="77777777" w:rsidR="00A52984" w:rsidRDefault="00A52984" w:rsidP="00A52984">
      <w:pPr>
        <w:pStyle w:val="BodyText"/>
        <w:kinsoku w:val="0"/>
        <w:overflowPunct w:val="0"/>
        <w:spacing w:line="249" w:lineRule="auto"/>
        <w:ind w:left="460" w:right="117" w:hanging="360"/>
        <w:jc w:val="both"/>
        <w:rPr>
          <w:color w:val="231F20"/>
        </w:rPr>
      </w:pPr>
      <w:r>
        <w:rPr>
          <w:b/>
          <w:bCs/>
          <w:color w:val="231F20"/>
        </w:rPr>
        <w:t xml:space="preserve">GRFX 4143. Advanced Photography for the Graphic Designer </w:t>
      </w:r>
      <w:r>
        <w:rPr>
          <w:color w:val="231F20"/>
        </w:rPr>
        <w:t>This course offers advanced studies</w:t>
      </w:r>
      <w:r>
        <w:rPr>
          <w:color w:val="231F20"/>
          <w:spacing w:val="-3"/>
        </w:rPr>
        <w:t xml:space="preserve"> </w:t>
      </w:r>
      <w:r>
        <w:rPr>
          <w:color w:val="231F20"/>
        </w:rPr>
        <w:t>in</w:t>
      </w:r>
      <w:r>
        <w:rPr>
          <w:color w:val="231F20"/>
          <w:spacing w:val="-3"/>
        </w:rPr>
        <w:t xml:space="preserve"> </w:t>
      </w:r>
      <w:r>
        <w:rPr>
          <w:color w:val="231F20"/>
        </w:rPr>
        <w:t>photography</w:t>
      </w:r>
      <w:r>
        <w:rPr>
          <w:color w:val="231F20"/>
          <w:spacing w:val="-2"/>
        </w:rPr>
        <w:t xml:space="preserve"> </w:t>
      </w:r>
      <w:r>
        <w:rPr>
          <w:color w:val="231F20"/>
        </w:rPr>
        <w:t>as</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utilized</w:t>
      </w:r>
      <w:r>
        <w:rPr>
          <w:color w:val="231F20"/>
          <w:spacing w:val="-2"/>
        </w:rPr>
        <w:t xml:space="preserve"> </w:t>
      </w:r>
      <w:r>
        <w:rPr>
          <w:color w:val="231F20"/>
        </w:rPr>
        <w:t>in</w:t>
      </w:r>
      <w:r>
        <w:rPr>
          <w:color w:val="231F20"/>
          <w:spacing w:val="-3"/>
        </w:rPr>
        <w:t xml:space="preserve"> </w:t>
      </w:r>
      <w:r>
        <w:rPr>
          <w:color w:val="231F20"/>
        </w:rPr>
        <w:t>graphic</w:t>
      </w:r>
      <w:r>
        <w:rPr>
          <w:color w:val="231F20"/>
          <w:spacing w:val="-2"/>
        </w:rPr>
        <w:t xml:space="preserve"> </w:t>
      </w:r>
      <w:r>
        <w:rPr>
          <w:color w:val="231F20"/>
        </w:rPr>
        <w:t>design.</w:t>
      </w:r>
      <w:r>
        <w:rPr>
          <w:color w:val="231F20"/>
          <w:spacing w:val="-11"/>
        </w:rPr>
        <w:t xml:space="preserve"> </w:t>
      </w:r>
      <w:r>
        <w:rPr>
          <w:color w:val="231F20"/>
        </w:rPr>
        <w:t>Advanced</w:t>
      </w:r>
      <w:r>
        <w:rPr>
          <w:color w:val="231F20"/>
          <w:spacing w:val="-2"/>
        </w:rPr>
        <w:t xml:space="preserve"> </w:t>
      </w:r>
      <w:r>
        <w:rPr>
          <w:color w:val="231F20"/>
        </w:rPr>
        <w:t>studies</w:t>
      </w:r>
      <w:r>
        <w:rPr>
          <w:color w:val="231F20"/>
          <w:spacing w:val="-3"/>
        </w:rPr>
        <w:t xml:space="preserve"> </w:t>
      </w:r>
      <w:r>
        <w:rPr>
          <w:color w:val="231F20"/>
        </w:rPr>
        <w:t>in</w:t>
      </w:r>
      <w:r>
        <w:rPr>
          <w:color w:val="231F20"/>
          <w:spacing w:val="-3"/>
        </w:rPr>
        <w:t xml:space="preserve"> </w:t>
      </w:r>
      <w:r>
        <w:rPr>
          <w:color w:val="231F20"/>
        </w:rPr>
        <w:t>studio</w:t>
      </w:r>
      <w:r>
        <w:rPr>
          <w:color w:val="231F20"/>
          <w:spacing w:val="-3"/>
        </w:rPr>
        <w:t xml:space="preserve"> </w:t>
      </w:r>
      <w:r>
        <w:rPr>
          <w:color w:val="231F20"/>
        </w:rPr>
        <w:t>and</w:t>
      </w:r>
      <w:r>
        <w:rPr>
          <w:color w:val="231F20"/>
          <w:spacing w:val="-3"/>
        </w:rPr>
        <w:t xml:space="preserve"> </w:t>
      </w:r>
      <w:r>
        <w:rPr>
          <w:color w:val="231F20"/>
        </w:rPr>
        <w:t>site</w:t>
      </w:r>
      <w:r>
        <w:rPr>
          <w:color w:val="231F20"/>
          <w:spacing w:val="-3"/>
        </w:rPr>
        <w:t xml:space="preserve"> </w:t>
      </w:r>
      <w:r>
        <w:rPr>
          <w:color w:val="231F20"/>
        </w:rPr>
        <w:t>pho- tography and the application of photography to print and digital media. This course requires</w:t>
      </w:r>
      <w:r>
        <w:rPr>
          <w:color w:val="231F20"/>
          <w:spacing w:val="-22"/>
        </w:rPr>
        <w:t xml:space="preserve"> </w:t>
      </w:r>
      <w:r>
        <w:rPr>
          <w:color w:val="231F20"/>
        </w:rPr>
        <w:t>three or more hours per week outside of class. May be repeated for credit. Prerequisites, a grade of C or better in GRFX 4103; or instructor permission.</w:t>
      </w:r>
      <w:r>
        <w:rPr>
          <w:color w:val="231F20"/>
          <w:spacing w:val="-1"/>
        </w:rPr>
        <w:t xml:space="preserve"> </w:t>
      </w:r>
      <w:r>
        <w:rPr>
          <w:color w:val="231F20"/>
        </w:rPr>
        <w:t>Spring.</w:t>
      </w:r>
    </w:p>
    <w:p w14:paraId="37853A56" w14:textId="77777777" w:rsidR="00A52984" w:rsidRPr="00A52984" w:rsidRDefault="00A52984" w:rsidP="00A52984">
      <w:pPr>
        <w:pStyle w:val="BodyText"/>
        <w:kinsoku w:val="0"/>
        <w:overflowPunct w:val="0"/>
        <w:spacing w:line="249" w:lineRule="auto"/>
        <w:ind w:left="460" w:right="117" w:hanging="360"/>
        <w:jc w:val="both"/>
        <w:rPr>
          <w:b/>
          <w:bCs/>
          <w:color w:val="231F20"/>
        </w:rPr>
      </w:pPr>
    </w:p>
    <w:p w14:paraId="0D1BBEFA" w14:textId="77777777" w:rsidR="00A52984" w:rsidRPr="00A52984" w:rsidRDefault="00A52984" w:rsidP="00A52984">
      <w:pPr>
        <w:pStyle w:val="BodyText"/>
        <w:kinsoku w:val="0"/>
        <w:overflowPunct w:val="0"/>
        <w:spacing w:line="249" w:lineRule="auto"/>
        <w:ind w:left="460" w:right="117" w:hanging="360"/>
        <w:jc w:val="both"/>
        <w:rPr>
          <w:bCs/>
        </w:rPr>
      </w:pPr>
      <w:r w:rsidRPr="00A52984">
        <w:rPr>
          <w:b/>
          <w:bCs/>
        </w:rPr>
        <w:t xml:space="preserve">GRFX 4403. Design Entrepreneurship </w:t>
      </w:r>
      <w:r w:rsidRPr="00A52984">
        <w:rPr>
          <w:bCs/>
        </w:rPr>
        <w:t xml:space="preserve">Artistic practice of artists and designers with the intent to pursue economic opportunities; requires creation of artwork.  This course requires three or more hours per week outside of class. Prerequisite, </w:t>
      </w:r>
      <w:sdt>
        <w:sdtPr>
          <w:rPr>
            <w:bCs/>
          </w:rPr>
          <w:id w:val="-1336987146"/>
          <w:placeholder>
            <w:docPart w:val="F295B9E5548147B8B3D2D6D0CB5B8E54"/>
          </w:placeholder>
        </w:sdtPr>
        <w:sdtEndPr/>
        <w:sdtContent>
          <w:r w:rsidRPr="00A52984">
            <w:rPr>
              <w:bCs/>
            </w:rPr>
            <w:t>A grade of CR in ART 3330 or GRFX 3400</w:t>
          </w:r>
        </w:sdtContent>
      </w:sdt>
      <w:r w:rsidRPr="00A52984">
        <w:rPr>
          <w:bCs/>
        </w:rPr>
        <w:t>. Fall.</w:t>
      </w:r>
    </w:p>
    <w:p w14:paraId="7C7A261A" w14:textId="77777777" w:rsidR="00A52984" w:rsidRPr="00A52984" w:rsidRDefault="00A52984" w:rsidP="00A52984">
      <w:pPr>
        <w:pStyle w:val="BodyText"/>
        <w:kinsoku w:val="0"/>
        <w:overflowPunct w:val="0"/>
        <w:spacing w:line="249" w:lineRule="auto"/>
        <w:ind w:left="460" w:right="117" w:hanging="360"/>
        <w:jc w:val="both"/>
        <w:rPr>
          <w:bCs/>
          <w:color w:val="231F20"/>
        </w:rPr>
      </w:pPr>
    </w:p>
    <w:p w14:paraId="7514B6DE"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4503. Professional Practice for Design  </w:t>
      </w:r>
      <w:r>
        <w:rPr>
          <w:color w:val="231F20"/>
        </w:rPr>
        <w:t xml:space="preserve">Personal brand development, including visual identity, website, and social media strategy. Job-finding </w:t>
      </w:r>
      <w:r>
        <w:rPr>
          <w:color w:val="231F20"/>
        </w:rPr>
        <w:lastRenderedPageBreak/>
        <w:t>skills, including cover letter and résumé writing, interviewing, networking, legal issues, contracts, and overall professional</w:t>
      </w:r>
      <w:r>
        <w:rPr>
          <w:color w:val="231F20"/>
          <w:spacing w:val="-28"/>
        </w:rPr>
        <w:t xml:space="preserve"> </w:t>
      </w:r>
      <w:r>
        <w:rPr>
          <w:color w:val="231F20"/>
        </w:rPr>
        <w:t>communication. This course requires three or more hours per week outside of class. Prerequisites, a grade of C or better in GRFX 3303, GRFX 3503, GRFX 3603; CR in GRFX 3400; or instructor permission. Corequisite GRFX 4803.</w:t>
      </w:r>
      <w:r>
        <w:rPr>
          <w:color w:val="231F20"/>
          <w:spacing w:val="-1"/>
        </w:rPr>
        <w:t xml:space="preserve"> </w:t>
      </w:r>
      <w:r>
        <w:rPr>
          <w:color w:val="231F20"/>
        </w:rPr>
        <w:t>Spring.</w:t>
      </w:r>
    </w:p>
    <w:p w14:paraId="36B85391" w14:textId="77777777" w:rsidR="00A52984" w:rsidRDefault="00A52984" w:rsidP="00A52984">
      <w:pPr>
        <w:pStyle w:val="BodyText"/>
        <w:kinsoku w:val="0"/>
        <w:overflowPunct w:val="0"/>
        <w:spacing w:before="9"/>
        <w:rPr>
          <w:sz w:val="14"/>
          <w:szCs w:val="14"/>
        </w:rPr>
      </w:pPr>
    </w:p>
    <w:p w14:paraId="586AB153"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4603.  Graphic Design Internship  </w:t>
      </w:r>
      <w:r>
        <w:rPr>
          <w:color w:val="231F20"/>
        </w:rPr>
        <w:t xml:space="preserve">Supervised work in a professional graphic design or   digital design setting. May be repeated for credit. Prerequisites, a grade of CR in GRFX 3400, a minimum </w:t>
      </w:r>
      <w:r>
        <w:rPr>
          <w:color w:val="231F20"/>
          <w:spacing w:val="-4"/>
        </w:rPr>
        <w:t xml:space="preserve">GPA </w:t>
      </w:r>
      <w:r>
        <w:rPr>
          <w:color w:val="231F20"/>
        </w:rPr>
        <w:t xml:space="preserve">of 2.75 in all work with an </w:t>
      </w:r>
      <w:r>
        <w:rPr>
          <w:color w:val="231F20"/>
          <w:spacing w:val="-6"/>
        </w:rPr>
        <w:t xml:space="preserve">ART, </w:t>
      </w:r>
      <w:r>
        <w:rPr>
          <w:color w:val="231F20"/>
        </w:rPr>
        <w:t>ARTH, ARED, or GRFX prefix, and permission of advisor, Graphic Design Internship Coordinator and department chair.  Fall, Spring,</w:t>
      </w:r>
      <w:r>
        <w:rPr>
          <w:color w:val="231F20"/>
          <w:spacing w:val="-28"/>
        </w:rPr>
        <w:t xml:space="preserve"> </w:t>
      </w:r>
      <w:r>
        <w:rPr>
          <w:color w:val="231F20"/>
        </w:rPr>
        <w:t>Summer.</w:t>
      </w:r>
    </w:p>
    <w:p w14:paraId="10219A37" w14:textId="77777777" w:rsidR="00A52984" w:rsidRDefault="00A52984" w:rsidP="00A52984">
      <w:pPr>
        <w:pStyle w:val="BodyText"/>
        <w:kinsoku w:val="0"/>
        <w:overflowPunct w:val="0"/>
        <w:spacing w:before="9"/>
        <w:rPr>
          <w:sz w:val="14"/>
          <w:szCs w:val="14"/>
        </w:rPr>
      </w:pPr>
    </w:p>
    <w:p w14:paraId="7425FA62" w14:textId="77777777" w:rsidR="00A52984" w:rsidRDefault="00A52984" w:rsidP="00A52984">
      <w:pPr>
        <w:pStyle w:val="BodyText"/>
        <w:kinsoku w:val="0"/>
        <w:overflowPunct w:val="0"/>
        <w:spacing w:line="249" w:lineRule="auto"/>
        <w:ind w:left="460" w:right="118" w:hanging="360"/>
        <w:jc w:val="both"/>
        <w:rPr>
          <w:color w:val="231F20"/>
        </w:rPr>
      </w:pPr>
      <w:r>
        <w:rPr>
          <w:b/>
          <w:bCs/>
          <w:color w:val="231F20"/>
        </w:rPr>
        <w:t xml:space="preserve">GRFX 4613.  Independent Study in Graphic Design   </w:t>
      </w:r>
      <w:r>
        <w:rPr>
          <w:color w:val="231F20"/>
        </w:rPr>
        <w:t>Faculty-guided study of graphic design   topics for the advanced student. May be repeated for credit. Prerequisites, advisor and instructor permission. Fall,</w:t>
      </w:r>
      <w:r>
        <w:rPr>
          <w:color w:val="231F20"/>
          <w:spacing w:val="-1"/>
        </w:rPr>
        <w:t xml:space="preserve"> </w:t>
      </w:r>
      <w:r>
        <w:rPr>
          <w:color w:val="231F20"/>
        </w:rPr>
        <w:t>Spring.</w:t>
      </w:r>
    </w:p>
    <w:p w14:paraId="6F6EB1AB" w14:textId="77777777" w:rsidR="00D3680D" w:rsidRPr="00092076" w:rsidRDefault="00D3680D" w:rsidP="00A52984">
      <w:pPr>
        <w:spacing w:after="0" w:line="240" w:lineRule="auto"/>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F5A5" w14:textId="77777777" w:rsidR="005E2F35" w:rsidRDefault="005E2F35" w:rsidP="00AF3758">
      <w:pPr>
        <w:spacing w:after="0" w:line="240" w:lineRule="auto"/>
      </w:pPr>
      <w:r>
        <w:separator/>
      </w:r>
    </w:p>
  </w:endnote>
  <w:endnote w:type="continuationSeparator" w:id="0">
    <w:p w14:paraId="16438E8A" w14:textId="77777777" w:rsidR="005E2F35" w:rsidRDefault="005E2F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495717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48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052D3" w14:textId="77777777" w:rsidR="005E2F35" w:rsidRDefault="005E2F35" w:rsidP="00AF3758">
      <w:pPr>
        <w:spacing w:after="0" w:line="240" w:lineRule="auto"/>
      </w:pPr>
      <w:r>
        <w:separator/>
      </w:r>
    </w:p>
  </w:footnote>
  <w:footnote w:type="continuationSeparator" w:id="0">
    <w:p w14:paraId="5DD244C7" w14:textId="77777777" w:rsidR="005E2F35" w:rsidRDefault="005E2F3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07EC"/>
    <w:rsid w:val="0006489D"/>
    <w:rsid w:val="00066BF1"/>
    <w:rsid w:val="0007465A"/>
    <w:rsid w:val="00076F60"/>
    <w:rsid w:val="0008410E"/>
    <w:rsid w:val="00092CF8"/>
    <w:rsid w:val="000A654B"/>
    <w:rsid w:val="000D06F1"/>
    <w:rsid w:val="000E0BB8"/>
    <w:rsid w:val="000F0FE3"/>
    <w:rsid w:val="000F3274"/>
    <w:rsid w:val="000F5476"/>
    <w:rsid w:val="00100BEF"/>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5A49"/>
    <w:rsid w:val="00276F55"/>
    <w:rsid w:val="0028152E"/>
    <w:rsid w:val="0028351D"/>
    <w:rsid w:val="00283525"/>
    <w:rsid w:val="002A257A"/>
    <w:rsid w:val="002A7E22"/>
    <w:rsid w:val="002B2119"/>
    <w:rsid w:val="002C498C"/>
    <w:rsid w:val="002E0CD3"/>
    <w:rsid w:val="002E37B1"/>
    <w:rsid w:val="002E3BD5"/>
    <w:rsid w:val="002E544F"/>
    <w:rsid w:val="0030740C"/>
    <w:rsid w:val="0031339E"/>
    <w:rsid w:val="0032032C"/>
    <w:rsid w:val="00336348"/>
    <w:rsid w:val="00336EDB"/>
    <w:rsid w:val="00347D3D"/>
    <w:rsid w:val="0035434A"/>
    <w:rsid w:val="00360064"/>
    <w:rsid w:val="00361C56"/>
    <w:rsid w:val="00362414"/>
    <w:rsid w:val="00365036"/>
    <w:rsid w:val="0036794A"/>
    <w:rsid w:val="00370451"/>
    <w:rsid w:val="00374D72"/>
    <w:rsid w:val="00384538"/>
    <w:rsid w:val="00390A66"/>
    <w:rsid w:val="00391206"/>
    <w:rsid w:val="00393E47"/>
    <w:rsid w:val="00395BB2"/>
    <w:rsid w:val="00396386"/>
    <w:rsid w:val="00396C14"/>
    <w:rsid w:val="003C334C"/>
    <w:rsid w:val="003D2DDC"/>
    <w:rsid w:val="003D5A49"/>
    <w:rsid w:val="003D5ADD"/>
    <w:rsid w:val="003D6A97"/>
    <w:rsid w:val="003D72FB"/>
    <w:rsid w:val="003E542C"/>
    <w:rsid w:val="003F2F3D"/>
    <w:rsid w:val="00406E3F"/>
    <w:rsid w:val="004072F1"/>
    <w:rsid w:val="00407FBA"/>
    <w:rsid w:val="00415F78"/>
    <w:rsid w:val="004167AB"/>
    <w:rsid w:val="004228EA"/>
    <w:rsid w:val="00424133"/>
    <w:rsid w:val="00426FD6"/>
    <w:rsid w:val="00434AA5"/>
    <w:rsid w:val="004665CF"/>
    <w:rsid w:val="00473252"/>
    <w:rsid w:val="00474C39"/>
    <w:rsid w:val="00487771"/>
    <w:rsid w:val="00491BD4"/>
    <w:rsid w:val="0049675B"/>
    <w:rsid w:val="004A211B"/>
    <w:rsid w:val="004A2E84"/>
    <w:rsid w:val="004A5D06"/>
    <w:rsid w:val="004A7706"/>
    <w:rsid w:val="004B1430"/>
    <w:rsid w:val="004C4ADF"/>
    <w:rsid w:val="004C53EC"/>
    <w:rsid w:val="004D5819"/>
    <w:rsid w:val="004F3C87"/>
    <w:rsid w:val="00504ECD"/>
    <w:rsid w:val="005223FE"/>
    <w:rsid w:val="00526B81"/>
    <w:rsid w:val="0054568E"/>
    <w:rsid w:val="00547433"/>
    <w:rsid w:val="00556E69"/>
    <w:rsid w:val="005677EC"/>
    <w:rsid w:val="0056782C"/>
    <w:rsid w:val="00571998"/>
    <w:rsid w:val="00573D98"/>
    <w:rsid w:val="00575870"/>
    <w:rsid w:val="00584C22"/>
    <w:rsid w:val="00591824"/>
    <w:rsid w:val="00592A95"/>
    <w:rsid w:val="005934F2"/>
    <w:rsid w:val="005978FA"/>
    <w:rsid w:val="005B6EB6"/>
    <w:rsid w:val="005B7E8A"/>
    <w:rsid w:val="005C26C9"/>
    <w:rsid w:val="005C471D"/>
    <w:rsid w:val="005C7F00"/>
    <w:rsid w:val="005D6652"/>
    <w:rsid w:val="005E2F35"/>
    <w:rsid w:val="005F41DD"/>
    <w:rsid w:val="0060479F"/>
    <w:rsid w:val="00604E55"/>
    <w:rsid w:val="00606EE4"/>
    <w:rsid w:val="00610022"/>
    <w:rsid w:val="006179CB"/>
    <w:rsid w:val="00623E7A"/>
    <w:rsid w:val="00627260"/>
    <w:rsid w:val="0063084C"/>
    <w:rsid w:val="00630A6B"/>
    <w:rsid w:val="006311FB"/>
    <w:rsid w:val="00636DB3"/>
    <w:rsid w:val="00641E0F"/>
    <w:rsid w:val="00644634"/>
    <w:rsid w:val="00647038"/>
    <w:rsid w:val="0066054B"/>
    <w:rsid w:val="00661D25"/>
    <w:rsid w:val="0066260B"/>
    <w:rsid w:val="006657FB"/>
    <w:rsid w:val="0066789C"/>
    <w:rsid w:val="00671EAA"/>
    <w:rsid w:val="00672483"/>
    <w:rsid w:val="0067749B"/>
    <w:rsid w:val="006778C2"/>
    <w:rsid w:val="00677A48"/>
    <w:rsid w:val="00687879"/>
    <w:rsid w:val="00691664"/>
    <w:rsid w:val="006A0FA0"/>
    <w:rsid w:val="006A7113"/>
    <w:rsid w:val="006B0864"/>
    <w:rsid w:val="006B52C0"/>
    <w:rsid w:val="006C0168"/>
    <w:rsid w:val="006D0246"/>
    <w:rsid w:val="006D258C"/>
    <w:rsid w:val="006D3578"/>
    <w:rsid w:val="006E01C2"/>
    <w:rsid w:val="006E17ED"/>
    <w:rsid w:val="006E6117"/>
    <w:rsid w:val="00707894"/>
    <w:rsid w:val="00712045"/>
    <w:rsid w:val="007227F4"/>
    <w:rsid w:val="0073025F"/>
    <w:rsid w:val="0073125A"/>
    <w:rsid w:val="0073328E"/>
    <w:rsid w:val="00740B13"/>
    <w:rsid w:val="00750AF6"/>
    <w:rsid w:val="007637B2"/>
    <w:rsid w:val="00770217"/>
    <w:rsid w:val="007735A0"/>
    <w:rsid w:val="00782A6D"/>
    <w:rsid w:val="007876A3"/>
    <w:rsid w:val="00787FB0"/>
    <w:rsid w:val="007A06B9"/>
    <w:rsid w:val="007A099B"/>
    <w:rsid w:val="007A0B12"/>
    <w:rsid w:val="007B4144"/>
    <w:rsid w:val="007C7F4C"/>
    <w:rsid w:val="007D371A"/>
    <w:rsid w:val="007D3A96"/>
    <w:rsid w:val="007E3CEE"/>
    <w:rsid w:val="007E7C10"/>
    <w:rsid w:val="007F159A"/>
    <w:rsid w:val="007F2D67"/>
    <w:rsid w:val="00802638"/>
    <w:rsid w:val="00820CD9"/>
    <w:rsid w:val="00822A0F"/>
    <w:rsid w:val="00826029"/>
    <w:rsid w:val="0083170D"/>
    <w:rsid w:val="008426D1"/>
    <w:rsid w:val="00862E36"/>
    <w:rsid w:val="008663CA"/>
    <w:rsid w:val="008825FD"/>
    <w:rsid w:val="00895557"/>
    <w:rsid w:val="008B2BCB"/>
    <w:rsid w:val="008B74B6"/>
    <w:rsid w:val="008C3076"/>
    <w:rsid w:val="008C6881"/>
    <w:rsid w:val="008C703B"/>
    <w:rsid w:val="008C7FA2"/>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0E21"/>
    <w:rsid w:val="009E1002"/>
    <w:rsid w:val="009F04BB"/>
    <w:rsid w:val="009F4389"/>
    <w:rsid w:val="009F6F89"/>
    <w:rsid w:val="00A01035"/>
    <w:rsid w:val="00A0329C"/>
    <w:rsid w:val="00A15D42"/>
    <w:rsid w:val="00A16BB1"/>
    <w:rsid w:val="00A40562"/>
    <w:rsid w:val="00A41E08"/>
    <w:rsid w:val="00A5089E"/>
    <w:rsid w:val="00A52984"/>
    <w:rsid w:val="00A54CD6"/>
    <w:rsid w:val="00A559A8"/>
    <w:rsid w:val="00A56D36"/>
    <w:rsid w:val="00A606BB"/>
    <w:rsid w:val="00A66C99"/>
    <w:rsid w:val="00A75AB0"/>
    <w:rsid w:val="00A80F2F"/>
    <w:rsid w:val="00A850B2"/>
    <w:rsid w:val="00A865C3"/>
    <w:rsid w:val="00A90B9E"/>
    <w:rsid w:val="00A966C5"/>
    <w:rsid w:val="00AA702B"/>
    <w:rsid w:val="00AA7312"/>
    <w:rsid w:val="00AB32DB"/>
    <w:rsid w:val="00AB3A38"/>
    <w:rsid w:val="00AB4E23"/>
    <w:rsid w:val="00AB5523"/>
    <w:rsid w:val="00AB7574"/>
    <w:rsid w:val="00AC11CB"/>
    <w:rsid w:val="00AC19CA"/>
    <w:rsid w:val="00AD2B4A"/>
    <w:rsid w:val="00AD6E8B"/>
    <w:rsid w:val="00AD6F6B"/>
    <w:rsid w:val="00AE1595"/>
    <w:rsid w:val="00AE4022"/>
    <w:rsid w:val="00AE5338"/>
    <w:rsid w:val="00AF3758"/>
    <w:rsid w:val="00AF3C6A"/>
    <w:rsid w:val="00AF68E8"/>
    <w:rsid w:val="00AF6D63"/>
    <w:rsid w:val="00B054E5"/>
    <w:rsid w:val="00B11E96"/>
    <w:rsid w:val="00B134C2"/>
    <w:rsid w:val="00B1628A"/>
    <w:rsid w:val="00B35368"/>
    <w:rsid w:val="00B46334"/>
    <w:rsid w:val="00B51325"/>
    <w:rsid w:val="00B5613F"/>
    <w:rsid w:val="00B6203D"/>
    <w:rsid w:val="00B6337D"/>
    <w:rsid w:val="00B703E8"/>
    <w:rsid w:val="00B71755"/>
    <w:rsid w:val="00B74127"/>
    <w:rsid w:val="00B86002"/>
    <w:rsid w:val="00B96BE6"/>
    <w:rsid w:val="00B973DE"/>
    <w:rsid w:val="00B97755"/>
    <w:rsid w:val="00BB2A51"/>
    <w:rsid w:val="00BB5617"/>
    <w:rsid w:val="00BC2886"/>
    <w:rsid w:val="00BD1B2E"/>
    <w:rsid w:val="00BD623D"/>
    <w:rsid w:val="00BD6B57"/>
    <w:rsid w:val="00BE069E"/>
    <w:rsid w:val="00BE0B83"/>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74EC"/>
    <w:rsid w:val="00C60A91"/>
    <w:rsid w:val="00C61F9E"/>
    <w:rsid w:val="00C67C20"/>
    <w:rsid w:val="00C74B62"/>
    <w:rsid w:val="00C75783"/>
    <w:rsid w:val="00C80773"/>
    <w:rsid w:val="00C90523"/>
    <w:rsid w:val="00C945B1"/>
    <w:rsid w:val="00CA269E"/>
    <w:rsid w:val="00CA57D6"/>
    <w:rsid w:val="00CA7772"/>
    <w:rsid w:val="00CA7C7C"/>
    <w:rsid w:val="00CA7E88"/>
    <w:rsid w:val="00CB2125"/>
    <w:rsid w:val="00CB2F3E"/>
    <w:rsid w:val="00CB4B5A"/>
    <w:rsid w:val="00CC257B"/>
    <w:rsid w:val="00CC57AF"/>
    <w:rsid w:val="00CC6C15"/>
    <w:rsid w:val="00CD73B4"/>
    <w:rsid w:val="00CE6F34"/>
    <w:rsid w:val="00CF60D8"/>
    <w:rsid w:val="00D02490"/>
    <w:rsid w:val="00D06043"/>
    <w:rsid w:val="00D0686A"/>
    <w:rsid w:val="00D14CE3"/>
    <w:rsid w:val="00D20B84"/>
    <w:rsid w:val="00D215DB"/>
    <w:rsid w:val="00D2246C"/>
    <w:rsid w:val="00D24427"/>
    <w:rsid w:val="00D31F06"/>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4353"/>
    <w:rsid w:val="00E2250C"/>
    <w:rsid w:val="00E253C1"/>
    <w:rsid w:val="00E27C4B"/>
    <w:rsid w:val="00E315F0"/>
    <w:rsid w:val="00E322A3"/>
    <w:rsid w:val="00E41F8D"/>
    <w:rsid w:val="00E45868"/>
    <w:rsid w:val="00E70B06"/>
    <w:rsid w:val="00E87EF0"/>
    <w:rsid w:val="00E90913"/>
    <w:rsid w:val="00EA1DBA"/>
    <w:rsid w:val="00EA221E"/>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2A0"/>
    <w:rsid w:val="00F3035E"/>
    <w:rsid w:val="00F3261D"/>
    <w:rsid w:val="00F35E6D"/>
    <w:rsid w:val="00F36F29"/>
    <w:rsid w:val="00F40E7C"/>
    <w:rsid w:val="00F44095"/>
    <w:rsid w:val="00F63326"/>
    <w:rsid w:val="00F645B5"/>
    <w:rsid w:val="00F64C20"/>
    <w:rsid w:val="00F7007D"/>
    <w:rsid w:val="00F7429E"/>
    <w:rsid w:val="00F760B1"/>
    <w:rsid w:val="00F77400"/>
    <w:rsid w:val="00F80644"/>
    <w:rsid w:val="00F847A8"/>
    <w:rsid w:val="00F96364"/>
    <w:rsid w:val="00FB00D4"/>
    <w:rsid w:val="00FB0862"/>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A52984"/>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A52984"/>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411EDFA487F4FDCAAA82C7F3485B02F"/>
        <w:category>
          <w:name w:val="General"/>
          <w:gallery w:val="placeholder"/>
        </w:category>
        <w:types>
          <w:type w:val="bbPlcHdr"/>
        </w:types>
        <w:behaviors>
          <w:behavior w:val="content"/>
        </w:behaviors>
        <w:guid w:val="{613B609E-CF55-4CCF-AD89-90406F61CD46}"/>
      </w:docPartPr>
      <w:docPartBody>
        <w:p w:rsidR="00144D05" w:rsidRDefault="00C37523" w:rsidP="00C37523">
          <w:pPr>
            <w:pStyle w:val="8411EDFA487F4FDCAAA82C7F3485B02F"/>
          </w:pPr>
          <w:r w:rsidRPr="008426D1">
            <w:rPr>
              <w:rStyle w:val="PlaceholderText"/>
              <w:shd w:val="clear" w:color="auto" w:fill="D9D9D9" w:themeFill="background1" w:themeFillShade="D9"/>
            </w:rPr>
            <w:t>Enter text...</w:t>
          </w:r>
        </w:p>
      </w:docPartBody>
    </w:docPart>
    <w:docPart>
      <w:docPartPr>
        <w:name w:val="F295B9E5548147B8B3D2D6D0CB5B8E54"/>
        <w:category>
          <w:name w:val="General"/>
          <w:gallery w:val="placeholder"/>
        </w:category>
        <w:types>
          <w:type w:val="bbPlcHdr"/>
        </w:types>
        <w:behaviors>
          <w:behavior w:val="content"/>
        </w:behaviors>
        <w:guid w:val="{C741BA12-F97E-4FEA-B9D7-F19DA70B574D}"/>
      </w:docPartPr>
      <w:docPartBody>
        <w:p w:rsidR="00144D05" w:rsidRDefault="00C37523" w:rsidP="00C37523">
          <w:pPr>
            <w:pStyle w:val="F295B9E5548147B8B3D2D6D0CB5B8E54"/>
          </w:pPr>
          <w:r w:rsidRPr="008426D1">
            <w:rPr>
              <w:rStyle w:val="PlaceholderText"/>
              <w:shd w:val="clear" w:color="auto" w:fill="D9D9D9" w:themeFill="background1" w:themeFillShade="D9"/>
            </w:rPr>
            <w:t>Enter text...</w:t>
          </w:r>
        </w:p>
      </w:docPartBody>
    </w:docPart>
    <w:docPart>
      <w:docPartPr>
        <w:name w:val="0A975A7D2E40442D9785D13984BAAC12"/>
        <w:category>
          <w:name w:val="General"/>
          <w:gallery w:val="placeholder"/>
        </w:category>
        <w:types>
          <w:type w:val="bbPlcHdr"/>
        </w:types>
        <w:behaviors>
          <w:behavior w:val="content"/>
        </w:behaviors>
        <w:guid w:val="{531CDCBB-84E0-42AD-8ADA-BAF60269EEE3}"/>
      </w:docPartPr>
      <w:docPartBody>
        <w:p w:rsidR="009B5D99" w:rsidRDefault="00A14F67" w:rsidP="00A14F67">
          <w:pPr>
            <w:pStyle w:val="0A975A7D2E40442D9785D13984BAAC1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A4B"/>
    <w:rsid w:val="000354CE"/>
    <w:rsid w:val="000738EC"/>
    <w:rsid w:val="00081B63"/>
    <w:rsid w:val="000B2786"/>
    <w:rsid w:val="00144D05"/>
    <w:rsid w:val="001D54C3"/>
    <w:rsid w:val="002C76DB"/>
    <w:rsid w:val="002D64D6"/>
    <w:rsid w:val="003226AA"/>
    <w:rsid w:val="0032383A"/>
    <w:rsid w:val="00337484"/>
    <w:rsid w:val="003D4C2A"/>
    <w:rsid w:val="003F69FB"/>
    <w:rsid w:val="00425226"/>
    <w:rsid w:val="00436B57"/>
    <w:rsid w:val="00467DED"/>
    <w:rsid w:val="004E1A75"/>
    <w:rsid w:val="00534B28"/>
    <w:rsid w:val="00576003"/>
    <w:rsid w:val="00587536"/>
    <w:rsid w:val="005C4D59"/>
    <w:rsid w:val="005D4609"/>
    <w:rsid w:val="005D5D2F"/>
    <w:rsid w:val="005E1DA7"/>
    <w:rsid w:val="00623293"/>
    <w:rsid w:val="00654E35"/>
    <w:rsid w:val="006B12B7"/>
    <w:rsid w:val="006C3910"/>
    <w:rsid w:val="00853AC0"/>
    <w:rsid w:val="00865E1E"/>
    <w:rsid w:val="008822A5"/>
    <w:rsid w:val="00891F77"/>
    <w:rsid w:val="008E346D"/>
    <w:rsid w:val="00913E4B"/>
    <w:rsid w:val="0096458F"/>
    <w:rsid w:val="009B5D99"/>
    <w:rsid w:val="009D439F"/>
    <w:rsid w:val="00A14F67"/>
    <w:rsid w:val="00A20583"/>
    <w:rsid w:val="00AC62E8"/>
    <w:rsid w:val="00AD4B92"/>
    <w:rsid w:val="00AD5D56"/>
    <w:rsid w:val="00B2559E"/>
    <w:rsid w:val="00B46360"/>
    <w:rsid w:val="00B46AFF"/>
    <w:rsid w:val="00B72454"/>
    <w:rsid w:val="00B72548"/>
    <w:rsid w:val="00B72826"/>
    <w:rsid w:val="00BA0596"/>
    <w:rsid w:val="00BE0701"/>
    <w:rsid w:val="00BE0E7B"/>
    <w:rsid w:val="00BF367F"/>
    <w:rsid w:val="00C37523"/>
    <w:rsid w:val="00C71B4D"/>
    <w:rsid w:val="00CB25D5"/>
    <w:rsid w:val="00CD4EF8"/>
    <w:rsid w:val="00CD656D"/>
    <w:rsid w:val="00CE7C19"/>
    <w:rsid w:val="00D87B77"/>
    <w:rsid w:val="00D96F4E"/>
    <w:rsid w:val="00DC036A"/>
    <w:rsid w:val="00DD12EE"/>
    <w:rsid w:val="00DE6391"/>
    <w:rsid w:val="00EB3740"/>
    <w:rsid w:val="00EB3C1E"/>
    <w:rsid w:val="00F0343A"/>
    <w:rsid w:val="00F6324D"/>
    <w:rsid w:val="00F6483B"/>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52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411EDFA487F4FDCAAA82C7F3485B02F">
    <w:name w:val="8411EDFA487F4FDCAAA82C7F3485B02F"/>
    <w:rsid w:val="00C37523"/>
    <w:pPr>
      <w:spacing w:after="160" w:line="259" w:lineRule="auto"/>
    </w:pPr>
  </w:style>
  <w:style w:type="paragraph" w:customStyle="1" w:styleId="F295B9E5548147B8B3D2D6D0CB5B8E54">
    <w:name w:val="F295B9E5548147B8B3D2D6D0CB5B8E54"/>
    <w:rsid w:val="00C37523"/>
    <w:pPr>
      <w:spacing w:after="160" w:line="259" w:lineRule="auto"/>
    </w:pPr>
  </w:style>
  <w:style w:type="paragraph" w:customStyle="1" w:styleId="0A975A7D2E40442D9785D13984BAAC12">
    <w:name w:val="0A975A7D2E40442D9785D13984BAAC12"/>
    <w:rsid w:val="00A14F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C707-F3C4-F946-8E97-EB8C1FC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2020-10-19T17:18:00Z</dcterms:created>
  <dcterms:modified xsi:type="dcterms:W3CDTF">2020-10-29T13:43:00Z</dcterms:modified>
</cp:coreProperties>
</file>