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081E89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081E89" w:rsidRPr="00592A95" w:rsidTr="00BB5EF7">
        <w:trPr>
          <w:trHeight w:val="1089"/>
        </w:trPr>
        <w:tc>
          <w:tcPr>
            <w:tcW w:w="5451" w:type="dxa"/>
            <w:vAlign w:val="center"/>
          </w:tcPr>
          <w:p w:rsidR="00081E89" w:rsidRPr="008426D1" w:rsidRDefault="00597362" w:rsidP="00081E8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CB681EFC1AF34469A708F90128D7F0F5"/>
                </w:placeholder>
              </w:sdtPr>
              <w:sdtEndPr/>
              <w:sdtContent>
                <w:r w:rsidR="00081E89">
                  <w:rPr>
                    <w:rFonts w:asciiTheme="majorHAnsi" w:hAnsiTheme="majorHAnsi"/>
                    <w:sz w:val="20"/>
                    <w:szCs w:val="20"/>
                  </w:rPr>
                  <w:t>Po-Lin Pan</w:t>
                </w:r>
              </w:sdtContent>
            </w:sdt>
            <w:r w:rsidR="00081E8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5405B3B926E2429A9867D838CC88BDAC"/>
                </w:placeholder>
                <w:date w:fullDate="2018-03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81E89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3/8/2018</w:t>
                </w:r>
              </w:sdtContent>
            </w:sdt>
            <w:r w:rsidR="00081E8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81E89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81E89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81E89" w:rsidRDefault="00597362" w:rsidP="00081E8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0CA3E157994345F3B6372AAF0C7FBDAC"/>
                      </w:placeholder>
                      <w:showingPlcHdr/>
                    </w:sdtPr>
                    <w:sdtEndPr/>
                    <w:sdtContent>
                      <w:permStart w:id="116031349" w:edGrp="everyone"/>
                      <w:r w:rsidR="00081E89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603134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C78D154C49B7430AA6CA4BA2108C912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81E89" w:rsidRDefault="00081E89" w:rsidP="00081E8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081E89" w:rsidRPr="006648A0" w:rsidRDefault="00081E89" w:rsidP="00081E89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81E89" w:rsidRPr="00592A95" w:rsidTr="00BB5EF7">
        <w:trPr>
          <w:trHeight w:val="1089"/>
        </w:trPr>
        <w:tc>
          <w:tcPr>
            <w:tcW w:w="5451" w:type="dxa"/>
            <w:vAlign w:val="center"/>
          </w:tcPr>
          <w:p w:rsidR="00081E89" w:rsidRPr="008426D1" w:rsidRDefault="00597362" w:rsidP="00081E89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</w:sdtPr>
                  <w:sdtEndPr/>
                  <w:sdtContent>
                    <w:r w:rsidR="00081E89">
                      <w:rPr>
                        <w:rFonts w:asciiTheme="majorHAnsi" w:hAnsiTheme="majorHAnsi"/>
                        <w:sz w:val="20"/>
                        <w:szCs w:val="20"/>
                      </w:rPr>
                      <w:t>Marceline Hayes 3/8/18</w:t>
                    </w:r>
                  </w:sdtContent>
                </w:sdt>
              </w:sdtContent>
            </w:sdt>
            <w:r w:rsidR="00081E8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81E89" w:rsidRPr="008426D1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="00081E8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81E89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81E89" w:rsidRDefault="00597362" w:rsidP="00081E8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5DECB23ABFE8435887084B1F9CAC052C"/>
                      </w:placeholder>
                      <w:showingPlcHdr/>
                    </w:sdtPr>
                    <w:sdtEndPr/>
                    <w:sdtContent>
                      <w:permStart w:id="944048789" w:edGrp="everyone"/>
                      <w:r w:rsidR="00081E89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4404878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9571C0D7EBA54FE1BEDD44C1CD38873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81E89" w:rsidRDefault="00081E89" w:rsidP="00081E8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081E89" w:rsidRPr="00592A95" w:rsidRDefault="00081E89" w:rsidP="00081E8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97362" w:rsidP="00A31A2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A31A2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Warren Johnson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8-03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31A2B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3/28/2018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9736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16602046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6602046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9736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7C39E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Gina Hogue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8-03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7C39E3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3/29/2018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9736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214095408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4095408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597362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63224158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3224158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</w:t>
            </w:r>
            <w:proofErr w:type="gramStart"/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597362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633623617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3362361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081E89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Po-Lin Pan, Dept. of Communication, </w:t>
          </w:r>
          <w:r w:rsidRPr="00081E89">
            <w:rPr>
              <w:rFonts w:asciiTheme="majorHAnsi" w:hAnsiTheme="majorHAnsi" w:cs="Arial"/>
              <w:sz w:val="20"/>
              <w:szCs w:val="20"/>
            </w:rPr>
            <w:t>ppan@astate.edu   870-972-2695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081E89" w:rsidRDefault="00081E8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title, description, and frequency of AD 3003 as follows:</w:t>
          </w:r>
        </w:p>
        <w:p w:rsidR="00081E89" w:rsidRDefault="00081E8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081E89" w:rsidRDefault="00081E8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Current: </w:t>
          </w:r>
        </w:p>
        <w:p w:rsidR="00081E89" w:rsidRDefault="00081E89" w:rsidP="00081E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81E89">
            <w:rPr>
              <w:rFonts w:asciiTheme="majorHAnsi" w:hAnsiTheme="majorHAnsi" w:cs="Arial"/>
              <w:b/>
              <w:sz w:val="20"/>
              <w:szCs w:val="20"/>
            </w:rPr>
            <w:t>Account Planning and Management</w:t>
          </w:r>
          <w:r w:rsidRPr="00081E89">
            <w:rPr>
              <w:rFonts w:asciiTheme="majorHAnsi" w:hAnsiTheme="majorHAnsi" w:cs="Arial"/>
              <w:sz w:val="20"/>
              <w:szCs w:val="20"/>
            </w:rPr>
            <w:t xml:space="preserve"> This is an advanced course in strategic</w:t>
          </w:r>
          <w:r w:rsidR="00147B4C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Pr="00081E89">
            <w:rPr>
              <w:rFonts w:asciiTheme="majorHAnsi" w:hAnsiTheme="majorHAnsi" w:cs="Arial"/>
              <w:sz w:val="20"/>
              <w:szCs w:val="20"/>
            </w:rPr>
            <w:t>media and data analysis and the management of client/agency relationships. Spring.</w:t>
          </w:r>
        </w:p>
        <w:p w:rsidR="00081E89" w:rsidRDefault="00081E89" w:rsidP="00081E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081E89" w:rsidRDefault="00081E89" w:rsidP="00081E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New:</w:t>
          </w:r>
        </w:p>
        <w:p w:rsidR="002E3FC9" w:rsidRDefault="00081E89" w:rsidP="00081E8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81E89">
            <w:rPr>
              <w:rFonts w:asciiTheme="majorHAnsi" w:hAnsiTheme="majorHAnsi" w:cs="Arial"/>
              <w:b/>
              <w:sz w:val="20"/>
              <w:szCs w:val="20"/>
            </w:rPr>
            <w:t xml:space="preserve">Account </w:t>
          </w:r>
          <w:proofErr w:type="gramStart"/>
          <w:r w:rsidRPr="00081E89">
            <w:rPr>
              <w:rFonts w:asciiTheme="majorHAnsi" w:hAnsiTheme="majorHAnsi" w:cs="Arial"/>
              <w:b/>
              <w:sz w:val="20"/>
              <w:szCs w:val="20"/>
            </w:rPr>
            <w:t xml:space="preserve">Planning </w:t>
          </w:r>
          <w:r>
            <w:rPr>
              <w:rFonts w:asciiTheme="majorHAnsi" w:hAnsiTheme="majorHAnsi" w:cs="Arial"/>
              <w:b/>
              <w:sz w:val="20"/>
              <w:szCs w:val="20"/>
            </w:rPr>
            <w:t xml:space="preserve"> </w:t>
          </w:r>
          <w:r w:rsidRPr="00081E89">
            <w:rPr>
              <w:rFonts w:asciiTheme="majorHAnsi" w:hAnsiTheme="majorHAnsi" w:cs="Arial"/>
              <w:sz w:val="20"/>
              <w:szCs w:val="20"/>
            </w:rPr>
            <w:t>Study</w:t>
          </w:r>
          <w:proofErr w:type="gramEnd"/>
          <w:r w:rsidRPr="00081E89">
            <w:rPr>
              <w:rFonts w:asciiTheme="majorHAnsi" w:hAnsiTheme="majorHAnsi" w:cs="Arial"/>
              <w:sz w:val="20"/>
              <w:szCs w:val="20"/>
            </w:rPr>
            <w:t xml:space="preserve"> of consumer insights that are strategically applied by account planners and creative teams in the advertising planning process.  </w:t>
          </w:r>
          <w:r>
            <w:rPr>
              <w:rFonts w:asciiTheme="majorHAnsi" w:hAnsiTheme="majorHAnsi" w:cs="Arial"/>
              <w:sz w:val="20"/>
              <w:szCs w:val="20"/>
            </w:rPr>
            <w:t>Fall, Spring</w:t>
          </w:r>
          <w:r w:rsidR="001261E4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lastRenderedPageBreak/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081E8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39532B" w:rsidRPr="00EC367A" w:rsidRDefault="002E3FC9" w:rsidP="00EC367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EC367A" w:rsidRPr="00EC367A">
        <w:rPr>
          <w:rFonts w:asciiTheme="majorHAnsi" w:hAnsiTheme="majorHAnsi" w:cs="Arial"/>
          <w:sz w:val="20"/>
          <w:szCs w:val="20"/>
        </w:rPr>
        <w:t xml:space="preserve">The course will entirely replace Communication Research Methods as a required research methods course for all </w:t>
      </w:r>
      <w:r w:rsidR="00EC367A">
        <w:rPr>
          <w:rFonts w:asciiTheme="majorHAnsi" w:hAnsiTheme="majorHAnsi" w:cs="Arial"/>
          <w:sz w:val="20"/>
          <w:szCs w:val="20"/>
        </w:rPr>
        <w:t>S</w:t>
      </w:r>
      <w:r w:rsidR="00EC367A" w:rsidRPr="00EC367A">
        <w:rPr>
          <w:rFonts w:asciiTheme="majorHAnsi" w:hAnsiTheme="majorHAnsi" w:cs="Arial"/>
          <w:sz w:val="20"/>
          <w:szCs w:val="20"/>
        </w:rPr>
        <w:t xml:space="preserve">trategic </w:t>
      </w:r>
      <w:r w:rsidR="00EC367A">
        <w:rPr>
          <w:rFonts w:asciiTheme="majorHAnsi" w:hAnsiTheme="majorHAnsi" w:cs="Arial"/>
          <w:sz w:val="20"/>
          <w:szCs w:val="20"/>
        </w:rPr>
        <w:t>C</w:t>
      </w:r>
      <w:r w:rsidR="00EC367A" w:rsidRPr="00EC367A">
        <w:rPr>
          <w:rFonts w:asciiTheme="majorHAnsi" w:hAnsiTheme="majorHAnsi" w:cs="Arial"/>
          <w:sz w:val="20"/>
          <w:szCs w:val="20"/>
        </w:rPr>
        <w:t>ommunication majors</w:t>
      </w:r>
      <w:r w:rsidR="00EC367A">
        <w:rPr>
          <w:rFonts w:asciiTheme="majorHAnsi" w:hAnsiTheme="majorHAnsi" w:cs="Arial"/>
          <w:sz w:val="20"/>
          <w:szCs w:val="20"/>
        </w:rPr>
        <w:t xml:space="preserve"> and thus has been redesigned to focus more heavily on research methodology</w:t>
      </w:r>
      <w:r w:rsidR="00EC367A" w:rsidRPr="00EC367A">
        <w:rPr>
          <w:rFonts w:asciiTheme="majorHAnsi" w:hAnsiTheme="majorHAnsi" w:cs="Arial"/>
          <w:sz w:val="20"/>
          <w:szCs w:val="20"/>
        </w:rPr>
        <w:t xml:space="preserve">. The course will not look at the management of client-agency relationships </w:t>
      </w:r>
      <w:proofErr w:type="gramStart"/>
      <w:r w:rsidR="00EC367A" w:rsidRPr="00EC367A">
        <w:rPr>
          <w:rFonts w:asciiTheme="majorHAnsi" w:hAnsiTheme="majorHAnsi" w:cs="Arial"/>
          <w:sz w:val="20"/>
          <w:szCs w:val="20"/>
        </w:rPr>
        <w:t>anymore, but</w:t>
      </w:r>
      <w:proofErr w:type="gramEnd"/>
      <w:r w:rsidR="00EC367A" w:rsidRPr="00EC367A">
        <w:rPr>
          <w:rFonts w:asciiTheme="majorHAnsi" w:hAnsiTheme="majorHAnsi" w:cs="Arial"/>
          <w:sz w:val="20"/>
          <w:szCs w:val="20"/>
        </w:rPr>
        <w:t xml:space="preserve"> focus on how to find consumer insights by various applied research methods, such as interviewing, focus group</w:t>
      </w:r>
      <w:r w:rsidR="00EC367A">
        <w:rPr>
          <w:rFonts w:asciiTheme="majorHAnsi" w:hAnsiTheme="majorHAnsi" w:cs="Arial"/>
          <w:sz w:val="20"/>
          <w:szCs w:val="20"/>
        </w:rPr>
        <w:t>s</w:t>
      </w:r>
      <w:r w:rsidR="00EC367A" w:rsidRPr="00EC367A">
        <w:rPr>
          <w:rFonts w:asciiTheme="majorHAnsi" w:hAnsiTheme="majorHAnsi" w:cs="Arial"/>
          <w:sz w:val="20"/>
          <w:szCs w:val="20"/>
        </w:rPr>
        <w:t>, and survey questionnaire</w:t>
      </w:r>
      <w:r w:rsidR="00EC367A">
        <w:rPr>
          <w:rFonts w:asciiTheme="majorHAnsi" w:hAnsiTheme="majorHAnsi" w:cs="Arial"/>
          <w:sz w:val="20"/>
          <w:szCs w:val="20"/>
        </w:rPr>
        <w:t>s</w:t>
      </w:r>
      <w:r w:rsidR="00EC367A" w:rsidRPr="00EC367A">
        <w:rPr>
          <w:rFonts w:asciiTheme="majorHAnsi" w:hAnsiTheme="majorHAnsi" w:cs="Arial"/>
          <w:sz w:val="20"/>
          <w:szCs w:val="20"/>
        </w:rPr>
        <w:t xml:space="preserve">, in advertising planning. </w:t>
      </w: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0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081E89" w:rsidRDefault="00081E89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 w:rsidRPr="00043842">
            <w:rPr>
              <w:rFonts w:asciiTheme="majorHAnsi" w:hAnsiTheme="majorHAnsi" w:cs="Arial"/>
              <w:b/>
              <w:sz w:val="20"/>
              <w:szCs w:val="20"/>
            </w:rPr>
            <w:t>Undergraduate Bulletin 2017-2018, p. 222</w:t>
          </w:r>
        </w:p>
        <w:p w:rsidR="00043842" w:rsidRPr="00043842" w:rsidRDefault="00043842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081E89" w:rsidRDefault="00081E89" w:rsidP="00081E89">
          <w:pPr>
            <w:widowControl w:val="0"/>
            <w:autoSpaceDE w:val="0"/>
            <w:autoSpaceDN w:val="0"/>
            <w:adjustRightInd w:val="0"/>
            <w:spacing w:before="40" w:after="0" w:line="240" w:lineRule="auto"/>
            <w:ind w:left="1209" w:right="1189"/>
            <w:jc w:val="center"/>
            <w:rPr>
              <w:rFonts w:ascii="Arial" w:hAnsi="Arial" w:cs="Arial"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231F20"/>
              <w:spacing w:val="1"/>
              <w:w w:val="74"/>
              <w:sz w:val="32"/>
              <w:szCs w:val="32"/>
            </w:rPr>
            <w:t>M</w:t>
          </w:r>
          <w:r>
            <w:rPr>
              <w:rFonts w:ascii="Arial" w:hAnsi="Arial" w:cs="Arial"/>
              <w:b/>
              <w:bCs/>
              <w:color w:val="231F20"/>
              <w:w w:val="74"/>
              <w:sz w:val="32"/>
              <w:szCs w:val="32"/>
            </w:rPr>
            <w:t>ajor</w:t>
          </w:r>
          <w:r>
            <w:rPr>
              <w:rFonts w:ascii="Arial" w:hAnsi="Arial" w:cs="Arial"/>
              <w:b/>
              <w:bCs/>
              <w:color w:val="231F20"/>
              <w:spacing w:val="-9"/>
              <w:w w:val="74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w w:val="76"/>
              <w:sz w:val="32"/>
              <w:szCs w:val="32"/>
            </w:rPr>
            <w:t>in</w:t>
          </w:r>
          <w:r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2"/>
              <w:w w:val="59"/>
              <w:sz w:val="32"/>
              <w:szCs w:val="32"/>
            </w:rPr>
            <w:t>S</w:t>
          </w:r>
          <w:r>
            <w:rPr>
              <w:rFonts w:ascii="Arial" w:hAnsi="Arial" w:cs="Arial"/>
              <w:b/>
              <w:bCs/>
              <w:color w:val="231F20"/>
              <w:w w:val="80"/>
              <w:sz w:val="32"/>
              <w:szCs w:val="32"/>
            </w:rPr>
            <w:t>tr</w:t>
          </w:r>
          <w:r>
            <w:rPr>
              <w:rFonts w:ascii="Arial" w:hAnsi="Arial" w:cs="Arial"/>
              <w:b/>
              <w:bCs/>
              <w:color w:val="231F20"/>
              <w:spacing w:val="-3"/>
              <w:w w:val="80"/>
              <w:sz w:val="32"/>
              <w:szCs w:val="32"/>
            </w:rPr>
            <w:t>a</w:t>
          </w:r>
          <w:r>
            <w:rPr>
              <w:rFonts w:ascii="Arial" w:hAnsi="Arial" w:cs="Arial"/>
              <w:b/>
              <w:bCs/>
              <w:color w:val="231F20"/>
              <w:spacing w:val="-2"/>
              <w:w w:val="93"/>
              <w:sz w:val="32"/>
              <w:szCs w:val="32"/>
            </w:rPr>
            <w:t>t</w:t>
          </w:r>
          <w:r>
            <w:rPr>
              <w:rFonts w:ascii="Arial" w:hAnsi="Arial" w:cs="Arial"/>
              <w:b/>
              <w:bCs/>
              <w:color w:val="231F20"/>
              <w:w w:val="70"/>
              <w:sz w:val="32"/>
              <w:szCs w:val="32"/>
            </w:rPr>
            <w:t>egic</w:t>
          </w:r>
          <w:r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-2"/>
              <w:w w:val="54"/>
              <w:sz w:val="32"/>
              <w:szCs w:val="32"/>
            </w:rPr>
            <w:t>C</w:t>
          </w:r>
          <w:r>
            <w:rPr>
              <w:rFonts w:ascii="Arial" w:hAnsi="Arial" w:cs="Arial"/>
              <w:b/>
              <w:bCs/>
              <w:color w:val="231F20"/>
              <w:w w:val="73"/>
              <w:sz w:val="32"/>
              <w:szCs w:val="32"/>
            </w:rPr>
            <w:t>ommuni</w:t>
          </w:r>
          <w:r>
            <w:rPr>
              <w:rFonts w:ascii="Arial" w:hAnsi="Arial" w:cs="Arial"/>
              <w:b/>
              <w:bCs/>
              <w:color w:val="231F20"/>
              <w:spacing w:val="5"/>
              <w:w w:val="73"/>
              <w:sz w:val="32"/>
              <w:szCs w:val="32"/>
            </w:rPr>
            <w:t>c</w:t>
          </w:r>
          <w:r>
            <w:rPr>
              <w:rFonts w:ascii="Arial" w:hAnsi="Arial" w:cs="Arial"/>
              <w:b/>
              <w:bCs/>
              <w:color w:val="231F20"/>
              <w:spacing w:val="-3"/>
              <w:w w:val="75"/>
              <w:sz w:val="32"/>
              <w:szCs w:val="32"/>
            </w:rPr>
            <w:t>a</w:t>
          </w:r>
          <w:r>
            <w:rPr>
              <w:rFonts w:ascii="Arial" w:hAnsi="Arial" w:cs="Arial"/>
              <w:b/>
              <w:bCs/>
              <w:color w:val="231F20"/>
              <w:w w:val="77"/>
              <w:sz w:val="32"/>
              <w:szCs w:val="32"/>
            </w:rPr>
            <w:t>tion</w:t>
          </w:r>
        </w:p>
        <w:p w:rsidR="00081E89" w:rsidRDefault="00081E89" w:rsidP="00081E89">
          <w:pPr>
            <w:widowControl w:val="0"/>
            <w:autoSpaceDE w:val="0"/>
            <w:autoSpaceDN w:val="0"/>
            <w:adjustRightInd w:val="0"/>
            <w:spacing w:before="64" w:after="0" w:line="240" w:lineRule="auto"/>
            <w:ind w:left="2341" w:right="2321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Bachelor of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Science</w:t>
          </w:r>
        </w:p>
        <w:p w:rsidR="00081E89" w:rsidRDefault="00081E89" w:rsidP="00081E89">
          <w:pPr>
            <w:widowControl w:val="0"/>
            <w:autoSpaceDE w:val="0"/>
            <w:autoSpaceDN w:val="0"/>
            <w:adjustRightInd w:val="0"/>
            <w:spacing w:before="8" w:after="0" w:line="240" w:lineRule="auto"/>
            <w:ind w:left="2177" w:right="2157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Emphasis in</w:t>
          </w:r>
          <w:r>
            <w:rPr>
              <w:rFonts w:ascii="Arial" w:hAnsi="Arial" w:cs="Arial"/>
              <w:b/>
              <w:bCs/>
              <w:color w:val="231F20"/>
              <w:spacing w:val="-7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w w:val="99"/>
              <w:sz w:val="16"/>
              <w:szCs w:val="16"/>
            </w:rPr>
            <w:t>Advertising</w:t>
          </w:r>
        </w:p>
        <w:p w:rsidR="00081E89" w:rsidRDefault="00081E89" w:rsidP="00081E89">
          <w:pPr>
            <w:widowControl w:val="0"/>
            <w:autoSpaceDE w:val="0"/>
            <w:autoSpaceDN w:val="0"/>
            <w:adjustRightInd w:val="0"/>
            <w:spacing w:before="8" w:after="0" w:line="240" w:lineRule="auto"/>
            <w:ind w:left="386" w:right="366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hyperlink r:id="rId11" w:history="1">
            <w:r>
              <w:rPr>
                <w:rFonts w:ascii="Arial" w:hAnsi="Arial" w:cs="Arial"/>
                <w:color w:val="231F20"/>
                <w:sz w:val="16"/>
                <w:szCs w:val="16"/>
              </w:rPr>
              <w:t>complete 8-semester degree plan is available at http://registra</w:t>
            </w:r>
            <w:r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.astate.edu/.</w:t>
            </w:r>
          </w:hyperlink>
        </w:p>
        <w:p w:rsidR="00081E89" w:rsidRDefault="00081E89" w:rsidP="00081E89">
          <w:pPr>
            <w:widowControl w:val="0"/>
            <w:autoSpaceDE w:val="0"/>
            <w:autoSpaceDN w:val="0"/>
            <w:adjustRightInd w:val="0"/>
            <w:spacing w:before="6" w:after="0" w:line="130" w:lineRule="exact"/>
            <w:rPr>
              <w:rFonts w:ascii="Arial" w:hAnsi="Arial" w:cs="Arial"/>
              <w:color w:val="000000"/>
              <w:sz w:val="13"/>
              <w:szCs w:val="13"/>
            </w:rPr>
          </w:pPr>
        </w:p>
        <w:tbl>
          <w:tblPr>
            <w:tblW w:w="0" w:type="auto"/>
            <w:tblInd w:w="12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059"/>
            <w:gridCol w:w="945"/>
          </w:tblGrid>
          <w:tr w:rsidR="00081E89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University General Requirements for Baccalaureate degrees (p. 41)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081E89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First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9"/>
                    <w:sz w:val="16"/>
                    <w:szCs w:val="16"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ear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Making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Connections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Course: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UC 1013, Making Connections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081E89" w:rsidTr="00CE7F89">
            <w:trPr>
              <w:trHeight w:hRule="exact" w:val="823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General Education Curriculum for Baccalaureate degrees (p. 84)</w:t>
                </w:r>
              </w:p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after="0" w:line="150" w:lineRule="exact"/>
                  <w:rPr>
                    <w:rFonts w:ascii="Times New Roman" w:hAnsi="Times New Roman" w:cs="Times New Roman"/>
                    <w:sz w:val="15"/>
                    <w:szCs w:val="15"/>
                  </w:rPr>
                </w:pPr>
              </w:p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4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Students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with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this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major must take the following:</w:t>
                </w:r>
              </w:p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CMAC 1003, Mass Communication in Modern Society</w:t>
                </w:r>
              </w:p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081E89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Major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081E89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 4003,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Account Planning </w:t>
                </w:r>
                <w:r w:rsidRPr="004A0531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&amp; Management</w:t>
                </w:r>
                <w:r w:rsidRPr="004A0531">
                  <w:rPr>
                    <w:rFonts w:ascii="Arial" w:hAnsi="Arial" w:cs="Arial"/>
                    <w:color w:val="FF0000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COMS 3363, Communication Research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CMAC 1001, Media Grammar and Style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CMAC 2003, Media 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W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riting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CMAC 4073, Communications Law and Ethics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PRAD 3143, Strategic 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W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riting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PRAD 4753, Strategic Communication Case Studies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PRAD 4763, Strategic Communication Campaigns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16</w:t>
                </w:r>
              </w:p>
            </w:tc>
          </w:tr>
          <w:tr w:rsidR="00081E89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lastRenderedPageBreak/>
                  <w:t>Communications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Electives or Specialization: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Communications Electives/Specializations (see advisor for additional information)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12</w:t>
                </w:r>
              </w:p>
            </w:tc>
          </w:tr>
          <w:tr w:rsidR="00081E89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Emphasis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Area (Advertising):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 3023, Principles of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Advertising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 3033,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Advertising Elements and Execution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 3333, Media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Advertising and Sales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PR 3003, Public Relations Principles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 4</w:t>
                </w:r>
                <w:r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1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13, Integrated Marketing Communications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PRAD 3553, Strategic 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V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isual Communications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PRAD 4213, Social Media in Strategic Communications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15</w:t>
                </w:r>
              </w:p>
            </w:tc>
          </w:tr>
          <w:tr w:rsidR="00081E89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Minor: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081E89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50" w:lineRule="auto"/>
                  <w:ind w:left="250" w:right="32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Must be outside of the Departments of Media and Communication and approved by adviso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pacing w:val="-4"/>
                    <w:sz w:val="12"/>
                    <w:szCs w:val="12"/>
                  </w:rPr>
                  <w:t>r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.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80" w:right="26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18-21</w:t>
                </w:r>
              </w:p>
            </w:tc>
          </w:tr>
          <w:tr w:rsidR="00081E89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081E89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80" w:right="26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18-21</w:t>
                </w:r>
              </w:p>
            </w:tc>
          </w:tr>
          <w:tr w:rsidR="00081E89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pacing w:val="-12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otal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Required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081E89" w:rsidRDefault="00081E89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:rsidR="00081E89" w:rsidRDefault="00081E89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081E89" w:rsidRDefault="00081E89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081E89" w:rsidRDefault="00081E89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 xml:space="preserve">p. </w:t>
          </w:r>
          <w:r w:rsidR="004A0531">
            <w:rPr>
              <w:rFonts w:asciiTheme="majorHAnsi" w:hAnsiTheme="majorHAnsi" w:cs="Arial"/>
              <w:b/>
              <w:sz w:val="20"/>
              <w:szCs w:val="20"/>
            </w:rPr>
            <w:t>223</w:t>
          </w:r>
        </w:p>
        <w:p w:rsidR="004A0531" w:rsidRDefault="004A0531" w:rsidP="004A0531">
          <w:pPr>
            <w:widowControl w:val="0"/>
            <w:autoSpaceDE w:val="0"/>
            <w:autoSpaceDN w:val="0"/>
            <w:adjustRightInd w:val="0"/>
            <w:spacing w:before="40" w:after="0" w:line="240" w:lineRule="auto"/>
            <w:ind w:left="1209" w:right="1189"/>
            <w:jc w:val="center"/>
            <w:rPr>
              <w:rFonts w:ascii="Arial" w:hAnsi="Arial" w:cs="Arial"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231F20"/>
              <w:spacing w:val="1"/>
              <w:w w:val="74"/>
              <w:sz w:val="32"/>
              <w:szCs w:val="32"/>
            </w:rPr>
            <w:t>M</w:t>
          </w:r>
          <w:r>
            <w:rPr>
              <w:rFonts w:ascii="Arial" w:hAnsi="Arial" w:cs="Arial"/>
              <w:b/>
              <w:bCs/>
              <w:color w:val="231F20"/>
              <w:w w:val="74"/>
              <w:sz w:val="32"/>
              <w:szCs w:val="32"/>
            </w:rPr>
            <w:t>ajor</w:t>
          </w:r>
          <w:r>
            <w:rPr>
              <w:rFonts w:ascii="Arial" w:hAnsi="Arial" w:cs="Arial"/>
              <w:b/>
              <w:bCs/>
              <w:color w:val="231F20"/>
              <w:spacing w:val="-9"/>
              <w:w w:val="74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w w:val="76"/>
              <w:sz w:val="32"/>
              <w:szCs w:val="32"/>
            </w:rPr>
            <w:t>in</w:t>
          </w:r>
          <w:r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2"/>
              <w:w w:val="59"/>
              <w:sz w:val="32"/>
              <w:szCs w:val="32"/>
            </w:rPr>
            <w:t>S</w:t>
          </w:r>
          <w:r>
            <w:rPr>
              <w:rFonts w:ascii="Arial" w:hAnsi="Arial" w:cs="Arial"/>
              <w:b/>
              <w:bCs/>
              <w:color w:val="231F20"/>
              <w:w w:val="80"/>
              <w:sz w:val="32"/>
              <w:szCs w:val="32"/>
            </w:rPr>
            <w:t>tr</w:t>
          </w:r>
          <w:r>
            <w:rPr>
              <w:rFonts w:ascii="Arial" w:hAnsi="Arial" w:cs="Arial"/>
              <w:b/>
              <w:bCs/>
              <w:color w:val="231F20"/>
              <w:spacing w:val="-3"/>
              <w:w w:val="80"/>
              <w:sz w:val="32"/>
              <w:szCs w:val="32"/>
            </w:rPr>
            <w:t>a</w:t>
          </w:r>
          <w:r>
            <w:rPr>
              <w:rFonts w:ascii="Arial" w:hAnsi="Arial" w:cs="Arial"/>
              <w:b/>
              <w:bCs/>
              <w:color w:val="231F20"/>
              <w:spacing w:val="-2"/>
              <w:w w:val="93"/>
              <w:sz w:val="32"/>
              <w:szCs w:val="32"/>
            </w:rPr>
            <w:t>t</w:t>
          </w:r>
          <w:r>
            <w:rPr>
              <w:rFonts w:ascii="Arial" w:hAnsi="Arial" w:cs="Arial"/>
              <w:b/>
              <w:bCs/>
              <w:color w:val="231F20"/>
              <w:w w:val="70"/>
              <w:sz w:val="32"/>
              <w:szCs w:val="32"/>
            </w:rPr>
            <w:t>egic</w:t>
          </w:r>
          <w:r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-2"/>
              <w:w w:val="54"/>
              <w:sz w:val="32"/>
              <w:szCs w:val="32"/>
            </w:rPr>
            <w:t>C</w:t>
          </w:r>
          <w:r>
            <w:rPr>
              <w:rFonts w:ascii="Arial" w:hAnsi="Arial" w:cs="Arial"/>
              <w:b/>
              <w:bCs/>
              <w:color w:val="231F20"/>
              <w:w w:val="73"/>
              <w:sz w:val="32"/>
              <w:szCs w:val="32"/>
            </w:rPr>
            <w:t>ommuni</w:t>
          </w:r>
          <w:r>
            <w:rPr>
              <w:rFonts w:ascii="Arial" w:hAnsi="Arial" w:cs="Arial"/>
              <w:b/>
              <w:bCs/>
              <w:color w:val="231F20"/>
              <w:spacing w:val="5"/>
              <w:w w:val="73"/>
              <w:sz w:val="32"/>
              <w:szCs w:val="32"/>
            </w:rPr>
            <w:t>c</w:t>
          </w:r>
          <w:r>
            <w:rPr>
              <w:rFonts w:ascii="Arial" w:hAnsi="Arial" w:cs="Arial"/>
              <w:b/>
              <w:bCs/>
              <w:color w:val="231F20"/>
              <w:spacing w:val="-3"/>
              <w:w w:val="75"/>
              <w:sz w:val="32"/>
              <w:szCs w:val="32"/>
            </w:rPr>
            <w:t>a</w:t>
          </w:r>
          <w:r>
            <w:rPr>
              <w:rFonts w:ascii="Arial" w:hAnsi="Arial" w:cs="Arial"/>
              <w:b/>
              <w:bCs/>
              <w:color w:val="231F20"/>
              <w:w w:val="77"/>
              <w:sz w:val="32"/>
              <w:szCs w:val="32"/>
            </w:rPr>
            <w:t>tion</w:t>
          </w:r>
        </w:p>
        <w:p w:rsidR="004A0531" w:rsidRDefault="004A0531" w:rsidP="004A0531">
          <w:pPr>
            <w:widowControl w:val="0"/>
            <w:autoSpaceDE w:val="0"/>
            <w:autoSpaceDN w:val="0"/>
            <w:adjustRightInd w:val="0"/>
            <w:spacing w:before="64" w:after="0" w:line="240" w:lineRule="auto"/>
            <w:ind w:left="2341" w:right="2321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Bachelor of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Science</w:t>
          </w:r>
        </w:p>
        <w:p w:rsidR="004A0531" w:rsidRDefault="004A0531" w:rsidP="004A0531">
          <w:pPr>
            <w:widowControl w:val="0"/>
            <w:autoSpaceDE w:val="0"/>
            <w:autoSpaceDN w:val="0"/>
            <w:adjustRightInd w:val="0"/>
            <w:spacing w:before="8" w:after="0" w:line="240" w:lineRule="auto"/>
            <w:ind w:left="1992" w:right="1972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Emphasis in</w:t>
          </w:r>
          <w:r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Public</w:t>
          </w:r>
          <w:r>
            <w:rPr>
              <w:rFonts w:ascii="Arial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w w:val="99"/>
              <w:sz w:val="16"/>
              <w:szCs w:val="16"/>
            </w:rPr>
            <w:t>Relations</w:t>
          </w:r>
        </w:p>
        <w:p w:rsidR="004A0531" w:rsidRDefault="004A0531" w:rsidP="004A0531">
          <w:pPr>
            <w:widowControl w:val="0"/>
            <w:autoSpaceDE w:val="0"/>
            <w:autoSpaceDN w:val="0"/>
            <w:adjustRightInd w:val="0"/>
            <w:spacing w:before="8" w:after="0" w:line="240" w:lineRule="auto"/>
            <w:ind w:left="386" w:right="366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hyperlink r:id="rId12" w:history="1">
            <w:r>
              <w:rPr>
                <w:rFonts w:ascii="Arial" w:hAnsi="Arial" w:cs="Arial"/>
                <w:color w:val="231F20"/>
                <w:sz w:val="16"/>
                <w:szCs w:val="16"/>
              </w:rPr>
              <w:t>complete 8-semester degree plan is available at http://registra</w:t>
            </w:r>
            <w:r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.astate.edu/.</w:t>
            </w:r>
          </w:hyperlink>
        </w:p>
        <w:p w:rsidR="004A0531" w:rsidRDefault="004A0531" w:rsidP="004A0531">
          <w:pPr>
            <w:widowControl w:val="0"/>
            <w:autoSpaceDE w:val="0"/>
            <w:autoSpaceDN w:val="0"/>
            <w:adjustRightInd w:val="0"/>
            <w:spacing w:before="6" w:after="0" w:line="130" w:lineRule="exact"/>
            <w:rPr>
              <w:rFonts w:ascii="Arial" w:hAnsi="Arial" w:cs="Arial"/>
              <w:color w:val="000000"/>
              <w:sz w:val="13"/>
              <w:szCs w:val="13"/>
            </w:rPr>
          </w:pPr>
        </w:p>
        <w:tbl>
          <w:tblPr>
            <w:tblW w:w="0" w:type="auto"/>
            <w:tblInd w:w="12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059"/>
            <w:gridCol w:w="945"/>
          </w:tblGrid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University General Requirements for Baccalaureate degrees (p. 41)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First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9"/>
                    <w:sz w:val="16"/>
                    <w:szCs w:val="16"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ear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Making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Connections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Course: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UC 1013, Making Connections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823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General Education Curriculum for Baccalaureate degrees (p. 84)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after="0" w:line="150" w:lineRule="exact"/>
                  <w:rPr>
                    <w:rFonts w:ascii="Times New Roman" w:hAnsi="Times New Roman" w:cs="Times New Roman"/>
                    <w:sz w:val="15"/>
                    <w:szCs w:val="15"/>
                  </w:rPr>
                </w:pP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4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Students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with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this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major must take the following: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CMAC 1003, Mass Communication in Modern Society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Major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 4003,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Account Planning </w:t>
                </w:r>
                <w:r w:rsidRPr="001261E4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&amp; Management</w:t>
                </w:r>
                <w:r w:rsidRPr="001261E4">
                  <w:rPr>
                    <w:rFonts w:ascii="Arial" w:hAnsi="Arial" w:cs="Arial"/>
                    <w:color w:val="FF0000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COMS 3363, Communication Research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CMAC 1001, Media Grammar and Style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CMAC 2003, Media 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W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riting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CMAC 4073, Communications Law and Ethics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PRAD 3143, Strategic 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W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riting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PRAD 4753, Strategic Communication Case Studies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PRAD 4763, Strategic Communication Campaigns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16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Communications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Electives or Specialization: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Communications Electives/Specializations (see advisor for additional information)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12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Emphasis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Area (Public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Relations):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 3023, Principles of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Advertising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 4</w:t>
                </w:r>
                <w:r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1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13, Integrated Marketing Communications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 3003, Principles of Public Relations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 3013, Public Relations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3"/>
                    <w:sz w:val="12"/>
                    <w:szCs w:val="12"/>
                  </w:rPr>
                  <w:t>T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ools &amp;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pacing w:val="-13"/>
                    <w:sz w:val="12"/>
                    <w:szCs w:val="12"/>
                  </w:rPr>
                  <w:t>T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echniques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 4013, Public Relations Practicum and Professional Development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PRAD 3553, Strategic 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V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isual Communications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PRAD 4213, Social Media in Strategic Communications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lastRenderedPageBreak/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15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Minor: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50" w:lineRule="auto"/>
                  <w:ind w:left="250" w:right="32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Must be outside of the Departments of Media and Communication and approved by adviso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pacing w:val="-4"/>
                    <w:sz w:val="12"/>
                    <w:szCs w:val="12"/>
                  </w:rPr>
                  <w:t>r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.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80" w:right="26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18-21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80" w:right="26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18-21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pacing w:val="-12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otal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Required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:rsidR="004A0531" w:rsidRDefault="004A0531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4A0531" w:rsidRDefault="004A0531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p. 224</w:t>
          </w:r>
        </w:p>
        <w:p w:rsidR="004A0531" w:rsidRDefault="004A0531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4A0531" w:rsidRDefault="004A0531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4A0531" w:rsidRDefault="004A0531" w:rsidP="004A0531">
          <w:pPr>
            <w:widowControl w:val="0"/>
            <w:autoSpaceDE w:val="0"/>
            <w:autoSpaceDN w:val="0"/>
            <w:adjustRightInd w:val="0"/>
            <w:spacing w:before="40" w:after="0" w:line="240" w:lineRule="auto"/>
            <w:ind w:left="1209" w:right="1189"/>
            <w:jc w:val="center"/>
            <w:rPr>
              <w:rFonts w:ascii="Arial" w:hAnsi="Arial" w:cs="Arial"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231F20"/>
              <w:spacing w:val="1"/>
              <w:w w:val="74"/>
              <w:sz w:val="32"/>
              <w:szCs w:val="32"/>
            </w:rPr>
            <w:t>M</w:t>
          </w:r>
          <w:r>
            <w:rPr>
              <w:rFonts w:ascii="Arial" w:hAnsi="Arial" w:cs="Arial"/>
              <w:b/>
              <w:bCs/>
              <w:color w:val="231F20"/>
              <w:w w:val="74"/>
              <w:sz w:val="32"/>
              <w:szCs w:val="32"/>
            </w:rPr>
            <w:t>ajor</w:t>
          </w:r>
          <w:r>
            <w:rPr>
              <w:rFonts w:ascii="Arial" w:hAnsi="Arial" w:cs="Arial"/>
              <w:b/>
              <w:bCs/>
              <w:color w:val="231F20"/>
              <w:spacing w:val="-9"/>
              <w:w w:val="74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w w:val="76"/>
              <w:sz w:val="32"/>
              <w:szCs w:val="32"/>
            </w:rPr>
            <w:t>in</w:t>
          </w:r>
          <w:r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2"/>
              <w:w w:val="59"/>
              <w:sz w:val="32"/>
              <w:szCs w:val="32"/>
            </w:rPr>
            <w:t>S</w:t>
          </w:r>
          <w:r>
            <w:rPr>
              <w:rFonts w:ascii="Arial" w:hAnsi="Arial" w:cs="Arial"/>
              <w:b/>
              <w:bCs/>
              <w:color w:val="231F20"/>
              <w:w w:val="80"/>
              <w:sz w:val="32"/>
              <w:szCs w:val="32"/>
            </w:rPr>
            <w:t>tr</w:t>
          </w:r>
          <w:r>
            <w:rPr>
              <w:rFonts w:ascii="Arial" w:hAnsi="Arial" w:cs="Arial"/>
              <w:b/>
              <w:bCs/>
              <w:color w:val="231F20"/>
              <w:spacing w:val="-3"/>
              <w:w w:val="80"/>
              <w:sz w:val="32"/>
              <w:szCs w:val="32"/>
            </w:rPr>
            <w:t>a</w:t>
          </w:r>
          <w:r>
            <w:rPr>
              <w:rFonts w:ascii="Arial" w:hAnsi="Arial" w:cs="Arial"/>
              <w:b/>
              <w:bCs/>
              <w:color w:val="231F20"/>
              <w:spacing w:val="-2"/>
              <w:w w:val="93"/>
              <w:sz w:val="32"/>
              <w:szCs w:val="32"/>
            </w:rPr>
            <w:t>t</w:t>
          </w:r>
          <w:r>
            <w:rPr>
              <w:rFonts w:ascii="Arial" w:hAnsi="Arial" w:cs="Arial"/>
              <w:b/>
              <w:bCs/>
              <w:color w:val="231F20"/>
              <w:w w:val="70"/>
              <w:sz w:val="32"/>
              <w:szCs w:val="32"/>
            </w:rPr>
            <w:t>egic</w:t>
          </w:r>
          <w:r>
            <w:rPr>
              <w:rFonts w:ascii="Arial" w:hAnsi="Arial" w:cs="Arial"/>
              <w:b/>
              <w:bCs/>
              <w:color w:val="231F20"/>
              <w:spacing w:val="-38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pacing w:val="-2"/>
              <w:w w:val="54"/>
              <w:sz w:val="32"/>
              <w:szCs w:val="32"/>
            </w:rPr>
            <w:t>C</w:t>
          </w:r>
          <w:r>
            <w:rPr>
              <w:rFonts w:ascii="Arial" w:hAnsi="Arial" w:cs="Arial"/>
              <w:b/>
              <w:bCs/>
              <w:color w:val="231F20"/>
              <w:w w:val="73"/>
              <w:sz w:val="32"/>
              <w:szCs w:val="32"/>
            </w:rPr>
            <w:t>ommuni</w:t>
          </w:r>
          <w:r>
            <w:rPr>
              <w:rFonts w:ascii="Arial" w:hAnsi="Arial" w:cs="Arial"/>
              <w:b/>
              <w:bCs/>
              <w:color w:val="231F20"/>
              <w:spacing w:val="5"/>
              <w:w w:val="73"/>
              <w:sz w:val="32"/>
              <w:szCs w:val="32"/>
            </w:rPr>
            <w:t>c</w:t>
          </w:r>
          <w:r>
            <w:rPr>
              <w:rFonts w:ascii="Arial" w:hAnsi="Arial" w:cs="Arial"/>
              <w:b/>
              <w:bCs/>
              <w:color w:val="231F20"/>
              <w:spacing w:val="-3"/>
              <w:w w:val="75"/>
              <w:sz w:val="32"/>
              <w:szCs w:val="32"/>
            </w:rPr>
            <w:t>a</w:t>
          </w:r>
          <w:r>
            <w:rPr>
              <w:rFonts w:ascii="Arial" w:hAnsi="Arial" w:cs="Arial"/>
              <w:b/>
              <w:bCs/>
              <w:color w:val="231F20"/>
              <w:w w:val="77"/>
              <w:sz w:val="32"/>
              <w:szCs w:val="32"/>
            </w:rPr>
            <w:t>tion</w:t>
          </w:r>
        </w:p>
        <w:p w:rsidR="004A0531" w:rsidRDefault="004A0531" w:rsidP="004A0531">
          <w:pPr>
            <w:widowControl w:val="0"/>
            <w:autoSpaceDE w:val="0"/>
            <w:autoSpaceDN w:val="0"/>
            <w:adjustRightInd w:val="0"/>
            <w:spacing w:before="64" w:after="0" w:line="240" w:lineRule="auto"/>
            <w:ind w:left="2341" w:right="2321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Bachelor of</w:t>
          </w:r>
          <w:r>
            <w:rPr>
              <w:rFonts w:ascii="Arial" w:hAnsi="Arial" w:cs="Arial"/>
              <w:b/>
              <w:bCs/>
              <w:color w:val="231F20"/>
              <w:spacing w:val="-2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Science</w:t>
          </w:r>
        </w:p>
        <w:p w:rsidR="004A0531" w:rsidRDefault="004A0531" w:rsidP="004A0531">
          <w:pPr>
            <w:widowControl w:val="0"/>
            <w:autoSpaceDE w:val="0"/>
            <w:autoSpaceDN w:val="0"/>
            <w:adjustRightInd w:val="0"/>
            <w:spacing w:before="8" w:after="0" w:line="240" w:lineRule="auto"/>
            <w:ind w:left="1619" w:right="1599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Emphasis in</w:t>
          </w:r>
          <w:r>
            <w:rPr>
              <w:rFonts w:ascii="Arial" w:hAnsi="Arial" w:cs="Arial"/>
              <w:b/>
              <w:bCs/>
              <w:color w:val="231F20"/>
              <w:spacing w:val="-1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Social</w:t>
          </w:r>
          <w:r>
            <w:rPr>
              <w:rFonts w:ascii="Arial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Media</w:t>
          </w:r>
          <w:r>
            <w:rPr>
              <w:rFonts w:ascii="Arial" w:hAnsi="Arial" w:cs="Arial"/>
              <w:b/>
              <w:bCs/>
              <w:color w:val="231F20"/>
              <w:spacing w:val="-5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231F20"/>
              <w:sz w:val="16"/>
              <w:szCs w:val="16"/>
            </w:rPr>
            <w:t>Management</w:t>
          </w:r>
        </w:p>
        <w:p w:rsidR="004A0531" w:rsidRDefault="004A0531" w:rsidP="004A0531">
          <w:pPr>
            <w:widowControl w:val="0"/>
            <w:autoSpaceDE w:val="0"/>
            <w:autoSpaceDN w:val="0"/>
            <w:adjustRightInd w:val="0"/>
            <w:spacing w:before="8" w:after="0" w:line="240" w:lineRule="auto"/>
            <w:ind w:left="386" w:right="366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>
            <w:rPr>
              <w:rFonts w:ascii="Arial" w:hAnsi="Arial" w:cs="Arial"/>
              <w:color w:val="231F20"/>
              <w:sz w:val="16"/>
              <w:szCs w:val="16"/>
            </w:rPr>
            <w:t>A</w:t>
          </w:r>
          <w:r>
            <w:rPr>
              <w:rFonts w:ascii="Arial" w:hAnsi="Arial" w:cs="Arial"/>
              <w:color w:val="231F20"/>
              <w:spacing w:val="-9"/>
              <w:sz w:val="16"/>
              <w:szCs w:val="16"/>
            </w:rPr>
            <w:t xml:space="preserve"> </w:t>
          </w:r>
          <w:hyperlink r:id="rId13" w:history="1">
            <w:r>
              <w:rPr>
                <w:rFonts w:ascii="Arial" w:hAnsi="Arial" w:cs="Arial"/>
                <w:color w:val="231F20"/>
                <w:sz w:val="16"/>
                <w:szCs w:val="16"/>
              </w:rPr>
              <w:t>complete 8-semester degree plan is available at http://registra</w:t>
            </w:r>
            <w:r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.astate.edu/.</w:t>
            </w:r>
          </w:hyperlink>
        </w:p>
        <w:p w:rsidR="004A0531" w:rsidRDefault="004A0531" w:rsidP="004A0531">
          <w:pPr>
            <w:widowControl w:val="0"/>
            <w:autoSpaceDE w:val="0"/>
            <w:autoSpaceDN w:val="0"/>
            <w:adjustRightInd w:val="0"/>
            <w:spacing w:before="6" w:after="0" w:line="130" w:lineRule="exact"/>
            <w:rPr>
              <w:rFonts w:ascii="Arial" w:hAnsi="Arial" w:cs="Arial"/>
              <w:color w:val="000000"/>
              <w:sz w:val="13"/>
              <w:szCs w:val="13"/>
            </w:rPr>
          </w:pPr>
        </w:p>
        <w:tbl>
          <w:tblPr>
            <w:tblW w:w="0" w:type="auto"/>
            <w:tblInd w:w="12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059"/>
            <w:gridCol w:w="945"/>
          </w:tblGrid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University 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University General Requirements for Baccalaureate degrees (p. 41)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First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9"/>
                    <w:sz w:val="16"/>
                    <w:szCs w:val="16"/>
                  </w:rPr>
                  <w:t>Y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ear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Making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Connections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Course: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UC 1013, Making Connections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General Education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823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See General Education Curriculum for Baccalaureate degrees (p. 84)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after="0" w:line="150" w:lineRule="exact"/>
                  <w:rPr>
                    <w:rFonts w:ascii="Times New Roman" w:hAnsi="Times New Roman" w:cs="Times New Roman"/>
                    <w:sz w:val="15"/>
                    <w:szCs w:val="15"/>
                  </w:rPr>
                </w:pP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34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Students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with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this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major must take the following: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CMAC 1003, Mass Communication in Modern Society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43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COMS 1203, Oral Communication (Required Departmental Gen. Ed. Option)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35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Major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Requirements: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 4003,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Account Planning </w:t>
                </w:r>
                <w:r w:rsidRPr="001261E4">
                  <w:rPr>
                    <w:rFonts w:ascii="Arial" w:hAnsi="Arial" w:cs="Arial"/>
                    <w:strike/>
                    <w:color w:val="FF0000"/>
                    <w:sz w:val="12"/>
                    <w:szCs w:val="12"/>
                  </w:rPr>
                  <w:t>&amp; Management</w:t>
                </w:r>
                <w:r w:rsidRPr="001261E4">
                  <w:rPr>
                    <w:rFonts w:ascii="Arial" w:hAnsi="Arial" w:cs="Arial"/>
                    <w:color w:val="FF0000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COMS 3363, Communication Research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CMAC 1001, Media Grammar and Style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CMAC 2003, Media 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W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riting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CMAC 4073, Communications Law and Ethics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PRAD 3143, Strategic </w:t>
                </w:r>
                <w:r>
                  <w:rPr>
                    <w:rFonts w:ascii="Arial" w:hAnsi="Arial" w:cs="Arial"/>
                    <w:color w:val="231F20"/>
                    <w:spacing w:val="-2"/>
                    <w:sz w:val="12"/>
                    <w:szCs w:val="12"/>
                  </w:rPr>
                  <w:t>W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riting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PRAD 4753, Strategic Communication Case Studies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PRAD 4763, Strategic Communication Campaigns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16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Communications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1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Electives or Specialization: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COMS 4263 Organizational Communication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MDIA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3373 Introduction to Internet Communications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Communications Electives/Specializations (see advisor for additional information)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9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12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Emphasis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Area (Social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Media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Management):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 3023, Principles of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 xml:space="preserve">Advertising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OR</w:t>
                </w:r>
              </w:p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6" w:after="0" w:line="240" w:lineRule="auto"/>
                  <w:ind w:left="34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 4</w:t>
                </w:r>
                <w:r>
                  <w:rPr>
                    <w:rFonts w:ascii="Arial" w:hAnsi="Arial" w:cs="Arial"/>
                    <w:color w:val="231F20"/>
                    <w:spacing w:val="-9"/>
                    <w:sz w:val="12"/>
                    <w:szCs w:val="12"/>
                  </w:rPr>
                  <w:t>1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13, Integrated Marketing Communications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 3133, Interactive</w:t>
                </w:r>
                <w:r>
                  <w:rPr>
                    <w:rFonts w:ascii="Arial" w:hAnsi="Arial" w:cs="Arial"/>
                    <w:color w:val="231F20"/>
                    <w:spacing w:val="-7"/>
                    <w:sz w:val="12"/>
                    <w:szCs w:val="12"/>
                  </w:rPr>
                  <w:t xml:space="preserve"> </w:t>
                </w: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Advertising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AD 4333, Social Media Measurement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 3003, Principles of Public Relations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PRAD 4213, Social Media in Strategic Communications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400" w:right="38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3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Sub-total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367" w:right="34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15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Minor: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391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50" w:lineRule="auto"/>
                  <w:ind w:left="250" w:right="326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Must be outside of the Departments of Media and Communication and approved by adviso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pacing w:val="-4"/>
                    <w:sz w:val="12"/>
                    <w:szCs w:val="12"/>
                  </w:rPr>
                  <w:t>r</w:t>
                </w:r>
                <w:r>
                  <w:rPr>
                    <w:rFonts w:ascii="Arial" w:hAnsi="Arial" w:cs="Arial"/>
                    <w:i/>
                    <w:iCs/>
                    <w:color w:val="231F20"/>
                    <w:sz w:val="12"/>
                    <w:szCs w:val="12"/>
                  </w:rPr>
                  <w:t>.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80" w:right="26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18-21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Electives: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186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Sem. Hrs.</w:t>
                </w:r>
              </w:p>
            </w:tc>
          </w:tr>
          <w:tr w:rsidR="004A0531" w:rsidTr="00CE7F89">
            <w:trPr>
              <w:trHeight w:hRule="exact" w:val="247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5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color w:val="231F20"/>
                    <w:sz w:val="12"/>
                    <w:szCs w:val="12"/>
                  </w:rPr>
                  <w:t>Electives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45" w:after="0" w:line="240" w:lineRule="auto"/>
                  <w:ind w:left="280" w:right="26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2"/>
                    <w:szCs w:val="12"/>
                  </w:rPr>
                  <w:t>18-21</w:t>
                </w:r>
              </w:p>
            </w:tc>
          </w:tr>
          <w:tr w:rsidR="004A0531" w:rsidTr="00CE7F89">
            <w:trPr>
              <w:trHeight w:hRule="exact" w:val="276"/>
            </w:trPr>
            <w:tc>
              <w:tcPr>
                <w:tcW w:w="5059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70" w:right="-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pacing w:val="-12"/>
                    <w:sz w:val="16"/>
                    <w:szCs w:val="16"/>
                  </w:rPr>
                  <w:t>T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otal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Required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Hours:</w:t>
                </w:r>
              </w:p>
            </w:tc>
            <w:tc>
              <w:tcPr>
                <w:tcW w:w="945" w:type="dxa"/>
                <w:tcBorders>
                  <w:top w:val="single" w:sz="8" w:space="0" w:color="231F20"/>
                  <w:left w:val="single" w:sz="8" w:space="0" w:color="231F20"/>
                  <w:bottom w:val="single" w:sz="8" w:space="0" w:color="231F20"/>
                  <w:right w:val="single" w:sz="8" w:space="0" w:color="231F20"/>
                </w:tcBorders>
                <w:shd w:val="clear" w:color="auto" w:fill="BCBEC0"/>
              </w:tcPr>
              <w:p w:rsidR="004A0531" w:rsidRDefault="004A0531" w:rsidP="00CE7F89">
                <w:pPr>
                  <w:widowControl w:val="0"/>
                  <w:autoSpaceDE w:val="0"/>
                  <w:autoSpaceDN w:val="0"/>
                  <w:adjustRightInd w:val="0"/>
                  <w:spacing w:before="36" w:after="0" w:line="240" w:lineRule="auto"/>
                  <w:ind w:left="297" w:right="277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bCs/>
                    <w:color w:val="231F20"/>
                    <w:sz w:val="16"/>
                    <w:szCs w:val="16"/>
                  </w:rPr>
                  <w:t>120</w:t>
                </w:r>
              </w:p>
            </w:tc>
          </w:tr>
        </w:tbl>
        <w:p w:rsidR="004A0531" w:rsidRDefault="004A0531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1261E4" w:rsidRDefault="001261E4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1261E4" w:rsidRDefault="001261E4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0"/>
              <w:szCs w:val="20"/>
            </w:rPr>
            <w:t>p. 475</w:t>
          </w:r>
        </w:p>
        <w:p w:rsidR="001261E4" w:rsidRDefault="001261E4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1261E4" w:rsidRPr="001261E4" w:rsidRDefault="001261E4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1261E4" w:rsidRDefault="00597362" w:rsidP="001261E4">
          <w:pPr>
            <w:widowControl w:val="0"/>
            <w:autoSpaceDE w:val="0"/>
            <w:autoSpaceDN w:val="0"/>
            <w:adjustRightInd w:val="0"/>
            <w:spacing w:after="0" w:line="373" w:lineRule="auto"/>
            <w:ind w:left="100" w:right="1377" w:firstLine="132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1261E4" w:rsidRDefault="001261E4" w:rsidP="001261E4">
      <w:pPr>
        <w:widowControl w:val="0"/>
        <w:autoSpaceDE w:val="0"/>
        <w:autoSpaceDN w:val="0"/>
        <w:adjustRightInd w:val="0"/>
        <w:spacing w:after="0" w:line="373" w:lineRule="auto"/>
        <w:ind w:left="100" w:right="1377" w:firstLine="1320"/>
        <w:rPr>
          <w:rFonts w:ascii="Book Antiqua" w:hAnsi="Book Antiqua" w:cs="Book Antiqua"/>
          <w:color w:val="000000"/>
          <w:sz w:val="24"/>
          <w:szCs w:val="24"/>
        </w:rPr>
      </w:pPr>
      <w:r>
        <w:rPr>
          <w:rFonts w:ascii="Book Antiqua" w:hAnsi="Book Antiqua" w:cs="Book Antiqua"/>
          <w:b/>
          <w:bCs/>
          <w:color w:val="231F20"/>
          <w:sz w:val="24"/>
          <w:szCs w:val="24"/>
        </w:rPr>
        <w:t>DEPARTMENT</w:t>
      </w:r>
      <w:r>
        <w:rPr>
          <w:rFonts w:ascii="Book Antiqua" w:hAnsi="Book Antiqua" w:cs="Book Antiqua"/>
          <w:b/>
          <w:bCs/>
          <w:color w:val="231F20"/>
          <w:spacing w:val="-18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color w:val="231F20"/>
          <w:sz w:val="24"/>
          <w:szCs w:val="24"/>
        </w:rPr>
        <w:t>OF COMMUNICATION Advertising</w:t>
      </w:r>
      <w:r>
        <w:rPr>
          <w:rFonts w:ascii="Book Antiqua" w:hAnsi="Book Antiqua" w:cs="Book Antiqua"/>
          <w:b/>
          <w:bCs/>
          <w:color w:val="231F20"/>
          <w:spacing w:val="-13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color w:val="231F20"/>
          <w:sz w:val="24"/>
          <w:szCs w:val="24"/>
        </w:rPr>
        <w:t>(AD)</w:t>
      </w:r>
    </w:p>
    <w:p w:rsidR="001261E4" w:rsidRDefault="001261E4" w:rsidP="001261E4">
      <w:pPr>
        <w:widowControl w:val="0"/>
        <w:autoSpaceDE w:val="0"/>
        <w:autoSpaceDN w:val="0"/>
        <w:adjustRightInd w:val="0"/>
        <w:spacing w:before="84" w:after="0" w:line="180" w:lineRule="exact"/>
        <w:ind w:left="460" w:right="73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AD 3023.        </w:t>
      </w:r>
      <w:r>
        <w:rPr>
          <w:rFonts w:ascii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Principles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of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Advertising            </w:t>
      </w:r>
      <w:r>
        <w:rPr>
          <w:rFonts w:ascii="Arial" w:hAnsi="Arial" w:cs="Arial"/>
          <w:b/>
          <w:bCs/>
          <w:color w:val="231F20"/>
          <w:spacing w:val="14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Advertising</w:t>
      </w:r>
      <w:proofErr w:type="spellEnd"/>
      <w:r>
        <w:rPr>
          <w:rFonts w:ascii="Arial" w:hAnsi="Arial" w:cs="Arial"/>
          <w:color w:val="231F20"/>
          <w:spacing w:val="2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histor</w:t>
      </w:r>
      <w:r>
        <w:rPr>
          <w:rFonts w:ascii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>,</w:t>
      </w:r>
      <w:r>
        <w:rPr>
          <w:rFonts w:ascii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theory</w:t>
      </w:r>
      <w:r>
        <w:rPr>
          <w:rFonts w:ascii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practice,</w:t>
      </w:r>
      <w:r>
        <w:rPr>
          <w:rFonts w:ascii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including traditional and nontraditional media.</w:t>
      </w:r>
      <w:r>
        <w:rPr>
          <w:rFonts w:ascii="Arial" w:hAnsi="Arial" w:cs="Arial"/>
          <w:color w:val="231F20"/>
          <w:spacing w:val="4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Fall, Spring.</w:t>
      </w:r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AD 3033.        </w:t>
      </w:r>
      <w:r>
        <w:rPr>
          <w:rFonts w:ascii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Advertising</w:t>
      </w:r>
      <w:r>
        <w:rPr>
          <w:rFonts w:ascii="Arial" w:hAnsi="Arial" w:cs="Arial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Elements and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Execution        </w:t>
      </w:r>
      <w:r>
        <w:rPr>
          <w:rFonts w:ascii="Arial" w:hAnsi="Arial" w:cs="Arial"/>
          <w:b/>
          <w:bCs/>
          <w:color w:val="231F20"/>
          <w:spacing w:val="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Principles</w:t>
      </w:r>
      <w:r>
        <w:rPr>
          <w:rFonts w:ascii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practices</w:t>
      </w:r>
      <w:r>
        <w:rPr>
          <w:rFonts w:ascii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creating</w:t>
      </w:r>
      <w:r>
        <w:rPr>
          <w:rFonts w:ascii="Arial" w:hAnsi="Arial" w:cs="Arial"/>
          <w:color w:val="231F20"/>
          <w:spacing w:val="1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 critiquing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advertising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messages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across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media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platforms.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Prerequisites,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CMAC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2003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</w:t>
      </w:r>
      <w:r>
        <w:rPr>
          <w:rFonts w:ascii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3023. Fall.</w:t>
      </w:r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AD 3133.        </w:t>
      </w:r>
      <w:r>
        <w:rPr>
          <w:rFonts w:ascii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Interactive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Advertising         </w:t>
      </w:r>
      <w:r>
        <w:rPr>
          <w:rFonts w:ascii="Arial" w:hAnsi="Arial" w:cs="Arial"/>
          <w:b/>
          <w:bCs/>
          <w:color w:val="231F20"/>
          <w:spacing w:val="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Online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interactive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advertising,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including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integration</w:t>
      </w:r>
      <w:r>
        <w:rPr>
          <w:rFonts w:ascii="Arial" w:hAnsi="Arial" w:cs="Arial"/>
          <w:color w:val="231F20"/>
          <w:spacing w:val="-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social media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into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marketing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communications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plan,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use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online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display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ads,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development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 effective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search engine strateg</w:t>
      </w:r>
      <w:r>
        <w:rPr>
          <w:rFonts w:ascii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>. Fall.</w:t>
      </w:r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AD 3193.        </w:t>
      </w:r>
      <w:r>
        <w:rPr>
          <w:rFonts w:ascii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Advanced Photography              </w:t>
      </w:r>
      <w:r>
        <w:rPr>
          <w:rFonts w:ascii="Arial" w:hAnsi="Arial" w:cs="Arial"/>
          <w:b/>
          <w:bCs/>
          <w:color w:val="231F2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in-depth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examination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uses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natural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 artificial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lighting,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lenses,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cameras,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studios,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other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elements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needed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for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professional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photogra</w:t>
      </w:r>
      <w:proofErr w:type="spellEnd"/>
      <w:r>
        <w:rPr>
          <w:rFonts w:ascii="Arial" w:hAnsi="Arial" w:cs="Arial"/>
          <w:color w:val="231F20"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phy</w:t>
      </w:r>
      <w:proofErr w:type="spellEnd"/>
      <w:r>
        <w:rPr>
          <w:rFonts w:ascii="Arial" w:hAnsi="Arial" w:cs="Arial"/>
          <w:color w:val="231F20"/>
          <w:sz w:val="16"/>
          <w:szCs w:val="16"/>
        </w:rPr>
        <w:t xml:space="preserve"> in advertising, promotion, portraits, sports and other environments. Emphasis placed on the business of</w:t>
      </w:r>
      <w:r>
        <w:rPr>
          <w:rFonts w:ascii="Arial" w:hAnsi="Arial" w:cs="Arial"/>
          <w:color w:val="231F20"/>
          <w:spacing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photograph</w:t>
      </w:r>
      <w:r>
        <w:rPr>
          <w:rFonts w:ascii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>. Fall.</w:t>
      </w:r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AD 3333.        </w:t>
      </w:r>
      <w:r>
        <w:rPr>
          <w:rFonts w:ascii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Media</w:t>
      </w:r>
      <w:r>
        <w:rPr>
          <w:rFonts w:ascii="Arial" w:hAnsi="Arial" w:cs="Arial"/>
          <w:b/>
          <w:bCs/>
          <w:color w:val="231F20"/>
          <w:spacing w:val="-1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Advertising</w:t>
      </w:r>
      <w:r>
        <w:rPr>
          <w:rFonts w:ascii="Arial" w:hAnsi="Arial" w:cs="Arial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Sales      </w:t>
      </w:r>
      <w:r>
        <w:rPr>
          <w:rFonts w:ascii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Study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structure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media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advertising</w:t>
      </w:r>
      <w:r>
        <w:rPr>
          <w:rFonts w:ascii="Arial" w:hAnsi="Arial" w:cs="Arial"/>
          <w:color w:val="231F20"/>
          <w:spacing w:val="1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in-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dustr</w:t>
      </w:r>
      <w:r>
        <w:rPr>
          <w:rFonts w:ascii="Arial" w:hAnsi="Arial" w:cs="Arial"/>
          <w:color w:val="231F20"/>
          <w:spacing w:val="-12"/>
          <w:sz w:val="16"/>
          <w:szCs w:val="16"/>
        </w:rPr>
        <w:t>y</w:t>
      </w:r>
      <w:proofErr w:type="spellEnd"/>
      <w:r>
        <w:rPr>
          <w:rFonts w:ascii="Arial" w:hAnsi="Arial" w:cs="Arial"/>
          <w:color w:val="231F20"/>
          <w:sz w:val="16"/>
          <w:szCs w:val="16"/>
        </w:rPr>
        <w:t>,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with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emphasis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on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media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selection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 xml:space="preserve">planning, 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as</w:t>
      </w:r>
      <w:proofErr w:type="gramEnd"/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well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as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basic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methods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 selling. Sales affiliation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project required. Fall, Summe</w:t>
      </w:r>
      <w:r>
        <w:rPr>
          <w:rFonts w:ascii="Arial" w:hAnsi="Arial" w:cs="Arial"/>
          <w:color w:val="231F20"/>
          <w:spacing w:val="-8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.</w:t>
      </w:r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1261E4" w:rsidRPr="001261E4" w:rsidRDefault="001261E4" w:rsidP="001261E4">
      <w:pPr>
        <w:widowControl w:val="0"/>
        <w:autoSpaceDE w:val="0"/>
        <w:autoSpaceDN w:val="0"/>
        <w:adjustRightInd w:val="0"/>
        <w:spacing w:after="0" w:line="240" w:lineRule="exact"/>
        <w:ind w:left="461" w:right="72" w:hanging="360"/>
        <w:jc w:val="both"/>
        <w:rPr>
          <w:rFonts w:ascii="Arial" w:hAnsi="Arial" w:cs="Arial"/>
          <w:color w:val="4F81BD" w:themeColor="accent1"/>
          <w:sz w:val="24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AD 4003.        </w:t>
      </w:r>
      <w:r>
        <w:rPr>
          <w:rFonts w:ascii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Account Planning</w:t>
      </w:r>
      <w:r>
        <w:rPr>
          <w:rFonts w:ascii="Arial" w:hAnsi="Arial" w:cs="Arial"/>
          <w:b/>
          <w:bCs/>
          <w:color w:val="231F20"/>
          <w:spacing w:val="-7"/>
          <w:sz w:val="16"/>
          <w:szCs w:val="16"/>
        </w:rPr>
        <w:t xml:space="preserve"> </w:t>
      </w:r>
      <w:r w:rsidRPr="001261E4">
        <w:rPr>
          <w:rFonts w:ascii="Arial" w:hAnsi="Arial" w:cs="Arial"/>
          <w:b/>
          <w:bCs/>
          <w:strike/>
          <w:color w:val="FF0000"/>
          <w:sz w:val="16"/>
          <w:szCs w:val="16"/>
        </w:rPr>
        <w:t>and</w:t>
      </w:r>
      <w:r w:rsidRPr="001261E4">
        <w:rPr>
          <w:rFonts w:ascii="Arial" w:hAnsi="Arial" w:cs="Arial"/>
          <w:b/>
          <w:bCs/>
          <w:strike/>
          <w:color w:val="FF0000"/>
          <w:spacing w:val="-3"/>
          <w:sz w:val="16"/>
          <w:szCs w:val="16"/>
        </w:rPr>
        <w:t xml:space="preserve"> </w:t>
      </w:r>
      <w:r w:rsidRPr="001261E4">
        <w:rPr>
          <w:rFonts w:ascii="Arial" w:hAnsi="Arial" w:cs="Arial"/>
          <w:b/>
          <w:bCs/>
          <w:strike/>
          <w:color w:val="FF0000"/>
          <w:sz w:val="16"/>
          <w:szCs w:val="16"/>
        </w:rPr>
        <w:t>Management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         </w:t>
      </w:r>
      <w:r>
        <w:rPr>
          <w:rFonts w:ascii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 w:rsidRPr="001261E4">
        <w:rPr>
          <w:rFonts w:ascii="Arial" w:hAnsi="Arial" w:cs="Arial"/>
          <w:strike/>
          <w:color w:val="FF0000"/>
          <w:sz w:val="16"/>
          <w:szCs w:val="16"/>
        </w:rPr>
        <w:t>This</w:t>
      </w:r>
      <w:r w:rsidRPr="001261E4">
        <w:rPr>
          <w:rFonts w:ascii="Arial" w:hAnsi="Arial" w:cs="Arial"/>
          <w:strike/>
          <w:color w:val="FF0000"/>
          <w:spacing w:val="19"/>
          <w:sz w:val="16"/>
          <w:szCs w:val="16"/>
        </w:rPr>
        <w:t xml:space="preserve"> </w:t>
      </w:r>
      <w:r w:rsidRPr="001261E4">
        <w:rPr>
          <w:rFonts w:ascii="Arial" w:hAnsi="Arial" w:cs="Arial"/>
          <w:strike/>
          <w:color w:val="FF0000"/>
          <w:sz w:val="16"/>
          <w:szCs w:val="16"/>
        </w:rPr>
        <w:t>is</w:t>
      </w:r>
      <w:r w:rsidRPr="001261E4">
        <w:rPr>
          <w:rFonts w:ascii="Arial" w:hAnsi="Arial" w:cs="Arial"/>
          <w:strike/>
          <w:color w:val="FF0000"/>
          <w:spacing w:val="19"/>
          <w:sz w:val="16"/>
          <w:szCs w:val="16"/>
        </w:rPr>
        <w:t xml:space="preserve"> </w:t>
      </w:r>
      <w:r w:rsidRPr="001261E4">
        <w:rPr>
          <w:rFonts w:ascii="Arial" w:hAnsi="Arial" w:cs="Arial"/>
          <w:strike/>
          <w:color w:val="FF0000"/>
          <w:sz w:val="16"/>
          <w:szCs w:val="16"/>
        </w:rPr>
        <w:t>an</w:t>
      </w:r>
      <w:r w:rsidRPr="001261E4">
        <w:rPr>
          <w:rFonts w:ascii="Arial" w:hAnsi="Arial" w:cs="Arial"/>
          <w:strike/>
          <w:color w:val="FF0000"/>
          <w:spacing w:val="19"/>
          <w:sz w:val="16"/>
          <w:szCs w:val="16"/>
        </w:rPr>
        <w:t xml:space="preserve"> </w:t>
      </w:r>
      <w:r w:rsidRPr="001261E4">
        <w:rPr>
          <w:rFonts w:ascii="Arial" w:hAnsi="Arial" w:cs="Arial"/>
          <w:strike/>
          <w:color w:val="FF0000"/>
          <w:sz w:val="16"/>
          <w:szCs w:val="16"/>
        </w:rPr>
        <w:t>advanced</w:t>
      </w:r>
      <w:r w:rsidRPr="001261E4">
        <w:rPr>
          <w:rFonts w:ascii="Arial" w:hAnsi="Arial" w:cs="Arial"/>
          <w:strike/>
          <w:color w:val="FF0000"/>
          <w:spacing w:val="19"/>
          <w:sz w:val="16"/>
          <w:szCs w:val="16"/>
        </w:rPr>
        <w:t xml:space="preserve"> </w:t>
      </w:r>
      <w:r w:rsidRPr="001261E4">
        <w:rPr>
          <w:rFonts w:ascii="Arial" w:hAnsi="Arial" w:cs="Arial"/>
          <w:strike/>
          <w:color w:val="FF0000"/>
          <w:sz w:val="16"/>
          <w:szCs w:val="16"/>
        </w:rPr>
        <w:t>course</w:t>
      </w:r>
      <w:r w:rsidRPr="001261E4">
        <w:rPr>
          <w:rFonts w:ascii="Arial" w:hAnsi="Arial" w:cs="Arial"/>
          <w:strike/>
          <w:color w:val="FF0000"/>
          <w:spacing w:val="19"/>
          <w:sz w:val="16"/>
          <w:szCs w:val="16"/>
        </w:rPr>
        <w:t xml:space="preserve"> </w:t>
      </w:r>
      <w:r w:rsidRPr="001261E4">
        <w:rPr>
          <w:rFonts w:ascii="Arial" w:hAnsi="Arial" w:cs="Arial"/>
          <w:strike/>
          <w:color w:val="FF0000"/>
          <w:sz w:val="16"/>
          <w:szCs w:val="16"/>
        </w:rPr>
        <w:t>in</w:t>
      </w:r>
      <w:r w:rsidRPr="001261E4">
        <w:rPr>
          <w:rFonts w:ascii="Arial" w:hAnsi="Arial" w:cs="Arial"/>
          <w:strike/>
          <w:color w:val="FF0000"/>
          <w:spacing w:val="19"/>
          <w:sz w:val="16"/>
          <w:szCs w:val="16"/>
        </w:rPr>
        <w:t xml:space="preserve"> </w:t>
      </w:r>
      <w:r w:rsidRPr="001261E4">
        <w:rPr>
          <w:rFonts w:ascii="Arial" w:hAnsi="Arial" w:cs="Arial"/>
          <w:strike/>
          <w:color w:val="FF0000"/>
          <w:sz w:val="16"/>
          <w:szCs w:val="16"/>
        </w:rPr>
        <w:t>strategic media and data analysis and the management of client/agency relationships. Spring.</w:t>
      </w:r>
      <w:r>
        <w:rPr>
          <w:rFonts w:ascii="Arial" w:hAnsi="Arial" w:cs="Arial"/>
          <w:strike/>
          <w:color w:val="FF0000"/>
          <w:sz w:val="16"/>
          <w:szCs w:val="16"/>
        </w:rPr>
        <w:t xml:space="preserve">  </w:t>
      </w:r>
      <w:r w:rsidRPr="001261E4">
        <w:rPr>
          <w:rFonts w:ascii="Arial" w:hAnsi="Arial" w:cs="Arial"/>
          <w:color w:val="4F81BD" w:themeColor="accent1"/>
          <w:sz w:val="24"/>
          <w:szCs w:val="16"/>
        </w:rPr>
        <w:t>Study of consumer insights that are strategically applied by account planners and creative teams in the advertising planning process.  Fall, Spring</w:t>
      </w:r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1261E4" w:rsidRDefault="001261E4" w:rsidP="001261E4">
      <w:pPr>
        <w:widowControl w:val="0"/>
        <w:autoSpaceDE w:val="0"/>
        <w:autoSpaceDN w:val="0"/>
        <w:adjustRightInd w:val="0"/>
        <w:spacing w:after="0" w:line="180" w:lineRule="exact"/>
        <w:ind w:left="460" w:right="72" w:hanging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AD 4033.        </w:t>
      </w:r>
      <w:r>
        <w:rPr>
          <w:rFonts w:ascii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Advertising</w:t>
      </w:r>
      <w:r>
        <w:rPr>
          <w:rFonts w:ascii="Arial" w:hAnsi="Arial" w:cs="Arial"/>
          <w:b/>
          <w:bCs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Case Studies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Campaigns         </w:t>
      </w:r>
      <w:r>
        <w:rPr>
          <w:rFonts w:ascii="Arial" w:hAnsi="Arial" w:cs="Arial"/>
          <w:b/>
          <w:bCs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Study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recent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advertising</w:t>
      </w:r>
      <w:r>
        <w:rPr>
          <w:rFonts w:ascii="Arial" w:hAnsi="Arial" w:cs="Arial"/>
          <w:color w:val="231F20"/>
          <w:spacing w:val="2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cases and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campaigns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involving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business,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industr</w:t>
      </w:r>
      <w:r>
        <w:rPr>
          <w:rFonts w:ascii="Arial" w:hAnsi="Arial" w:cs="Arial"/>
          <w:color w:val="231F20"/>
          <w:spacing w:val="-12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>,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institutions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government.</w:t>
      </w:r>
      <w:r>
        <w:rPr>
          <w:rFonts w:ascii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Students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create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com-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prehensive</w:t>
      </w:r>
      <w:proofErr w:type="spellEnd"/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advertising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campaign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for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given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client.</w:t>
      </w:r>
      <w:r>
        <w:rPr>
          <w:rFonts w:ascii="Arial" w:hAnsi="Arial" w:cs="Arial"/>
          <w:color w:val="231F20"/>
          <w:spacing w:val="2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Prerequisite,</w:t>
      </w:r>
      <w:r>
        <w:rPr>
          <w:rFonts w:ascii="Arial" w:hAnsi="Arial" w:cs="Arial"/>
          <w:color w:val="231F20"/>
          <w:spacing w:val="-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3033,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MDIA</w:t>
      </w:r>
      <w:r>
        <w:rPr>
          <w:rFonts w:ascii="Arial" w:hAnsi="Arial" w:cs="Arial"/>
          <w:color w:val="231F20"/>
          <w:spacing w:val="-18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3363,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PRAD3143.  Spring.</w:t>
      </w:r>
    </w:p>
    <w:p w:rsidR="001261E4" w:rsidRDefault="001261E4" w:rsidP="001261E4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CD7510" w:rsidRPr="008426D1" w:rsidRDefault="001261E4" w:rsidP="001261E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  AD 4333.        </w:t>
      </w:r>
      <w:r>
        <w:rPr>
          <w:rFonts w:ascii="Arial" w:hAnsi="Arial" w:cs="Arial"/>
          <w:b/>
          <w:bCs/>
          <w:color w:val="231F20"/>
          <w:spacing w:val="4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Social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Media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Measurement        </w:t>
      </w:r>
      <w:r>
        <w:rPr>
          <w:rFonts w:ascii="Arial" w:hAnsi="Arial" w:cs="Arial"/>
          <w:b/>
          <w:bCs/>
          <w:color w:val="231F20"/>
          <w:spacing w:val="34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Measurement</w:t>
      </w:r>
      <w:proofErr w:type="spellEnd"/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improvement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investment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 xml:space="preserve">out- comes from use of social media in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 xml:space="preserve">advertising,   </w:t>
      </w:r>
      <w:proofErr w:type="gramEnd"/>
      <w:r>
        <w:rPr>
          <w:rFonts w:ascii="Arial" w:hAnsi="Arial" w:cs="Arial"/>
          <w:color w:val="231F20"/>
          <w:sz w:val="16"/>
          <w:szCs w:val="16"/>
        </w:rPr>
        <w:t>public relations, and marketing communications. Spring.</w:t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362" w:rsidRDefault="00597362" w:rsidP="00AF3758">
      <w:pPr>
        <w:spacing w:after="0" w:line="240" w:lineRule="auto"/>
      </w:pPr>
      <w:r>
        <w:separator/>
      </w:r>
    </w:p>
  </w:endnote>
  <w:endnote w:type="continuationSeparator" w:id="0">
    <w:p w:rsidR="00597362" w:rsidRDefault="0059736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A2B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362" w:rsidRDefault="00597362" w:rsidP="00AF3758">
      <w:pPr>
        <w:spacing w:after="0" w:line="240" w:lineRule="auto"/>
      </w:pPr>
      <w:r>
        <w:separator/>
      </w:r>
    </w:p>
  </w:footnote>
  <w:footnote w:type="continuationSeparator" w:id="0">
    <w:p w:rsidR="00597362" w:rsidRDefault="00597362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90" w:rsidRDefault="00493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40138"/>
    <w:rsid w:val="00043842"/>
    <w:rsid w:val="000627BE"/>
    <w:rsid w:val="000779C2"/>
    <w:rsid w:val="00081E89"/>
    <w:rsid w:val="0009788F"/>
    <w:rsid w:val="000A7C2E"/>
    <w:rsid w:val="000D06F1"/>
    <w:rsid w:val="000E21E0"/>
    <w:rsid w:val="000F2A51"/>
    <w:rsid w:val="00103070"/>
    <w:rsid w:val="00116278"/>
    <w:rsid w:val="001261E4"/>
    <w:rsid w:val="0014025C"/>
    <w:rsid w:val="00147B4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0F0E"/>
    <w:rsid w:val="002315B0"/>
    <w:rsid w:val="00254447"/>
    <w:rsid w:val="00261ACE"/>
    <w:rsid w:val="00262156"/>
    <w:rsid w:val="00265C17"/>
    <w:rsid w:val="002776C2"/>
    <w:rsid w:val="002E3FC9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754E3"/>
    <w:rsid w:val="00487771"/>
    <w:rsid w:val="00492F7C"/>
    <w:rsid w:val="00493290"/>
    <w:rsid w:val="004A0531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97362"/>
    <w:rsid w:val="005B2E9E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C39E3"/>
    <w:rsid w:val="0083170D"/>
    <w:rsid w:val="008A795D"/>
    <w:rsid w:val="008B307E"/>
    <w:rsid w:val="008C703B"/>
    <w:rsid w:val="008D012F"/>
    <w:rsid w:val="008D35A2"/>
    <w:rsid w:val="008E6C1C"/>
    <w:rsid w:val="008F58AD"/>
    <w:rsid w:val="00920523"/>
    <w:rsid w:val="00971F47"/>
    <w:rsid w:val="00982FB1"/>
    <w:rsid w:val="00995206"/>
    <w:rsid w:val="009A529F"/>
    <w:rsid w:val="009E1AA5"/>
    <w:rsid w:val="00A01035"/>
    <w:rsid w:val="00A0329C"/>
    <w:rsid w:val="00A16BB1"/>
    <w:rsid w:val="00A31A2B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334FF"/>
    <w:rsid w:val="00C723B8"/>
    <w:rsid w:val="00CA6230"/>
    <w:rsid w:val="00CD7510"/>
    <w:rsid w:val="00D002E1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DF71AA"/>
    <w:rsid w:val="00E45868"/>
    <w:rsid w:val="00E70F88"/>
    <w:rsid w:val="00EB4FF5"/>
    <w:rsid w:val="00EC367A"/>
    <w:rsid w:val="00EC6970"/>
    <w:rsid w:val="00EE55A2"/>
    <w:rsid w:val="00EF2A44"/>
    <w:rsid w:val="00F01A8B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78708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http://registrar.astate.edu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mailto:curriculum@astate.edu" TargetMode="External"/><Relationship Id="rId12" Type="http://schemas.openxmlformats.org/officeDocument/2006/relationships/hyperlink" Target="http://registrar.astate.ed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gistrar.astate.ed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youtu.be/yjdL2n4lZm4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B681EFC1AF34469A708F90128D7F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8CA3D-0F9A-4C29-8559-CE88CFB44E04}"/>
      </w:docPartPr>
      <w:docPartBody>
        <w:p w:rsidR="00254D84" w:rsidRDefault="00CA15C4" w:rsidP="00CA15C4">
          <w:pPr>
            <w:pStyle w:val="CB681EFC1AF34469A708F90128D7F0F5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405B3B926E2429A9867D838CC88B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19906-E26A-4075-B44A-7FA9C73504AD}"/>
      </w:docPartPr>
      <w:docPartBody>
        <w:p w:rsidR="00254D84" w:rsidRDefault="00CA15C4" w:rsidP="00CA15C4">
          <w:pPr>
            <w:pStyle w:val="5405B3B926E2429A9867D838CC88BDAC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A3E157994345F3B6372AAF0C7FB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814A2-421E-4569-B3A3-0677579F9436}"/>
      </w:docPartPr>
      <w:docPartBody>
        <w:p w:rsidR="00254D84" w:rsidRDefault="00CA15C4" w:rsidP="00CA15C4">
          <w:pPr>
            <w:pStyle w:val="0CA3E157994345F3B6372AAF0C7FBDA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78D154C49B7430AA6CA4BA2108C9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22783-0062-42AE-BFF5-56310B0FD187}"/>
      </w:docPartPr>
      <w:docPartBody>
        <w:p w:rsidR="00254D84" w:rsidRDefault="00CA15C4" w:rsidP="00CA15C4">
          <w:pPr>
            <w:pStyle w:val="C78D154C49B7430AA6CA4BA2108C912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DECB23ABFE8435887084B1F9CAC0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51781-E93E-4039-A9BF-3AF3C5FCEC95}"/>
      </w:docPartPr>
      <w:docPartBody>
        <w:p w:rsidR="00254D84" w:rsidRDefault="00CA15C4" w:rsidP="00CA15C4">
          <w:pPr>
            <w:pStyle w:val="5DECB23ABFE8435887084B1F9CAC052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571C0D7EBA54FE1BEDD44C1CD388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D7FB7-4779-403C-8CD5-0CACCC9B66BB}"/>
      </w:docPartPr>
      <w:docPartBody>
        <w:p w:rsidR="00254D84" w:rsidRDefault="00CA15C4" w:rsidP="00CA15C4">
          <w:pPr>
            <w:pStyle w:val="9571C0D7EBA54FE1BEDD44C1CD38873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949A6"/>
    <w:rsid w:val="00097330"/>
    <w:rsid w:val="000D3E26"/>
    <w:rsid w:val="00156A9E"/>
    <w:rsid w:val="001B45B5"/>
    <w:rsid w:val="00254D84"/>
    <w:rsid w:val="00293680"/>
    <w:rsid w:val="00371DB3"/>
    <w:rsid w:val="004027ED"/>
    <w:rsid w:val="004068B1"/>
    <w:rsid w:val="00444715"/>
    <w:rsid w:val="004B7262"/>
    <w:rsid w:val="004E1A75"/>
    <w:rsid w:val="00587536"/>
    <w:rsid w:val="005D5D2F"/>
    <w:rsid w:val="00623293"/>
    <w:rsid w:val="00636142"/>
    <w:rsid w:val="00654DEA"/>
    <w:rsid w:val="006C0858"/>
    <w:rsid w:val="00724E33"/>
    <w:rsid w:val="007B5EE7"/>
    <w:rsid w:val="007C429E"/>
    <w:rsid w:val="0088172E"/>
    <w:rsid w:val="009C0E11"/>
    <w:rsid w:val="00AC3009"/>
    <w:rsid w:val="00AD5D56"/>
    <w:rsid w:val="00B2559E"/>
    <w:rsid w:val="00B46AFF"/>
    <w:rsid w:val="00BA2926"/>
    <w:rsid w:val="00C16165"/>
    <w:rsid w:val="00C35680"/>
    <w:rsid w:val="00CA15C4"/>
    <w:rsid w:val="00CD4EF8"/>
    <w:rsid w:val="00D2797F"/>
    <w:rsid w:val="00D43031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CB681EFC1AF34469A708F90128D7F0F5">
    <w:name w:val="CB681EFC1AF34469A708F90128D7F0F5"/>
    <w:rsid w:val="00CA15C4"/>
    <w:pPr>
      <w:spacing w:after="160" w:line="259" w:lineRule="auto"/>
    </w:pPr>
  </w:style>
  <w:style w:type="paragraph" w:customStyle="1" w:styleId="5405B3B926E2429A9867D838CC88BDAC">
    <w:name w:val="5405B3B926E2429A9867D838CC88BDAC"/>
    <w:rsid w:val="00CA15C4"/>
    <w:pPr>
      <w:spacing w:after="160" w:line="259" w:lineRule="auto"/>
    </w:pPr>
  </w:style>
  <w:style w:type="paragraph" w:customStyle="1" w:styleId="0CA3E157994345F3B6372AAF0C7FBDAC">
    <w:name w:val="0CA3E157994345F3B6372AAF0C7FBDAC"/>
    <w:rsid w:val="00CA15C4"/>
    <w:pPr>
      <w:spacing w:after="160" w:line="259" w:lineRule="auto"/>
    </w:pPr>
  </w:style>
  <w:style w:type="paragraph" w:customStyle="1" w:styleId="C78D154C49B7430AA6CA4BA2108C9122">
    <w:name w:val="C78D154C49B7430AA6CA4BA2108C9122"/>
    <w:rsid w:val="00CA15C4"/>
    <w:pPr>
      <w:spacing w:after="160" w:line="259" w:lineRule="auto"/>
    </w:pPr>
  </w:style>
  <w:style w:type="paragraph" w:customStyle="1" w:styleId="5DECB23ABFE8435887084B1F9CAC052C">
    <w:name w:val="5DECB23ABFE8435887084B1F9CAC052C"/>
    <w:rsid w:val="00CA15C4"/>
    <w:pPr>
      <w:spacing w:after="160" w:line="259" w:lineRule="auto"/>
    </w:pPr>
  </w:style>
  <w:style w:type="paragraph" w:customStyle="1" w:styleId="9571C0D7EBA54FE1BEDD44C1CD388739">
    <w:name w:val="9571C0D7EBA54FE1BEDD44C1CD388739"/>
    <w:rsid w:val="00CA15C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10</cp:revision>
  <dcterms:created xsi:type="dcterms:W3CDTF">2018-03-09T21:50:00Z</dcterms:created>
  <dcterms:modified xsi:type="dcterms:W3CDTF">2018-03-29T13:45:00Z</dcterms:modified>
</cp:coreProperties>
</file>