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5EA9" w:rsidRDefault="00DB5EA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B5EA9" w14:paraId="54C03F1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DB5EA9" w:rsidRDefault="00793EE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B5EA9" w14:paraId="6E409A4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DB5EA9" w:rsidRDefault="00793EE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DB5EA9" w:rsidRDefault="00DB5EA9"/>
        </w:tc>
      </w:tr>
      <w:tr w:rsidR="00DB5EA9" w14:paraId="3F6CC3C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DB5EA9" w:rsidRDefault="00793EE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DB5EA9" w:rsidRDefault="00DB5EA9"/>
        </w:tc>
      </w:tr>
      <w:tr w:rsidR="00DB5EA9" w14:paraId="4AA0A07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DB5EA9" w:rsidRDefault="00793EE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DB5EA9" w:rsidRDefault="00DB5EA9"/>
        </w:tc>
      </w:tr>
    </w:tbl>
    <w:p w14:paraId="0000000A" w14:textId="77777777" w:rsidR="00DB5EA9" w:rsidRDefault="00DB5EA9"/>
    <w:p w14:paraId="0000000B" w14:textId="77777777" w:rsidR="00DB5EA9" w:rsidRDefault="00793EE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DB5EA9" w:rsidRDefault="00793EE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DB5EA9" w:rsidRDefault="00793EE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B5EA9" w14:paraId="0F38948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DB5EA9" w:rsidRDefault="00793EE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DB5EA9" w:rsidRDefault="00793EE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DB5EA9" w:rsidRDefault="00DB5EA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B5EA9" w14:paraId="08A7BC38" w14:textId="77777777">
        <w:trPr>
          <w:trHeight w:val="1089"/>
        </w:trPr>
        <w:tc>
          <w:tcPr>
            <w:tcW w:w="5451" w:type="dxa"/>
            <w:vAlign w:val="center"/>
          </w:tcPr>
          <w:p w14:paraId="00000011" w14:textId="77777777" w:rsidR="00DB5EA9" w:rsidRDefault="00793E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DB5EA9" w:rsidRDefault="00793EE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DB5EA9" w:rsidRDefault="00793EE7">
            <w:pPr>
              <w:rPr>
                <w:rFonts w:ascii="Cambria" w:eastAsia="Cambria" w:hAnsi="Cambria" w:cs="Cambria"/>
                <w:sz w:val="20"/>
                <w:szCs w:val="20"/>
              </w:rPr>
            </w:pPr>
            <w:r>
              <w:rPr>
                <w:rFonts w:ascii="Cambria" w:eastAsia="Cambria" w:hAnsi="Cambria" w:cs="Cambria"/>
                <w:b/>
                <w:sz w:val="20"/>
                <w:szCs w:val="20"/>
              </w:rPr>
              <w:t>COPE Chair (if applicable)</w:t>
            </w:r>
          </w:p>
        </w:tc>
      </w:tr>
      <w:tr w:rsidR="00DB5EA9" w14:paraId="25EC5F67" w14:textId="77777777">
        <w:trPr>
          <w:trHeight w:val="1089"/>
        </w:trPr>
        <w:tc>
          <w:tcPr>
            <w:tcW w:w="5451" w:type="dxa"/>
            <w:vAlign w:val="center"/>
          </w:tcPr>
          <w:p w14:paraId="00000014"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DB5EA9" w:rsidRDefault="00793E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DB5EA9" w:rsidRDefault="00793EE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B5EA9" w14:paraId="1D46C2E4" w14:textId="77777777">
        <w:trPr>
          <w:trHeight w:val="1089"/>
        </w:trPr>
        <w:tc>
          <w:tcPr>
            <w:tcW w:w="5451" w:type="dxa"/>
            <w:vAlign w:val="center"/>
          </w:tcPr>
          <w:p w14:paraId="00000017" w14:textId="77777777" w:rsidR="00DB5EA9" w:rsidRDefault="00DB5E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B5EA9" w14:paraId="7814A897" w14:textId="77777777">
              <w:trPr>
                <w:trHeight w:val="113"/>
              </w:trPr>
              <w:tc>
                <w:tcPr>
                  <w:tcW w:w="3685" w:type="dxa"/>
                  <w:vAlign w:val="bottom"/>
                </w:tcPr>
                <w:p w14:paraId="00000018" w14:textId="2EABEBC1" w:rsidR="00DB5EA9" w:rsidRPr="000C0F03" w:rsidRDefault="000C0F03">
                  <w:pPr>
                    <w:ind w:left="-108"/>
                    <w:jc w:val="center"/>
                    <w:rPr>
                      <w:rFonts w:ascii="Cambria" w:eastAsia="Cambria" w:hAnsi="Cambria" w:cs="Cambria"/>
                    </w:rPr>
                  </w:pPr>
                  <w:r w:rsidRPr="000C0F03">
                    <w:rPr>
                      <w:rFonts w:ascii="Cambria" w:eastAsia="Cambria" w:hAnsi="Cambria" w:cs="Cambria"/>
                      <w:color w:val="808080"/>
                      <w:shd w:val="clear" w:color="auto" w:fill="D9D9D9"/>
                    </w:rPr>
                    <w:t>Mary Elizabeth Spence</w:t>
                  </w:r>
                </w:p>
              </w:tc>
              <w:tc>
                <w:tcPr>
                  <w:tcW w:w="1350" w:type="dxa"/>
                  <w:vAlign w:val="bottom"/>
                </w:tcPr>
                <w:p w14:paraId="00000019" w14:textId="063A3ABD" w:rsidR="00DB5EA9" w:rsidRDefault="000C0F0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DB5EA9" w14:paraId="4B948F35" w14:textId="77777777">
              <w:trPr>
                <w:trHeight w:val="113"/>
              </w:trPr>
              <w:tc>
                <w:tcPr>
                  <w:tcW w:w="3685" w:type="dxa"/>
                  <w:vAlign w:val="bottom"/>
                </w:tcPr>
                <w:p w14:paraId="0000001A" w14:textId="5591921C" w:rsidR="00DB5EA9" w:rsidRDefault="000C0F03">
                  <w:pPr>
                    <w:ind w:left="-108"/>
                    <w:rPr>
                      <w:rFonts w:ascii="Cambria" w:eastAsia="Cambria" w:hAnsi="Cambria" w:cs="Cambria"/>
                      <w:b/>
                      <w:sz w:val="20"/>
                      <w:szCs w:val="20"/>
                    </w:rPr>
                  </w:pPr>
                  <w:r>
                    <w:rPr>
                      <w:rFonts w:ascii="Cambria" w:eastAsia="Cambria" w:hAnsi="Cambria" w:cs="Cambria"/>
                      <w:b/>
                      <w:sz w:val="20"/>
                      <w:szCs w:val="20"/>
                    </w:rPr>
                    <w:t>Office</w:t>
                  </w:r>
                  <w:r w:rsidR="00793EE7">
                    <w:rPr>
                      <w:rFonts w:ascii="Cambria" w:eastAsia="Cambria" w:hAnsi="Cambria" w:cs="Cambria"/>
                      <w:b/>
                      <w:sz w:val="20"/>
                      <w:szCs w:val="20"/>
                    </w:rPr>
                    <w:t xml:space="preserve"> of Assessment</w:t>
                  </w:r>
                </w:p>
              </w:tc>
              <w:tc>
                <w:tcPr>
                  <w:tcW w:w="1350" w:type="dxa"/>
                  <w:vAlign w:val="bottom"/>
                </w:tcPr>
                <w:p w14:paraId="0000001B" w14:textId="77777777" w:rsidR="00DB5EA9" w:rsidRDefault="00DB5EA9">
                  <w:pPr>
                    <w:jc w:val="center"/>
                    <w:rPr>
                      <w:rFonts w:ascii="Cambria" w:eastAsia="Cambria" w:hAnsi="Cambria" w:cs="Cambria"/>
                      <w:sz w:val="20"/>
                      <w:szCs w:val="20"/>
                    </w:rPr>
                  </w:pPr>
                </w:p>
              </w:tc>
            </w:tr>
          </w:tbl>
          <w:p w14:paraId="0000001C" w14:textId="77777777" w:rsidR="00DB5EA9" w:rsidRDefault="00DB5EA9">
            <w:pPr>
              <w:rPr>
                <w:rFonts w:ascii="Cambria" w:eastAsia="Cambria" w:hAnsi="Cambria" w:cs="Cambria"/>
                <w:sz w:val="20"/>
                <w:szCs w:val="20"/>
              </w:rPr>
            </w:pPr>
          </w:p>
        </w:tc>
        <w:tc>
          <w:tcPr>
            <w:tcW w:w="5451" w:type="dxa"/>
            <w:vAlign w:val="center"/>
          </w:tcPr>
          <w:p w14:paraId="0000001D" w14:textId="77777777" w:rsidR="00DB5EA9" w:rsidRDefault="00793E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DB5EA9" w:rsidRDefault="00793EE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B5EA9" w14:paraId="3EAF681D" w14:textId="77777777">
        <w:trPr>
          <w:trHeight w:val="1089"/>
        </w:trPr>
        <w:tc>
          <w:tcPr>
            <w:tcW w:w="5451" w:type="dxa"/>
            <w:vAlign w:val="center"/>
          </w:tcPr>
          <w:p w14:paraId="0000001F" w14:textId="28FEDCA6" w:rsidR="00DB5EA9" w:rsidRDefault="002C065C" w:rsidP="002C065C">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mallCaps/>
                <w:color w:val="808080"/>
                <w:sz w:val="20"/>
                <w:szCs w:val="20"/>
                <w:shd w:val="clear" w:color="auto" w:fill="D9D9D9"/>
              </w:rPr>
              <w:t>08/26/2020</w:t>
            </w:r>
            <w:r w:rsidR="00793EE7">
              <w:rPr>
                <w:rFonts w:ascii="Cambria" w:eastAsia="Cambria" w:hAnsi="Cambria" w:cs="Cambria"/>
                <w:sz w:val="20"/>
                <w:szCs w:val="20"/>
              </w:rPr>
              <w:br/>
            </w:r>
            <w:r w:rsidR="00793EE7">
              <w:rPr>
                <w:rFonts w:ascii="Cambria" w:eastAsia="Cambria" w:hAnsi="Cambria" w:cs="Cambria"/>
                <w:b/>
                <w:sz w:val="20"/>
                <w:szCs w:val="20"/>
              </w:rPr>
              <w:t>College Curriculum Committee Chair</w:t>
            </w:r>
          </w:p>
        </w:tc>
        <w:tc>
          <w:tcPr>
            <w:tcW w:w="5451" w:type="dxa"/>
            <w:vAlign w:val="center"/>
          </w:tcPr>
          <w:p w14:paraId="00000020" w14:textId="77777777" w:rsidR="00DB5EA9" w:rsidRDefault="00793E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DB5EA9" w:rsidRDefault="00793EE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B5EA9" w14:paraId="6A39FEB8" w14:textId="77777777">
        <w:trPr>
          <w:trHeight w:val="1089"/>
        </w:trPr>
        <w:tc>
          <w:tcPr>
            <w:tcW w:w="5451" w:type="dxa"/>
            <w:vAlign w:val="center"/>
          </w:tcPr>
          <w:p w14:paraId="00000022" w14:textId="0DE8B044" w:rsidR="00DB5EA9" w:rsidRDefault="0078729A">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793EE7">
              <w:rPr>
                <w:rFonts w:ascii="Cambria" w:eastAsia="Cambria" w:hAnsi="Cambria" w:cs="Cambria"/>
                <w:sz w:val="20"/>
                <w:szCs w:val="20"/>
              </w:rPr>
              <w:br/>
            </w:r>
            <w:r w:rsidR="00793EE7">
              <w:rPr>
                <w:rFonts w:ascii="Cambria" w:eastAsia="Cambria" w:hAnsi="Cambria" w:cs="Cambria"/>
                <w:b/>
                <w:sz w:val="20"/>
                <w:szCs w:val="20"/>
              </w:rPr>
              <w:t>College Dean</w:t>
            </w:r>
          </w:p>
        </w:tc>
        <w:tc>
          <w:tcPr>
            <w:tcW w:w="5451" w:type="dxa"/>
            <w:vAlign w:val="center"/>
          </w:tcPr>
          <w:p w14:paraId="00000023" w14:textId="77777777" w:rsidR="00DB5EA9" w:rsidRDefault="00793E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DB5EA9" w:rsidRDefault="00793EE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B5EA9" w14:paraId="34C6FFE9" w14:textId="77777777">
        <w:trPr>
          <w:trHeight w:val="1089"/>
        </w:trPr>
        <w:tc>
          <w:tcPr>
            <w:tcW w:w="5451" w:type="dxa"/>
            <w:vAlign w:val="center"/>
          </w:tcPr>
          <w:p w14:paraId="00000025" w14:textId="77777777" w:rsidR="00DB5EA9" w:rsidRDefault="00DB5E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DB5EA9" w14:paraId="4DEDBF0C" w14:textId="77777777">
              <w:trPr>
                <w:trHeight w:val="113"/>
              </w:trPr>
              <w:tc>
                <w:tcPr>
                  <w:tcW w:w="3689" w:type="dxa"/>
                  <w:vAlign w:val="bottom"/>
                </w:tcPr>
                <w:p w14:paraId="00000026" w14:textId="77777777" w:rsidR="00DB5EA9" w:rsidRDefault="00793EE7">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DB5EA9" w:rsidRDefault="00793EE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DB5EA9" w:rsidRDefault="00793EE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DB5EA9" w:rsidRDefault="00DB5EA9">
            <w:pPr>
              <w:rPr>
                <w:rFonts w:ascii="Cambria" w:eastAsia="Cambria" w:hAnsi="Cambria" w:cs="Cambria"/>
                <w:sz w:val="20"/>
                <w:szCs w:val="20"/>
              </w:rPr>
            </w:pPr>
          </w:p>
        </w:tc>
      </w:tr>
    </w:tbl>
    <w:p w14:paraId="0000002B" w14:textId="77777777" w:rsidR="00DB5EA9" w:rsidRDefault="00DB5EA9">
      <w:pPr>
        <w:tabs>
          <w:tab w:val="left" w:pos="360"/>
          <w:tab w:val="left" w:pos="720"/>
        </w:tabs>
        <w:spacing w:after="0" w:line="240" w:lineRule="auto"/>
        <w:rPr>
          <w:rFonts w:ascii="Cambria" w:eastAsia="Cambria" w:hAnsi="Cambria" w:cs="Cambria"/>
          <w:sz w:val="20"/>
          <w:szCs w:val="20"/>
        </w:rPr>
      </w:pPr>
    </w:p>
    <w:p w14:paraId="546383C0" w14:textId="77777777" w:rsidR="002C065C" w:rsidRDefault="002C065C">
      <w:pPr>
        <w:tabs>
          <w:tab w:val="left" w:pos="360"/>
          <w:tab w:val="left" w:pos="720"/>
        </w:tabs>
        <w:spacing w:after="0" w:line="240" w:lineRule="auto"/>
        <w:rPr>
          <w:rFonts w:ascii="Cambria" w:eastAsia="Cambria" w:hAnsi="Cambria" w:cs="Cambria"/>
          <w:sz w:val="20"/>
          <w:szCs w:val="20"/>
        </w:rPr>
      </w:pPr>
    </w:p>
    <w:p w14:paraId="0000002C"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Contact Person (Name, Email Address, Phone Number)</w:t>
      </w:r>
    </w:p>
    <w:p w14:paraId="0000002D"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2F"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30"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31"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2016751D" w:rsidR="00DB5EA9" w:rsidRDefault="00793EE7">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2C065C">
        <w:rPr>
          <w:color w:val="808080"/>
          <w:shd w:val="clear" w:color="auto" w:fill="D9D9D9"/>
        </w:rPr>
        <w:t xml:space="preserve"> 2021, Bulletin year 2021-2022.</w:t>
      </w:r>
    </w:p>
    <w:p w14:paraId="00000033"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34" w14:textId="77777777" w:rsidR="00DB5EA9" w:rsidRDefault="00793EE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DB5EA9" w:rsidRDefault="00793EE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37" w14:textId="77777777" w:rsidR="00DB5EA9" w:rsidRDefault="00DB5EA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B5EA9" w14:paraId="51544B3C" w14:textId="77777777">
        <w:tc>
          <w:tcPr>
            <w:tcW w:w="2351" w:type="dxa"/>
            <w:tcBorders>
              <w:top w:val="nil"/>
              <w:left w:val="nil"/>
              <w:bottom w:val="single" w:sz="4" w:space="0" w:color="000000"/>
            </w:tcBorders>
          </w:tcPr>
          <w:p w14:paraId="00000038" w14:textId="77777777" w:rsidR="00DB5EA9" w:rsidRDefault="00DB5EA9">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DB5EA9" w:rsidRDefault="00793EE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B5EA9" w14:paraId="29D7227A" w14:textId="77777777">
        <w:trPr>
          <w:trHeight w:val="703"/>
        </w:trPr>
        <w:tc>
          <w:tcPr>
            <w:tcW w:w="2351" w:type="dxa"/>
            <w:tcBorders>
              <w:top w:val="single" w:sz="4" w:space="0" w:color="000000"/>
            </w:tcBorders>
            <w:shd w:val="clear" w:color="auto" w:fill="F2F2F2"/>
          </w:tcPr>
          <w:p w14:paraId="0000003C"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DB5EA9" w:rsidRDefault="00DB5EA9">
            <w:pPr>
              <w:tabs>
                <w:tab w:val="left" w:pos="360"/>
                <w:tab w:val="left" w:pos="720"/>
              </w:tabs>
              <w:rPr>
                <w:rFonts w:ascii="Cambria" w:eastAsia="Cambria" w:hAnsi="Cambria" w:cs="Cambria"/>
                <w:b/>
                <w:sz w:val="20"/>
                <w:szCs w:val="20"/>
              </w:rPr>
            </w:pPr>
          </w:p>
        </w:tc>
        <w:tc>
          <w:tcPr>
            <w:tcW w:w="4428" w:type="dxa"/>
          </w:tcPr>
          <w:p w14:paraId="0000003E" w14:textId="77777777" w:rsidR="00DB5EA9" w:rsidRDefault="00DB5EA9">
            <w:pPr>
              <w:tabs>
                <w:tab w:val="left" w:pos="360"/>
                <w:tab w:val="left" w:pos="720"/>
              </w:tabs>
              <w:rPr>
                <w:rFonts w:ascii="Cambria" w:eastAsia="Cambria" w:hAnsi="Cambria" w:cs="Cambria"/>
                <w:b/>
                <w:sz w:val="20"/>
                <w:szCs w:val="20"/>
              </w:rPr>
            </w:pPr>
          </w:p>
          <w:p w14:paraId="0000003F" w14:textId="3AFF2620"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1F73AA">
              <w:rPr>
                <w:rFonts w:ascii="Cambria" w:eastAsia="Cambria" w:hAnsi="Cambria" w:cs="Cambria"/>
                <w:b/>
                <w:sz w:val="20"/>
                <w:szCs w:val="20"/>
              </w:rPr>
              <w:t>S</w:t>
            </w:r>
            <w:r>
              <w:rPr>
                <w:rFonts w:ascii="Cambria" w:eastAsia="Cambria" w:hAnsi="Cambria" w:cs="Cambria"/>
                <w:b/>
                <w:sz w:val="20"/>
                <w:szCs w:val="20"/>
              </w:rPr>
              <w:t>H</w:t>
            </w:r>
          </w:p>
          <w:p w14:paraId="00000040" w14:textId="77777777" w:rsidR="00DB5EA9" w:rsidRDefault="00DB5EA9">
            <w:pPr>
              <w:tabs>
                <w:tab w:val="left" w:pos="360"/>
                <w:tab w:val="left" w:pos="720"/>
              </w:tabs>
              <w:rPr>
                <w:rFonts w:ascii="Cambria" w:eastAsia="Cambria" w:hAnsi="Cambria" w:cs="Cambria"/>
                <w:b/>
                <w:sz w:val="20"/>
                <w:szCs w:val="20"/>
              </w:rPr>
            </w:pPr>
          </w:p>
        </w:tc>
      </w:tr>
      <w:tr w:rsidR="00DB5EA9" w14:paraId="3D526874" w14:textId="77777777">
        <w:trPr>
          <w:trHeight w:val="703"/>
        </w:trPr>
        <w:tc>
          <w:tcPr>
            <w:tcW w:w="2351" w:type="dxa"/>
            <w:shd w:val="clear" w:color="auto" w:fill="F2F2F2"/>
          </w:tcPr>
          <w:p w14:paraId="00000041"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DB5EA9" w:rsidRDefault="00DB5EA9">
            <w:pPr>
              <w:tabs>
                <w:tab w:val="left" w:pos="360"/>
                <w:tab w:val="left" w:pos="720"/>
              </w:tabs>
              <w:rPr>
                <w:rFonts w:ascii="Cambria" w:eastAsia="Cambria" w:hAnsi="Cambria" w:cs="Cambria"/>
                <w:b/>
                <w:sz w:val="20"/>
                <w:szCs w:val="20"/>
              </w:rPr>
            </w:pPr>
          </w:p>
        </w:tc>
        <w:tc>
          <w:tcPr>
            <w:tcW w:w="4428" w:type="dxa"/>
          </w:tcPr>
          <w:p w14:paraId="00000043" w14:textId="1F827977" w:rsidR="00DB5EA9" w:rsidRDefault="00107045">
            <w:pPr>
              <w:tabs>
                <w:tab w:val="left" w:pos="360"/>
                <w:tab w:val="left" w:pos="720"/>
              </w:tabs>
              <w:rPr>
                <w:rFonts w:ascii="Cambria" w:eastAsia="Cambria" w:hAnsi="Cambria" w:cs="Cambria"/>
                <w:b/>
                <w:sz w:val="20"/>
                <w:szCs w:val="20"/>
              </w:rPr>
            </w:pPr>
            <w:r>
              <w:rPr>
                <w:rFonts w:ascii="Cambria" w:eastAsia="Cambria" w:hAnsi="Cambria" w:cs="Cambria"/>
                <w:b/>
                <w:sz w:val="20"/>
                <w:szCs w:val="20"/>
              </w:rPr>
              <w:t>3313</w:t>
            </w:r>
          </w:p>
        </w:tc>
      </w:tr>
      <w:tr w:rsidR="00DB5EA9" w14:paraId="1D7E0495" w14:textId="77777777">
        <w:trPr>
          <w:trHeight w:val="703"/>
        </w:trPr>
        <w:tc>
          <w:tcPr>
            <w:tcW w:w="2351" w:type="dxa"/>
            <w:shd w:val="clear" w:color="auto" w:fill="F2F2F2"/>
          </w:tcPr>
          <w:p w14:paraId="00000044"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DB5EA9" w:rsidRDefault="00DB5EA9">
            <w:pPr>
              <w:tabs>
                <w:tab w:val="left" w:pos="360"/>
                <w:tab w:val="left" w:pos="720"/>
              </w:tabs>
              <w:rPr>
                <w:rFonts w:ascii="Cambria" w:eastAsia="Cambria" w:hAnsi="Cambria" w:cs="Cambria"/>
                <w:b/>
                <w:sz w:val="20"/>
                <w:szCs w:val="20"/>
              </w:rPr>
            </w:pPr>
          </w:p>
        </w:tc>
        <w:tc>
          <w:tcPr>
            <w:tcW w:w="4428" w:type="dxa"/>
          </w:tcPr>
          <w:p w14:paraId="00000046"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Epidemiology and Biostatistics </w:t>
            </w:r>
          </w:p>
        </w:tc>
      </w:tr>
      <w:tr w:rsidR="00DB5EA9" w14:paraId="068284D3" w14:textId="77777777">
        <w:trPr>
          <w:trHeight w:val="703"/>
        </w:trPr>
        <w:tc>
          <w:tcPr>
            <w:tcW w:w="2351" w:type="dxa"/>
            <w:shd w:val="clear" w:color="auto" w:fill="F2F2F2"/>
          </w:tcPr>
          <w:p w14:paraId="00000047" w14:textId="77777777" w:rsidR="00DB5EA9" w:rsidRDefault="00793EE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DB5EA9" w:rsidRDefault="00DB5EA9">
            <w:pPr>
              <w:tabs>
                <w:tab w:val="left" w:pos="360"/>
                <w:tab w:val="left" w:pos="720"/>
              </w:tabs>
              <w:rPr>
                <w:rFonts w:ascii="Cambria" w:eastAsia="Cambria" w:hAnsi="Cambria" w:cs="Cambria"/>
                <w:b/>
                <w:sz w:val="20"/>
                <w:szCs w:val="20"/>
              </w:rPr>
            </w:pPr>
          </w:p>
        </w:tc>
        <w:tc>
          <w:tcPr>
            <w:tcW w:w="4428" w:type="dxa"/>
          </w:tcPr>
          <w:p w14:paraId="00000049" w14:textId="01FAC789" w:rsidR="00DB5EA9" w:rsidRDefault="001E35B6">
            <w:pPr>
              <w:tabs>
                <w:tab w:val="left" w:pos="360"/>
                <w:tab w:val="left" w:pos="720"/>
              </w:tabs>
              <w:rPr>
                <w:rFonts w:ascii="Cambria" w:eastAsia="Cambria" w:hAnsi="Cambria" w:cs="Cambria"/>
                <w:b/>
                <w:sz w:val="20"/>
                <w:szCs w:val="20"/>
              </w:rPr>
            </w:pPr>
            <w:r>
              <w:rPr>
                <w:sz w:val="24"/>
                <w:szCs w:val="24"/>
              </w:rPr>
              <w:t>I</w:t>
            </w:r>
            <w:r w:rsidR="00793EE7">
              <w:rPr>
                <w:sz w:val="24"/>
                <w:szCs w:val="24"/>
              </w:rPr>
              <w:t xml:space="preserve">ntroduction to basic concepts of epidemiology and biostatistics as well as some of the basic </w:t>
            </w:r>
            <w:r w:rsidR="00107045">
              <w:rPr>
                <w:sz w:val="24"/>
                <w:szCs w:val="24"/>
              </w:rPr>
              <w:t>techniques</w:t>
            </w:r>
            <w:r w:rsidR="00793EE7">
              <w:rPr>
                <w:sz w:val="24"/>
                <w:szCs w:val="24"/>
              </w:rPr>
              <w:t xml:space="preserve"> of public health and evidence-based medicine.  </w:t>
            </w:r>
          </w:p>
        </w:tc>
      </w:tr>
    </w:tbl>
    <w:p w14:paraId="0000004A"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4B" w14:textId="77777777" w:rsidR="00DB5EA9" w:rsidRDefault="00793EE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4E"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055BCCFD" w:rsidR="00DB5EA9" w:rsidRDefault="00793EE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Are there any prerequisites?   </w:t>
      </w:r>
    </w:p>
    <w:p w14:paraId="6BA2ECB7" w14:textId="77777777" w:rsidR="00B864B4" w:rsidRDefault="00793EE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021D0CA" w14:textId="77777777" w:rsidR="006000EB" w:rsidRDefault="00793EE7" w:rsidP="006000EB">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sidR="006000EB">
        <w:rPr>
          <w:rFonts w:ascii="Cambria" w:eastAsia="Cambria" w:hAnsi="Cambria" w:cs="Cambria"/>
          <w:color w:val="000000"/>
          <w:sz w:val="20"/>
          <w:szCs w:val="20"/>
        </w:rPr>
        <w:t>Must be admitted to the OESH program</w:t>
      </w:r>
    </w:p>
    <w:p w14:paraId="5C53D74F" w14:textId="35B9A3A0" w:rsidR="006000EB" w:rsidRDefault="006000EB" w:rsidP="006000EB">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3013 Fundamentals of Occupational </w:t>
      </w:r>
      <w:r w:rsidR="00077473">
        <w:rPr>
          <w:rFonts w:ascii="Cambria" w:eastAsia="Cambria" w:hAnsi="Cambria" w:cs="Cambria"/>
          <w:color w:val="000000"/>
          <w:sz w:val="20"/>
          <w:szCs w:val="20"/>
        </w:rPr>
        <w:t>Health and Safety</w:t>
      </w:r>
      <w:r>
        <w:rPr>
          <w:rFonts w:ascii="Cambria" w:eastAsia="Cambria" w:hAnsi="Cambria" w:cs="Cambria"/>
          <w:color w:val="000000"/>
          <w:sz w:val="20"/>
          <w:szCs w:val="20"/>
        </w:rPr>
        <w:t xml:space="preserve"> </w:t>
      </w:r>
    </w:p>
    <w:p w14:paraId="1777CA58" w14:textId="77777777" w:rsidR="006000EB" w:rsidRDefault="006000EB" w:rsidP="006000EB">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3103 Recognition of Occupational Hazards. </w:t>
      </w:r>
    </w:p>
    <w:p w14:paraId="699A40DF" w14:textId="77777777" w:rsidR="006000EB" w:rsidRDefault="006000EB" w:rsidP="006000EB">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OESH 3023 Principles of Environmental Health</w:t>
      </w:r>
    </w:p>
    <w:p w14:paraId="5DB79FF9" w14:textId="1305BDAA" w:rsidR="006000EB" w:rsidRDefault="006000EB" w:rsidP="006000EB">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w:t>
      </w:r>
      <w:r w:rsidR="00107045">
        <w:rPr>
          <w:rFonts w:asciiTheme="majorHAnsi" w:eastAsia="Arial" w:hAnsiTheme="majorHAnsi" w:cstheme="minorHAnsi"/>
          <w:sz w:val="20"/>
          <w:szCs w:val="20"/>
        </w:rPr>
        <w:t xml:space="preserve">3113 </w:t>
      </w:r>
      <w:r>
        <w:rPr>
          <w:rFonts w:asciiTheme="majorHAnsi" w:eastAsia="Arial" w:hAnsiTheme="majorHAnsi" w:cstheme="minorHAnsi"/>
          <w:sz w:val="20"/>
          <w:szCs w:val="20"/>
        </w:rPr>
        <w:t>Toxicology</w:t>
      </w:r>
    </w:p>
    <w:p w14:paraId="6881020D" w14:textId="77777777" w:rsidR="006000EB" w:rsidRDefault="006000EB" w:rsidP="006000EB">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DPEM 3503 Principles of Emergency Management</w:t>
      </w:r>
    </w:p>
    <w:p w14:paraId="4D9C7391" w14:textId="505536BD" w:rsidR="00B864B4" w:rsidRPr="00B864B4" w:rsidRDefault="00B864B4" w:rsidP="006000EB">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1" w14:textId="4F758CAF" w:rsidR="00DB5EA9" w:rsidRDefault="00DB5EA9" w:rsidP="006000EB">
      <w:p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
    <w:p w14:paraId="00000053" w14:textId="77777777" w:rsidR="00DB5EA9" w:rsidRDefault="00793E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35E0B583" w:rsidR="00DB5EA9" w:rsidRDefault="00793EE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To understand and interpret epidemiological data, a basic understanding of statistics is needed.  This course will go more in depth into statistics as they relate to public health data.  </w:t>
      </w:r>
      <w:r w:rsidR="00B864B4">
        <w:rPr>
          <w:rFonts w:ascii="Cambria" w:eastAsia="Cambria" w:hAnsi="Cambria" w:cs="Cambria"/>
          <w:color w:val="000000"/>
          <w:sz w:val="20"/>
          <w:szCs w:val="20"/>
        </w:rPr>
        <w:t xml:space="preserve">Students taking this course should also be admitted to the OESH major/program and will need to have completed the prerequisites prior to taking this course. </w:t>
      </w:r>
      <w:r w:rsidR="00586AC7">
        <w:rPr>
          <w:rFonts w:ascii="Cambria" w:eastAsia="Cambria" w:hAnsi="Cambria" w:cs="Cambria"/>
          <w:color w:val="000000"/>
          <w:sz w:val="20"/>
          <w:szCs w:val="20"/>
        </w:rPr>
        <w:t xml:space="preserve"> </w:t>
      </w:r>
    </w:p>
    <w:p w14:paraId="00000055"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56" w14:textId="6F1D064D" w:rsidR="00DB5EA9" w:rsidRDefault="00793EE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lastRenderedPageBreak/>
        <w:t xml:space="preserve"> </w:t>
      </w:r>
      <w:proofErr w:type="gramStart"/>
      <w:r w:rsidR="00B864B4">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7" w14:textId="1ED93C5A" w:rsidR="00DB5EA9" w:rsidRDefault="00793E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sidR="00B864B4">
        <w:rPr>
          <w:rFonts w:ascii="Cambria" w:eastAsia="Cambria" w:hAnsi="Cambria" w:cs="Cambria"/>
          <w:color w:val="000000"/>
          <w:sz w:val="20"/>
          <w:szCs w:val="20"/>
        </w:rPr>
        <w:t xml:space="preserve"> Occupational and Environmental Safety and Health</w:t>
      </w:r>
    </w:p>
    <w:p w14:paraId="00000058" w14:textId="77777777" w:rsidR="00DB5EA9" w:rsidRDefault="00DB5EA9">
      <w:pPr>
        <w:tabs>
          <w:tab w:val="left" w:pos="360"/>
          <w:tab w:val="left" w:pos="720"/>
        </w:tabs>
        <w:spacing w:after="0"/>
        <w:rPr>
          <w:rFonts w:ascii="Cambria" w:eastAsia="Cambria" w:hAnsi="Cambria" w:cs="Cambria"/>
          <w:sz w:val="20"/>
          <w:szCs w:val="20"/>
        </w:rPr>
      </w:pPr>
    </w:p>
    <w:p w14:paraId="00000059"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DB5EA9" w:rsidRDefault="00793EE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DB5EA9" w:rsidRDefault="00DB5EA9">
      <w:pPr>
        <w:tabs>
          <w:tab w:val="left" w:pos="360"/>
          <w:tab w:val="left" w:pos="720"/>
        </w:tabs>
        <w:spacing w:after="0" w:line="240" w:lineRule="auto"/>
        <w:rPr>
          <w:rFonts w:ascii="Cambria" w:eastAsia="Cambria" w:hAnsi="Cambria" w:cs="Cambria"/>
          <w:color w:val="FF0000"/>
          <w:sz w:val="20"/>
          <w:szCs w:val="20"/>
        </w:rPr>
      </w:pPr>
    </w:p>
    <w:p w14:paraId="0000005C"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0000005D"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5E"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5F"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DB5EA9" w:rsidRPr="00586AC7" w:rsidRDefault="00793EE7">
      <w:pPr>
        <w:tabs>
          <w:tab w:val="left" w:pos="360"/>
          <w:tab w:val="left" w:pos="720"/>
        </w:tabs>
        <w:spacing w:after="0" w:line="240" w:lineRule="auto"/>
        <w:rPr>
          <w:rFonts w:ascii="Cambria" w:eastAsia="Cambria" w:hAnsi="Cambria" w:cs="Cambria"/>
          <w:b/>
          <w:sz w:val="20"/>
          <w:szCs w:val="20"/>
        </w:rPr>
      </w:pPr>
      <w:r w:rsidRPr="00586AC7">
        <w:rPr>
          <w:rFonts w:ascii="Cambria" w:eastAsia="Cambria" w:hAnsi="Cambria" w:cs="Cambria"/>
          <w:b/>
          <w:sz w:val="20"/>
          <w:szCs w:val="20"/>
        </w:rPr>
        <w:t>Lecture only</w:t>
      </w:r>
    </w:p>
    <w:p w14:paraId="00000062"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63"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64"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DB5EA9" w:rsidRPr="00586AC7" w:rsidRDefault="00793EE7">
      <w:pPr>
        <w:tabs>
          <w:tab w:val="left" w:pos="360"/>
          <w:tab w:val="left" w:pos="720"/>
        </w:tabs>
        <w:spacing w:after="0" w:line="240" w:lineRule="auto"/>
        <w:rPr>
          <w:rFonts w:ascii="Cambria" w:eastAsia="Cambria" w:hAnsi="Cambria" w:cs="Cambria"/>
          <w:b/>
          <w:sz w:val="20"/>
          <w:szCs w:val="20"/>
        </w:rPr>
      </w:pPr>
      <w:r w:rsidRPr="00586AC7">
        <w:rPr>
          <w:rFonts w:ascii="Cambria" w:eastAsia="Cambria" w:hAnsi="Cambria" w:cs="Cambria"/>
          <w:b/>
          <w:sz w:val="20"/>
          <w:szCs w:val="20"/>
        </w:rPr>
        <w:t>Standard Letter grade</w:t>
      </w:r>
    </w:p>
    <w:p w14:paraId="00000067"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68" w14:textId="46E54DA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DB5EA9" w:rsidRDefault="00DB5EA9">
      <w:pPr>
        <w:tabs>
          <w:tab w:val="left" w:pos="360"/>
        </w:tabs>
        <w:spacing w:after="0" w:line="240" w:lineRule="auto"/>
        <w:rPr>
          <w:rFonts w:ascii="Cambria" w:eastAsia="Cambria" w:hAnsi="Cambria" w:cs="Cambria"/>
          <w:sz w:val="20"/>
          <w:szCs w:val="20"/>
        </w:rPr>
      </w:pPr>
    </w:p>
    <w:p w14:paraId="0000006A" w14:textId="65E0E053"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DB5EA9" w:rsidRDefault="00793EE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DB5EA9" w:rsidRDefault="00DB5EA9">
      <w:pPr>
        <w:tabs>
          <w:tab w:val="left" w:pos="360"/>
        </w:tabs>
        <w:spacing w:after="0" w:line="240" w:lineRule="auto"/>
        <w:rPr>
          <w:rFonts w:ascii="Cambria" w:eastAsia="Cambria" w:hAnsi="Cambria" w:cs="Cambria"/>
          <w:sz w:val="20"/>
          <w:szCs w:val="20"/>
        </w:rPr>
      </w:pPr>
    </w:p>
    <w:p w14:paraId="0000006D" w14:textId="77777777" w:rsidR="00DB5EA9" w:rsidRDefault="00793E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DB5EA9" w:rsidRDefault="00793E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DB5EA9" w:rsidRDefault="00793E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DB5EA9" w:rsidRDefault="00793E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DB5EA9" w:rsidRDefault="00DB5EA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Is this course in support of a new program?  Yes</w:t>
      </w:r>
    </w:p>
    <w:p w14:paraId="00000073" w14:textId="77777777" w:rsidR="00DB5EA9" w:rsidRDefault="00793EE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Occupational Safety and Environmental Health</w:t>
      </w:r>
    </w:p>
    <w:p w14:paraId="00000075"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76" w14:textId="7F0AB620"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DB5EA9" w:rsidRDefault="00793EE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DB5EA9" w:rsidRDefault="00793EE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DB5EA9" w:rsidRDefault="00DB5EA9">
      <w:pPr>
        <w:rPr>
          <w:rFonts w:ascii="Cambria" w:eastAsia="Cambria" w:hAnsi="Cambria" w:cs="Cambria"/>
          <w:b/>
          <w:sz w:val="28"/>
          <w:szCs w:val="28"/>
        </w:rPr>
      </w:pPr>
    </w:p>
    <w:p w14:paraId="0000007A" w14:textId="77777777" w:rsidR="00DB5EA9" w:rsidRDefault="00793EE7">
      <w:pPr>
        <w:jc w:val="center"/>
        <w:rPr>
          <w:rFonts w:ascii="Cambria" w:eastAsia="Cambria" w:hAnsi="Cambria" w:cs="Cambria"/>
          <w:b/>
          <w:sz w:val="28"/>
          <w:szCs w:val="28"/>
        </w:rPr>
      </w:pPr>
      <w:r>
        <w:rPr>
          <w:rFonts w:ascii="Cambria" w:eastAsia="Cambria" w:hAnsi="Cambria" w:cs="Cambria"/>
          <w:b/>
          <w:sz w:val="28"/>
          <w:szCs w:val="28"/>
        </w:rPr>
        <w:t>Course Details</w:t>
      </w:r>
    </w:p>
    <w:p w14:paraId="0000007B" w14:textId="77777777" w:rsidR="00DB5EA9" w:rsidRDefault="00DB5EA9">
      <w:pPr>
        <w:tabs>
          <w:tab w:val="left" w:pos="360"/>
          <w:tab w:val="left" w:pos="720"/>
        </w:tabs>
        <w:spacing w:after="0" w:line="240" w:lineRule="auto"/>
        <w:jc w:val="center"/>
        <w:rPr>
          <w:rFonts w:ascii="Cambria" w:eastAsia="Cambria" w:hAnsi="Cambria" w:cs="Cambria"/>
          <w:b/>
          <w:sz w:val="28"/>
          <w:szCs w:val="28"/>
        </w:rPr>
      </w:pPr>
    </w:p>
    <w:p w14:paraId="0000007C" w14:textId="77777777" w:rsidR="00DB5EA9" w:rsidRDefault="00793E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D" w14:textId="77777777" w:rsidR="00DB5EA9" w:rsidRDefault="00793E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E" w14:textId="77777777" w:rsidR="00DB5EA9" w:rsidRDefault="00DB5EA9">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DB5EA9" w14:paraId="582E4B12" w14:textId="77777777">
        <w:tc>
          <w:tcPr>
            <w:tcW w:w="1075" w:type="dxa"/>
          </w:tcPr>
          <w:p w14:paraId="0000007F" w14:textId="77777777" w:rsidR="00DB5EA9" w:rsidRDefault="00793EE7">
            <w:pPr>
              <w:jc w:val="center"/>
              <w:rPr>
                <w:sz w:val="24"/>
                <w:szCs w:val="24"/>
              </w:rPr>
            </w:pPr>
            <w:r>
              <w:rPr>
                <w:sz w:val="24"/>
                <w:szCs w:val="24"/>
              </w:rPr>
              <w:t>Week</w:t>
            </w:r>
          </w:p>
        </w:tc>
        <w:tc>
          <w:tcPr>
            <w:tcW w:w="4495" w:type="dxa"/>
          </w:tcPr>
          <w:p w14:paraId="00000080" w14:textId="77777777" w:rsidR="00DB5EA9" w:rsidRDefault="00793EE7">
            <w:pPr>
              <w:jc w:val="center"/>
              <w:rPr>
                <w:sz w:val="24"/>
                <w:szCs w:val="24"/>
              </w:rPr>
            </w:pPr>
            <w:r>
              <w:rPr>
                <w:sz w:val="24"/>
                <w:szCs w:val="24"/>
              </w:rPr>
              <w:t>Topic/Assignments</w:t>
            </w:r>
          </w:p>
        </w:tc>
      </w:tr>
      <w:tr w:rsidR="00DB5EA9" w14:paraId="0302E921" w14:textId="77777777">
        <w:tc>
          <w:tcPr>
            <w:tcW w:w="1075" w:type="dxa"/>
          </w:tcPr>
          <w:p w14:paraId="00000081" w14:textId="77777777" w:rsidR="00DB5EA9" w:rsidRDefault="00793EE7">
            <w:pPr>
              <w:jc w:val="center"/>
              <w:rPr>
                <w:sz w:val="24"/>
                <w:szCs w:val="24"/>
              </w:rPr>
            </w:pPr>
            <w:r>
              <w:rPr>
                <w:sz w:val="24"/>
                <w:szCs w:val="24"/>
              </w:rPr>
              <w:t>1</w:t>
            </w:r>
          </w:p>
        </w:tc>
        <w:tc>
          <w:tcPr>
            <w:tcW w:w="4495" w:type="dxa"/>
          </w:tcPr>
          <w:p w14:paraId="00000082" w14:textId="77777777" w:rsidR="00DB5EA9" w:rsidRDefault="00793EE7">
            <w:pPr>
              <w:jc w:val="center"/>
              <w:rPr>
                <w:sz w:val="24"/>
                <w:szCs w:val="24"/>
              </w:rPr>
            </w:pPr>
            <w:r>
              <w:rPr>
                <w:sz w:val="24"/>
                <w:szCs w:val="24"/>
              </w:rPr>
              <w:t>Introduction and Foundations of Epidemiology</w:t>
            </w:r>
          </w:p>
        </w:tc>
      </w:tr>
      <w:tr w:rsidR="00DB5EA9" w14:paraId="21B64692" w14:textId="77777777">
        <w:tc>
          <w:tcPr>
            <w:tcW w:w="1075" w:type="dxa"/>
          </w:tcPr>
          <w:p w14:paraId="00000083" w14:textId="77777777" w:rsidR="00DB5EA9" w:rsidRDefault="00793EE7">
            <w:pPr>
              <w:jc w:val="center"/>
              <w:rPr>
                <w:sz w:val="24"/>
                <w:szCs w:val="24"/>
              </w:rPr>
            </w:pPr>
            <w:r>
              <w:rPr>
                <w:sz w:val="24"/>
                <w:szCs w:val="24"/>
              </w:rPr>
              <w:lastRenderedPageBreak/>
              <w:t>2</w:t>
            </w:r>
          </w:p>
        </w:tc>
        <w:tc>
          <w:tcPr>
            <w:tcW w:w="4495" w:type="dxa"/>
          </w:tcPr>
          <w:p w14:paraId="00000084" w14:textId="77777777" w:rsidR="00DB5EA9" w:rsidRDefault="00793EE7">
            <w:pPr>
              <w:jc w:val="center"/>
              <w:rPr>
                <w:sz w:val="24"/>
                <w:szCs w:val="24"/>
              </w:rPr>
            </w:pPr>
            <w:r>
              <w:rPr>
                <w:sz w:val="24"/>
                <w:szCs w:val="24"/>
              </w:rPr>
              <w:t>Design Strategies in Descriptive Epidemiology</w:t>
            </w:r>
          </w:p>
        </w:tc>
      </w:tr>
      <w:tr w:rsidR="00DB5EA9" w14:paraId="68BE0FA1" w14:textId="77777777">
        <w:tc>
          <w:tcPr>
            <w:tcW w:w="1075" w:type="dxa"/>
          </w:tcPr>
          <w:p w14:paraId="00000085" w14:textId="77777777" w:rsidR="00DB5EA9" w:rsidRDefault="00793EE7">
            <w:pPr>
              <w:jc w:val="center"/>
              <w:rPr>
                <w:sz w:val="24"/>
                <w:szCs w:val="24"/>
              </w:rPr>
            </w:pPr>
            <w:r>
              <w:rPr>
                <w:sz w:val="24"/>
                <w:szCs w:val="24"/>
              </w:rPr>
              <w:t>3</w:t>
            </w:r>
          </w:p>
        </w:tc>
        <w:tc>
          <w:tcPr>
            <w:tcW w:w="4495" w:type="dxa"/>
          </w:tcPr>
          <w:p w14:paraId="00000086" w14:textId="77777777" w:rsidR="00DB5EA9" w:rsidRDefault="00793EE7">
            <w:pPr>
              <w:jc w:val="center"/>
              <w:rPr>
                <w:sz w:val="24"/>
                <w:szCs w:val="24"/>
              </w:rPr>
            </w:pPr>
            <w:r>
              <w:rPr>
                <w:sz w:val="24"/>
                <w:szCs w:val="24"/>
              </w:rPr>
              <w:t>Descriptive Statistics in Epidemiology – Part 1</w:t>
            </w:r>
          </w:p>
        </w:tc>
      </w:tr>
      <w:tr w:rsidR="00DB5EA9" w14:paraId="5E6A73FF" w14:textId="77777777">
        <w:tc>
          <w:tcPr>
            <w:tcW w:w="1075" w:type="dxa"/>
          </w:tcPr>
          <w:p w14:paraId="00000087" w14:textId="77777777" w:rsidR="00DB5EA9" w:rsidRDefault="00793EE7">
            <w:pPr>
              <w:jc w:val="center"/>
              <w:rPr>
                <w:sz w:val="24"/>
                <w:szCs w:val="24"/>
              </w:rPr>
            </w:pPr>
            <w:r>
              <w:rPr>
                <w:sz w:val="24"/>
                <w:szCs w:val="24"/>
              </w:rPr>
              <w:t>4</w:t>
            </w:r>
          </w:p>
        </w:tc>
        <w:tc>
          <w:tcPr>
            <w:tcW w:w="4495" w:type="dxa"/>
          </w:tcPr>
          <w:p w14:paraId="00000088" w14:textId="77777777" w:rsidR="00DB5EA9" w:rsidRDefault="00793EE7">
            <w:pPr>
              <w:jc w:val="center"/>
              <w:rPr>
                <w:sz w:val="24"/>
                <w:szCs w:val="24"/>
              </w:rPr>
            </w:pPr>
            <w:r>
              <w:rPr>
                <w:sz w:val="24"/>
                <w:szCs w:val="24"/>
              </w:rPr>
              <w:t>Descriptive Statistics in Epidemiology – Part 2</w:t>
            </w:r>
          </w:p>
        </w:tc>
      </w:tr>
      <w:tr w:rsidR="00DB5EA9" w14:paraId="34F0D5AE" w14:textId="77777777">
        <w:tc>
          <w:tcPr>
            <w:tcW w:w="1075" w:type="dxa"/>
          </w:tcPr>
          <w:p w14:paraId="00000089" w14:textId="77777777" w:rsidR="00DB5EA9" w:rsidRDefault="00793EE7">
            <w:pPr>
              <w:jc w:val="center"/>
              <w:rPr>
                <w:sz w:val="24"/>
                <w:szCs w:val="24"/>
              </w:rPr>
            </w:pPr>
            <w:r>
              <w:rPr>
                <w:sz w:val="24"/>
                <w:szCs w:val="24"/>
              </w:rPr>
              <w:t>5</w:t>
            </w:r>
          </w:p>
        </w:tc>
        <w:tc>
          <w:tcPr>
            <w:tcW w:w="4495" w:type="dxa"/>
          </w:tcPr>
          <w:p w14:paraId="0000008A" w14:textId="77777777" w:rsidR="00DB5EA9" w:rsidRDefault="00793EE7">
            <w:pPr>
              <w:jc w:val="center"/>
              <w:rPr>
                <w:sz w:val="24"/>
                <w:szCs w:val="24"/>
              </w:rPr>
            </w:pPr>
            <w:r>
              <w:rPr>
                <w:sz w:val="24"/>
                <w:szCs w:val="24"/>
              </w:rPr>
              <w:t>General Health and Population Indicators</w:t>
            </w:r>
          </w:p>
        </w:tc>
      </w:tr>
      <w:tr w:rsidR="00DB5EA9" w14:paraId="16423819" w14:textId="77777777">
        <w:tc>
          <w:tcPr>
            <w:tcW w:w="1075" w:type="dxa"/>
          </w:tcPr>
          <w:p w14:paraId="0000008B" w14:textId="77777777" w:rsidR="00DB5EA9" w:rsidRDefault="00793EE7">
            <w:pPr>
              <w:jc w:val="center"/>
              <w:rPr>
                <w:sz w:val="24"/>
                <w:szCs w:val="24"/>
              </w:rPr>
            </w:pPr>
            <w:r>
              <w:rPr>
                <w:sz w:val="24"/>
                <w:szCs w:val="24"/>
              </w:rPr>
              <w:t>6</w:t>
            </w:r>
          </w:p>
        </w:tc>
        <w:tc>
          <w:tcPr>
            <w:tcW w:w="4495" w:type="dxa"/>
          </w:tcPr>
          <w:p w14:paraId="0000008C" w14:textId="77777777" w:rsidR="00DB5EA9" w:rsidRDefault="00793EE7">
            <w:pPr>
              <w:jc w:val="center"/>
              <w:rPr>
                <w:sz w:val="24"/>
                <w:szCs w:val="24"/>
              </w:rPr>
            </w:pPr>
            <w:r>
              <w:rPr>
                <w:sz w:val="24"/>
                <w:szCs w:val="24"/>
              </w:rPr>
              <w:t>Design Strategies and Statistical methods in Analytic Epidemiology</w:t>
            </w:r>
          </w:p>
        </w:tc>
      </w:tr>
      <w:tr w:rsidR="00DB5EA9" w14:paraId="056EE04A" w14:textId="77777777">
        <w:tc>
          <w:tcPr>
            <w:tcW w:w="1075" w:type="dxa"/>
          </w:tcPr>
          <w:p w14:paraId="0000008D" w14:textId="77777777" w:rsidR="00DB5EA9" w:rsidRDefault="00793EE7">
            <w:pPr>
              <w:jc w:val="center"/>
              <w:rPr>
                <w:sz w:val="24"/>
                <w:szCs w:val="24"/>
              </w:rPr>
            </w:pPr>
            <w:r>
              <w:rPr>
                <w:sz w:val="24"/>
                <w:szCs w:val="24"/>
              </w:rPr>
              <w:t>7</w:t>
            </w:r>
          </w:p>
        </w:tc>
        <w:tc>
          <w:tcPr>
            <w:tcW w:w="4495" w:type="dxa"/>
          </w:tcPr>
          <w:p w14:paraId="0000008E" w14:textId="77777777" w:rsidR="00DB5EA9" w:rsidRDefault="00793EE7">
            <w:pPr>
              <w:jc w:val="center"/>
              <w:rPr>
                <w:sz w:val="24"/>
                <w:szCs w:val="24"/>
              </w:rPr>
            </w:pPr>
            <w:r>
              <w:rPr>
                <w:sz w:val="24"/>
                <w:szCs w:val="24"/>
              </w:rPr>
              <w:t>Producing Data – Confounding, Sampling, Bias, and Experiments</w:t>
            </w:r>
          </w:p>
        </w:tc>
      </w:tr>
      <w:tr w:rsidR="00DB5EA9" w14:paraId="099F3C1F" w14:textId="77777777">
        <w:tc>
          <w:tcPr>
            <w:tcW w:w="1075" w:type="dxa"/>
          </w:tcPr>
          <w:p w14:paraId="0000008F" w14:textId="77777777" w:rsidR="00DB5EA9" w:rsidRDefault="00793EE7">
            <w:pPr>
              <w:jc w:val="center"/>
              <w:rPr>
                <w:sz w:val="24"/>
                <w:szCs w:val="24"/>
              </w:rPr>
            </w:pPr>
            <w:r>
              <w:rPr>
                <w:sz w:val="24"/>
                <w:szCs w:val="24"/>
              </w:rPr>
              <w:t>8</w:t>
            </w:r>
          </w:p>
        </w:tc>
        <w:tc>
          <w:tcPr>
            <w:tcW w:w="4495" w:type="dxa"/>
          </w:tcPr>
          <w:p w14:paraId="00000090" w14:textId="77777777" w:rsidR="00DB5EA9" w:rsidRDefault="00793EE7">
            <w:pPr>
              <w:jc w:val="center"/>
              <w:rPr>
                <w:sz w:val="24"/>
                <w:szCs w:val="24"/>
              </w:rPr>
            </w:pPr>
            <w:r>
              <w:rPr>
                <w:sz w:val="24"/>
                <w:szCs w:val="24"/>
              </w:rPr>
              <w:t>Inferential Statistics – Part I</w:t>
            </w:r>
          </w:p>
          <w:p w14:paraId="00000091" w14:textId="77777777" w:rsidR="00DB5EA9" w:rsidRDefault="00793EE7">
            <w:pPr>
              <w:jc w:val="center"/>
              <w:rPr>
                <w:sz w:val="24"/>
                <w:szCs w:val="24"/>
              </w:rPr>
            </w:pPr>
            <w:r>
              <w:rPr>
                <w:sz w:val="24"/>
                <w:szCs w:val="24"/>
              </w:rPr>
              <w:t>Probability, Sampling Distributions, Confidence Intervals, Tests of Significance, Type I and II errors</w:t>
            </w:r>
          </w:p>
        </w:tc>
      </w:tr>
      <w:tr w:rsidR="00DB5EA9" w14:paraId="3CD21E72" w14:textId="77777777">
        <w:tc>
          <w:tcPr>
            <w:tcW w:w="1075" w:type="dxa"/>
          </w:tcPr>
          <w:p w14:paraId="00000092" w14:textId="77777777" w:rsidR="00DB5EA9" w:rsidRDefault="00793EE7">
            <w:pPr>
              <w:jc w:val="center"/>
              <w:rPr>
                <w:sz w:val="24"/>
                <w:szCs w:val="24"/>
              </w:rPr>
            </w:pPr>
            <w:r>
              <w:rPr>
                <w:sz w:val="24"/>
                <w:szCs w:val="24"/>
              </w:rPr>
              <w:t>9</w:t>
            </w:r>
          </w:p>
        </w:tc>
        <w:tc>
          <w:tcPr>
            <w:tcW w:w="4495" w:type="dxa"/>
          </w:tcPr>
          <w:p w14:paraId="00000093" w14:textId="77777777" w:rsidR="00DB5EA9" w:rsidRDefault="00793EE7">
            <w:pPr>
              <w:jc w:val="center"/>
              <w:rPr>
                <w:sz w:val="24"/>
                <w:szCs w:val="24"/>
              </w:rPr>
            </w:pPr>
            <w:r>
              <w:rPr>
                <w:sz w:val="24"/>
                <w:szCs w:val="24"/>
              </w:rPr>
              <w:t>Inferential Statistics – Part II</w:t>
            </w:r>
          </w:p>
          <w:p w14:paraId="00000094" w14:textId="77777777" w:rsidR="00DB5EA9" w:rsidRDefault="00793EE7">
            <w:pPr>
              <w:jc w:val="center"/>
              <w:rPr>
                <w:sz w:val="24"/>
                <w:szCs w:val="24"/>
              </w:rPr>
            </w:pPr>
            <w:r>
              <w:rPr>
                <w:sz w:val="24"/>
                <w:szCs w:val="24"/>
              </w:rPr>
              <w:t>T-tests, Chi-square tests, ANOVA</w:t>
            </w:r>
          </w:p>
        </w:tc>
      </w:tr>
      <w:tr w:rsidR="00DB5EA9" w14:paraId="63E6C332" w14:textId="77777777">
        <w:tc>
          <w:tcPr>
            <w:tcW w:w="1075" w:type="dxa"/>
          </w:tcPr>
          <w:p w14:paraId="00000095" w14:textId="77777777" w:rsidR="00DB5EA9" w:rsidRDefault="00793EE7">
            <w:pPr>
              <w:jc w:val="center"/>
              <w:rPr>
                <w:sz w:val="24"/>
                <w:szCs w:val="24"/>
              </w:rPr>
            </w:pPr>
            <w:r>
              <w:rPr>
                <w:sz w:val="24"/>
                <w:szCs w:val="24"/>
              </w:rPr>
              <w:t>10</w:t>
            </w:r>
          </w:p>
        </w:tc>
        <w:tc>
          <w:tcPr>
            <w:tcW w:w="4495" w:type="dxa"/>
          </w:tcPr>
          <w:p w14:paraId="00000096" w14:textId="77777777" w:rsidR="00DB5EA9" w:rsidRDefault="00793EE7">
            <w:pPr>
              <w:jc w:val="center"/>
              <w:rPr>
                <w:sz w:val="24"/>
                <w:szCs w:val="24"/>
              </w:rPr>
            </w:pPr>
            <w:r>
              <w:rPr>
                <w:sz w:val="24"/>
                <w:szCs w:val="24"/>
              </w:rPr>
              <w:t>Experimental Studies in Epidemiology</w:t>
            </w:r>
          </w:p>
        </w:tc>
      </w:tr>
      <w:tr w:rsidR="00DB5EA9" w14:paraId="26DB2F74" w14:textId="77777777">
        <w:tc>
          <w:tcPr>
            <w:tcW w:w="1075" w:type="dxa"/>
          </w:tcPr>
          <w:p w14:paraId="00000097" w14:textId="77777777" w:rsidR="00DB5EA9" w:rsidRDefault="00793EE7">
            <w:pPr>
              <w:jc w:val="center"/>
              <w:rPr>
                <w:sz w:val="24"/>
                <w:szCs w:val="24"/>
              </w:rPr>
            </w:pPr>
            <w:r>
              <w:rPr>
                <w:sz w:val="24"/>
                <w:szCs w:val="24"/>
              </w:rPr>
              <w:t>11</w:t>
            </w:r>
          </w:p>
        </w:tc>
        <w:tc>
          <w:tcPr>
            <w:tcW w:w="4495" w:type="dxa"/>
          </w:tcPr>
          <w:p w14:paraId="00000098" w14:textId="77777777" w:rsidR="00DB5EA9" w:rsidRDefault="00793EE7">
            <w:pPr>
              <w:jc w:val="center"/>
              <w:rPr>
                <w:sz w:val="24"/>
                <w:szCs w:val="24"/>
              </w:rPr>
            </w:pPr>
            <w:r>
              <w:rPr>
                <w:sz w:val="24"/>
                <w:szCs w:val="24"/>
              </w:rPr>
              <w:t>Causality</w:t>
            </w:r>
          </w:p>
        </w:tc>
      </w:tr>
      <w:tr w:rsidR="00DB5EA9" w14:paraId="41B84A42" w14:textId="77777777">
        <w:tc>
          <w:tcPr>
            <w:tcW w:w="1075" w:type="dxa"/>
          </w:tcPr>
          <w:p w14:paraId="00000099" w14:textId="77777777" w:rsidR="00DB5EA9" w:rsidRDefault="00793EE7">
            <w:pPr>
              <w:jc w:val="center"/>
              <w:rPr>
                <w:sz w:val="24"/>
                <w:szCs w:val="24"/>
              </w:rPr>
            </w:pPr>
            <w:r>
              <w:rPr>
                <w:sz w:val="24"/>
                <w:szCs w:val="24"/>
              </w:rPr>
              <w:t>12</w:t>
            </w:r>
          </w:p>
        </w:tc>
        <w:tc>
          <w:tcPr>
            <w:tcW w:w="4495" w:type="dxa"/>
          </w:tcPr>
          <w:p w14:paraId="0000009A" w14:textId="77777777" w:rsidR="00DB5EA9" w:rsidRDefault="00793EE7">
            <w:pPr>
              <w:jc w:val="center"/>
              <w:rPr>
                <w:sz w:val="24"/>
                <w:szCs w:val="24"/>
              </w:rPr>
            </w:pPr>
            <w:r>
              <w:rPr>
                <w:sz w:val="24"/>
                <w:szCs w:val="24"/>
              </w:rPr>
              <w:t>Chronic Disease Epidemiology</w:t>
            </w:r>
          </w:p>
        </w:tc>
      </w:tr>
      <w:tr w:rsidR="00DB5EA9" w14:paraId="5605AD00" w14:textId="77777777">
        <w:tc>
          <w:tcPr>
            <w:tcW w:w="1075" w:type="dxa"/>
          </w:tcPr>
          <w:p w14:paraId="0000009B" w14:textId="77777777" w:rsidR="00DB5EA9" w:rsidRDefault="00793EE7">
            <w:pPr>
              <w:jc w:val="center"/>
              <w:rPr>
                <w:sz w:val="24"/>
                <w:szCs w:val="24"/>
              </w:rPr>
            </w:pPr>
            <w:r>
              <w:rPr>
                <w:sz w:val="24"/>
                <w:szCs w:val="24"/>
              </w:rPr>
              <w:t>13</w:t>
            </w:r>
          </w:p>
        </w:tc>
        <w:tc>
          <w:tcPr>
            <w:tcW w:w="4495" w:type="dxa"/>
          </w:tcPr>
          <w:p w14:paraId="0000009C" w14:textId="77777777" w:rsidR="00DB5EA9" w:rsidRDefault="00793EE7">
            <w:pPr>
              <w:jc w:val="center"/>
              <w:rPr>
                <w:sz w:val="24"/>
                <w:szCs w:val="24"/>
              </w:rPr>
            </w:pPr>
            <w:r>
              <w:rPr>
                <w:sz w:val="24"/>
                <w:szCs w:val="24"/>
              </w:rPr>
              <w:t>Clinical Epidemiology</w:t>
            </w:r>
          </w:p>
        </w:tc>
      </w:tr>
      <w:tr w:rsidR="00DB5EA9" w14:paraId="32CACFD6" w14:textId="77777777">
        <w:tc>
          <w:tcPr>
            <w:tcW w:w="1075" w:type="dxa"/>
          </w:tcPr>
          <w:p w14:paraId="0000009D" w14:textId="77777777" w:rsidR="00DB5EA9" w:rsidRDefault="00793EE7">
            <w:pPr>
              <w:jc w:val="center"/>
              <w:rPr>
                <w:sz w:val="24"/>
                <w:szCs w:val="24"/>
              </w:rPr>
            </w:pPr>
            <w:r>
              <w:rPr>
                <w:sz w:val="24"/>
                <w:szCs w:val="24"/>
              </w:rPr>
              <w:t>14</w:t>
            </w:r>
          </w:p>
        </w:tc>
        <w:tc>
          <w:tcPr>
            <w:tcW w:w="4495" w:type="dxa"/>
          </w:tcPr>
          <w:p w14:paraId="0000009E" w14:textId="77777777" w:rsidR="00DB5EA9" w:rsidRDefault="00793EE7">
            <w:pPr>
              <w:jc w:val="center"/>
              <w:rPr>
                <w:sz w:val="24"/>
                <w:szCs w:val="24"/>
              </w:rPr>
            </w:pPr>
            <w:r>
              <w:rPr>
                <w:sz w:val="24"/>
                <w:szCs w:val="24"/>
              </w:rPr>
              <w:t>Analysis of Case Studies</w:t>
            </w:r>
          </w:p>
        </w:tc>
      </w:tr>
      <w:tr w:rsidR="00DB5EA9" w14:paraId="299421BB" w14:textId="77777777">
        <w:tc>
          <w:tcPr>
            <w:tcW w:w="1075" w:type="dxa"/>
          </w:tcPr>
          <w:p w14:paraId="0000009F" w14:textId="77777777" w:rsidR="00DB5EA9" w:rsidRDefault="00793EE7">
            <w:pPr>
              <w:jc w:val="center"/>
              <w:rPr>
                <w:sz w:val="24"/>
                <w:szCs w:val="24"/>
              </w:rPr>
            </w:pPr>
            <w:r>
              <w:rPr>
                <w:sz w:val="24"/>
                <w:szCs w:val="24"/>
              </w:rPr>
              <w:t>15</w:t>
            </w:r>
          </w:p>
        </w:tc>
        <w:tc>
          <w:tcPr>
            <w:tcW w:w="4495" w:type="dxa"/>
          </w:tcPr>
          <w:p w14:paraId="000000A0" w14:textId="77777777" w:rsidR="00DB5EA9" w:rsidRDefault="00793EE7">
            <w:pPr>
              <w:jc w:val="center"/>
              <w:rPr>
                <w:sz w:val="24"/>
                <w:szCs w:val="24"/>
              </w:rPr>
            </w:pPr>
            <w:r>
              <w:rPr>
                <w:sz w:val="24"/>
                <w:szCs w:val="24"/>
              </w:rPr>
              <w:t>Public Health Surveillance</w:t>
            </w:r>
          </w:p>
        </w:tc>
      </w:tr>
      <w:tr w:rsidR="00DB5EA9" w14:paraId="32DEC65F" w14:textId="77777777">
        <w:tc>
          <w:tcPr>
            <w:tcW w:w="1075" w:type="dxa"/>
          </w:tcPr>
          <w:p w14:paraId="000000A1" w14:textId="77777777" w:rsidR="00DB5EA9" w:rsidRDefault="00DB5EA9">
            <w:pPr>
              <w:jc w:val="center"/>
              <w:rPr>
                <w:sz w:val="24"/>
                <w:szCs w:val="24"/>
              </w:rPr>
            </w:pPr>
          </w:p>
        </w:tc>
        <w:tc>
          <w:tcPr>
            <w:tcW w:w="4495" w:type="dxa"/>
          </w:tcPr>
          <w:p w14:paraId="000000A2" w14:textId="77777777" w:rsidR="00DB5EA9" w:rsidRDefault="00DB5EA9">
            <w:pPr>
              <w:jc w:val="center"/>
              <w:rPr>
                <w:sz w:val="24"/>
                <w:szCs w:val="24"/>
              </w:rPr>
            </w:pPr>
          </w:p>
        </w:tc>
      </w:tr>
    </w:tbl>
    <w:p w14:paraId="000000A3"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A4"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A5"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A6" w14:textId="77777777" w:rsidR="00DB5EA9" w:rsidRDefault="009D53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0"/>
          <w:id w:val="-26496029"/>
        </w:sdtPr>
        <w:sdtEndPr/>
        <w:sdtContent/>
      </w:sdt>
      <w:r w:rsidR="00793EE7">
        <w:rPr>
          <w:rFonts w:ascii="Cambria" w:eastAsia="Cambria" w:hAnsi="Cambria" w:cs="Cambria"/>
          <w:b/>
          <w:color w:val="000000"/>
          <w:sz w:val="20"/>
          <w:szCs w:val="20"/>
        </w:rPr>
        <w:t>Proposed special features</w:t>
      </w:r>
      <w:r w:rsidR="00793EE7">
        <w:rPr>
          <w:rFonts w:ascii="Cambria" w:eastAsia="Cambria" w:hAnsi="Cambria" w:cs="Cambria"/>
          <w:color w:val="000000"/>
          <w:sz w:val="20"/>
          <w:szCs w:val="20"/>
        </w:rPr>
        <w:tab/>
      </w:r>
      <w:r w:rsidR="00793EE7">
        <w:rPr>
          <w:rFonts w:ascii="Cambria" w:eastAsia="Cambria" w:hAnsi="Cambria" w:cs="Cambria"/>
          <w:color w:val="000000"/>
          <w:sz w:val="20"/>
          <w:szCs w:val="20"/>
        </w:rPr>
        <w:tab/>
      </w:r>
      <w:r w:rsidR="00793EE7">
        <w:rPr>
          <w:rFonts w:ascii="Cambria" w:eastAsia="Cambria" w:hAnsi="Cambria" w:cs="Cambria"/>
          <w:b/>
          <w:color w:val="000000"/>
          <w:sz w:val="20"/>
          <w:szCs w:val="20"/>
          <w:highlight w:val="yellow"/>
        </w:rPr>
        <w:t>[Modification requested?</w:t>
      </w:r>
      <w:r w:rsidR="00793EE7">
        <w:rPr>
          <w:rFonts w:ascii="Cambria" w:eastAsia="Cambria" w:hAnsi="Cambria" w:cs="Cambria"/>
          <w:b/>
          <w:color w:val="000000"/>
          <w:sz w:val="20"/>
          <w:szCs w:val="20"/>
        </w:rPr>
        <w:t xml:space="preserve"> Yes/No]</w:t>
      </w:r>
    </w:p>
    <w:p w14:paraId="000000A7"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8" w14:textId="31B7DBEB"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sidR="00586AC7">
        <w:rPr>
          <w:rFonts w:ascii="Cambria" w:eastAsia="Cambria" w:hAnsi="Cambria" w:cs="Cambria"/>
          <w:sz w:val="20"/>
          <w:szCs w:val="20"/>
        </w:rPr>
        <w:t>none</w:t>
      </w:r>
    </w:p>
    <w:p w14:paraId="000000A9"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AA"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B" w14:textId="376BBF5C" w:rsidR="00DB5EA9" w:rsidRDefault="009D53EE">
      <w:pPr>
        <w:tabs>
          <w:tab w:val="left" w:pos="360"/>
          <w:tab w:val="left" w:pos="720"/>
        </w:tabs>
        <w:spacing w:after="0" w:line="240" w:lineRule="auto"/>
        <w:rPr>
          <w:rFonts w:ascii="Cambria" w:eastAsia="Cambria" w:hAnsi="Cambria" w:cs="Cambria"/>
          <w:sz w:val="20"/>
          <w:szCs w:val="20"/>
        </w:rPr>
      </w:pPr>
      <w:sdt>
        <w:sdtPr>
          <w:tag w:val="goog_rdk_1"/>
          <w:id w:val="1067003847"/>
        </w:sdtPr>
        <w:sdtEndPr/>
        <w:sdtContent/>
      </w:sdt>
      <w:r w:rsidR="002C065C">
        <w:rPr>
          <w:rFonts w:ascii="Cambria" w:eastAsia="Cambria" w:hAnsi="Cambria" w:cs="Cambria"/>
          <w:sz w:val="20"/>
          <w:szCs w:val="20"/>
        </w:rPr>
        <w:t>Traditional</w:t>
      </w:r>
      <w:r w:rsidR="00793EE7">
        <w:rPr>
          <w:rFonts w:ascii="Cambria" w:eastAsia="Cambria" w:hAnsi="Cambria" w:cs="Cambria"/>
          <w:sz w:val="20"/>
          <w:szCs w:val="20"/>
        </w:rPr>
        <w:t xml:space="preserve"> classroom setting</w:t>
      </w:r>
    </w:p>
    <w:p w14:paraId="000000AC" w14:textId="77777777" w:rsidR="00DB5EA9" w:rsidRDefault="00793EE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D" w14:textId="77777777" w:rsidR="00DB5EA9" w:rsidRDefault="00793EE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14:paraId="000000AE" w14:textId="77777777" w:rsidR="00DB5EA9" w:rsidRDefault="00DB5EA9">
      <w:pPr>
        <w:tabs>
          <w:tab w:val="left" w:pos="360"/>
          <w:tab w:val="left" w:pos="720"/>
        </w:tabs>
        <w:spacing w:after="0" w:line="240" w:lineRule="auto"/>
        <w:rPr>
          <w:rFonts w:ascii="Cambria" w:eastAsia="Cambria" w:hAnsi="Cambria" w:cs="Cambria"/>
          <w:b/>
          <w:sz w:val="24"/>
          <w:szCs w:val="24"/>
        </w:rPr>
      </w:pPr>
    </w:p>
    <w:p w14:paraId="000000AF" w14:textId="5AE8D3EB" w:rsidR="00DB5EA9" w:rsidRDefault="009D53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2"/>
          <w:id w:val="639619386"/>
        </w:sdtPr>
        <w:sdtEndPr/>
        <w:sdtContent/>
      </w:sdt>
      <w:r w:rsidR="00793EE7">
        <w:rPr>
          <w:rFonts w:ascii="Cambria" w:eastAsia="Cambria" w:hAnsi="Cambria" w:cs="Cambria"/>
          <w:color w:val="000000"/>
          <w:sz w:val="20"/>
          <w:szCs w:val="20"/>
        </w:rPr>
        <w:t xml:space="preserve"> </w:t>
      </w:r>
      <w:r w:rsidR="00793EE7">
        <w:rPr>
          <w:b/>
          <w:color w:val="000000"/>
        </w:rPr>
        <w:t>No</w:t>
      </w:r>
      <w:r w:rsidR="00793EE7">
        <w:rPr>
          <w:rFonts w:ascii="Cambria" w:eastAsia="Cambria" w:hAnsi="Cambria" w:cs="Cambria"/>
          <w:color w:val="000000"/>
          <w:sz w:val="20"/>
          <w:szCs w:val="20"/>
        </w:rPr>
        <w:t xml:space="preserve"> </w:t>
      </w:r>
      <w:r w:rsidR="00793EE7">
        <w:rPr>
          <w:rFonts w:ascii="Cambria" w:eastAsia="Cambria" w:hAnsi="Cambria" w:cs="Cambria"/>
          <w:color w:val="000000"/>
          <w:sz w:val="20"/>
          <w:szCs w:val="20"/>
        </w:rPr>
        <w:tab/>
        <w:t xml:space="preserve">Does this course require course fees?  </w:t>
      </w:r>
    </w:p>
    <w:p w14:paraId="000000B0" w14:textId="77777777" w:rsidR="00DB5EA9" w:rsidRDefault="00793EE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1" w14:textId="77777777" w:rsidR="00DB5EA9" w:rsidRDefault="00793EE7">
      <w:pPr>
        <w:rPr>
          <w:rFonts w:ascii="Cambria" w:eastAsia="Cambria" w:hAnsi="Cambria" w:cs="Cambria"/>
          <w:i/>
          <w:color w:val="FF0000"/>
          <w:sz w:val="20"/>
          <w:szCs w:val="20"/>
        </w:rPr>
      </w:pPr>
      <w:r>
        <w:br w:type="page"/>
      </w:r>
    </w:p>
    <w:p w14:paraId="000000B2" w14:textId="77777777" w:rsidR="00DB5EA9" w:rsidRDefault="00DB5EA9">
      <w:pPr>
        <w:tabs>
          <w:tab w:val="left" w:pos="360"/>
          <w:tab w:val="left" w:pos="720"/>
        </w:tabs>
        <w:spacing w:after="0" w:line="240" w:lineRule="auto"/>
        <w:rPr>
          <w:rFonts w:ascii="Cambria" w:eastAsia="Cambria" w:hAnsi="Cambria" w:cs="Cambria"/>
          <w:i/>
          <w:color w:val="FF0000"/>
          <w:sz w:val="20"/>
          <w:szCs w:val="20"/>
        </w:rPr>
      </w:pPr>
    </w:p>
    <w:p w14:paraId="000000B3" w14:textId="77777777" w:rsidR="00DB5EA9" w:rsidRDefault="00DB5EA9">
      <w:pPr>
        <w:tabs>
          <w:tab w:val="left" w:pos="360"/>
          <w:tab w:val="left" w:pos="720"/>
        </w:tabs>
        <w:spacing w:after="0" w:line="240" w:lineRule="auto"/>
        <w:rPr>
          <w:rFonts w:ascii="Cambria" w:eastAsia="Cambria" w:hAnsi="Cambria" w:cs="Cambria"/>
          <w:i/>
          <w:color w:val="FF0000"/>
          <w:sz w:val="20"/>
          <w:szCs w:val="20"/>
        </w:rPr>
      </w:pPr>
    </w:p>
    <w:p w14:paraId="000000B4" w14:textId="77777777" w:rsidR="00DB5EA9" w:rsidRDefault="00793EE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5" w14:textId="77777777" w:rsidR="00DB5EA9" w:rsidRDefault="00DB5EA9">
      <w:pPr>
        <w:tabs>
          <w:tab w:val="left" w:pos="360"/>
          <w:tab w:val="left" w:pos="720"/>
        </w:tabs>
        <w:spacing w:after="0"/>
        <w:rPr>
          <w:rFonts w:ascii="Cambria" w:eastAsia="Cambria" w:hAnsi="Cambria" w:cs="Cambria"/>
          <w:b/>
          <w:sz w:val="20"/>
          <w:szCs w:val="20"/>
        </w:rPr>
      </w:pPr>
    </w:p>
    <w:p w14:paraId="000000B6" w14:textId="77777777" w:rsidR="00DB5EA9" w:rsidRDefault="00793EE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7" w14:textId="77777777" w:rsidR="00DB5EA9" w:rsidRDefault="00793E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8" w14:textId="77777777" w:rsidR="00DB5EA9" w:rsidRDefault="00793EE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9" w14:textId="77777777" w:rsidR="00DB5EA9" w:rsidRDefault="00DB5EA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A" w14:textId="77777777" w:rsidR="00DB5EA9" w:rsidRDefault="00793EE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B" w14:textId="77777777" w:rsidR="00DB5EA9" w:rsidRDefault="00793E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C" w14:textId="77777777" w:rsidR="00DB5EA9" w:rsidRDefault="00793E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D"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 basic understanding of epidemiology is fundamental to public and environmental health.  Students should complete this course with a better understanding of how to read, interpret, and conduct epidemiological studies.  Students should be able to </w:t>
      </w:r>
      <w:r>
        <w:rPr>
          <w:rFonts w:ascii="Cambria" w:eastAsia="Cambria" w:hAnsi="Cambria" w:cs="Cambria"/>
          <w:color w:val="000000"/>
          <w:sz w:val="20"/>
          <w:szCs w:val="20"/>
        </w:rPr>
        <w:t xml:space="preserve">describe both descriptive and analytic epidemiology and perform basic statistical analyses related to the occurrence of diseases and public health. </w:t>
      </w:r>
      <w:r>
        <w:rPr>
          <w:rFonts w:ascii="Cambria" w:eastAsia="Cambria" w:hAnsi="Cambria" w:cs="Cambria"/>
          <w:sz w:val="20"/>
          <w:szCs w:val="20"/>
        </w:rPr>
        <w:t xml:space="preserve"> Students should also be able to describe the processes, uses, and evaluation of public health surveillance and describe the stops of an outbreak investigation.  </w:t>
      </w:r>
    </w:p>
    <w:p w14:paraId="000000BE" w14:textId="77777777" w:rsidR="00DB5EA9" w:rsidRDefault="00DB5EA9">
      <w:pPr>
        <w:tabs>
          <w:tab w:val="left" w:pos="360"/>
          <w:tab w:val="left" w:pos="720"/>
        </w:tabs>
        <w:spacing w:after="0"/>
        <w:rPr>
          <w:rFonts w:ascii="Cambria" w:eastAsia="Cambria" w:hAnsi="Cambria" w:cs="Cambria"/>
          <w:sz w:val="20"/>
          <w:szCs w:val="20"/>
        </w:rPr>
      </w:pPr>
    </w:p>
    <w:p w14:paraId="000000BF" w14:textId="77777777" w:rsidR="00DB5EA9" w:rsidRDefault="00793EE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6734879" w14:textId="3B990DFB" w:rsidR="00BE0F8C" w:rsidRDefault="00793EE7" w:rsidP="00BE0F8C">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sidR="00BE0F8C">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BE0F8C">
        <w:rPr>
          <w:rFonts w:ascii="Cambria" w:eastAsia="Cambria" w:hAnsi="Cambria" w:cs="Cambria"/>
          <w:color w:val="000000"/>
          <w:sz w:val="20"/>
          <w:szCs w:val="20"/>
        </w:rPr>
        <w:t xml:space="preserve"> act ethically in the practice considering the implications to the health of workers and the environment.  </w:t>
      </w:r>
    </w:p>
    <w:p w14:paraId="000000C0" w14:textId="77777777" w:rsidR="00DB5EA9" w:rsidRDefault="00793EE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Students need to have a basic understanding of epidemiology.  The National Environmental Health Science and Protection Accreditation Council (NEHSPAC/EHAC), the council that we will be seeking accreditation from, mandates that students should must complete separate coursework in epidemiology which is considered a part of the core environmental health knowledge areas.  </w:t>
      </w:r>
    </w:p>
    <w:p w14:paraId="000000C1" w14:textId="77777777" w:rsidR="00DB5EA9" w:rsidRDefault="00DB5EA9">
      <w:pPr>
        <w:tabs>
          <w:tab w:val="left" w:pos="360"/>
          <w:tab w:val="left" w:pos="810"/>
        </w:tabs>
        <w:spacing w:after="0"/>
        <w:ind w:left="360"/>
        <w:rPr>
          <w:rFonts w:ascii="Cambria" w:eastAsia="Cambria" w:hAnsi="Cambria" w:cs="Cambria"/>
          <w:sz w:val="20"/>
          <w:szCs w:val="20"/>
        </w:rPr>
      </w:pPr>
    </w:p>
    <w:p w14:paraId="000000C2" w14:textId="77777777" w:rsidR="00DB5EA9" w:rsidRDefault="00793EE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3" w14:textId="77777777" w:rsidR="00DB5EA9" w:rsidRDefault="00793EE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a required course for any student to fulfill the requirements for the bachelors of Occupational and Environmental Safety and Health. </w:t>
      </w:r>
    </w:p>
    <w:p w14:paraId="000000C4" w14:textId="77777777" w:rsidR="00DB5EA9" w:rsidRDefault="00DB5EA9">
      <w:pPr>
        <w:tabs>
          <w:tab w:val="left" w:pos="360"/>
          <w:tab w:val="left" w:pos="810"/>
        </w:tabs>
        <w:spacing w:after="0"/>
        <w:ind w:left="360"/>
        <w:rPr>
          <w:rFonts w:ascii="Cambria" w:eastAsia="Cambria" w:hAnsi="Cambria" w:cs="Cambria"/>
          <w:sz w:val="20"/>
          <w:szCs w:val="20"/>
        </w:rPr>
      </w:pPr>
    </w:p>
    <w:p w14:paraId="000000C5" w14:textId="77777777" w:rsidR="00DB5EA9" w:rsidRDefault="00793EE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6" w14:textId="680DDD0A" w:rsidR="00DB5EA9" w:rsidRDefault="00793EE7" w:rsidP="003C35C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 must have completed lower level courses in statistics. Allowing this course to be an upper level course ensures that students will have had an opportunity to complete those courses which will form a foundation for the more advanced topics in</w:t>
      </w:r>
      <w:r w:rsidR="003C35C1">
        <w:rPr>
          <w:rFonts w:ascii="Cambria" w:eastAsia="Cambria" w:hAnsi="Cambria" w:cs="Cambria"/>
          <w:sz w:val="20"/>
          <w:szCs w:val="20"/>
        </w:rPr>
        <w:t xml:space="preserve"> epidemiology</w:t>
      </w:r>
      <w:r w:rsidR="00C349BF">
        <w:rPr>
          <w:rFonts w:ascii="Cambria" w:eastAsia="Cambria" w:hAnsi="Cambria" w:cs="Cambria"/>
          <w:sz w:val="20"/>
          <w:szCs w:val="20"/>
        </w:rPr>
        <w:t xml:space="preserve"> such as applied statistics and toxicology</w:t>
      </w:r>
      <w:r>
        <w:rPr>
          <w:rFonts w:ascii="Cambria" w:eastAsia="Cambria" w:hAnsi="Cambria" w:cs="Cambria"/>
          <w:sz w:val="20"/>
          <w:szCs w:val="20"/>
        </w:rPr>
        <w:t xml:space="preserve">.  </w:t>
      </w:r>
    </w:p>
    <w:p w14:paraId="000000C7" w14:textId="77777777" w:rsidR="00DB5EA9" w:rsidRDefault="00793EE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8" w14:textId="77777777" w:rsidR="00DB5EA9" w:rsidRDefault="00DB5EA9">
      <w:pPr>
        <w:tabs>
          <w:tab w:val="left" w:pos="360"/>
          <w:tab w:val="left" w:pos="720"/>
        </w:tabs>
        <w:spacing w:after="0"/>
        <w:rPr>
          <w:rFonts w:ascii="Cambria" w:eastAsia="Cambria" w:hAnsi="Cambria" w:cs="Cambria"/>
          <w:b/>
          <w:sz w:val="28"/>
          <w:szCs w:val="28"/>
        </w:rPr>
      </w:pPr>
    </w:p>
    <w:p w14:paraId="000000C9" w14:textId="77777777" w:rsidR="00DB5EA9" w:rsidRDefault="00DB5EA9">
      <w:pPr>
        <w:tabs>
          <w:tab w:val="left" w:pos="360"/>
          <w:tab w:val="left" w:pos="720"/>
        </w:tabs>
        <w:spacing w:after="0"/>
        <w:rPr>
          <w:rFonts w:ascii="Cambria" w:eastAsia="Cambria" w:hAnsi="Cambria" w:cs="Cambria"/>
          <w:b/>
          <w:sz w:val="28"/>
          <w:szCs w:val="28"/>
        </w:rPr>
      </w:pPr>
    </w:p>
    <w:p w14:paraId="000000CA" w14:textId="77777777" w:rsidR="00DB5EA9" w:rsidRDefault="00DB5EA9">
      <w:pPr>
        <w:tabs>
          <w:tab w:val="left" w:pos="360"/>
          <w:tab w:val="left" w:pos="720"/>
        </w:tabs>
        <w:spacing w:after="0"/>
        <w:rPr>
          <w:rFonts w:ascii="Cambria" w:eastAsia="Cambria" w:hAnsi="Cambria" w:cs="Cambria"/>
          <w:b/>
          <w:sz w:val="28"/>
          <w:szCs w:val="28"/>
        </w:rPr>
      </w:pPr>
    </w:p>
    <w:p w14:paraId="000000CB" w14:textId="77777777" w:rsidR="00DB5EA9" w:rsidRDefault="00DB5EA9">
      <w:pPr>
        <w:tabs>
          <w:tab w:val="left" w:pos="360"/>
          <w:tab w:val="left" w:pos="720"/>
        </w:tabs>
        <w:spacing w:after="0"/>
        <w:rPr>
          <w:rFonts w:ascii="Cambria" w:eastAsia="Cambria" w:hAnsi="Cambria" w:cs="Cambria"/>
          <w:b/>
          <w:sz w:val="28"/>
          <w:szCs w:val="28"/>
        </w:rPr>
      </w:pPr>
    </w:p>
    <w:p w14:paraId="000000CC" w14:textId="77777777" w:rsidR="00DB5EA9" w:rsidRDefault="00DB5EA9">
      <w:pPr>
        <w:tabs>
          <w:tab w:val="left" w:pos="360"/>
          <w:tab w:val="left" w:pos="720"/>
        </w:tabs>
        <w:spacing w:after="0"/>
        <w:rPr>
          <w:rFonts w:ascii="Cambria" w:eastAsia="Cambria" w:hAnsi="Cambria" w:cs="Cambria"/>
          <w:b/>
          <w:sz w:val="28"/>
          <w:szCs w:val="28"/>
        </w:rPr>
      </w:pPr>
    </w:p>
    <w:p w14:paraId="000000CD" w14:textId="77777777" w:rsidR="00DB5EA9" w:rsidRDefault="00DB5EA9">
      <w:pPr>
        <w:tabs>
          <w:tab w:val="left" w:pos="360"/>
          <w:tab w:val="left" w:pos="720"/>
        </w:tabs>
        <w:spacing w:after="0"/>
        <w:rPr>
          <w:rFonts w:ascii="Cambria" w:eastAsia="Cambria" w:hAnsi="Cambria" w:cs="Cambria"/>
          <w:b/>
          <w:sz w:val="28"/>
          <w:szCs w:val="28"/>
        </w:rPr>
      </w:pPr>
    </w:p>
    <w:p w14:paraId="000000D1" w14:textId="77777777" w:rsidR="00DB5EA9" w:rsidRDefault="00DB5EA9" w:rsidP="002C065C">
      <w:pPr>
        <w:rPr>
          <w:rFonts w:ascii="Cambria" w:eastAsia="Cambria" w:hAnsi="Cambria" w:cs="Cambria"/>
          <w:b/>
          <w:sz w:val="28"/>
          <w:szCs w:val="28"/>
        </w:rPr>
      </w:pPr>
    </w:p>
    <w:p w14:paraId="000000D2" w14:textId="77777777" w:rsidR="00DB5EA9" w:rsidRDefault="00793EE7">
      <w:pPr>
        <w:jc w:val="center"/>
        <w:rPr>
          <w:rFonts w:ascii="Cambria" w:eastAsia="Cambria" w:hAnsi="Cambria" w:cs="Cambria"/>
          <w:b/>
        </w:rPr>
      </w:pPr>
      <w:r>
        <w:rPr>
          <w:rFonts w:ascii="Cambria" w:eastAsia="Cambria" w:hAnsi="Cambria" w:cs="Cambria"/>
          <w:b/>
          <w:sz w:val="28"/>
          <w:szCs w:val="28"/>
        </w:rPr>
        <w:lastRenderedPageBreak/>
        <w:t>Assessment</w:t>
      </w:r>
    </w:p>
    <w:p w14:paraId="000000D3" w14:textId="77777777" w:rsidR="00DB5EA9" w:rsidRDefault="00DB5EA9">
      <w:pPr>
        <w:tabs>
          <w:tab w:val="left" w:pos="360"/>
          <w:tab w:val="left" w:pos="720"/>
        </w:tabs>
        <w:spacing w:after="0"/>
        <w:rPr>
          <w:rFonts w:ascii="Cambria" w:eastAsia="Cambria" w:hAnsi="Cambria" w:cs="Cambria"/>
          <w:b/>
        </w:rPr>
      </w:pPr>
    </w:p>
    <w:p w14:paraId="000000D4" w14:textId="77777777" w:rsidR="00DB5EA9" w:rsidRDefault="00793EE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5"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6" w14:textId="77777777" w:rsidR="00DB5EA9" w:rsidRDefault="00793E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7" w14:textId="77777777" w:rsidR="00DB5EA9" w:rsidRDefault="00DB5EA9">
      <w:pPr>
        <w:tabs>
          <w:tab w:val="left" w:pos="360"/>
          <w:tab w:val="left" w:pos="810"/>
        </w:tabs>
        <w:spacing w:after="0"/>
        <w:rPr>
          <w:rFonts w:ascii="Cambria" w:eastAsia="Cambria" w:hAnsi="Cambria" w:cs="Cambria"/>
          <w:sz w:val="20"/>
          <w:szCs w:val="20"/>
        </w:rPr>
      </w:pPr>
    </w:p>
    <w:p w14:paraId="000000D8" w14:textId="77777777" w:rsidR="00DB5EA9" w:rsidRDefault="00793EE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9"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A" w14:textId="77777777" w:rsidR="00DB5EA9" w:rsidRDefault="00793EE7">
      <w:pPr>
        <w:rPr>
          <w:rFonts w:ascii="Cambria" w:eastAsia="Cambria" w:hAnsi="Cambria" w:cs="Cambria"/>
          <w:sz w:val="20"/>
          <w:szCs w:val="20"/>
        </w:rPr>
      </w:pPr>
      <w:r>
        <w:rPr>
          <w:rFonts w:ascii="Cambria" w:eastAsia="Cambria" w:hAnsi="Cambria" w:cs="Cambria"/>
          <w:sz w:val="20"/>
          <w:szCs w:val="20"/>
        </w:rPr>
        <w:t>The program level outcomes for this course are PLO-1 and PLO-3 for our program:</w:t>
      </w:r>
    </w:p>
    <w:p w14:paraId="000000DB"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PLO – 1 Students will be able to apply a broad base of science, mathematics, and communication knowledge to anticipate, recognize, and quantify environmental health and occupational safety hazards.  </w:t>
      </w:r>
    </w:p>
    <w:p w14:paraId="000000DC"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This course will emphasize the development of statistical analysis skills and promote critical thinking.  </w:t>
      </w:r>
    </w:p>
    <w:p w14:paraId="000000DD"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PLO- 3 Students will be able to design and conduct environmental or workplace studies, experiments, or investigations, then analyze data and draw appropriate conclusions using sound scientific judgement. </w:t>
      </w:r>
    </w:p>
    <w:p w14:paraId="000000DE"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After this course, students should be able to design and interpret a basic epidemiological study.  Critical thinking skills will be reinforced.  </w:t>
      </w:r>
    </w:p>
    <w:p w14:paraId="000000DF"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E0"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E1" w14:textId="77777777" w:rsidR="00DB5EA9" w:rsidRDefault="00793E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2" w14:textId="77777777" w:rsidR="00DB5EA9" w:rsidRDefault="00DB5EA9">
      <w:pPr>
        <w:tabs>
          <w:tab w:val="left" w:pos="360"/>
          <w:tab w:val="left" w:pos="720"/>
        </w:tabs>
        <w:spacing w:after="0" w:line="240" w:lineRule="auto"/>
        <w:rPr>
          <w:rFonts w:ascii="Cambria" w:eastAsia="Cambria" w:hAnsi="Cambria" w:cs="Cambria"/>
          <w:sz w:val="20"/>
          <w:szCs w:val="20"/>
        </w:rPr>
      </w:pPr>
    </w:p>
    <w:p w14:paraId="000000E3" w14:textId="77777777" w:rsidR="00DB5EA9" w:rsidRDefault="00793EE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4" w14:textId="77777777" w:rsidR="00DB5EA9" w:rsidRDefault="00DB5EA9">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79354247" w14:textId="77777777">
        <w:tc>
          <w:tcPr>
            <w:tcW w:w="2148" w:type="dxa"/>
          </w:tcPr>
          <w:p w14:paraId="000000E5"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6"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E7" w14:textId="77777777" w:rsidR="00DB5EA9" w:rsidRDefault="00DB5EA9">
            <w:pPr>
              <w:rPr>
                <w:rFonts w:ascii="Cambria" w:eastAsia="Cambria" w:hAnsi="Cambria" w:cs="Cambria"/>
                <w:sz w:val="20"/>
                <w:szCs w:val="20"/>
              </w:rPr>
            </w:pPr>
          </w:p>
        </w:tc>
      </w:tr>
      <w:tr w:rsidR="00DB5EA9" w14:paraId="0B3C9C6D" w14:textId="77777777">
        <w:tc>
          <w:tcPr>
            <w:tcW w:w="2148" w:type="dxa"/>
          </w:tcPr>
          <w:p w14:paraId="000000E8" w14:textId="77777777" w:rsidR="00DB5EA9" w:rsidRDefault="00793EE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9"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DB5EA9" w14:paraId="2F49B42D" w14:textId="77777777">
        <w:tc>
          <w:tcPr>
            <w:tcW w:w="2148" w:type="dxa"/>
          </w:tcPr>
          <w:p w14:paraId="000000EA"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w:t>
            </w:r>
          </w:p>
          <w:p w14:paraId="000000EB" w14:textId="77777777" w:rsidR="00DB5EA9" w:rsidRDefault="00793EE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C"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Annually </w:t>
            </w:r>
          </w:p>
        </w:tc>
      </w:tr>
      <w:tr w:rsidR="00DB5EA9" w14:paraId="3991ED20" w14:textId="77777777">
        <w:tc>
          <w:tcPr>
            <w:tcW w:w="2148" w:type="dxa"/>
          </w:tcPr>
          <w:p w14:paraId="000000ED" w14:textId="77777777" w:rsidR="00DB5EA9" w:rsidRDefault="00793EE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E" w14:textId="77777777" w:rsidR="00DB5EA9" w:rsidRDefault="00793EE7">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Assistant Professor of Occupational and Environmental Safety and Health, Program Chair, juking@astate.edu, 870-932-3920.</w:t>
            </w:r>
          </w:p>
        </w:tc>
      </w:tr>
    </w:tbl>
    <w:p w14:paraId="000000EF" w14:textId="77777777" w:rsidR="00DB5EA9" w:rsidRDefault="00793EE7">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2E42C91B" w14:textId="77777777">
        <w:tc>
          <w:tcPr>
            <w:tcW w:w="2148" w:type="dxa"/>
          </w:tcPr>
          <w:p w14:paraId="000000F0"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1" w14:textId="77777777" w:rsidR="00DB5EA9" w:rsidRDefault="00793EE7">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tc>
      </w:tr>
      <w:tr w:rsidR="00DB5EA9" w14:paraId="5329DA8A" w14:textId="77777777">
        <w:tc>
          <w:tcPr>
            <w:tcW w:w="2148" w:type="dxa"/>
          </w:tcPr>
          <w:p w14:paraId="000000F2" w14:textId="77777777" w:rsidR="00DB5EA9" w:rsidRDefault="00793EE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3"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DB5EA9" w14:paraId="07B1AFC9" w14:textId="77777777">
        <w:tc>
          <w:tcPr>
            <w:tcW w:w="2148" w:type="dxa"/>
          </w:tcPr>
          <w:p w14:paraId="000000F4"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w:t>
            </w:r>
          </w:p>
          <w:p w14:paraId="000000F5" w14:textId="77777777" w:rsidR="00DB5EA9" w:rsidRDefault="00793EE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6"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Annually </w:t>
            </w:r>
          </w:p>
        </w:tc>
      </w:tr>
      <w:tr w:rsidR="00DB5EA9" w14:paraId="46B168B8" w14:textId="77777777">
        <w:tc>
          <w:tcPr>
            <w:tcW w:w="2148" w:type="dxa"/>
          </w:tcPr>
          <w:p w14:paraId="000000F7" w14:textId="77777777" w:rsidR="00DB5EA9" w:rsidRDefault="00793EE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8" w14:textId="77777777" w:rsidR="00DB5EA9" w:rsidRDefault="00793EE7">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Assistant Professor of Occupational and Environmental Safety and Health, Program Chair, juking@astate.edu, 870-932-3920.</w:t>
            </w:r>
          </w:p>
        </w:tc>
      </w:tr>
    </w:tbl>
    <w:p w14:paraId="000000F9" w14:textId="77777777" w:rsidR="00DB5EA9" w:rsidRDefault="00DB5EA9">
      <w:pPr>
        <w:rPr>
          <w:rFonts w:ascii="Cambria" w:eastAsia="Cambria" w:hAnsi="Cambria" w:cs="Cambria"/>
          <w:sz w:val="20"/>
          <w:szCs w:val="20"/>
        </w:rPr>
      </w:pPr>
    </w:p>
    <w:p w14:paraId="000000FA" w14:textId="77777777" w:rsidR="00DB5EA9" w:rsidRDefault="00793EE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B" w14:textId="77777777" w:rsidR="00DB5EA9" w:rsidRDefault="00793EE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FC" w14:textId="77777777" w:rsidR="00DB5EA9" w:rsidRDefault="00DB5EA9">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1F0B2540" w14:textId="77777777">
        <w:tc>
          <w:tcPr>
            <w:tcW w:w="2148" w:type="dxa"/>
          </w:tcPr>
          <w:p w14:paraId="000000FD"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Outcome 1</w:t>
            </w:r>
          </w:p>
          <w:p w14:paraId="000000FE" w14:textId="77777777" w:rsidR="00DB5EA9" w:rsidRDefault="00DB5EA9">
            <w:pPr>
              <w:rPr>
                <w:rFonts w:ascii="Cambria" w:eastAsia="Cambria" w:hAnsi="Cambria" w:cs="Cambria"/>
                <w:sz w:val="20"/>
                <w:szCs w:val="20"/>
              </w:rPr>
            </w:pPr>
          </w:p>
        </w:tc>
        <w:tc>
          <w:tcPr>
            <w:tcW w:w="7428" w:type="dxa"/>
          </w:tcPr>
          <w:p w14:paraId="000000FF" w14:textId="77777777" w:rsidR="00DB5EA9" w:rsidRDefault="00793EE7">
            <w:pPr>
              <w:spacing w:after="160" w:line="259" w:lineRule="auto"/>
              <w:rPr>
                <w:rFonts w:ascii="Cambria" w:eastAsia="Cambria" w:hAnsi="Cambria" w:cs="Cambria"/>
                <w:sz w:val="20"/>
                <w:szCs w:val="20"/>
              </w:rPr>
            </w:pPr>
            <w:r>
              <w:rPr>
                <w:rFonts w:ascii="Cambria" w:eastAsia="Cambria" w:hAnsi="Cambria" w:cs="Cambria"/>
                <w:sz w:val="20"/>
                <w:szCs w:val="20"/>
              </w:rPr>
              <w:t>Utilize the basic terminology and definitions of epidemiology to define public health problems in terms of magnitude, person, place, and time.</w:t>
            </w:r>
          </w:p>
        </w:tc>
      </w:tr>
      <w:tr w:rsidR="00DB5EA9" w14:paraId="09A0C9E4" w14:textId="77777777">
        <w:tc>
          <w:tcPr>
            <w:tcW w:w="2148" w:type="dxa"/>
          </w:tcPr>
          <w:p w14:paraId="00000100" w14:textId="77777777" w:rsidR="00DB5EA9" w:rsidRDefault="00793EE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1" w14:textId="77777777" w:rsidR="00DB5EA9" w:rsidRDefault="00793EE7">
            <w:pPr>
              <w:rPr>
                <w:rFonts w:ascii="Cambria" w:eastAsia="Cambria" w:hAnsi="Cambria" w:cs="Cambria"/>
                <w:sz w:val="20"/>
                <w:szCs w:val="20"/>
              </w:rPr>
            </w:pPr>
            <w:r>
              <w:rPr>
                <w:rFonts w:ascii="Cambria" w:eastAsia="Cambria" w:hAnsi="Cambria" w:cs="Cambria"/>
                <w:sz w:val="20"/>
                <w:szCs w:val="20"/>
              </w:rPr>
              <w:t>Lectures</w:t>
            </w:r>
          </w:p>
          <w:p w14:paraId="00000102"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Homework assignments, </w:t>
            </w:r>
          </w:p>
          <w:p w14:paraId="00000103" w14:textId="77777777" w:rsidR="00DB5EA9" w:rsidRDefault="00793EE7">
            <w:pPr>
              <w:rPr>
                <w:rFonts w:ascii="Cambria" w:eastAsia="Cambria" w:hAnsi="Cambria" w:cs="Cambria"/>
                <w:sz w:val="20"/>
                <w:szCs w:val="20"/>
              </w:rPr>
            </w:pPr>
            <w:r>
              <w:rPr>
                <w:rFonts w:ascii="Cambria" w:eastAsia="Cambria" w:hAnsi="Cambria" w:cs="Cambria"/>
                <w:sz w:val="20"/>
                <w:szCs w:val="20"/>
              </w:rPr>
              <w:t>Written assignments</w:t>
            </w:r>
          </w:p>
          <w:p w14:paraId="00000104" w14:textId="77777777" w:rsidR="00DB5EA9" w:rsidRDefault="00793EE7">
            <w:pPr>
              <w:rPr>
                <w:rFonts w:ascii="Cambria" w:eastAsia="Cambria" w:hAnsi="Cambria" w:cs="Cambria"/>
                <w:sz w:val="20"/>
                <w:szCs w:val="20"/>
              </w:rPr>
            </w:pPr>
            <w:r>
              <w:rPr>
                <w:rFonts w:ascii="Cambria" w:eastAsia="Cambria" w:hAnsi="Cambria" w:cs="Cambria"/>
                <w:sz w:val="20"/>
                <w:szCs w:val="20"/>
              </w:rPr>
              <w:t>Discussion board posts</w:t>
            </w:r>
          </w:p>
        </w:tc>
      </w:tr>
      <w:tr w:rsidR="00DB5EA9" w14:paraId="786DE7CC" w14:textId="77777777">
        <w:tc>
          <w:tcPr>
            <w:tcW w:w="2148" w:type="dxa"/>
          </w:tcPr>
          <w:p w14:paraId="00000105"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6" w14:textId="77777777" w:rsidR="00DB5EA9" w:rsidRDefault="00793EE7">
            <w:pPr>
              <w:rPr>
                <w:rFonts w:ascii="Cambria" w:eastAsia="Cambria" w:hAnsi="Cambria" w:cs="Cambria"/>
                <w:sz w:val="20"/>
                <w:szCs w:val="20"/>
              </w:rPr>
            </w:pPr>
            <w:r>
              <w:rPr>
                <w:rFonts w:ascii="Cambria" w:eastAsia="Cambria" w:hAnsi="Cambria" w:cs="Cambria"/>
                <w:color w:val="808080"/>
                <w:sz w:val="20"/>
                <w:szCs w:val="20"/>
              </w:rPr>
              <w:t xml:space="preserve"> Final Exam Rubric Benchmark 80%</w:t>
            </w:r>
          </w:p>
        </w:tc>
      </w:tr>
    </w:tbl>
    <w:p w14:paraId="00000107" w14:textId="77777777" w:rsidR="00DB5EA9" w:rsidRDefault="00793EE7">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2B627140" w14:textId="77777777">
        <w:tc>
          <w:tcPr>
            <w:tcW w:w="2148" w:type="dxa"/>
          </w:tcPr>
          <w:p w14:paraId="00000108"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Outcome 2</w:t>
            </w:r>
          </w:p>
          <w:p w14:paraId="00000109" w14:textId="77777777" w:rsidR="00DB5EA9" w:rsidRDefault="00DB5EA9">
            <w:pPr>
              <w:rPr>
                <w:rFonts w:ascii="Cambria" w:eastAsia="Cambria" w:hAnsi="Cambria" w:cs="Cambria"/>
                <w:sz w:val="20"/>
                <w:szCs w:val="20"/>
              </w:rPr>
            </w:pPr>
          </w:p>
        </w:tc>
        <w:tc>
          <w:tcPr>
            <w:tcW w:w="7428" w:type="dxa"/>
          </w:tcPr>
          <w:p w14:paraId="0000010A" w14:textId="77777777" w:rsidR="00DB5EA9" w:rsidRDefault="00793EE7">
            <w:pPr>
              <w:spacing w:after="160" w:line="259" w:lineRule="auto"/>
              <w:rPr>
                <w:rFonts w:ascii="Cambria" w:eastAsia="Cambria" w:hAnsi="Cambria" w:cs="Cambria"/>
                <w:sz w:val="20"/>
                <w:szCs w:val="20"/>
              </w:rPr>
            </w:pPr>
            <w:r>
              <w:rPr>
                <w:rFonts w:ascii="Cambria" w:eastAsia="Cambria" w:hAnsi="Cambria" w:cs="Cambria"/>
                <w:sz w:val="20"/>
                <w:szCs w:val="20"/>
              </w:rPr>
              <w:t xml:space="preserve">Describe key features and applications of descriptive and analytic epidemiology. </w:t>
            </w:r>
          </w:p>
        </w:tc>
      </w:tr>
      <w:tr w:rsidR="00DB5EA9" w14:paraId="7A9F6CB4" w14:textId="77777777">
        <w:tc>
          <w:tcPr>
            <w:tcW w:w="2148" w:type="dxa"/>
          </w:tcPr>
          <w:p w14:paraId="0000010B" w14:textId="77777777" w:rsidR="00DB5EA9" w:rsidRDefault="00793EE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C" w14:textId="77777777" w:rsidR="00DB5EA9" w:rsidRDefault="00793EE7">
            <w:pPr>
              <w:rPr>
                <w:rFonts w:ascii="Cambria" w:eastAsia="Cambria" w:hAnsi="Cambria" w:cs="Cambria"/>
                <w:sz w:val="20"/>
                <w:szCs w:val="20"/>
              </w:rPr>
            </w:pPr>
            <w:r>
              <w:rPr>
                <w:rFonts w:ascii="Cambria" w:eastAsia="Cambria" w:hAnsi="Cambria" w:cs="Cambria"/>
                <w:sz w:val="20"/>
                <w:szCs w:val="20"/>
              </w:rPr>
              <w:t>Lectures</w:t>
            </w:r>
          </w:p>
          <w:p w14:paraId="0000010D"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Homework assignments, </w:t>
            </w:r>
          </w:p>
          <w:p w14:paraId="0000010E" w14:textId="77777777" w:rsidR="00DB5EA9" w:rsidRDefault="00793EE7">
            <w:pPr>
              <w:rPr>
                <w:rFonts w:ascii="Cambria" w:eastAsia="Cambria" w:hAnsi="Cambria" w:cs="Cambria"/>
                <w:sz w:val="20"/>
                <w:szCs w:val="20"/>
              </w:rPr>
            </w:pPr>
            <w:r>
              <w:rPr>
                <w:rFonts w:ascii="Cambria" w:eastAsia="Cambria" w:hAnsi="Cambria" w:cs="Cambria"/>
                <w:sz w:val="20"/>
                <w:szCs w:val="20"/>
              </w:rPr>
              <w:t>Written assignments</w:t>
            </w:r>
          </w:p>
          <w:p w14:paraId="0000010F" w14:textId="77777777" w:rsidR="00DB5EA9" w:rsidRDefault="00793EE7">
            <w:pPr>
              <w:rPr>
                <w:rFonts w:ascii="Cambria" w:eastAsia="Cambria" w:hAnsi="Cambria" w:cs="Cambria"/>
                <w:sz w:val="20"/>
                <w:szCs w:val="20"/>
              </w:rPr>
            </w:pPr>
            <w:r>
              <w:rPr>
                <w:rFonts w:ascii="Cambria" w:eastAsia="Cambria" w:hAnsi="Cambria" w:cs="Cambria"/>
                <w:sz w:val="20"/>
                <w:szCs w:val="20"/>
              </w:rPr>
              <w:t>Discussion board posts</w:t>
            </w:r>
          </w:p>
        </w:tc>
      </w:tr>
      <w:tr w:rsidR="00DB5EA9" w14:paraId="511A2808" w14:textId="77777777">
        <w:tc>
          <w:tcPr>
            <w:tcW w:w="2148" w:type="dxa"/>
          </w:tcPr>
          <w:p w14:paraId="00000110"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1" w14:textId="77777777" w:rsidR="00DB5EA9" w:rsidRDefault="00793EE7">
            <w:pPr>
              <w:rPr>
                <w:rFonts w:ascii="Cambria" w:eastAsia="Cambria" w:hAnsi="Cambria" w:cs="Cambria"/>
                <w:sz w:val="20"/>
                <w:szCs w:val="20"/>
              </w:rPr>
            </w:pPr>
            <w:r>
              <w:rPr>
                <w:rFonts w:ascii="Cambria" w:eastAsia="Cambria" w:hAnsi="Cambria" w:cs="Cambria"/>
                <w:color w:val="808080"/>
                <w:sz w:val="20"/>
                <w:szCs w:val="20"/>
              </w:rPr>
              <w:t>Final exam rubric benchmark 85%</w:t>
            </w:r>
          </w:p>
        </w:tc>
      </w:tr>
    </w:tbl>
    <w:p w14:paraId="00000112" w14:textId="77777777" w:rsidR="00DB5EA9" w:rsidRDefault="00DB5EA9">
      <w:pPr>
        <w:rPr>
          <w:rFonts w:ascii="Cambria" w:eastAsia="Cambria" w:hAnsi="Cambria" w:cs="Cambria"/>
          <w:b/>
          <w:sz w:val="16"/>
          <w:szCs w:val="16"/>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737E9172" w14:textId="77777777">
        <w:tc>
          <w:tcPr>
            <w:tcW w:w="2148" w:type="dxa"/>
          </w:tcPr>
          <w:p w14:paraId="00000113"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Outcome 3</w:t>
            </w:r>
          </w:p>
          <w:p w14:paraId="00000114" w14:textId="77777777" w:rsidR="00DB5EA9" w:rsidRDefault="00DB5EA9">
            <w:pPr>
              <w:rPr>
                <w:rFonts w:ascii="Cambria" w:eastAsia="Cambria" w:hAnsi="Cambria" w:cs="Cambria"/>
                <w:sz w:val="20"/>
                <w:szCs w:val="20"/>
              </w:rPr>
            </w:pPr>
          </w:p>
        </w:tc>
        <w:tc>
          <w:tcPr>
            <w:tcW w:w="7428" w:type="dxa"/>
          </w:tcPr>
          <w:p w14:paraId="00000115" w14:textId="77777777" w:rsidR="00DB5EA9" w:rsidRDefault="00793EE7">
            <w:pPr>
              <w:spacing w:after="160" w:line="259" w:lineRule="auto"/>
              <w:rPr>
                <w:sz w:val="24"/>
                <w:szCs w:val="24"/>
              </w:rPr>
            </w:pPr>
            <w:r>
              <w:rPr>
                <w:rFonts w:ascii="Cambria" w:eastAsia="Cambria" w:hAnsi="Cambria" w:cs="Cambria"/>
                <w:sz w:val="20"/>
                <w:szCs w:val="20"/>
              </w:rPr>
              <w:t xml:space="preserve">Utilize basic statistical techniques in the analysis and presentation of epidemiological data. </w:t>
            </w:r>
          </w:p>
        </w:tc>
      </w:tr>
      <w:tr w:rsidR="00DB5EA9" w14:paraId="599EBABF" w14:textId="77777777">
        <w:tc>
          <w:tcPr>
            <w:tcW w:w="2148" w:type="dxa"/>
          </w:tcPr>
          <w:p w14:paraId="00000116" w14:textId="77777777" w:rsidR="00DB5EA9" w:rsidRDefault="00793EE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7" w14:textId="77777777" w:rsidR="00DB5EA9" w:rsidRDefault="00793EE7">
            <w:pPr>
              <w:rPr>
                <w:rFonts w:ascii="Cambria" w:eastAsia="Cambria" w:hAnsi="Cambria" w:cs="Cambria"/>
                <w:sz w:val="20"/>
                <w:szCs w:val="20"/>
              </w:rPr>
            </w:pPr>
            <w:r>
              <w:rPr>
                <w:rFonts w:ascii="Cambria" w:eastAsia="Cambria" w:hAnsi="Cambria" w:cs="Cambria"/>
                <w:sz w:val="20"/>
                <w:szCs w:val="20"/>
              </w:rPr>
              <w:t>Lectures</w:t>
            </w:r>
          </w:p>
          <w:p w14:paraId="00000118" w14:textId="77777777" w:rsidR="00DB5EA9" w:rsidRDefault="00793EE7">
            <w:pPr>
              <w:rPr>
                <w:rFonts w:ascii="Cambria" w:eastAsia="Cambria" w:hAnsi="Cambria" w:cs="Cambria"/>
                <w:sz w:val="20"/>
                <w:szCs w:val="20"/>
              </w:rPr>
            </w:pPr>
            <w:r>
              <w:rPr>
                <w:rFonts w:ascii="Cambria" w:eastAsia="Cambria" w:hAnsi="Cambria" w:cs="Cambria"/>
                <w:sz w:val="20"/>
                <w:szCs w:val="20"/>
              </w:rPr>
              <w:t>Exams</w:t>
            </w:r>
          </w:p>
          <w:p w14:paraId="00000119"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Homework assignments, </w:t>
            </w:r>
          </w:p>
          <w:p w14:paraId="0000011A" w14:textId="77777777" w:rsidR="00DB5EA9" w:rsidRDefault="00793EE7">
            <w:pPr>
              <w:rPr>
                <w:rFonts w:ascii="Cambria" w:eastAsia="Cambria" w:hAnsi="Cambria" w:cs="Cambria"/>
                <w:sz w:val="20"/>
                <w:szCs w:val="20"/>
              </w:rPr>
            </w:pPr>
            <w:r>
              <w:rPr>
                <w:rFonts w:ascii="Cambria" w:eastAsia="Cambria" w:hAnsi="Cambria" w:cs="Cambria"/>
                <w:sz w:val="20"/>
                <w:szCs w:val="20"/>
              </w:rPr>
              <w:t>Written assignments</w:t>
            </w:r>
          </w:p>
          <w:p w14:paraId="0000011B" w14:textId="77777777" w:rsidR="00DB5EA9" w:rsidRDefault="00793EE7">
            <w:pPr>
              <w:rPr>
                <w:rFonts w:ascii="Cambria" w:eastAsia="Cambria" w:hAnsi="Cambria" w:cs="Cambria"/>
                <w:sz w:val="20"/>
                <w:szCs w:val="20"/>
              </w:rPr>
            </w:pPr>
            <w:r>
              <w:rPr>
                <w:rFonts w:ascii="Cambria" w:eastAsia="Cambria" w:hAnsi="Cambria" w:cs="Cambria"/>
                <w:sz w:val="20"/>
                <w:szCs w:val="20"/>
              </w:rPr>
              <w:t>Discussion board posts</w:t>
            </w:r>
          </w:p>
        </w:tc>
      </w:tr>
      <w:tr w:rsidR="00DB5EA9" w14:paraId="396F26CD" w14:textId="77777777">
        <w:tc>
          <w:tcPr>
            <w:tcW w:w="2148" w:type="dxa"/>
          </w:tcPr>
          <w:p w14:paraId="0000011C"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D" w14:textId="77777777" w:rsidR="00DB5EA9" w:rsidRDefault="00793EE7">
            <w:pPr>
              <w:rPr>
                <w:rFonts w:ascii="Cambria" w:eastAsia="Cambria" w:hAnsi="Cambria" w:cs="Cambria"/>
                <w:sz w:val="20"/>
                <w:szCs w:val="20"/>
              </w:rPr>
            </w:pPr>
            <w:r>
              <w:rPr>
                <w:rFonts w:ascii="Cambria" w:eastAsia="Cambria" w:hAnsi="Cambria" w:cs="Cambria"/>
                <w:color w:val="808080"/>
                <w:sz w:val="20"/>
                <w:szCs w:val="20"/>
              </w:rPr>
              <w:t xml:space="preserve">Final Presentation Rubric Benchmark 85% </w:t>
            </w:r>
          </w:p>
        </w:tc>
      </w:tr>
    </w:tbl>
    <w:p w14:paraId="0000011E" w14:textId="77777777" w:rsidR="00DB5EA9" w:rsidRDefault="00DB5EA9">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78305226" w14:textId="77777777">
        <w:tc>
          <w:tcPr>
            <w:tcW w:w="2148" w:type="dxa"/>
          </w:tcPr>
          <w:p w14:paraId="0000011F"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Outcome 4</w:t>
            </w:r>
          </w:p>
          <w:p w14:paraId="00000120" w14:textId="77777777" w:rsidR="00DB5EA9" w:rsidRDefault="00DB5EA9">
            <w:pPr>
              <w:rPr>
                <w:rFonts w:ascii="Cambria" w:eastAsia="Cambria" w:hAnsi="Cambria" w:cs="Cambria"/>
                <w:sz w:val="20"/>
                <w:szCs w:val="20"/>
              </w:rPr>
            </w:pPr>
          </w:p>
        </w:tc>
        <w:tc>
          <w:tcPr>
            <w:tcW w:w="7428" w:type="dxa"/>
          </w:tcPr>
          <w:p w14:paraId="00000121" w14:textId="77777777" w:rsidR="00DB5EA9" w:rsidRDefault="00793EE7">
            <w:pPr>
              <w:spacing w:after="160" w:line="259" w:lineRule="auto"/>
              <w:rPr>
                <w:rFonts w:ascii="Cambria" w:eastAsia="Cambria" w:hAnsi="Cambria" w:cs="Cambria"/>
                <w:sz w:val="20"/>
                <w:szCs w:val="20"/>
              </w:rPr>
            </w:pPr>
            <w:r>
              <w:rPr>
                <w:rFonts w:ascii="Cambria" w:eastAsia="Cambria" w:hAnsi="Cambria" w:cs="Cambria"/>
                <w:sz w:val="20"/>
                <w:szCs w:val="20"/>
              </w:rPr>
              <w:t>Describe the steps in an outbreak investigation</w:t>
            </w:r>
          </w:p>
        </w:tc>
      </w:tr>
      <w:tr w:rsidR="00DB5EA9" w14:paraId="70CC672D" w14:textId="77777777">
        <w:tc>
          <w:tcPr>
            <w:tcW w:w="2148" w:type="dxa"/>
          </w:tcPr>
          <w:p w14:paraId="00000122" w14:textId="77777777" w:rsidR="00DB5EA9" w:rsidRDefault="00793EE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3" w14:textId="77777777" w:rsidR="00DB5EA9" w:rsidRDefault="00793EE7">
            <w:pPr>
              <w:rPr>
                <w:rFonts w:ascii="Cambria" w:eastAsia="Cambria" w:hAnsi="Cambria" w:cs="Cambria"/>
                <w:sz w:val="20"/>
                <w:szCs w:val="20"/>
              </w:rPr>
            </w:pPr>
            <w:r>
              <w:rPr>
                <w:rFonts w:ascii="Cambria" w:eastAsia="Cambria" w:hAnsi="Cambria" w:cs="Cambria"/>
                <w:sz w:val="20"/>
                <w:szCs w:val="20"/>
              </w:rPr>
              <w:t>Lectures</w:t>
            </w:r>
          </w:p>
          <w:p w14:paraId="00000124" w14:textId="77777777" w:rsidR="00DB5EA9" w:rsidRDefault="00793EE7">
            <w:pPr>
              <w:rPr>
                <w:rFonts w:ascii="Cambria" w:eastAsia="Cambria" w:hAnsi="Cambria" w:cs="Cambria"/>
                <w:sz w:val="20"/>
                <w:szCs w:val="20"/>
              </w:rPr>
            </w:pPr>
            <w:r>
              <w:rPr>
                <w:rFonts w:ascii="Cambria" w:eastAsia="Cambria" w:hAnsi="Cambria" w:cs="Cambria"/>
                <w:sz w:val="20"/>
                <w:szCs w:val="20"/>
              </w:rPr>
              <w:t>Exams</w:t>
            </w:r>
          </w:p>
          <w:p w14:paraId="00000125"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Homework assignments, </w:t>
            </w:r>
          </w:p>
          <w:p w14:paraId="00000126" w14:textId="77777777" w:rsidR="00DB5EA9" w:rsidRDefault="00793EE7">
            <w:pPr>
              <w:rPr>
                <w:rFonts w:ascii="Cambria" w:eastAsia="Cambria" w:hAnsi="Cambria" w:cs="Cambria"/>
                <w:sz w:val="20"/>
                <w:szCs w:val="20"/>
              </w:rPr>
            </w:pPr>
            <w:r>
              <w:rPr>
                <w:rFonts w:ascii="Cambria" w:eastAsia="Cambria" w:hAnsi="Cambria" w:cs="Cambria"/>
                <w:sz w:val="20"/>
                <w:szCs w:val="20"/>
              </w:rPr>
              <w:t>Written assignments</w:t>
            </w:r>
          </w:p>
          <w:p w14:paraId="00000127" w14:textId="77777777" w:rsidR="00DB5EA9" w:rsidRDefault="00793EE7">
            <w:pPr>
              <w:rPr>
                <w:rFonts w:ascii="Cambria" w:eastAsia="Cambria" w:hAnsi="Cambria" w:cs="Cambria"/>
                <w:sz w:val="20"/>
                <w:szCs w:val="20"/>
              </w:rPr>
            </w:pPr>
            <w:r>
              <w:rPr>
                <w:rFonts w:ascii="Cambria" w:eastAsia="Cambria" w:hAnsi="Cambria" w:cs="Cambria"/>
                <w:sz w:val="20"/>
                <w:szCs w:val="20"/>
              </w:rPr>
              <w:t>Discussion board posts</w:t>
            </w:r>
          </w:p>
        </w:tc>
      </w:tr>
      <w:tr w:rsidR="00DB5EA9" w14:paraId="6C9F0E6C" w14:textId="77777777">
        <w:tc>
          <w:tcPr>
            <w:tcW w:w="2148" w:type="dxa"/>
          </w:tcPr>
          <w:p w14:paraId="00000128"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9" w14:textId="77777777" w:rsidR="00DB5EA9" w:rsidRDefault="00793EE7">
            <w:pPr>
              <w:rPr>
                <w:rFonts w:ascii="Cambria" w:eastAsia="Cambria" w:hAnsi="Cambria" w:cs="Cambria"/>
                <w:sz w:val="20"/>
                <w:szCs w:val="20"/>
              </w:rPr>
            </w:pPr>
            <w:r>
              <w:rPr>
                <w:rFonts w:ascii="Cambria" w:eastAsia="Cambria" w:hAnsi="Cambria" w:cs="Cambria"/>
                <w:color w:val="808080"/>
                <w:sz w:val="20"/>
                <w:szCs w:val="20"/>
              </w:rPr>
              <w:t xml:space="preserve">Discussion Board Rubric 85% </w:t>
            </w:r>
          </w:p>
        </w:tc>
      </w:tr>
    </w:tbl>
    <w:p w14:paraId="0000012A" w14:textId="77777777" w:rsidR="00DB5EA9" w:rsidRDefault="00DB5EA9">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5EA9" w14:paraId="2CF946C9" w14:textId="77777777">
        <w:tc>
          <w:tcPr>
            <w:tcW w:w="2148" w:type="dxa"/>
          </w:tcPr>
          <w:p w14:paraId="0000012B" w14:textId="77777777" w:rsidR="00DB5EA9" w:rsidRDefault="00793EE7">
            <w:pPr>
              <w:jc w:val="center"/>
              <w:rPr>
                <w:rFonts w:ascii="Cambria" w:eastAsia="Cambria" w:hAnsi="Cambria" w:cs="Cambria"/>
                <w:b/>
                <w:sz w:val="20"/>
                <w:szCs w:val="20"/>
              </w:rPr>
            </w:pPr>
            <w:r>
              <w:rPr>
                <w:rFonts w:ascii="Cambria" w:eastAsia="Cambria" w:hAnsi="Cambria" w:cs="Cambria"/>
                <w:b/>
                <w:sz w:val="20"/>
                <w:szCs w:val="20"/>
              </w:rPr>
              <w:t>Outcome 5</w:t>
            </w:r>
          </w:p>
          <w:p w14:paraId="0000012C" w14:textId="77777777" w:rsidR="00DB5EA9" w:rsidRDefault="00DB5EA9">
            <w:pPr>
              <w:rPr>
                <w:rFonts w:ascii="Cambria" w:eastAsia="Cambria" w:hAnsi="Cambria" w:cs="Cambria"/>
                <w:sz w:val="20"/>
                <w:szCs w:val="20"/>
              </w:rPr>
            </w:pPr>
          </w:p>
        </w:tc>
        <w:tc>
          <w:tcPr>
            <w:tcW w:w="7428" w:type="dxa"/>
          </w:tcPr>
          <w:p w14:paraId="0000012D" w14:textId="77777777" w:rsidR="00DB5EA9" w:rsidRDefault="00793EE7">
            <w:pPr>
              <w:spacing w:after="160" w:line="259" w:lineRule="auto"/>
              <w:rPr>
                <w:sz w:val="24"/>
                <w:szCs w:val="24"/>
              </w:rPr>
            </w:pPr>
            <w:r>
              <w:rPr>
                <w:rFonts w:ascii="Cambria" w:eastAsia="Cambria" w:hAnsi="Cambria" w:cs="Cambria"/>
                <w:sz w:val="20"/>
                <w:szCs w:val="20"/>
              </w:rPr>
              <w:t xml:space="preserve">Apply and interpret measures of disease occurrence and correlates in populations. </w:t>
            </w:r>
          </w:p>
        </w:tc>
      </w:tr>
      <w:tr w:rsidR="00DB5EA9" w14:paraId="721D691B" w14:textId="77777777">
        <w:tc>
          <w:tcPr>
            <w:tcW w:w="2148" w:type="dxa"/>
          </w:tcPr>
          <w:p w14:paraId="0000012E" w14:textId="77777777" w:rsidR="00DB5EA9" w:rsidRDefault="00793EE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F" w14:textId="77777777" w:rsidR="00DB5EA9" w:rsidRDefault="00793EE7">
            <w:pPr>
              <w:rPr>
                <w:rFonts w:ascii="Cambria" w:eastAsia="Cambria" w:hAnsi="Cambria" w:cs="Cambria"/>
                <w:sz w:val="20"/>
                <w:szCs w:val="20"/>
              </w:rPr>
            </w:pPr>
            <w:r>
              <w:rPr>
                <w:rFonts w:ascii="Cambria" w:eastAsia="Cambria" w:hAnsi="Cambria" w:cs="Cambria"/>
                <w:sz w:val="20"/>
                <w:szCs w:val="20"/>
              </w:rPr>
              <w:t>Lectures</w:t>
            </w:r>
          </w:p>
          <w:p w14:paraId="00000130" w14:textId="77777777" w:rsidR="00DB5EA9" w:rsidRDefault="00793EE7">
            <w:pPr>
              <w:rPr>
                <w:rFonts w:ascii="Cambria" w:eastAsia="Cambria" w:hAnsi="Cambria" w:cs="Cambria"/>
                <w:sz w:val="20"/>
                <w:szCs w:val="20"/>
              </w:rPr>
            </w:pPr>
            <w:r>
              <w:rPr>
                <w:rFonts w:ascii="Cambria" w:eastAsia="Cambria" w:hAnsi="Cambria" w:cs="Cambria"/>
                <w:sz w:val="20"/>
                <w:szCs w:val="20"/>
              </w:rPr>
              <w:t>Exams</w:t>
            </w:r>
          </w:p>
          <w:p w14:paraId="00000131"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Homework assignments, </w:t>
            </w:r>
          </w:p>
          <w:p w14:paraId="00000132" w14:textId="77777777" w:rsidR="00DB5EA9" w:rsidRDefault="00793EE7">
            <w:pPr>
              <w:rPr>
                <w:rFonts w:ascii="Cambria" w:eastAsia="Cambria" w:hAnsi="Cambria" w:cs="Cambria"/>
                <w:sz w:val="20"/>
                <w:szCs w:val="20"/>
              </w:rPr>
            </w:pPr>
            <w:r>
              <w:rPr>
                <w:rFonts w:ascii="Cambria" w:eastAsia="Cambria" w:hAnsi="Cambria" w:cs="Cambria"/>
                <w:sz w:val="20"/>
                <w:szCs w:val="20"/>
              </w:rPr>
              <w:t>Written assignments</w:t>
            </w:r>
          </w:p>
          <w:p w14:paraId="00000133" w14:textId="77777777" w:rsidR="00DB5EA9" w:rsidRDefault="00793EE7">
            <w:pPr>
              <w:rPr>
                <w:rFonts w:ascii="Cambria" w:eastAsia="Cambria" w:hAnsi="Cambria" w:cs="Cambria"/>
                <w:sz w:val="20"/>
                <w:szCs w:val="20"/>
              </w:rPr>
            </w:pPr>
            <w:r>
              <w:rPr>
                <w:rFonts w:ascii="Cambria" w:eastAsia="Cambria" w:hAnsi="Cambria" w:cs="Cambria"/>
                <w:sz w:val="20"/>
                <w:szCs w:val="20"/>
              </w:rPr>
              <w:t>Discussion board posts</w:t>
            </w:r>
          </w:p>
        </w:tc>
      </w:tr>
      <w:tr w:rsidR="00DB5EA9" w14:paraId="6D5613B6" w14:textId="77777777">
        <w:tc>
          <w:tcPr>
            <w:tcW w:w="2148" w:type="dxa"/>
          </w:tcPr>
          <w:p w14:paraId="00000134" w14:textId="77777777" w:rsidR="00DB5EA9" w:rsidRDefault="00793EE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5" w14:textId="77777777" w:rsidR="00DB5EA9" w:rsidRDefault="00793EE7">
            <w:pPr>
              <w:rPr>
                <w:rFonts w:ascii="Cambria" w:eastAsia="Cambria" w:hAnsi="Cambria" w:cs="Cambria"/>
                <w:sz w:val="20"/>
                <w:szCs w:val="20"/>
              </w:rPr>
            </w:pPr>
            <w:r>
              <w:rPr>
                <w:rFonts w:ascii="Cambria" w:eastAsia="Cambria" w:hAnsi="Cambria" w:cs="Cambria"/>
                <w:color w:val="808080"/>
                <w:sz w:val="20"/>
                <w:szCs w:val="20"/>
              </w:rPr>
              <w:t xml:space="preserve">Final Presentation Rubric Benchmark 85% </w:t>
            </w:r>
          </w:p>
        </w:tc>
      </w:tr>
    </w:tbl>
    <w:p w14:paraId="00000136" w14:textId="77777777" w:rsidR="00DB5EA9" w:rsidRDefault="00DB5EA9">
      <w:pPr>
        <w:rPr>
          <w:rFonts w:ascii="Cambria" w:eastAsia="Cambria" w:hAnsi="Cambria" w:cs="Cambria"/>
          <w:sz w:val="20"/>
          <w:szCs w:val="20"/>
        </w:rPr>
      </w:pPr>
    </w:p>
    <w:p w14:paraId="00000137" w14:textId="77777777" w:rsidR="00DB5EA9" w:rsidRDefault="00793EE7">
      <w:pPr>
        <w:rPr>
          <w:rFonts w:ascii="Cambria" w:eastAsia="Cambria" w:hAnsi="Cambria" w:cs="Cambria"/>
          <w:sz w:val="20"/>
          <w:szCs w:val="20"/>
        </w:rPr>
      </w:pPr>
      <w:r>
        <w:br w:type="page"/>
      </w:r>
    </w:p>
    <w:p w14:paraId="00000138" w14:textId="77777777" w:rsidR="00DB5EA9" w:rsidRDefault="00793EE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9" w14:textId="77777777" w:rsidR="00DB5EA9" w:rsidRDefault="00DB5EA9">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B5EA9" w14:paraId="1A3F2455" w14:textId="77777777">
        <w:tc>
          <w:tcPr>
            <w:tcW w:w="10790" w:type="dxa"/>
            <w:shd w:val="clear" w:color="auto" w:fill="D9D9D9"/>
          </w:tcPr>
          <w:p w14:paraId="0000013A" w14:textId="77777777" w:rsidR="00DB5EA9" w:rsidRDefault="00793EE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B5EA9" w14:paraId="0361840F" w14:textId="77777777">
        <w:tc>
          <w:tcPr>
            <w:tcW w:w="10790" w:type="dxa"/>
            <w:shd w:val="clear" w:color="auto" w:fill="F2F2F2"/>
          </w:tcPr>
          <w:p w14:paraId="0000013B" w14:textId="77777777" w:rsidR="00DB5EA9" w:rsidRDefault="00DB5EA9">
            <w:pPr>
              <w:tabs>
                <w:tab w:val="left" w:pos="360"/>
                <w:tab w:val="left" w:pos="720"/>
              </w:tabs>
              <w:jc w:val="center"/>
              <w:rPr>
                <w:rFonts w:ascii="Times New Roman" w:eastAsia="Times New Roman" w:hAnsi="Times New Roman" w:cs="Times New Roman"/>
                <w:b/>
                <w:color w:val="000000"/>
                <w:sz w:val="18"/>
                <w:szCs w:val="18"/>
              </w:rPr>
            </w:pPr>
          </w:p>
          <w:p w14:paraId="0000013C" w14:textId="77777777" w:rsidR="00DB5EA9" w:rsidRDefault="00793EE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D" w14:textId="77777777" w:rsidR="00DB5EA9" w:rsidRDefault="00DB5EA9">
            <w:pPr>
              <w:rPr>
                <w:rFonts w:ascii="Times New Roman" w:eastAsia="Times New Roman" w:hAnsi="Times New Roman" w:cs="Times New Roman"/>
                <w:b/>
                <w:color w:val="FF0000"/>
                <w:sz w:val="14"/>
                <w:szCs w:val="14"/>
              </w:rPr>
            </w:pPr>
          </w:p>
          <w:p w14:paraId="0000013E" w14:textId="77777777" w:rsidR="00DB5EA9" w:rsidRDefault="00793EE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F" w14:textId="77777777" w:rsidR="00DB5EA9" w:rsidRDefault="00DB5EA9">
            <w:pPr>
              <w:tabs>
                <w:tab w:val="left" w:pos="360"/>
                <w:tab w:val="left" w:pos="720"/>
              </w:tabs>
              <w:jc w:val="center"/>
              <w:rPr>
                <w:rFonts w:ascii="Times New Roman" w:eastAsia="Times New Roman" w:hAnsi="Times New Roman" w:cs="Times New Roman"/>
                <w:b/>
                <w:color w:val="000000"/>
                <w:sz w:val="10"/>
                <w:szCs w:val="10"/>
                <w:u w:val="single"/>
              </w:rPr>
            </w:pPr>
          </w:p>
          <w:p w14:paraId="00000140" w14:textId="77777777" w:rsidR="00DB5EA9" w:rsidRDefault="00DB5EA9">
            <w:pPr>
              <w:tabs>
                <w:tab w:val="left" w:pos="360"/>
                <w:tab w:val="left" w:pos="720"/>
              </w:tabs>
              <w:jc w:val="center"/>
              <w:rPr>
                <w:rFonts w:ascii="Times New Roman" w:eastAsia="Times New Roman" w:hAnsi="Times New Roman" w:cs="Times New Roman"/>
                <w:b/>
                <w:color w:val="000000"/>
                <w:sz w:val="10"/>
                <w:szCs w:val="10"/>
                <w:u w:val="single"/>
              </w:rPr>
            </w:pPr>
          </w:p>
          <w:p w14:paraId="00000141" w14:textId="77777777" w:rsidR="00DB5EA9" w:rsidRDefault="00DB5EA9">
            <w:pPr>
              <w:tabs>
                <w:tab w:val="left" w:pos="360"/>
                <w:tab w:val="left" w:pos="720"/>
              </w:tabs>
              <w:ind w:left="360"/>
              <w:jc w:val="center"/>
              <w:rPr>
                <w:rFonts w:ascii="Cambria" w:eastAsia="Cambria" w:hAnsi="Cambria" w:cs="Cambria"/>
                <w:sz w:val="18"/>
                <w:szCs w:val="18"/>
              </w:rPr>
            </w:pPr>
          </w:p>
        </w:tc>
      </w:tr>
    </w:tbl>
    <w:p w14:paraId="00000142" w14:textId="77777777" w:rsidR="00DB5EA9" w:rsidRDefault="00793EE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3" w14:textId="30C7A070" w:rsidR="00DB5EA9" w:rsidRDefault="00586AC7">
      <w:pPr>
        <w:rPr>
          <w:rFonts w:ascii="Cambria" w:eastAsia="Cambria" w:hAnsi="Cambria" w:cs="Cambria"/>
          <w:sz w:val="18"/>
          <w:szCs w:val="18"/>
        </w:rPr>
      </w:pPr>
      <w:r>
        <w:rPr>
          <w:rFonts w:ascii="Cambria" w:eastAsia="Cambria" w:hAnsi="Cambria" w:cs="Cambria"/>
          <w:sz w:val="18"/>
          <w:szCs w:val="18"/>
        </w:rPr>
        <w:t>Page 371</w:t>
      </w:r>
    </w:p>
    <w:p w14:paraId="6B29CD14" w14:textId="3ED754AD" w:rsidR="00586AC7" w:rsidRDefault="00586AC7">
      <w:pPr>
        <w:rPr>
          <w:rFonts w:ascii="Cambria" w:eastAsia="Cambria" w:hAnsi="Cambria" w:cs="Cambria"/>
          <w:sz w:val="18"/>
          <w:szCs w:val="18"/>
        </w:rPr>
      </w:pPr>
      <w:r>
        <w:rPr>
          <w:rFonts w:ascii="Cambria" w:eastAsia="Cambria" w:hAnsi="Cambria" w:cs="Cambria"/>
          <w:sz w:val="18"/>
          <w:szCs w:val="18"/>
        </w:rPr>
        <w:t>Insert</w:t>
      </w:r>
    </w:p>
    <w:p w14:paraId="65D836FB" w14:textId="77777777" w:rsidR="00586AC7" w:rsidRDefault="00586AC7">
      <w:pPr>
        <w:rPr>
          <w:rFonts w:ascii="Cambria" w:eastAsia="Cambria" w:hAnsi="Cambria" w:cs="Cambria"/>
          <w:sz w:val="18"/>
          <w:szCs w:val="18"/>
        </w:rPr>
      </w:pPr>
    </w:p>
    <w:p w14:paraId="00000144" w14:textId="77777777" w:rsidR="00DB5EA9" w:rsidRDefault="00793EE7">
      <w:pPr>
        <w:spacing w:before="75"/>
        <w:ind w:right="177"/>
        <w:jc w:val="center"/>
        <w:rPr>
          <w:b/>
          <w:sz w:val="32"/>
          <w:szCs w:val="32"/>
        </w:rPr>
      </w:pPr>
      <w:r>
        <w:rPr>
          <w:b/>
          <w:color w:val="231F20"/>
          <w:sz w:val="32"/>
          <w:szCs w:val="32"/>
        </w:rPr>
        <w:t>Major in Occupational and Environmental Safety and Health</w:t>
      </w:r>
    </w:p>
    <w:p w14:paraId="00000145" w14:textId="77777777" w:rsidR="00DB5EA9" w:rsidRDefault="00793EE7">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7" w14:textId="77777777" w:rsidR="00DB5EA9" w:rsidRDefault="00DB5EA9">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107045" w14:paraId="2A5A773A" w14:textId="77777777" w:rsidTr="009B3956">
        <w:trPr>
          <w:trHeight w:val="256"/>
        </w:trPr>
        <w:tc>
          <w:tcPr>
            <w:tcW w:w="5248" w:type="dxa"/>
            <w:shd w:val="clear" w:color="auto" w:fill="BCBEC0"/>
          </w:tcPr>
          <w:p w14:paraId="2BA4F76F" w14:textId="77777777" w:rsidR="00107045" w:rsidRDefault="0010704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72B52507" w14:textId="77777777" w:rsidR="00107045" w:rsidRDefault="00107045"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107045" w14:paraId="55ACA6D7" w14:textId="77777777" w:rsidTr="009B3956">
        <w:trPr>
          <w:trHeight w:val="227"/>
        </w:trPr>
        <w:tc>
          <w:tcPr>
            <w:tcW w:w="5248" w:type="dxa"/>
          </w:tcPr>
          <w:p w14:paraId="6B9CC54F"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84A4E59" w14:textId="77777777" w:rsidR="00107045" w:rsidRDefault="00107045"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107045" w14:paraId="7DE13CC1" w14:textId="77777777" w:rsidTr="009B3956">
        <w:trPr>
          <w:trHeight w:val="256"/>
        </w:trPr>
        <w:tc>
          <w:tcPr>
            <w:tcW w:w="5248" w:type="dxa"/>
            <w:shd w:val="clear" w:color="auto" w:fill="BCBEC0"/>
          </w:tcPr>
          <w:p w14:paraId="5B895F58" w14:textId="77777777" w:rsidR="00107045" w:rsidRDefault="0010704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401B999F" w14:textId="77777777" w:rsidR="00107045" w:rsidRDefault="0010704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107045" w14:paraId="634968CA" w14:textId="77777777" w:rsidTr="009B3956">
        <w:trPr>
          <w:trHeight w:val="227"/>
        </w:trPr>
        <w:tc>
          <w:tcPr>
            <w:tcW w:w="5248" w:type="dxa"/>
          </w:tcPr>
          <w:p w14:paraId="44E4A9B4"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134F4652" w14:textId="77777777" w:rsidR="00107045" w:rsidRDefault="00107045"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107045" w14:paraId="4E9F1D3D" w14:textId="77777777" w:rsidTr="009B3956">
        <w:trPr>
          <w:trHeight w:val="256"/>
        </w:trPr>
        <w:tc>
          <w:tcPr>
            <w:tcW w:w="5248" w:type="dxa"/>
            <w:shd w:val="clear" w:color="auto" w:fill="BCBEC0"/>
          </w:tcPr>
          <w:p w14:paraId="124605A5" w14:textId="77777777" w:rsidR="00107045" w:rsidRDefault="0010704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235352E0" w14:textId="77777777" w:rsidR="00107045" w:rsidRDefault="0010704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107045" w14:paraId="1E60A881" w14:textId="77777777" w:rsidTr="009B3956">
        <w:trPr>
          <w:trHeight w:val="1379"/>
        </w:trPr>
        <w:tc>
          <w:tcPr>
            <w:tcW w:w="5248" w:type="dxa"/>
          </w:tcPr>
          <w:p w14:paraId="49317A09"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0A23930C" w14:textId="77777777" w:rsidR="00107045" w:rsidRDefault="00107045" w:rsidP="009B3956">
            <w:pPr>
              <w:widowControl w:val="0"/>
              <w:pBdr>
                <w:top w:val="nil"/>
                <w:left w:val="nil"/>
                <w:bottom w:val="nil"/>
                <w:right w:val="nil"/>
                <w:between w:val="nil"/>
              </w:pBdr>
              <w:spacing w:after="0" w:line="240" w:lineRule="auto"/>
              <w:rPr>
                <w:color w:val="000000"/>
                <w:sz w:val="13"/>
                <w:szCs w:val="13"/>
              </w:rPr>
            </w:pPr>
          </w:p>
          <w:p w14:paraId="11CCFCCB" w14:textId="77777777" w:rsidR="00107045" w:rsidRDefault="00107045"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000AAB87" w14:textId="77777777" w:rsidR="00107045" w:rsidRDefault="00107045"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3462FADD" w14:textId="77777777" w:rsidR="00107045" w:rsidRDefault="00107045"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543EB931" w14:textId="77777777" w:rsidR="00107045" w:rsidRDefault="00107045"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05536A2A" w14:textId="77777777" w:rsidR="00107045" w:rsidRDefault="00107045"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6C1C8D2B" w14:textId="77777777" w:rsidR="00107045" w:rsidRDefault="0010704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107045" w14:paraId="3D30B396" w14:textId="77777777" w:rsidTr="009B3956">
        <w:trPr>
          <w:trHeight w:val="256"/>
        </w:trPr>
        <w:tc>
          <w:tcPr>
            <w:tcW w:w="5248" w:type="dxa"/>
            <w:shd w:val="clear" w:color="auto" w:fill="BCBEC0"/>
          </w:tcPr>
          <w:p w14:paraId="7D2D1654" w14:textId="77777777" w:rsidR="00107045" w:rsidRDefault="0010704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5BEA0EE" w14:textId="77777777" w:rsidR="00107045" w:rsidRDefault="0010704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107045" w14:paraId="30C38278" w14:textId="77777777" w:rsidTr="009B3956">
        <w:trPr>
          <w:trHeight w:val="227"/>
        </w:trPr>
        <w:tc>
          <w:tcPr>
            <w:tcW w:w="5248" w:type="dxa"/>
          </w:tcPr>
          <w:p w14:paraId="10665544"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40E1C807"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779BC345" w14:textId="77777777" w:rsidTr="009B3956">
        <w:trPr>
          <w:trHeight w:val="230"/>
        </w:trPr>
        <w:tc>
          <w:tcPr>
            <w:tcW w:w="5248" w:type="dxa"/>
          </w:tcPr>
          <w:p w14:paraId="57710BD6"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26DFED35"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71A23741" w14:textId="77777777" w:rsidTr="009B3956">
        <w:trPr>
          <w:trHeight w:val="230"/>
        </w:trPr>
        <w:tc>
          <w:tcPr>
            <w:tcW w:w="5248" w:type="dxa"/>
          </w:tcPr>
          <w:p w14:paraId="2D9F3709"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500F2F9B"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0E59EAE3" w14:textId="77777777" w:rsidTr="009B3956">
        <w:trPr>
          <w:trHeight w:val="230"/>
        </w:trPr>
        <w:tc>
          <w:tcPr>
            <w:tcW w:w="5248" w:type="dxa"/>
          </w:tcPr>
          <w:p w14:paraId="772EB2AB"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55894647"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0B9043BD" w14:textId="77777777" w:rsidTr="009B3956">
        <w:trPr>
          <w:trHeight w:val="230"/>
        </w:trPr>
        <w:tc>
          <w:tcPr>
            <w:tcW w:w="5248" w:type="dxa"/>
          </w:tcPr>
          <w:p w14:paraId="2A94B8D1"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2683062A"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56692985" w14:textId="77777777" w:rsidTr="009B3956">
        <w:trPr>
          <w:trHeight w:val="230"/>
        </w:trPr>
        <w:tc>
          <w:tcPr>
            <w:tcW w:w="5248" w:type="dxa"/>
          </w:tcPr>
          <w:p w14:paraId="38837244"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25C374EB"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18CE9607" w14:textId="77777777" w:rsidTr="009B3956">
        <w:trPr>
          <w:trHeight w:val="230"/>
        </w:trPr>
        <w:tc>
          <w:tcPr>
            <w:tcW w:w="5248" w:type="dxa"/>
          </w:tcPr>
          <w:p w14:paraId="1B6ABE77"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6919AB54"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43BE026C" w14:textId="77777777" w:rsidTr="009B3956">
        <w:trPr>
          <w:trHeight w:val="230"/>
        </w:trPr>
        <w:tc>
          <w:tcPr>
            <w:tcW w:w="5248" w:type="dxa"/>
          </w:tcPr>
          <w:p w14:paraId="485E3C38" w14:textId="77777777" w:rsidR="00107045" w:rsidRDefault="00107045" w:rsidP="00107045">
            <w:pPr>
              <w:pStyle w:val="Heading3"/>
            </w:pPr>
            <w:r>
              <w:t>OESH 3313 Epidemiology and Biostatistics</w:t>
            </w:r>
          </w:p>
        </w:tc>
        <w:tc>
          <w:tcPr>
            <w:tcW w:w="945" w:type="dxa"/>
          </w:tcPr>
          <w:p w14:paraId="62391A97"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34F6C5F4" w14:textId="77777777" w:rsidTr="009B3956">
        <w:trPr>
          <w:trHeight w:val="230"/>
        </w:trPr>
        <w:tc>
          <w:tcPr>
            <w:tcW w:w="5248" w:type="dxa"/>
          </w:tcPr>
          <w:p w14:paraId="6B6FD4D4"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3C44C2ED"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5AF7C2B3" w14:textId="77777777" w:rsidTr="009B3956">
        <w:trPr>
          <w:trHeight w:val="230"/>
        </w:trPr>
        <w:tc>
          <w:tcPr>
            <w:tcW w:w="5248" w:type="dxa"/>
          </w:tcPr>
          <w:p w14:paraId="7A1502E5"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131D028E"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76E949E3" w14:textId="77777777" w:rsidTr="009B3956">
        <w:trPr>
          <w:trHeight w:val="230"/>
        </w:trPr>
        <w:tc>
          <w:tcPr>
            <w:tcW w:w="5248" w:type="dxa"/>
          </w:tcPr>
          <w:p w14:paraId="6DF520F2"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6FFDCE89"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14C6ECF6" w14:textId="77777777" w:rsidTr="009B3956">
        <w:trPr>
          <w:trHeight w:val="230"/>
        </w:trPr>
        <w:tc>
          <w:tcPr>
            <w:tcW w:w="5248" w:type="dxa"/>
          </w:tcPr>
          <w:p w14:paraId="6EC48DDC"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05832FA1"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1BEEC6A6" w14:textId="77777777" w:rsidTr="009B3956">
        <w:trPr>
          <w:trHeight w:val="230"/>
        </w:trPr>
        <w:tc>
          <w:tcPr>
            <w:tcW w:w="5248" w:type="dxa"/>
          </w:tcPr>
          <w:p w14:paraId="2E7D590F"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4203 Principles of Food Safety and Sanitation</w:t>
            </w:r>
          </w:p>
        </w:tc>
        <w:tc>
          <w:tcPr>
            <w:tcW w:w="945" w:type="dxa"/>
          </w:tcPr>
          <w:p w14:paraId="19CE5710"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17B752BA" w14:textId="77777777" w:rsidTr="009B3956">
        <w:trPr>
          <w:trHeight w:val="230"/>
        </w:trPr>
        <w:tc>
          <w:tcPr>
            <w:tcW w:w="5248" w:type="dxa"/>
          </w:tcPr>
          <w:p w14:paraId="32478CDF"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7DF4142F"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34331335" w14:textId="77777777" w:rsidTr="009B3956">
        <w:trPr>
          <w:trHeight w:val="230"/>
        </w:trPr>
        <w:tc>
          <w:tcPr>
            <w:tcW w:w="5248" w:type="dxa"/>
          </w:tcPr>
          <w:p w14:paraId="6EED6297"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23EC1D77" w14:textId="77777777" w:rsidR="00107045" w:rsidRDefault="00107045"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107045" w14:paraId="17274032" w14:textId="77777777" w:rsidTr="009B3956">
        <w:trPr>
          <w:trHeight w:val="230"/>
        </w:trPr>
        <w:tc>
          <w:tcPr>
            <w:tcW w:w="5248" w:type="dxa"/>
          </w:tcPr>
          <w:p w14:paraId="26749BD7"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628B5ACC"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4FDAD603" w14:textId="77777777" w:rsidTr="009B3956">
        <w:trPr>
          <w:trHeight w:val="230"/>
        </w:trPr>
        <w:tc>
          <w:tcPr>
            <w:tcW w:w="5248" w:type="dxa"/>
          </w:tcPr>
          <w:p w14:paraId="57D669D9"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57A77FB3"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22446B91" w14:textId="77777777" w:rsidTr="009B3956">
        <w:trPr>
          <w:trHeight w:val="230"/>
        </w:trPr>
        <w:tc>
          <w:tcPr>
            <w:tcW w:w="5248" w:type="dxa"/>
          </w:tcPr>
          <w:p w14:paraId="1950FEB8"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53489336"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107045" w14:paraId="14114198" w14:textId="77777777" w:rsidTr="009B3956">
        <w:trPr>
          <w:trHeight w:val="230"/>
        </w:trPr>
        <w:tc>
          <w:tcPr>
            <w:tcW w:w="5248" w:type="dxa"/>
          </w:tcPr>
          <w:p w14:paraId="35DF5133"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533ADBDB"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107045" w14:paraId="56D32322" w14:textId="77777777" w:rsidTr="009B3956">
        <w:trPr>
          <w:trHeight w:val="230"/>
        </w:trPr>
        <w:tc>
          <w:tcPr>
            <w:tcW w:w="5248" w:type="dxa"/>
          </w:tcPr>
          <w:p w14:paraId="750E204F" w14:textId="77777777" w:rsidR="00107045" w:rsidRDefault="0010704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39FA6A77" w14:textId="77777777" w:rsidR="00107045" w:rsidRDefault="0010704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4" w14:textId="77777777" w:rsidR="00DB5EA9" w:rsidRDefault="00DB5EA9">
      <w:pPr>
        <w:jc w:val="center"/>
        <w:rPr>
          <w:sz w:val="12"/>
          <w:szCs w:val="12"/>
        </w:rPr>
      </w:pPr>
    </w:p>
    <w:p w14:paraId="00000185" w14:textId="77777777" w:rsidR="00DB5EA9" w:rsidRDefault="00793EE7">
      <w:pPr>
        <w:rPr>
          <w:b/>
        </w:rPr>
      </w:pPr>
      <w:r>
        <w:rPr>
          <w:b/>
        </w:rPr>
        <w:t>Page 534 Course Descriptions</w:t>
      </w:r>
    </w:p>
    <w:p w14:paraId="00000186" w14:textId="77777777" w:rsidR="00DB5EA9" w:rsidRDefault="00793EE7">
      <w:pPr>
        <w:rPr>
          <w:b/>
          <w:sz w:val="32"/>
          <w:szCs w:val="32"/>
        </w:rPr>
      </w:pPr>
      <w:r>
        <w:rPr>
          <w:b/>
          <w:sz w:val="32"/>
          <w:szCs w:val="32"/>
        </w:rPr>
        <w:t>Occupational and Environmental Safety and Health (OESH)</w:t>
      </w:r>
    </w:p>
    <w:p w14:paraId="4BCDA35D" w14:textId="6ACB5B02" w:rsidR="00107045" w:rsidRDefault="00107045" w:rsidP="00107045">
      <w:pPr>
        <w:tabs>
          <w:tab w:val="left" w:pos="-90"/>
          <w:tab w:val="left" w:pos="720"/>
        </w:tabs>
        <w:spacing w:after="0" w:line="240" w:lineRule="auto"/>
        <w:ind w:left="720" w:hanging="720"/>
      </w:pPr>
      <w:r>
        <w:rPr>
          <w:b/>
        </w:rPr>
        <w:t>OESH 3313 Epidemiology and Biostatistics</w:t>
      </w:r>
      <w:r>
        <w:t xml:space="preserve"> - </w:t>
      </w:r>
      <w:r w:rsidR="001E35B6">
        <w:rPr>
          <w:sz w:val="24"/>
          <w:szCs w:val="24"/>
        </w:rPr>
        <w:t>I</w:t>
      </w:r>
      <w:r>
        <w:rPr>
          <w:sz w:val="24"/>
          <w:szCs w:val="24"/>
        </w:rPr>
        <w:t xml:space="preserve">ntroduction to basic concepts of epidemiology and biostatistics as well as some of the basic techniques of public health and evidence-based medicine.  </w:t>
      </w:r>
      <w:r>
        <w:t xml:space="preserve">Admission to the Occupational and Environmental Safety and Health Program required. </w:t>
      </w:r>
      <w:r w:rsidR="00CD5363">
        <w:t>Prerequisites</w:t>
      </w:r>
      <w:r>
        <w:t>, OESH 3013, OESH 3023, OESH 3103, OESH 3113,</w:t>
      </w:r>
      <w:r w:rsidR="00CD5363">
        <w:t xml:space="preserve"> and</w:t>
      </w:r>
      <w:bookmarkStart w:id="0" w:name="_GoBack"/>
      <w:bookmarkEnd w:id="0"/>
      <w:r>
        <w:t xml:space="preserve"> DPEM 3503. </w:t>
      </w:r>
      <w:r w:rsidRPr="00E02EE3">
        <w:t>Spring.</w:t>
      </w:r>
      <w:r>
        <w:t xml:space="preserve">  </w:t>
      </w:r>
    </w:p>
    <w:p w14:paraId="00000188" w14:textId="77777777" w:rsidR="00DB5EA9" w:rsidRDefault="00DB5EA9">
      <w:pPr>
        <w:tabs>
          <w:tab w:val="left" w:pos="360"/>
          <w:tab w:val="left" w:pos="720"/>
        </w:tabs>
        <w:spacing w:after="0" w:line="240" w:lineRule="auto"/>
        <w:ind w:left="720"/>
        <w:rPr>
          <w:rFonts w:ascii="Cambria" w:eastAsia="Cambria" w:hAnsi="Cambria" w:cs="Cambria"/>
          <w:sz w:val="20"/>
          <w:szCs w:val="20"/>
        </w:rPr>
      </w:pPr>
    </w:p>
    <w:p w14:paraId="00000189" w14:textId="77777777" w:rsidR="00DB5EA9" w:rsidRDefault="00DB5EA9">
      <w:pPr>
        <w:spacing w:after="0" w:line="240" w:lineRule="auto"/>
        <w:jc w:val="center"/>
        <w:rPr>
          <w:rFonts w:ascii="Arial" w:eastAsia="Arial" w:hAnsi="Arial" w:cs="Arial"/>
          <w:b/>
          <w:sz w:val="20"/>
          <w:szCs w:val="20"/>
        </w:rPr>
      </w:pPr>
    </w:p>
    <w:p w14:paraId="0000018A" w14:textId="77777777" w:rsidR="00DB5EA9" w:rsidRDefault="00DB5EA9">
      <w:pPr>
        <w:tabs>
          <w:tab w:val="left" w:pos="360"/>
          <w:tab w:val="left" w:pos="720"/>
        </w:tabs>
        <w:spacing w:after="0" w:line="240" w:lineRule="auto"/>
        <w:jc w:val="center"/>
        <w:rPr>
          <w:rFonts w:ascii="Cambria" w:eastAsia="Cambria" w:hAnsi="Cambria" w:cs="Cambria"/>
          <w:sz w:val="20"/>
          <w:szCs w:val="20"/>
        </w:rPr>
      </w:pPr>
    </w:p>
    <w:sectPr w:rsidR="00DB5EA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2BE1" w14:textId="77777777" w:rsidR="009D53EE" w:rsidRDefault="009D53EE">
      <w:pPr>
        <w:spacing w:after="0" w:line="240" w:lineRule="auto"/>
      </w:pPr>
      <w:r>
        <w:separator/>
      </w:r>
    </w:p>
  </w:endnote>
  <w:endnote w:type="continuationSeparator" w:id="0">
    <w:p w14:paraId="3AB623B0" w14:textId="77777777" w:rsidR="009D53EE" w:rsidRDefault="009D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E" w14:textId="77777777" w:rsidR="00DB5EA9" w:rsidRDefault="00793E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F" w14:textId="77777777" w:rsidR="00DB5EA9" w:rsidRDefault="00DB5EA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1" w14:textId="17264436" w:rsidR="00DB5EA9" w:rsidRDefault="00793E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729A">
      <w:rPr>
        <w:noProof/>
        <w:color w:val="000000"/>
      </w:rPr>
      <w:t>4</w:t>
    </w:r>
    <w:r>
      <w:rPr>
        <w:color w:val="000000"/>
      </w:rPr>
      <w:fldChar w:fldCharType="end"/>
    </w:r>
  </w:p>
  <w:p w14:paraId="00000192" w14:textId="77777777" w:rsidR="00DB5EA9" w:rsidRDefault="00793EE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0" w14:textId="77777777" w:rsidR="00DB5EA9" w:rsidRDefault="00DB5E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6B1E" w14:textId="77777777" w:rsidR="009D53EE" w:rsidRDefault="009D53EE">
      <w:pPr>
        <w:spacing w:after="0" w:line="240" w:lineRule="auto"/>
      </w:pPr>
      <w:r>
        <w:separator/>
      </w:r>
    </w:p>
  </w:footnote>
  <w:footnote w:type="continuationSeparator" w:id="0">
    <w:p w14:paraId="50537B78" w14:textId="77777777" w:rsidR="009D53EE" w:rsidRDefault="009D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DB5EA9" w:rsidRDefault="00DB5E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77777777" w:rsidR="00DB5EA9" w:rsidRDefault="00DB5E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77777777" w:rsidR="00DB5EA9" w:rsidRDefault="00DB5E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7FBC"/>
    <w:multiLevelType w:val="multilevel"/>
    <w:tmpl w:val="60AAC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EA1D0B"/>
    <w:multiLevelType w:val="multilevel"/>
    <w:tmpl w:val="CE26292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3622E0"/>
    <w:multiLevelType w:val="multilevel"/>
    <w:tmpl w:val="48A689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9"/>
    <w:rsid w:val="00077473"/>
    <w:rsid w:val="000C0F03"/>
    <w:rsid w:val="00107045"/>
    <w:rsid w:val="001E35B6"/>
    <w:rsid w:val="001F73AA"/>
    <w:rsid w:val="002C065C"/>
    <w:rsid w:val="003C35C1"/>
    <w:rsid w:val="00442E2E"/>
    <w:rsid w:val="004525F7"/>
    <w:rsid w:val="004C0D43"/>
    <w:rsid w:val="004C156E"/>
    <w:rsid w:val="0053457A"/>
    <w:rsid w:val="00586AC7"/>
    <w:rsid w:val="006000EB"/>
    <w:rsid w:val="0078729A"/>
    <w:rsid w:val="00793EE7"/>
    <w:rsid w:val="00794775"/>
    <w:rsid w:val="009D53EE"/>
    <w:rsid w:val="00AC62C7"/>
    <w:rsid w:val="00AD3276"/>
    <w:rsid w:val="00B864B4"/>
    <w:rsid w:val="00BE0F8C"/>
    <w:rsid w:val="00C349BF"/>
    <w:rsid w:val="00C42725"/>
    <w:rsid w:val="00CD5363"/>
    <w:rsid w:val="00D03271"/>
    <w:rsid w:val="00D165A8"/>
    <w:rsid w:val="00D236B8"/>
    <w:rsid w:val="00D54925"/>
    <w:rsid w:val="00DB5EA9"/>
    <w:rsid w:val="00E21340"/>
    <w:rsid w:val="00EC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AF12"/>
  <w15:docId w15:val="{7034344F-F56F-4E9E-A43C-CBF18CA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3F5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F5C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3F5C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3F5C38"/>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3F5C38"/>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3F5C38"/>
    <w:pPr>
      <w:widowControl w:val="0"/>
      <w:spacing w:after="0" w:line="240" w:lineRule="auto"/>
    </w:pPr>
  </w:style>
  <w:style w:type="paragraph" w:styleId="BodyText">
    <w:name w:val="Body Text"/>
    <w:basedOn w:val="Normal"/>
    <w:link w:val="BodyTextChar"/>
    <w:uiPriority w:val="1"/>
    <w:qFormat/>
    <w:rsid w:val="003F5C38"/>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3F5C38"/>
    <w:rPr>
      <w:rFonts w:ascii="Arial" w:eastAsia="Arial" w:hAnsi="Arial"/>
      <w:sz w:val="24"/>
      <w:szCs w:val="24"/>
    </w:rPr>
  </w:style>
  <w:style w:type="character" w:customStyle="1" w:styleId="Heading1Char">
    <w:name w:val="Heading 1 Char"/>
    <w:basedOn w:val="DefaultParagraphFont"/>
    <w:link w:val="Heading1"/>
    <w:uiPriority w:val="9"/>
    <w:rsid w:val="003F5C3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C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84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fVP57qQTQglcWmqb32L5e2iw==">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2020-09-11T15:58:00Z</cp:lastPrinted>
  <dcterms:created xsi:type="dcterms:W3CDTF">2020-09-18T15:04:00Z</dcterms:created>
  <dcterms:modified xsi:type="dcterms:W3CDTF">2020-09-18T15:04:00Z</dcterms:modified>
</cp:coreProperties>
</file>