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6D" w:rsidRDefault="00C0486D" w:rsidP="00300E12">
      <w:pPr>
        <w:rPr>
          <w:sz w:val="48"/>
          <w:szCs w:val="48"/>
        </w:rPr>
      </w:pPr>
    </w:p>
    <w:p w:rsidR="00C0486D" w:rsidRDefault="00C0486D" w:rsidP="00C0486D">
      <w:pPr>
        <w:jc w:val="center"/>
        <w:rPr>
          <w:sz w:val="48"/>
          <w:szCs w:val="48"/>
        </w:rPr>
      </w:pPr>
    </w:p>
    <w:p w:rsidR="00C0486D" w:rsidRDefault="00C0486D" w:rsidP="00C0486D">
      <w:pPr>
        <w:jc w:val="center"/>
        <w:rPr>
          <w:sz w:val="48"/>
          <w:szCs w:val="48"/>
        </w:rPr>
      </w:pPr>
    </w:p>
    <w:p w:rsidR="00C0486D" w:rsidRDefault="00C0486D" w:rsidP="00C0486D">
      <w:pPr>
        <w:jc w:val="center"/>
        <w:rPr>
          <w:sz w:val="48"/>
          <w:szCs w:val="48"/>
        </w:rPr>
      </w:pPr>
    </w:p>
    <w:p w:rsidR="00C0486D" w:rsidRDefault="00C0486D" w:rsidP="00C0486D">
      <w:pPr>
        <w:jc w:val="center"/>
        <w:rPr>
          <w:sz w:val="48"/>
          <w:szCs w:val="48"/>
        </w:rPr>
      </w:pPr>
    </w:p>
    <w:p w:rsidR="00C0486D" w:rsidRDefault="00C0486D" w:rsidP="00C0486D">
      <w:pPr>
        <w:jc w:val="center"/>
        <w:rPr>
          <w:sz w:val="48"/>
          <w:szCs w:val="48"/>
        </w:rPr>
      </w:pPr>
    </w:p>
    <w:p w:rsidR="00C0486D" w:rsidRDefault="00C0486D" w:rsidP="00C0486D">
      <w:pPr>
        <w:jc w:val="center"/>
        <w:rPr>
          <w:b/>
          <w:sz w:val="48"/>
          <w:szCs w:val="48"/>
        </w:rPr>
      </w:pPr>
      <w:r>
        <w:rPr>
          <w:b/>
          <w:sz w:val="48"/>
          <w:szCs w:val="48"/>
        </w:rPr>
        <w:t>Faculty Mini-Grants</w:t>
      </w:r>
    </w:p>
    <w:p w:rsidR="00C0486D" w:rsidRDefault="00C0486D" w:rsidP="00C0486D">
      <w:pPr>
        <w:jc w:val="center"/>
        <w:rPr>
          <w:b/>
          <w:sz w:val="48"/>
          <w:szCs w:val="48"/>
        </w:rPr>
      </w:pPr>
    </w:p>
    <w:p w:rsidR="00C0486D" w:rsidRDefault="00C0486D" w:rsidP="00C0486D">
      <w:pPr>
        <w:jc w:val="center"/>
        <w:rPr>
          <w:b/>
          <w:sz w:val="48"/>
          <w:szCs w:val="48"/>
        </w:rPr>
      </w:pPr>
    </w:p>
    <w:p w:rsidR="00C0486D" w:rsidRDefault="00300E12" w:rsidP="00C0486D">
      <w:pPr>
        <w:rPr>
          <w:sz w:val="32"/>
          <w:szCs w:val="32"/>
        </w:rPr>
      </w:pPr>
      <w:r>
        <w:rPr>
          <w:sz w:val="32"/>
          <w:szCs w:val="32"/>
        </w:rPr>
        <w:t xml:space="preserve">This initiative </w:t>
      </w:r>
      <w:r w:rsidR="00C0486D">
        <w:rPr>
          <w:sz w:val="32"/>
          <w:szCs w:val="32"/>
        </w:rPr>
        <w:t>seeks to direct assessment funding back toward faculty in order to reward faculty ownership of assessment, as well as provide resources to help faculty eng</w:t>
      </w:r>
      <w:bookmarkStart w:id="0" w:name="_GoBack"/>
      <w:bookmarkEnd w:id="0"/>
      <w:r w:rsidR="00C0486D">
        <w:rPr>
          <w:sz w:val="32"/>
          <w:szCs w:val="32"/>
        </w:rPr>
        <w:t>aged in assessment transform their data into deliverables.</w:t>
      </w:r>
    </w:p>
    <w:p w:rsidR="00C0486D" w:rsidRDefault="00C0486D" w:rsidP="00C0486D">
      <w:pPr>
        <w:rPr>
          <w:sz w:val="32"/>
          <w:szCs w:val="32"/>
        </w:rPr>
      </w:pPr>
    </w:p>
    <w:p w:rsidR="00C0486D" w:rsidRDefault="00C0486D" w:rsidP="00C0486D">
      <w:pPr>
        <w:rPr>
          <w:sz w:val="32"/>
          <w:szCs w:val="32"/>
        </w:rPr>
      </w:pPr>
    </w:p>
    <w:p w:rsidR="00C0486D" w:rsidRDefault="00C0486D" w:rsidP="00C0486D">
      <w:pPr>
        <w:rPr>
          <w:sz w:val="32"/>
          <w:szCs w:val="32"/>
        </w:rPr>
      </w:pPr>
    </w:p>
    <w:p w:rsidR="00C0486D" w:rsidRDefault="00C0486D" w:rsidP="00C0486D">
      <w:pPr>
        <w:rPr>
          <w:sz w:val="32"/>
          <w:szCs w:val="32"/>
        </w:rPr>
      </w:pPr>
      <w:r>
        <w:rPr>
          <w:sz w:val="32"/>
          <w:szCs w:val="32"/>
        </w:rPr>
        <w:lastRenderedPageBreak/>
        <w:t>The existence of these mini-grants ($500-</w:t>
      </w:r>
      <w:r w:rsidR="00300E12">
        <w:rPr>
          <w:sz w:val="32"/>
          <w:szCs w:val="32"/>
        </w:rPr>
        <w:t>$5000) was</w:t>
      </w:r>
      <w:r>
        <w:rPr>
          <w:sz w:val="32"/>
          <w:szCs w:val="32"/>
        </w:rPr>
        <w:t xml:space="preserve"> announced at the university-wide faculty conference on August 17, 2011, directing interested faculty to find the application on the assessment website.  </w:t>
      </w:r>
    </w:p>
    <w:p w:rsidR="00C0486D" w:rsidRDefault="00C0486D" w:rsidP="00C0486D">
      <w:pPr>
        <w:rPr>
          <w:sz w:val="32"/>
          <w:szCs w:val="32"/>
        </w:rPr>
      </w:pPr>
    </w:p>
    <w:p w:rsidR="00C0486D" w:rsidRDefault="00C0486D" w:rsidP="00C0486D">
      <w:pPr>
        <w:rPr>
          <w:sz w:val="32"/>
          <w:szCs w:val="32"/>
        </w:rPr>
      </w:pPr>
      <w:r>
        <w:rPr>
          <w:sz w:val="32"/>
          <w:szCs w:val="32"/>
        </w:rPr>
        <w:t>Mini-grants will be available on a rolling deadline</w:t>
      </w:r>
      <w:r w:rsidR="00300E12">
        <w:rPr>
          <w:sz w:val="32"/>
          <w:szCs w:val="32"/>
        </w:rPr>
        <w:t>.  The Office of Student Learning Outcomes</w:t>
      </w:r>
      <w:r>
        <w:rPr>
          <w:sz w:val="32"/>
          <w:szCs w:val="32"/>
        </w:rPr>
        <w:t xml:space="preserve"> wanted to avoid restricting the specific projects for which these grants might be used, preferring to support ongoing work in assessment to help move it from collection to analysis, dissemination, improvement, and follow-up assessment, recognizing that our existing funding for faculty projects does </w:t>
      </w:r>
      <w:proofErr w:type="gramStart"/>
      <w:r>
        <w:rPr>
          <w:sz w:val="32"/>
          <w:szCs w:val="32"/>
        </w:rPr>
        <w:t xml:space="preserve">not </w:t>
      </w:r>
      <w:r w:rsidR="00300E12">
        <w:rPr>
          <w:sz w:val="32"/>
          <w:szCs w:val="32"/>
        </w:rPr>
        <w:t xml:space="preserve"> generally</w:t>
      </w:r>
      <w:proofErr w:type="gramEnd"/>
      <w:r w:rsidR="00300E12">
        <w:rPr>
          <w:sz w:val="32"/>
          <w:szCs w:val="32"/>
        </w:rPr>
        <w:t xml:space="preserve"> </w:t>
      </w:r>
      <w:r>
        <w:rPr>
          <w:sz w:val="32"/>
          <w:szCs w:val="32"/>
        </w:rPr>
        <w:t>support assessment research.</w:t>
      </w:r>
    </w:p>
    <w:p w:rsidR="00C0486D" w:rsidRDefault="00C0486D" w:rsidP="00C0486D">
      <w:pPr>
        <w:rPr>
          <w:sz w:val="32"/>
          <w:szCs w:val="32"/>
        </w:rPr>
      </w:pPr>
    </w:p>
    <w:p w:rsidR="00204A35" w:rsidRDefault="00204A35" w:rsidP="00C0486D">
      <w:pPr>
        <w:rPr>
          <w:sz w:val="32"/>
          <w:szCs w:val="32"/>
        </w:rPr>
      </w:pPr>
      <w:r>
        <w:rPr>
          <w:sz w:val="32"/>
          <w:szCs w:val="32"/>
        </w:rPr>
        <w:t xml:space="preserve">Some of the uses for which we imagine these funds could be used would include </w:t>
      </w:r>
    </w:p>
    <w:p w:rsidR="00C0486D" w:rsidRDefault="00204A35" w:rsidP="00204A35">
      <w:pPr>
        <w:pStyle w:val="ListParagraph"/>
        <w:numPr>
          <w:ilvl w:val="0"/>
          <w:numId w:val="2"/>
        </w:numPr>
        <w:rPr>
          <w:sz w:val="32"/>
          <w:szCs w:val="32"/>
        </w:rPr>
      </w:pPr>
      <w:r w:rsidRPr="00204A35">
        <w:rPr>
          <w:sz w:val="32"/>
          <w:szCs w:val="32"/>
        </w:rPr>
        <w:t>sending key faculty who would be involved in general education reform to conferences where they may learn more about specific reform initiatives</w:t>
      </w:r>
    </w:p>
    <w:p w:rsidR="00204A35" w:rsidRDefault="00204A35" w:rsidP="00204A35">
      <w:pPr>
        <w:pStyle w:val="ListParagraph"/>
        <w:numPr>
          <w:ilvl w:val="0"/>
          <w:numId w:val="2"/>
        </w:numPr>
        <w:rPr>
          <w:sz w:val="32"/>
          <w:szCs w:val="32"/>
        </w:rPr>
      </w:pPr>
      <w:r>
        <w:rPr>
          <w:sz w:val="32"/>
          <w:szCs w:val="32"/>
        </w:rPr>
        <w:t>offering incentives to stakeholders such as advisory board members, assessment committee members, and student participants to increase participation in assessment in key areas</w:t>
      </w:r>
    </w:p>
    <w:p w:rsidR="00204A35" w:rsidRDefault="00204A35" w:rsidP="00204A35">
      <w:pPr>
        <w:pStyle w:val="ListParagraph"/>
        <w:numPr>
          <w:ilvl w:val="0"/>
          <w:numId w:val="2"/>
        </w:numPr>
        <w:rPr>
          <w:sz w:val="32"/>
          <w:szCs w:val="32"/>
        </w:rPr>
      </w:pPr>
      <w:r>
        <w:rPr>
          <w:sz w:val="32"/>
          <w:szCs w:val="32"/>
        </w:rPr>
        <w:t>purchasing software packages to enable raw data to be transformed into usable assessment reports and displays of findings</w:t>
      </w:r>
    </w:p>
    <w:p w:rsidR="00204A35" w:rsidRDefault="00204A35" w:rsidP="00204A35">
      <w:pPr>
        <w:pStyle w:val="ListParagraph"/>
        <w:numPr>
          <w:ilvl w:val="0"/>
          <w:numId w:val="2"/>
        </w:numPr>
        <w:rPr>
          <w:sz w:val="32"/>
          <w:szCs w:val="32"/>
        </w:rPr>
      </w:pPr>
      <w:r>
        <w:rPr>
          <w:sz w:val="32"/>
          <w:szCs w:val="32"/>
        </w:rPr>
        <w:t>publicizing assessment findings</w:t>
      </w:r>
    </w:p>
    <w:p w:rsidR="00204A35" w:rsidRDefault="00204A35" w:rsidP="00204A35">
      <w:pPr>
        <w:pStyle w:val="ListParagraph"/>
        <w:numPr>
          <w:ilvl w:val="0"/>
          <w:numId w:val="2"/>
        </w:numPr>
        <w:rPr>
          <w:sz w:val="32"/>
          <w:szCs w:val="32"/>
        </w:rPr>
      </w:pPr>
      <w:r>
        <w:rPr>
          <w:sz w:val="32"/>
          <w:szCs w:val="32"/>
        </w:rPr>
        <w:t>increasing awareness of mission and goals</w:t>
      </w:r>
    </w:p>
    <w:p w:rsidR="00204A35" w:rsidRDefault="00204A35" w:rsidP="00204A35">
      <w:pPr>
        <w:pStyle w:val="ListParagraph"/>
        <w:numPr>
          <w:ilvl w:val="0"/>
          <w:numId w:val="2"/>
        </w:numPr>
        <w:rPr>
          <w:sz w:val="32"/>
          <w:szCs w:val="32"/>
        </w:rPr>
      </w:pPr>
      <w:r>
        <w:rPr>
          <w:sz w:val="32"/>
          <w:szCs w:val="32"/>
        </w:rPr>
        <w:lastRenderedPageBreak/>
        <w:t xml:space="preserve">transforming assessment findings into publishable research which faculty can use for PRT </w:t>
      </w:r>
    </w:p>
    <w:p w:rsidR="00204A35" w:rsidRDefault="00204A35" w:rsidP="00204A35">
      <w:pPr>
        <w:pStyle w:val="ListParagraph"/>
        <w:numPr>
          <w:ilvl w:val="0"/>
          <w:numId w:val="2"/>
        </w:numPr>
        <w:rPr>
          <w:sz w:val="32"/>
          <w:szCs w:val="32"/>
        </w:rPr>
      </w:pPr>
      <w:r>
        <w:rPr>
          <w:sz w:val="32"/>
          <w:szCs w:val="32"/>
        </w:rPr>
        <w:t>implementing program changes resulting from assessment data and findings</w:t>
      </w:r>
    </w:p>
    <w:p w:rsidR="00204A35" w:rsidRDefault="00204A35" w:rsidP="00204A35">
      <w:pPr>
        <w:pStyle w:val="ListParagraph"/>
        <w:numPr>
          <w:ilvl w:val="0"/>
          <w:numId w:val="2"/>
        </w:numPr>
        <w:rPr>
          <w:sz w:val="32"/>
          <w:szCs w:val="32"/>
        </w:rPr>
      </w:pPr>
      <w:r>
        <w:rPr>
          <w:sz w:val="32"/>
          <w:szCs w:val="32"/>
        </w:rPr>
        <w:t>designing surveys and other assessment tools</w:t>
      </w:r>
    </w:p>
    <w:p w:rsidR="00204A35" w:rsidRDefault="00204A35" w:rsidP="00204A35">
      <w:pPr>
        <w:pStyle w:val="ListParagraph"/>
        <w:numPr>
          <w:ilvl w:val="0"/>
          <w:numId w:val="2"/>
        </w:numPr>
        <w:rPr>
          <w:sz w:val="32"/>
          <w:szCs w:val="32"/>
        </w:rPr>
      </w:pPr>
      <w:r>
        <w:rPr>
          <w:sz w:val="32"/>
          <w:szCs w:val="32"/>
        </w:rPr>
        <w:t>purchasing standardized assessment instruments</w:t>
      </w:r>
    </w:p>
    <w:p w:rsidR="00204A35" w:rsidRDefault="00204A35" w:rsidP="00204A35">
      <w:pPr>
        <w:jc w:val="both"/>
        <w:rPr>
          <w:sz w:val="32"/>
          <w:szCs w:val="32"/>
        </w:rPr>
      </w:pPr>
    </w:p>
    <w:p w:rsidR="00204A35" w:rsidRDefault="00204A35" w:rsidP="00204A35">
      <w:pPr>
        <w:jc w:val="both"/>
        <w:rPr>
          <w:sz w:val="32"/>
          <w:szCs w:val="32"/>
        </w:rPr>
      </w:pPr>
      <w:r>
        <w:rPr>
          <w:sz w:val="32"/>
          <w:szCs w:val="32"/>
        </w:rPr>
        <w:t xml:space="preserve">We feel sure creative faculty will propose uses we can’t even imagine, and we wanted to allow room for flexibility in making these awards.  Therefore, our only conditions (other than vetting them for </w:t>
      </w:r>
      <w:r w:rsidR="00F90623">
        <w:rPr>
          <w:sz w:val="32"/>
          <w:szCs w:val="32"/>
        </w:rPr>
        <w:t>impact and feasibility) are that the awards advance the purposes of assessment at our university and that requested funds not be available from other sources such as department or college funds.</w:t>
      </w:r>
    </w:p>
    <w:p w:rsidR="00CA0577" w:rsidRDefault="00CA0577" w:rsidP="00204A35">
      <w:pPr>
        <w:jc w:val="both"/>
        <w:rPr>
          <w:sz w:val="32"/>
          <w:szCs w:val="32"/>
        </w:rPr>
      </w:pPr>
    </w:p>
    <w:p w:rsidR="00CA0577" w:rsidRDefault="00CA0577" w:rsidP="00204A35">
      <w:pPr>
        <w:jc w:val="both"/>
        <w:rPr>
          <w:sz w:val="32"/>
          <w:szCs w:val="32"/>
        </w:rPr>
      </w:pPr>
    </w:p>
    <w:p w:rsidR="00CA0577" w:rsidRDefault="00CA0577" w:rsidP="00204A35">
      <w:pPr>
        <w:jc w:val="both"/>
        <w:rPr>
          <w:sz w:val="32"/>
          <w:szCs w:val="32"/>
        </w:rPr>
      </w:pPr>
    </w:p>
    <w:p w:rsidR="00CA0577" w:rsidRDefault="00CA0577" w:rsidP="00204A35">
      <w:pPr>
        <w:jc w:val="both"/>
        <w:rPr>
          <w:sz w:val="32"/>
          <w:szCs w:val="32"/>
        </w:rPr>
      </w:pPr>
    </w:p>
    <w:p w:rsidR="00CA0577" w:rsidRDefault="00CA0577" w:rsidP="00204A35">
      <w:pPr>
        <w:jc w:val="both"/>
        <w:rPr>
          <w:sz w:val="32"/>
          <w:szCs w:val="32"/>
        </w:rPr>
      </w:pPr>
    </w:p>
    <w:p w:rsidR="00CA0577" w:rsidRDefault="00CA0577" w:rsidP="00204A35">
      <w:pPr>
        <w:jc w:val="both"/>
        <w:rPr>
          <w:sz w:val="32"/>
          <w:szCs w:val="32"/>
        </w:rPr>
      </w:pPr>
    </w:p>
    <w:p w:rsidR="00CA0577" w:rsidRDefault="00CA0577" w:rsidP="00204A35">
      <w:pPr>
        <w:jc w:val="both"/>
        <w:rPr>
          <w:sz w:val="32"/>
          <w:szCs w:val="32"/>
        </w:rPr>
      </w:pPr>
    </w:p>
    <w:p w:rsidR="00CA0577" w:rsidRDefault="00CA0577" w:rsidP="00204A35">
      <w:pPr>
        <w:jc w:val="both"/>
        <w:rPr>
          <w:sz w:val="32"/>
          <w:szCs w:val="32"/>
        </w:rPr>
      </w:pPr>
    </w:p>
    <w:p w:rsidR="00CA0577" w:rsidRDefault="00CA0577" w:rsidP="00204A35">
      <w:pPr>
        <w:jc w:val="both"/>
        <w:rPr>
          <w:sz w:val="32"/>
          <w:szCs w:val="32"/>
        </w:rPr>
      </w:pPr>
    </w:p>
    <w:p w:rsidR="00CA0577" w:rsidRDefault="00CA0577" w:rsidP="00204A35">
      <w:pPr>
        <w:jc w:val="both"/>
        <w:rPr>
          <w:sz w:val="32"/>
          <w:szCs w:val="32"/>
        </w:rPr>
      </w:pPr>
    </w:p>
    <w:p w:rsidR="00CA0577" w:rsidRDefault="00CA0577" w:rsidP="00CA0577">
      <w:pPr>
        <w:jc w:val="center"/>
        <w:rPr>
          <w:b/>
          <w:sz w:val="28"/>
          <w:szCs w:val="28"/>
        </w:rPr>
      </w:pPr>
      <w:r>
        <w:rPr>
          <w:b/>
          <w:sz w:val="28"/>
          <w:szCs w:val="28"/>
        </w:rPr>
        <w:lastRenderedPageBreak/>
        <w:t>Application for Faculty Mini-Grant</w:t>
      </w:r>
    </w:p>
    <w:p w:rsidR="00CA0577" w:rsidRDefault="00CA0577" w:rsidP="00CA0577">
      <w:pPr>
        <w:jc w:val="center"/>
        <w:rPr>
          <w:b/>
          <w:sz w:val="28"/>
          <w:szCs w:val="28"/>
        </w:rPr>
      </w:pPr>
    </w:p>
    <w:p w:rsidR="00CA0577" w:rsidRDefault="00CA0577" w:rsidP="00CA0577">
      <w:pPr>
        <w:rPr>
          <w:sz w:val="28"/>
          <w:szCs w:val="28"/>
        </w:rPr>
      </w:pPr>
      <w:r>
        <w:rPr>
          <w:sz w:val="28"/>
          <w:szCs w:val="28"/>
        </w:rPr>
        <w:t>Applicant’s Name:</w:t>
      </w:r>
    </w:p>
    <w:p w:rsidR="00CA0577" w:rsidRDefault="00CA0577" w:rsidP="00CA0577">
      <w:pPr>
        <w:rPr>
          <w:sz w:val="28"/>
          <w:szCs w:val="28"/>
        </w:rPr>
      </w:pPr>
      <w:r>
        <w:rPr>
          <w:sz w:val="28"/>
          <w:szCs w:val="28"/>
        </w:rPr>
        <w:t>Department:</w:t>
      </w:r>
      <w:r>
        <w:rPr>
          <w:sz w:val="28"/>
          <w:szCs w:val="28"/>
        </w:rPr>
        <w:tab/>
      </w:r>
      <w:r>
        <w:rPr>
          <w:sz w:val="28"/>
          <w:szCs w:val="28"/>
        </w:rPr>
        <w:tab/>
      </w:r>
      <w:r>
        <w:rPr>
          <w:sz w:val="28"/>
          <w:szCs w:val="28"/>
        </w:rPr>
        <w:tab/>
      </w:r>
      <w:r>
        <w:rPr>
          <w:sz w:val="28"/>
          <w:szCs w:val="28"/>
        </w:rPr>
        <w:tab/>
        <w:t>College:</w:t>
      </w:r>
    </w:p>
    <w:p w:rsidR="00CA0577" w:rsidRDefault="00CA0577" w:rsidP="00CA0577">
      <w:pPr>
        <w:rPr>
          <w:sz w:val="28"/>
          <w:szCs w:val="28"/>
        </w:rPr>
      </w:pPr>
      <w:r>
        <w:rPr>
          <w:sz w:val="28"/>
          <w:szCs w:val="28"/>
        </w:rPr>
        <w:t>Contact email:</w:t>
      </w:r>
      <w:r>
        <w:rPr>
          <w:sz w:val="28"/>
          <w:szCs w:val="28"/>
        </w:rPr>
        <w:tab/>
      </w:r>
      <w:r>
        <w:rPr>
          <w:sz w:val="28"/>
          <w:szCs w:val="28"/>
        </w:rPr>
        <w:tab/>
      </w:r>
      <w:r>
        <w:rPr>
          <w:sz w:val="28"/>
          <w:szCs w:val="28"/>
        </w:rPr>
        <w:tab/>
      </w:r>
      <w:r>
        <w:rPr>
          <w:sz w:val="28"/>
          <w:szCs w:val="28"/>
        </w:rPr>
        <w:tab/>
        <w:t>Contact phone number:</w:t>
      </w:r>
    </w:p>
    <w:p w:rsidR="00CA0577" w:rsidRDefault="00CA0577" w:rsidP="00CA0577">
      <w:pPr>
        <w:rPr>
          <w:sz w:val="28"/>
          <w:szCs w:val="28"/>
        </w:rPr>
      </w:pPr>
    </w:p>
    <w:p w:rsidR="00CA0577" w:rsidRDefault="00CA0577" w:rsidP="00CA0577">
      <w:pPr>
        <w:rPr>
          <w:sz w:val="28"/>
          <w:szCs w:val="28"/>
        </w:rPr>
      </w:pPr>
      <w:r>
        <w:rPr>
          <w:sz w:val="28"/>
          <w:szCs w:val="28"/>
        </w:rPr>
        <w:t>General description of project:</w:t>
      </w:r>
    </w:p>
    <w:p w:rsidR="00CA0577" w:rsidRDefault="00CA0577" w:rsidP="00CA0577">
      <w:pPr>
        <w:rPr>
          <w:sz w:val="28"/>
          <w:szCs w:val="28"/>
        </w:rPr>
      </w:pPr>
    </w:p>
    <w:p w:rsidR="00CA0577" w:rsidRDefault="00CA0577" w:rsidP="00CA0577">
      <w:pPr>
        <w:rPr>
          <w:sz w:val="28"/>
          <w:szCs w:val="28"/>
        </w:rPr>
      </w:pPr>
      <w:r>
        <w:rPr>
          <w:sz w:val="28"/>
          <w:szCs w:val="28"/>
        </w:rPr>
        <w:t>Amount requested:</w:t>
      </w:r>
    </w:p>
    <w:p w:rsidR="00CA0577" w:rsidRDefault="00CA0577" w:rsidP="00CA0577">
      <w:pPr>
        <w:rPr>
          <w:sz w:val="28"/>
          <w:szCs w:val="28"/>
        </w:rPr>
      </w:pPr>
    </w:p>
    <w:p w:rsidR="00CA0577" w:rsidRDefault="00CA0577" w:rsidP="00CA0577">
      <w:pPr>
        <w:rPr>
          <w:sz w:val="28"/>
          <w:szCs w:val="28"/>
        </w:rPr>
      </w:pPr>
    </w:p>
    <w:p w:rsidR="00CA0577" w:rsidRDefault="00CA0577" w:rsidP="00CA0577">
      <w:pPr>
        <w:pStyle w:val="ListParagraph"/>
        <w:numPr>
          <w:ilvl w:val="0"/>
          <w:numId w:val="3"/>
        </w:numPr>
        <w:rPr>
          <w:sz w:val="28"/>
          <w:szCs w:val="28"/>
        </w:rPr>
      </w:pPr>
      <w:r>
        <w:rPr>
          <w:sz w:val="28"/>
          <w:szCs w:val="28"/>
        </w:rPr>
        <w:t xml:space="preserve"> Describe in a paragraph how these funds will be used to promote or advance assessment at Arkansas State University.</w:t>
      </w:r>
    </w:p>
    <w:p w:rsidR="00CA0577" w:rsidRDefault="00CA0577" w:rsidP="00CA0577">
      <w:pPr>
        <w:rPr>
          <w:sz w:val="28"/>
          <w:szCs w:val="28"/>
        </w:rPr>
      </w:pPr>
    </w:p>
    <w:p w:rsidR="00CA0577" w:rsidRDefault="00CA0577" w:rsidP="00CA0577">
      <w:pPr>
        <w:rPr>
          <w:sz w:val="28"/>
          <w:szCs w:val="28"/>
        </w:rPr>
      </w:pPr>
    </w:p>
    <w:p w:rsidR="00CA0577" w:rsidRDefault="00CA0577" w:rsidP="00CA0577">
      <w:pPr>
        <w:rPr>
          <w:sz w:val="28"/>
          <w:szCs w:val="28"/>
        </w:rPr>
      </w:pPr>
    </w:p>
    <w:p w:rsidR="00CA0577" w:rsidRDefault="00CA0577" w:rsidP="00CA0577">
      <w:pPr>
        <w:pStyle w:val="ListParagraph"/>
        <w:numPr>
          <w:ilvl w:val="0"/>
          <w:numId w:val="3"/>
        </w:numPr>
        <w:rPr>
          <w:sz w:val="28"/>
          <w:szCs w:val="28"/>
        </w:rPr>
      </w:pPr>
      <w:r>
        <w:rPr>
          <w:sz w:val="28"/>
          <w:szCs w:val="28"/>
        </w:rPr>
        <w:t xml:space="preserve"> Explain why this request cannot be funded through other means (i.e. department or college budget, ORTT, etc.)</w:t>
      </w:r>
    </w:p>
    <w:p w:rsidR="00CA0577" w:rsidRDefault="00CA0577" w:rsidP="00CA0577">
      <w:pPr>
        <w:rPr>
          <w:sz w:val="28"/>
          <w:szCs w:val="28"/>
        </w:rPr>
      </w:pPr>
    </w:p>
    <w:p w:rsidR="00CA0577" w:rsidRDefault="00CA0577" w:rsidP="00CA0577">
      <w:pPr>
        <w:rPr>
          <w:sz w:val="28"/>
          <w:szCs w:val="28"/>
        </w:rPr>
      </w:pPr>
    </w:p>
    <w:p w:rsidR="00CA0577" w:rsidRDefault="00CA0577" w:rsidP="00CA0577">
      <w:pPr>
        <w:pStyle w:val="ListParagraph"/>
        <w:numPr>
          <w:ilvl w:val="0"/>
          <w:numId w:val="3"/>
        </w:numPr>
        <w:rPr>
          <w:sz w:val="28"/>
          <w:szCs w:val="28"/>
        </w:rPr>
      </w:pPr>
      <w:r>
        <w:rPr>
          <w:sz w:val="28"/>
          <w:szCs w:val="28"/>
        </w:rPr>
        <w:t xml:space="preserve"> Budget (how these funds will be spent)</w:t>
      </w:r>
    </w:p>
    <w:p w:rsidR="00CA0577" w:rsidRDefault="00CA0577" w:rsidP="00CA0577">
      <w:pPr>
        <w:rPr>
          <w:sz w:val="28"/>
          <w:szCs w:val="28"/>
        </w:rPr>
      </w:pPr>
    </w:p>
    <w:p w:rsidR="00CA0577" w:rsidRDefault="00CA0577" w:rsidP="00CA0577">
      <w:pPr>
        <w:pStyle w:val="ListParagraph"/>
        <w:numPr>
          <w:ilvl w:val="0"/>
          <w:numId w:val="3"/>
        </w:numPr>
        <w:rPr>
          <w:sz w:val="28"/>
          <w:szCs w:val="28"/>
        </w:rPr>
      </w:pPr>
      <w:r>
        <w:rPr>
          <w:sz w:val="28"/>
          <w:szCs w:val="28"/>
        </w:rPr>
        <w:lastRenderedPageBreak/>
        <w:t xml:space="preserve"> If this is not an individual project, list names of other faculty/staff involved.</w:t>
      </w:r>
    </w:p>
    <w:p w:rsidR="00CA0577" w:rsidRPr="00A87DA3" w:rsidRDefault="00CA0577" w:rsidP="00CA0577">
      <w:pPr>
        <w:pStyle w:val="ListParagraph"/>
        <w:rPr>
          <w:sz w:val="28"/>
          <w:szCs w:val="28"/>
        </w:rPr>
      </w:pPr>
    </w:p>
    <w:p w:rsidR="00CA0577" w:rsidRDefault="00CA0577" w:rsidP="00CA0577">
      <w:pPr>
        <w:rPr>
          <w:sz w:val="28"/>
          <w:szCs w:val="28"/>
        </w:rPr>
      </w:pPr>
    </w:p>
    <w:p w:rsidR="00CA0577" w:rsidRDefault="00CA0577" w:rsidP="00CA0577">
      <w:pPr>
        <w:pStyle w:val="ListParagraph"/>
        <w:numPr>
          <w:ilvl w:val="0"/>
          <w:numId w:val="3"/>
        </w:numPr>
        <w:rPr>
          <w:sz w:val="28"/>
          <w:szCs w:val="28"/>
        </w:rPr>
      </w:pPr>
      <w:r>
        <w:rPr>
          <w:sz w:val="28"/>
          <w:szCs w:val="28"/>
        </w:rPr>
        <w:t xml:space="preserve"> What is your goal and how will you know if this goal is achieved?</w:t>
      </w:r>
    </w:p>
    <w:p w:rsidR="00CA0577" w:rsidRDefault="00CA0577" w:rsidP="00CA0577">
      <w:pPr>
        <w:rPr>
          <w:sz w:val="28"/>
          <w:szCs w:val="28"/>
        </w:rPr>
      </w:pPr>
    </w:p>
    <w:p w:rsidR="00CA0577" w:rsidRDefault="00CA0577" w:rsidP="00CA0577">
      <w:pPr>
        <w:rPr>
          <w:sz w:val="28"/>
          <w:szCs w:val="28"/>
        </w:rPr>
      </w:pPr>
    </w:p>
    <w:p w:rsidR="00CA0577" w:rsidRDefault="00CA0577" w:rsidP="00CA0577">
      <w:pPr>
        <w:pStyle w:val="ListParagraph"/>
        <w:numPr>
          <w:ilvl w:val="0"/>
          <w:numId w:val="3"/>
        </w:numPr>
        <w:rPr>
          <w:sz w:val="28"/>
          <w:szCs w:val="28"/>
        </w:rPr>
      </w:pPr>
      <w:r>
        <w:rPr>
          <w:sz w:val="28"/>
          <w:szCs w:val="28"/>
        </w:rPr>
        <w:t xml:space="preserve"> When do you need these funds?</w:t>
      </w:r>
    </w:p>
    <w:p w:rsidR="00CA0577" w:rsidRDefault="00CA0577" w:rsidP="00CA0577">
      <w:pPr>
        <w:rPr>
          <w:sz w:val="28"/>
          <w:szCs w:val="28"/>
        </w:rPr>
      </w:pPr>
    </w:p>
    <w:p w:rsidR="00CA0577" w:rsidRDefault="00CA0577" w:rsidP="00CA0577">
      <w:pPr>
        <w:rPr>
          <w:sz w:val="28"/>
          <w:szCs w:val="28"/>
        </w:rPr>
      </w:pPr>
    </w:p>
    <w:p w:rsidR="00CA0577" w:rsidRDefault="00CA0577" w:rsidP="00CA0577">
      <w:pPr>
        <w:rPr>
          <w:sz w:val="28"/>
          <w:szCs w:val="28"/>
        </w:rPr>
      </w:pPr>
    </w:p>
    <w:p w:rsidR="00CA0577" w:rsidRDefault="00CA0577" w:rsidP="00CA0577">
      <w:pPr>
        <w:rPr>
          <w:sz w:val="28"/>
          <w:szCs w:val="28"/>
        </w:rPr>
      </w:pPr>
      <w:r>
        <w:rPr>
          <w:sz w:val="28"/>
          <w:szCs w:val="28"/>
        </w:rPr>
        <w:t>By submitting this application, I understand that my chair and/or dean may be consulted as to their endorsement of this project.  I further understand and agree that by accepting any funds I am agreeing to submit brief narrative report, along with any specific instruments created through these funds, by the due data indicated on my award letter.</w:t>
      </w:r>
    </w:p>
    <w:p w:rsidR="00CA0577" w:rsidRDefault="00CA0577" w:rsidP="00CA057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w:t>
      </w:r>
    </w:p>
    <w:p w:rsidR="00CA0577" w:rsidRDefault="00CA0577" w:rsidP="00CA057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Signature</w:t>
      </w:r>
    </w:p>
    <w:p w:rsidR="00CA0577" w:rsidRDefault="00CA0577" w:rsidP="00CA0577">
      <w:pPr>
        <w:rPr>
          <w:sz w:val="28"/>
          <w:szCs w:val="28"/>
        </w:rPr>
      </w:pPr>
      <w:r>
        <w:rPr>
          <w:sz w:val="28"/>
          <w:szCs w:val="28"/>
        </w:rPr>
        <w:t xml:space="preserve">Submit this application electronically to </w:t>
      </w:r>
      <w:hyperlink r:id="rId6" w:history="1">
        <w:r w:rsidRPr="008E6B26">
          <w:rPr>
            <w:rStyle w:val="Hyperlink"/>
            <w:sz w:val="28"/>
            <w:szCs w:val="28"/>
          </w:rPr>
          <w:t>jwelsh@astate.edu</w:t>
        </w:r>
      </w:hyperlink>
      <w:r>
        <w:rPr>
          <w:sz w:val="28"/>
          <w:szCs w:val="28"/>
        </w:rPr>
        <w:t>.  The subject line should read mini-grant application</w:t>
      </w:r>
    </w:p>
    <w:p w:rsidR="00CA0577" w:rsidRDefault="00CA0577" w:rsidP="00CA0577">
      <w:pPr>
        <w:rPr>
          <w:sz w:val="28"/>
          <w:szCs w:val="28"/>
        </w:rPr>
      </w:pPr>
    </w:p>
    <w:p w:rsidR="00CA0577" w:rsidRDefault="00CA0577" w:rsidP="00CA0577">
      <w:pPr>
        <w:rPr>
          <w:sz w:val="28"/>
          <w:szCs w:val="28"/>
        </w:rPr>
      </w:pPr>
    </w:p>
    <w:p w:rsidR="00CA0577" w:rsidRDefault="00CA0577" w:rsidP="00CA0577">
      <w:pPr>
        <w:rPr>
          <w:sz w:val="28"/>
          <w:szCs w:val="28"/>
        </w:rPr>
      </w:pPr>
    </w:p>
    <w:p w:rsidR="00CA0577" w:rsidRDefault="00CA0577" w:rsidP="00CA0577">
      <w:pPr>
        <w:rPr>
          <w:sz w:val="28"/>
          <w:szCs w:val="28"/>
        </w:rPr>
      </w:pPr>
      <w:r>
        <w:rPr>
          <w:sz w:val="28"/>
          <w:szCs w:val="28"/>
        </w:rPr>
        <w:t>For Office Use:</w:t>
      </w:r>
    </w:p>
    <w:p w:rsidR="00F90623" w:rsidRPr="00CA0577" w:rsidRDefault="00CA0577" w:rsidP="00CA0577">
      <w:pPr>
        <w:rPr>
          <w:sz w:val="28"/>
          <w:szCs w:val="28"/>
        </w:rPr>
      </w:pPr>
      <w:r>
        <w:rPr>
          <w:sz w:val="28"/>
          <w:szCs w:val="28"/>
        </w:rPr>
        <w:t>Date Received</w:t>
      </w:r>
      <w:proofErr w:type="gramStart"/>
      <w:r>
        <w:rPr>
          <w:sz w:val="28"/>
          <w:szCs w:val="28"/>
        </w:rPr>
        <w:t>:                      Decision</w:t>
      </w:r>
      <w:proofErr w:type="gramEnd"/>
      <w:r>
        <w:rPr>
          <w:sz w:val="28"/>
          <w:szCs w:val="28"/>
        </w:rPr>
        <w:t>:                          Date of Award Notice:</w:t>
      </w:r>
    </w:p>
    <w:sectPr w:rsidR="00F90623" w:rsidRPr="00CA0577" w:rsidSect="00E0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4A4D"/>
    <w:multiLevelType w:val="hybridMultilevel"/>
    <w:tmpl w:val="4E6C0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55C2D"/>
    <w:multiLevelType w:val="hybridMultilevel"/>
    <w:tmpl w:val="D6C4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F20DE8"/>
    <w:multiLevelType w:val="hybridMultilevel"/>
    <w:tmpl w:val="8D9C3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6D"/>
    <w:rsid w:val="00204A35"/>
    <w:rsid w:val="00300E12"/>
    <w:rsid w:val="007766F2"/>
    <w:rsid w:val="00C0486D"/>
    <w:rsid w:val="00CA0577"/>
    <w:rsid w:val="00CE45D0"/>
    <w:rsid w:val="00CE679F"/>
    <w:rsid w:val="00E07A07"/>
    <w:rsid w:val="00F90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6D"/>
    <w:pPr>
      <w:ind w:left="720"/>
      <w:contextualSpacing/>
    </w:pPr>
  </w:style>
  <w:style w:type="character" w:styleId="Hyperlink">
    <w:name w:val="Hyperlink"/>
    <w:basedOn w:val="DefaultParagraphFont"/>
    <w:uiPriority w:val="99"/>
    <w:unhideWhenUsed/>
    <w:rsid w:val="00CA05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6D"/>
    <w:pPr>
      <w:ind w:left="720"/>
      <w:contextualSpacing/>
    </w:pPr>
  </w:style>
  <w:style w:type="character" w:styleId="Hyperlink">
    <w:name w:val="Hyperlink"/>
    <w:basedOn w:val="DefaultParagraphFont"/>
    <w:uiPriority w:val="99"/>
    <w:unhideWhenUsed/>
    <w:rsid w:val="00CA05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welsh@astat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517</Words>
  <Characters>2951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SiteKiosk</dc:creator>
  <cp:lastModifiedBy>Todd Clark</cp:lastModifiedBy>
  <cp:revision>2</cp:revision>
  <cp:lastPrinted>2011-08-08T19:12:00Z</cp:lastPrinted>
  <dcterms:created xsi:type="dcterms:W3CDTF">2012-09-17T15:48:00Z</dcterms:created>
  <dcterms:modified xsi:type="dcterms:W3CDTF">2012-09-17T15:48:00Z</dcterms:modified>
</cp:coreProperties>
</file>