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1DD8BB51"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492093">
                <w:rPr>
                  <w:rFonts w:asciiTheme="majorHAnsi" w:hAnsiTheme="majorHAnsi"/>
                  <w:sz w:val="20"/>
                  <w:szCs w:val="20"/>
                </w:rPr>
                <w:t>BU19 (2015)</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1D9D1BE8" w:rsidR="00AF3758" w:rsidRPr="008426D1" w:rsidRDefault="00E90686" w:rsidP="00AF3758">
      <w:pPr>
        <w:ind w:left="360" w:hanging="360"/>
        <w:rPr>
          <w:rFonts w:asciiTheme="majorHAnsi" w:hAnsiTheme="majorHAnsi" w:cs="Arial"/>
          <w:b/>
        </w:rPr>
      </w:pPr>
      <w:sdt>
        <w:sdtPr>
          <w:rPr>
            <w:rFonts w:ascii="MS Gothic" w:eastAsia="MS Gothic" w:hAnsiTheme="majorHAnsi"/>
          </w:rPr>
          <w:id w:val="1391844015"/>
          <w14:checkbox>
            <w14:checked w14:val="1"/>
            <w14:checkedState w14:val="2612" w14:font="MS Gothic"/>
            <w14:uncheckedState w14:val="2610" w14:font="MS Gothic"/>
          </w14:checkbox>
        </w:sdtPr>
        <w:sdtEndPr/>
        <w:sdtContent>
          <w:r w:rsidR="000769AC">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7777777" w:rsidR="00AF3758" w:rsidRPr="008426D1" w:rsidRDefault="00E90686" w:rsidP="00AF3758">
      <w:pPr>
        <w:rPr>
          <w:rFonts w:asciiTheme="majorHAnsi" w:hAnsiTheme="majorHAnsi"/>
        </w:rPr>
      </w:pPr>
      <w:sdt>
        <w:sdtPr>
          <w:rPr>
            <w:rFonts w:ascii="MS Gothic" w:eastAsia="MS Gothic" w:hAnsiTheme="majorHAnsi"/>
          </w:rPr>
          <w:id w:val="190806198"/>
          <w14:checkbox>
            <w14:checked w14:val="0"/>
            <w14:checkedState w14:val="2612" w14:font="MS Gothic"/>
            <w14:uncheckedState w14:val="2610" w14:font="MS Gothic"/>
          </w14:checkbox>
        </w:sdtPr>
        <w:sdtEndPr/>
        <w:sdtContent>
          <w:r w:rsidR="00547433" w:rsidRPr="008426D1">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bookmarkStart w:id="0" w:name="_GoBack"/>
      <w:bookmarkEnd w:id="0"/>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6DB97FD7" w:rsidR="00AF3758" w:rsidRPr="008426D1" w:rsidRDefault="00E90686"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0769AC">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E90686"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9068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E9068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9068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777777" w:rsidR="00001C04" w:rsidRPr="008426D1" w:rsidRDefault="00E90686"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9068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777777" w:rsidR="00001C04" w:rsidRPr="008426D1" w:rsidRDefault="00E90686"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9068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E9068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C138C20" w14:textId="77777777" w:rsidR="000769AC" w:rsidRDefault="000769AC"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26E23384" w:rsidR="007D371A" w:rsidRPr="008426D1" w:rsidRDefault="000769A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Patricia Quinn Robertson, </w:t>
          </w:r>
          <w:hyperlink r:id="rId10" w:history="1">
            <w:r w:rsidRPr="009D6256">
              <w:rPr>
                <w:rStyle w:val="Hyperlink"/>
                <w:rFonts w:asciiTheme="majorHAnsi" w:hAnsiTheme="majorHAnsi" w:cs="Arial"/>
                <w:sz w:val="20"/>
                <w:szCs w:val="20"/>
              </w:rPr>
              <w:t>probertson@astate.edu</w:t>
            </w:r>
          </w:hyperlink>
          <w:r>
            <w:rPr>
              <w:rFonts w:asciiTheme="majorHAnsi" w:hAnsiTheme="majorHAnsi" w:cs="Arial"/>
              <w:sz w:val="20"/>
              <w:szCs w:val="20"/>
            </w:rPr>
            <w:t>, 870-972-2300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75895121" w14:textId="77777777" w:rsidR="000769AC" w:rsidRDefault="000769A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2016 </w:t>
          </w:r>
        </w:p>
        <w:p w14:paraId="4B61AF5D" w14:textId="2F207ACB" w:rsidR="007D371A" w:rsidRPr="008426D1" w:rsidRDefault="000769A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2016-17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775E72A3" w:rsidR="00CB4B5A" w:rsidRPr="008426D1" w:rsidRDefault="000769AC" w:rsidP="00CB4B5A">
          <w:pPr>
            <w:tabs>
              <w:tab w:val="left" w:pos="360"/>
              <w:tab w:val="left" w:pos="720"/>
            </w:tabs>
            <w:spacing w:after="0" w:line="240" w:lineRule="auto"/>
            <w:rPr>
              <w:rFonts w:asciiTheme="majorHAnsi" w:hAnsiTheme="majorHAnsi" w:cs="Arial"/>
              <w:sz w:val="20"/>
              <w:szCs w:val="20"/>
            </w:rPr>
          </w:pPr>
          <w:r w:rsidRPr="002C5171">
            <w:rPr>
              <w:rFonts w:ascii="Cambria" w:hAnsi="Cambria"/>
              <w:sz w:val="20"/>
              <w:szCs w:val="20"/>
            </w:rPr>
            <w:t xml:space="preserve">LAW 4073. </w:t>
          </w:r>
          <w:r w:rsidR="002E453B">
            <w:rPr>
              <w:rFonts w:ascii="Cambria" w:hAnsi="Cambria"/>
              <w:sz w:val="20"/>
              <w:szCs w:val="20"/>
            </w:rPr>
            <w:t xml:space="preserve"> Business</w:t>
          </w:r>
          <w:r w:rsidRPr="002C5171">
            <w:rPr>
              <w:rFonts w:ascii="Cambria" w:hAnsi="Cambria"/>
              <w:sz w:val="20"/>
              <w:szCs w:val="20"/>
            </w:rPr>
            <w:t xml:space="preserve"> Law</w:t>
          </w:r>
          <w:r>
            <w:rPr>
              <w:rFonts w:ascii="Cambria" w:hAnsi="Cambria"/>
              <w:sz w:val="20"/>
              <w:szCs w:val="20"/>
            </w:rPr>
            <w:t xml:space="preserve"> in </w:t>
          </w:r>
          <w:r w:rsidRPr="002C5171">
            <w:rPr>
              <w:rFonts w:ascii="Cambria" w:hAnsi="Cambria"/>
              <w:sz w:val="20"/>
              <w:szCs w:val="20"/>
            </w:rPr>
            <w:t xml:space="preserve">Popular Culture  </w:t>
          </w:r>
        </w:p>
      </w:sdtContent>
    </w:sdt>
    <w:p w14:paraId="016E4F56" w14:textId="77777777" w:rsidR="00CB4B5A" w:rsidRPr="008426D1"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70EB359E" w14:textId="77777777" w:rsidR="002E453B" w:rsidRDefault="002E453B" w:rsidP="00CB4B5A">
          <w:pPr>
            <w:tabs>
              <w:tab w:val="left" w:pos="360"/>
              <w:tab w:val="left" w:pos="720"/>
            </w:tabs>
            <w:spacing w:after="0" w:line="240" w:lineRule="auto"/>
            <w:rPr>
              <w:rFonts w:ascii="Cambria" w:hAnsi="Cambria"/>
              <w:sz w:val="20"/>
              <w:szCs w:val="20"/>
            </w:rPr>
          </w:pPr>
          <w:r>
            <w:rPr>
              <w:rFonts w:asciiTheme="majorHAnsi" w:hAnsiTheme="majorHAnsi" w:cs="Arial"/>
              <w:sz w:val="20"/>
              <w:szCs w:val="20"/>
            </w:rPr>
            <w:t xml:space="preserve">Course Title:  </w:t>
          </w:r>
          <w:r w:rsidR="00B20D65">
            <w:rPr>
              <w:rFonts w:asciiTheme="majorHAnsi" w:hAnsiTheme="majorHAnsi" w:cs="Arial"/>
              <w:sz w:val="20"/>
              <w:szCs w:val="20"/>
            </w:rPr>
            <w:t xml:space="preserve">Business </w:t>
          </w:r>
          <w:r w:rsidR="000769AC" w:rsidRPr="002C5171">
            <w:rPr>
              <w:rFonts w:ascii="Cambria" w:hAnsi="Cambria"/>
              <w:sz w:val="20"/>
              <w:szCs w:val="20"/>
            </w:rPr>
            <w:t>Law</w:t>
          </w:r>
          <w:r w:rsidR="00B20D65">
            <w:rPr>
              <w:rFonts w:ascii="Cambria" w:hAnsi="Cambria"/>
              <w:sz w:val="20"/>
              <w:szCs w:val="20"/>
            </w:rPr>
            <w:t xml:space="preserve"> in</w:t>
          </w:r>
          <w:r w:rsidR="000769AC" w:rsidRPr="002C5171">
            <w:rPr>
              <w:rFonts w:ascii="Cambria" w:hAnsi="Cambria"/>
              <w:sz w:val="20"/>
              <w:szCs w:val="20"/>
            </w:rPr>
            <w:t xml:space="preserve"> Popular Culture </w:t>
          </w:r>
        </w:p>
        <w:p w14:paraId="409AD1DB" w14:textId="108D99F2" w:rsidR="00CB4B5A" w:rsidRPr="008426D1" w:rsidRDefault="002E453B" w:rsidP="00CB4B5A">
          <w:pPr>
            <w:tabs>
              <w:tab w:val="left" w:pos="360"/>
              <w:tab w:val="left" w:pos="720"/>
            </w:tabs>
            <w:spacing w:after="0" w:line="240" w:lineRule="auto"/>
            <w:rPr>
              <w:rFonts w:asciiTheme="majorHAnsi" w:hAnsiTheme="majorHAnsi" w:cs="Arial"/>
              <w:sz w:val="20"/>
              <w:szCs w:val="20"/>
            </w:rPr>
          </w:pPr>
          <w:r>
            <w:rPr>
              <w:rFonts w:ascii="Cambria" w:hAnsi="Cambria"/>
              <w:sz w:val="20"/>
              <w:szCs w:val="20"/>
            </w:rPr>
            <w:t>Short Title to be Used on Transcripts:  Business Law in Pop Culture</w:t>
          </w:r>
          <w:r w:rsidR="000769AC" w:rsidRPr="002C5171">
            <w:rPr>
              <w:rFonts w:ascii="Cambria" w:hAnsi="Cambria"/>
              <w:sz w:val="20"/>
              <w:szCs w:val="20"/>
            </w:rPr>
            <w:t xml:space="preserve"> </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015FB54E" w14:textId="233C41F6" w:rsidR="000769AC" w:rsidRPr="000769AC" w:rsidRDefault="000769AC" w:rsidP="000769AC">
          <w:pPr>
            <w:widowControl w:val="0"/>
            <w:tabs>
              <w:tab w:val="left" w:pos="360"/>
              <w:tab w:val="left" w:pos="720"/>
            </w:tabs>
            <w:autoSpaceDE w:val="0"/>
            <w:autoSpaceDN w:val="0"/>
            <w:adjustRightInd w:val="0"/>
            <w:ind w:right="-288"/>
            <w:rPr>
              <w:rFonts w:asciiTheme="majorHAnsi" w:hAnsiTheme="majorHAnsi" w:cs="Arial"/>
              <w:sz w:val="20"/>
              <w:szCs w:val="20"/>
            </w:rPr>
          </w:pPr>
          <w:r w:rsidRPr="000769AC">
            <w:rPr>
              <w:rFonts w:asciiTheme="majorHAnsi" w:hAnsiTheme="majorHAnsi" w:cs="Arial"/>
              <w:sz w:val="20"/>
              <w:szCs w:val="20"/>
            </w:rPr>
            <w:t xml:space="preserve">A study of the interaction of popular legal culture with </w:t>
          </w:r>
          <w:r w:rsidR="002E453B">
            <w:rPr>
              <w:rFonts w:asciiTheme="majorHAnsi" w:hAnsiTheme="majorHAnsi" w:cs="Arial"/>
              <w:sz w:val="20"/>
              <w:szCs w:val="20"/>
            </w:rPr>
            <w:t xml:space="preserve">business </w:t>
          </w:r>
          <w:r w:rsidRPr="000769AC">
            <w:rPr>
              <w:rFonts w:asciiTheme="majorHAnsi" w:hAnsiTheme="majorHAnsi" w:cs="Arial"/>
              <w:sz w:val="20"/>
              <w:szCs w:val="20"/>
            </w:rPr>
            <w:t xml:space="preserve">law in a variety of contexts.  </w:t>
          </w:r>
          <w:r w:rsidRPr="000769AC">
            <w:rPr>
              <w:rFonts w:asciiTheme="majorHAnsi" w:hAnsiTheme="majorHAnsi"/>
              <w:sz w:val="20"/>
              <w:szCs w:val="20"/>
            </w:rPr>
            <w:t xml:space="preserve">Prerequisite, LAW 2023 or consent of instructor. </w:t>
          </w:r>
          <w:r w:rsidRPr="000769AC">
            <w:rPr>
              <w:rFonts w:asciiTheme="majorHAnsi" w:hAnsiTheme="majorHAnsi" w:cs="Arial"/>
              <w:sz w:val="20"/>
              <w:szCs w:val="20"/>
            </w:rPr>
            <w:t>Fall</w:t>
          </w:r>
          <w:r w:rsidR="002E453B">
            <w:rPr>
              <w:rFonts w:asciiTheme="majorHAnsi" w:hAnsiTheme="majorHAnsi" w:cs="Arial"/>
              <w:sz w:val="20"/>
              <w:szCs w:val="20"/>
            </w:rPr>
            <w:t xml:space="preserve">, </w:t>
          </w:r>
          <w:r w:rsidR="00B67556">
            <w:rPr>
              <w:rFonts w:asciiTheme="majorHAnsi" w:hAnsiTheme="majorHAnsi" w:cs="Arial"/>
              <w:sz w:val="20"/>
              <w:szCs w:val="20"/>
            </w:rPr>
            <w:t>odd</w:t>
          </w:r>
          <w:r w:rsidRPr="000769AC">
            <w:rPr>
              <w:rFonts w:asciiTheme="majorHAnsi" w:hAnsiTheme="majorHAnsi" w:cs="Arial"/>
              <w:sz w:val="20"/>
              <w:szCs w:val="20"/>
            </w:rPr>
            <w:t>.</w:t>
          </w:r>
        </w:p>
        <w:p w14:paraId="4E9A5348" w14:textId="6FD1290A" w:rsidR="00CB4B5A" w:rsidRPr="008426D1" w:rsidRDefault="00E90686"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B3C9C79"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0769AC">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32D66C4" w:rsidR="00A966C5" w:rsidRPr="008426D1" w:rsidRDefault="00E9068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0769AC" w:rsidRPr="000769AC">
            <w:rPr>
              <w:rFonts w:asciiTheme="majorHAnsi" w:hAnsiTheme="majorHAnsi"/>
              <w:sz w:val="20"/>
              <w:szCs w:val="20"/>
            </w:rPr>
            <w:t>LAW 2023 or consent of instructor.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559E326" w:rsidR="00C002F9" w:rsidRPr="008426D1" w:rsidRDefault="00E9068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0769AC">
            <w:rPr>
              <w:rFonts w:asciiTheme="majorHAnsi" w:hAnsiTheme="majorHAnsi" w:cs="Arial"/>
              <w:sz w:val="20"/>
              <w:szCs w:val="20"/>
            </w:rPr>
            <w:t>This is a senior-level course, and knowledge of legal terminology, fundamental legal principles, and legal research methods will be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439CE73"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0769AC">
            <w:rPr>
              <w:rFonts w:asciiTheme="majorHAnsi" w:hAnsiTheme="majorHAnsi"/>
              <w:sz w:val="20"/>
              <w:szCs w:val="20"/>
            </w:rPr>
            <w:t>No</w:t>
          </w:r>
        </w:sdtContent>
      </w:sdt>
    </w:p>
    <w:p w14:paraId="389EE19D" w14:textId="684FB90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243C2E">
            <w:rPr>
              <w:rFonts w:asciiTheme="majorHAnsi" w:hAnsiTheme="majorHAnsi" w:cs="Arial"/>
              <w:sz w:val="20"/>
              <w:szCs w:val="20"/>
            </w:rPr>
            <w:t>N/A</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6829A6BB" w:rsidR="00C002F9" w:rsidRPr="008426D1" w:rsidRDefault="000769A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B92C15">
            <w:rPr>
              <w:rFonts w:asciiTheme="majorHAnsi" w:hAnsiTheme="majorHAnsi" w:cs="Arial"/>
              <w:sz w:val="20"/>
              <w:szCs w:val="20"/>
            </w:rPr>
            <w:t>, odd</w:t>
          </w:r>
          <w:r>
            <w:rPr>
              <w:rFonts w:asciiTheme="majorHAnsi" w:hAnsiTheme="majorHAnsi" w:cs="Arial"/>
              <w:sz w:val="20"/>
              <w:szCs w:val="20"/>
            </w:rPr>
            <w:t>.</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4A4AFC16" w:rsidR="00AF68E8" w:rsidRPr="008426D1" w:rsidRDefault="000769A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4FF4DD7E" w:rsidR="00C23120" w:rsidRPr="008426D1" w:rsidRDefault="007831B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w:t>
          </w:r>
          <w:r w:rsidR="000769AC">
            <w:rPr>
              <w:rFonts w:asciiTheme="majorHAnsi" w:hAnsiTheme="majorHAnsi" w:cs="Arial"/>
              <w:sz w:val="20"/>
              <w:szCs w:val="20"/>
            </w:rPr>
            <w:t>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555B5302" w:rsidR="00C23120" w:rsidRPr="008426D1" w:rsidRDefault="000769AC"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4237B1F3" w:rsidR="00C23120" w:rsidRPr="008426D1" w:rsidRDefault="000769AC"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022DD9B6"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041880">
            <w:rPr>
              <w:rFonts w:asciiTheme="majorHAnsi" w:hAnsiTheme="majorHAnsi" w:cs="Arial"/>
              <w:sz w:val="20"/>
              <w:szCs w:val="20"/>
            </w:rPr>
            <w:t>N/A</w:t>
          </w:r>
        </w:sdtContent>
      </w:sdt>
    </w:p>
    <w:p w14:paraId="4EDFEE0B" w14:textId="6A34D3DA"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comboBox>
            <w:listItem w:displayText="No" w:value="No"/>
            <w:listItem w:displayText="Yes" w:value="Yes"/>
          </w:comboBox>
        </w:sdtPr>
        <w:sdtEndPr/>
        <w:sdtContent>
          <w:r w:rsidR="001C737D">
            <w:rPr>
              <w:rFonts w:asciiTheme="majorHAnsi" w:hAnsiTheme="majorHAnsi"/>
              <w:sz w:val="20"/>
              <w:szCs w:val="20"/>
            </w:rPr>
            <w:t>No</w:t>
          </w:r>
        </w:sdtContent>
      </w:sdt>
    </w:p>
    <w:p w14:paraId="7FBBF203" w14:textId="5DAB30B4"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dtPr>
        <w:sdtEndPr/>
        <w:sdtContent>
          <w:r w:rsidR="00041880">
            <w:rPr>
              <w:rFonts w:asciiTheme="majorHAnsi" w:hAnsiTheme="majorHAnsi" w:cs="Arial"/>
              <w:sz w:val="20"/>
              <w:szCs w:val="20"/>
            </w:rPr>
            <w:t>N/A</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75BE05D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0769AC">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CB5340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0769AC">
            <w:rPr>
              <w:rFonts w:asciiTheme="majorHAnsi" w:hAnsiTheme="majorHAnsi" w:cs="Arial"/>
              <w:sz w:val="20"/>
              <w:szCs w:val="20"/>
            </w:rPr>
            <w:t>Minor in Legal Studies</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9F0A61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0769AC">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203F1A08" w:rsidR="002172AB" w:rsidRPr="008426D1" w:rsidRDefault="00041880"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44F1CF3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04188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4CB05D48" w:rsidR="00ED5E7F" w:rsidRPr="008426D1" w:rsidRDefault="00041880"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E078F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0769AC">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F83FBE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0769AC">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2049D1B3" w14:textId="3FEDA5A2" w:rsidR="00547433" w:rsidRPr="008426D1" w:rsidRDefault="00041880"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53CD8B57" w14:textId="77777777" w:rsidR="00730DC1" w:rsidRDefault="00730DC1" w:rsidP="00A966C5">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2130351671"/>
      </w:sdtPr>
      <w:sdtEndPr/>
      <w:sdtContent>
        <w:p w14:paraId="384D2BF9" w14:textId="77777777" w:rsidR="00B67556" w:rsidRDefault="00B67556" w:rsidP="00A966C5">
          <w:pPr>
            <w:tabs>
              <w:tab w:val="left" w:pos="360"/>
              <w:tab w:val="left" w:pos="720"/>
            </w:tabs>
            <w:spacing w:after="0" w:line="240" w:lineRule="auto"/>
            <w:rPr>
              <w:rFonts w:asciiTheme="majorHAnsi" w:hAnsiTheme="majorHAnsi" w:cs="Arial"/>
              <w:sz w:val="20"/>
              <w:szCs w:val="20"/>
            </w:rPr>
          </w:pP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3564"/>
            <w:gridCol w:w="1890"/>
            <w:gridCol w:w="3896"/>
          </w:tblGrid>
          <w:tr w:rsidR="00730DC1" w:rsidRPr="00DE5236" w14:paraId="52A0A294" w14:textId="0F7F48FD"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tcPr>
              <w:p w14:paraId="023292C9" w14:textId="7789DDDB" w:rsidR="00730DC1" w:rsidRPr="00060D3D" w:rsidRDefault="00730DC1" w:rsidP="00730DC1">
                <w:pPr>
                  <w:spacing w:line="360" w:lineRule="auto"/>
                  <w:ind w:right="100"/>
                  <w:jc w:val="center"/>
                  <w:rPr>
                    <w:sz w:val="18"/>
                    <w:szCs w:val="18"/>
                  </w:rPr>
                </w:pPr>
                <w:r w:rsidRPr="00060D3D">
                  <w:rPr>
                    <w:sz w:val="18"/>
                    <w:szCs w:val="18"/>
                  </w:rPr>
                  <w:t>TOPIC</w:t>
                </w:r>
              </w:p>
            </w:tc>
            <w:tc>
              <w:tcPr>
                <w:tcW w:w="1890" w:type="dxa"/>
                <w:tcBorders>
                  <w:top w:val="single" w:sz="8" w:space="0" w:color="000000"/>
                  <w:left w:val="single" w:sz="8" w:space="0" w:color="000000"/>
                  <w:bottom w:val="single" w:sz="8" w:space="0" w:color="000000"/>
                  <w:right w:val="single" w:sz="8" w:space="0" w:color="000000"/>
                </w:tcBorders>
                <w:vAlign w:val="center"/>
              </w:tcPr>
              <w:p w14:paraId="6935DE5E" w14:textId="4C8A700A" w:rsidR="00730DC1" w:rsidRPr="00060D3D" w:rsidRDefault="00730DC1" w:rsidP="00B92C15">
                <w:pPr>
                  <w:spacing w:line="360" w:lineRule="auto"/>
                  <w:ind w:left="100" w:right="100"/>
                  <w:jc w:val="center"/>
                  <w:rPr>
                    <w:iCs/>
                    <w:sz w:val="18"/>
                    <w:szCs w:val="18"/>
                  </w:rPr>
                </w:pPr>
                <w:r w:rsidRPr="00060D3D">
                  <w:rPr>
                    <w:iCs/>
                    <w:sz w:val="18"/>
                    <w:szCs w:val="18"/>
                  </w:rPr>
                  <w:t>WEEK</w:t>
                </w:r>
              </w:p>
            </w:tc>
            <w:tc>
              <w:tcPr>
                <w:tcW w:w="3896" w:type="dxa"/>
                <w:tcBorders>
                  <w:top w:val="single" w:sz="8" w:space="0" w:color="000000"/>
                  <w:left w:val="single" w:sz="8" w:space="0" w:color="000000"/>
                  <w:bottom w:val="single" w:sz="8" w:space="0" w:color="000000"/>
                  <w:right w:val="single" w:sz="8" w:space="0" w:color="000000"/>
                </w:tcBorders>
              </w:tcPr>
              <w:p w14:paraId="211FDA38" w14:textId="73E6D857" w:rsidR="00730DC1" w:rsidRPr="00060D3D" w:rsidRDefault="00730DC1" w:rsidP="00B92C15">
                <w:pPr>
                  <w:spacing w:line="360" w:lineRule="auto"/>
                  <w:ind w:left="100" w:right="100"/>
                  <w:jc w:val="center"/>
                  <w:rPr>
                    <w:iCs/>
                    <w:sz w:val="18"/>
                    <w:szCs w:val="18"/>
                  </w:rPr>
                </w:pPr>
                <w:r w:rsidRPr="00060D3D">
                  <w:rPr>
                    <w:iCs/>
                    <w:sz w:val="18"/>
                    <w:szCs w:val="18"/>
                  </w:rPr>
                  <w:t>R</w:t>
                </w:r>
                <w:r w:rsidR="004A10FE" w:rsidRPr="00060D3D">
                  <w:rPr>
                    <w:iCs/>
                    <w:sz w:val="18"/>
                    <w:szCs w:val="18"/>
                  </w:rPr>
                  <w:t>EQUIRED READING</w:t>
                </w:r>
              </w:p>
            </w:tc>
          </w:tr>
          <w:tr w:rsidR="00730DC1" w:rsidRPr="00DE5236" w14:paraId="4376F639" w14:textId="5E0354AF"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tcPr>
              <w:p w14:paraId="6D6CE77A" w14:textId="45D0AE64" w:rsidR="00730DC1" w:rsidRPr="00060D3D" w:rsidRDefault="00730DC1" w:rsidP="00730DC1">
                <w:pPr>
                  <w:spacing w:line="360" w:lineRule="auto"/>
                  <w:ind w:right="100"/>
                  <w:rPr>
                    <w:sz w:val="18"/>
                    <w:szCs w:val="18"/>
                  </w:rPr>
                </w:pPr>
                <w:r w:rsidRPr="00060D3D">
                  <w:rPr>
                    <w:sz w:val="18"/>
                    <w:szCs w:val="18"/>
                  </w:rPr>
                  <w:t>Introduction</w:t>
                </w:r>
              </w:p>
            </w:tc>
            <w:tc>
              <w:tcPr>
                <w:tcW w:w="1890" w:type="dxa"/>
                <w:tcBorders>
                  <w:top w:val="single" w:sz="8" w:space="0" w:color="000000"/>
                  <w:left w:val="single" w:sz="8" w:space="0" w:color="000000"/>
                  <w:bottom w:val="single" w:sz="8" w:space="0" w:color="000000"/>
                  <w:right w:val="single" w:sz="8" w:space="0" w:color="000000"/>
                </w:tcBorders>
                <w:vAlign w:val="center"/>
              </w:tcPr>
              <w:p w14:paraId="05F92E6E" w14:textId="7F110F71" w:rsidR="00730DC1" w:rsidRPr="00060D3D" w:rsidRDefault="00730DC1" w:rsidP="00B92C15">
                <w:pPr>
                  <w:spacing w:line="360" w:lineRule="auto"/>
                  <w:ind w:left="100" w:right="100"/>
                  <w:jc w:val="center"/>
                  <w:rPr>
                    <w:iCs/>
                    <w:sz w:val="18"/>
                    <w:szCs w:val="18"/>
                  </w:rPr>
                </w:pPr>
                <w:r w:rsidRPr="00060D3D">
                  <w:rPr>
                    <w:iCs/>
                    <w:sz w:val="18"/>
                    <w:szCs w:val="18"/>
                  </w:rPr>
                  <w:t>1</w:t>
                </w:r>
              </w:p>
            </w:tc>
            <w:tc>
              <w:tcPr>
                <w:tcW w:w="3896" w:type="dxa"/>
                <w:tcBorders>
                  <w:top w:val="single" w:sz="8" w:space="0" w:color="000000"/>
                  <w:left w:val="single" w:sz="8" w:space="0" w:color="000000"/>
                  <w:bottom w:val="single" w:sz="8" w:space="0" w:color="000000"/>
                  <w:right w:val="single" w:sz="8" w:space="0" w:color="000000"/>
                </w:tcBorders>
              </w:tcPr>
              <w:p w14:paraId="40D49C35" w14:textId="1AF888BD" w:rsidR="00730DC1" w:rsidRPr="00060D3D" w:rsidRDefault="004A10FE" w:rsidP="003C0578">
                <w:pPr>
                  <w:spacing w:after="0" w:line="240" w:lineRule="auto"/>
                  <w:ind w:left="101" w:right="101"/>
                  <w:jc w:val="center"/>
                  <w:rPr>
                    <w:iCs/>
                    <w:sz w:val="18"/>
                    <w:szCs w:val="18"/>
                  </w:rPr>
                </w:pPr>
                <w:r w:rsidRPr="00060D3D">
                  <w:rPr>
                    <w:iCs/>
                    <w:sz w:val="18"/>
                    <w:szCs w:val="18"/>
                  </w:rPr>
                  <w:t>Chapter 1</w:t>
                </w:r>
                <w:r w:rsidR="003C0578">
                  <w:rPr>
                    <w:iCs/>
                    <w:sz w:val="18"/>
                    <w:szCs w:val="18"/>
                  </w:rPr>
                  <w:t>, Law and Popular Culture (Asimow &amp; Mader)</w:t>
                </w:r>
              </w:p>
            </w:tc>
          </w:tr>
          <w:tr w:rsidR="00730DC1" w:rsidRPr="00DE5236" w14:paraId="229A75A3" w14:textId="377986E7"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422A0ACC" w14:textId="41BFED7B" w:rsidR="00730DC1" w:rsidRPr="00060D3D" w:rsidRDefault="00730DC1" w:rsidP="00730DC1">
                <w:pPr>
                  <w:spacing w:line="360" w:lineRule="auto"/>
                  <w:ind w:right="100"/>
                  <w:rPr>
                    <w:sz w:val="18"/>
                    <w:szCs w:val="18"/>
                  </w:rPr>
                </w:pPr>
                <w:r w:rsidRPr="00060D3D">
                  <w:rPr>
                    <w:sz w:val="18"/>
                    <w:szCs w:val="18"/>
                  </w:rPr>
                  <w:t xml:space="preserve">The Adversary System </w:t>
                </w:r>
              </w:p>
            </w:tc>
            <w:tc>
              <w:tcPr>
                <w:tcW w:w="1890" w:type="dxa"/>
                <w:tcBorders>
                  <w:top w:val="single" w:sz="8" w:space="0" w:color="000000"/>
                  <w:left w:val="single" w:sz="8" w:space="0" w:color="000000"/>
                  <w:bottom w:val="single" w:sz="8" w:space="0" w:color="000000"/>
                  <w:right w:val="single" w:sz="8" w:space="0" w:color="000000"/>
                </w:tcBorders>
                <w:vAlign w:val="center"/>
              </w:tcPr>
              <w:p w14:paraId="61ED0C99" w14:textId="77777777" w:rsidR="00730DC1" w:rsidRPr="00060D3D" w:rsidRDefault="00730DC1" w:rsidP="00B92C15">
                <w:pPr>
                  <w:spacing w:line="360" w:lineRule="auto"/>
                  <w:ind w:left="100" w:right="100"/>
                  <w:jc w:val="center"/>
                  <w:rPr>
                    <w:iCs/>
                    <w:sz w:val="18"/>
                    <w:szCs w:val="18"/>
                  </w:rPr>
                </w:pPr>
                <w:r w:rsidRPr="00060D3D">
                  <w:rPr>
                    <w:iCs/>
                    <w:sz w:val="18"/>
                    <w:szCs w:val="18"/>
                  </w:rPr>
                  <w:t>2</w:t>
                </w:r>
              </w:p>
            </w:tc>
            <w:tc>
              <w:tcPr>
                <w:tcW w:w="3896" w:type="dxa"/>
                <w:tcBorders>
                  <w:top w:val="single" w:sz="8" w:space="0" w:color="000000"/>
                  <w:left w:val="single" w:sz="8" w:space="0" w:color="000000"/>
                  <w:bottom w:val="single" w:sz="8" w:space="0" w:color="000000"/>
                  <w:right w:val="single" w:sz="8" w:space="0" w:color="000000"/>
                </w:tcBorders>
              </w:tcPr>
              <w:p w14:paraId="4C392A1A" w14:textId="35927668" w:rsidR="00730DC1" w:rsidRPr="00060D3D" w:rsidRDefault="004A10FE" w:rsidP="003C0578">
                <w:pPr>
                  <w:spacing w:after="0" w:line="240" w:lineRule="auto"/>
                  <w:ind w:left="101" w:right="101"/>
                  <w:jc w:val="center"/>
                  <w:rPr>
                    <w:iCs/>
                    <w:sz w:val="18"/>
                    <w:szCs w:val="18"/>
                  </w:rPr>
                </w:pPr>
                <w:r w:rsidRPr="00060D3D">
                  <w:rPr>
                    <w:iCs/>
                    <w:sz w:val="18"/>
                    <w:szCs w:val="18"/>
                  </w:rPr>
                  <w:t>Chapter 2</w:t>
                </w:r>
                <w:r w:rsidR="003C0578">
                  <w:rPr>
                    <w:iCs/>
                    <w:sz w:val="18"/>
                    <w:szCs w:val="18"/>
                  </w:rPr>
                  <w:t>, Law and Popular Culture (Asimow &amp; Mader)</w:t>
                </w:r>
              </w:p>
            </w:tc>
          </w:tr>
          <w:tr w:rsidR="00730DC1" w:rsidRPr="00DE5236" w14:paraId="271626BA" w14:textId="48110DA6"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7C0A5270" w14:textId="2071E6F4" w:rsidR="00730DC1" w:rsidRPr="00060D3D" w:rsidRDefault="00730DC1" w:rsidP="00B67556">
                <w:pPr>
                  <w:spacing w:line="360" w:lineRule="auto"/>
                  <w:ind w:right="100"/>
                  <w:rPr>
                    <w:sz w:val="18"/>
                    <w:szCs w:val="18"/>
                  </w:rPr>
                </w:pPr>
                <w:r w:rsidRPr="00060D3D">
                  <w:rPr>
                    <w:sz w:val="18"/>
                    <w:szCs w:val="18"/>
                  </w:rPr>
                  <w:t>Morality and Ethics of Business and Law</w:t>
                </w:r>
              </w:p>
            </w:tc>
            <w:tc>
              <w:tcPr>
                <w:tcW w:w="1890" w:type="dxa"/>
                <w:tcBorders>
                  <w:top w:val="single" w:sz="8" w:space="0" w:color="000000"/>
                  <w:left w:val="single" w:sz="8" w:space="0" w:color="000000"/>
                  <w:bottom w:val="single" w:sz="8" w:space="0" w:color="000000"/>
                  <w:right w:val="single" w:sz="8" w:space="0" w:color="000000"/>
                </w:tcBorders>
                <w:vAlign w:val="center"/>
              </w:tcPr>
              <w:p w14:paraId="33099EA8" w14:textId="77777777" w:rsidR="00730DC1" w:rsidRPr="00060D3D" w:rsidRDefault="00730DC1" w:rsidP="00B92C15">
                <w:pPr>
                  <w:spacing w:line="360" w:lineRule="auto"/>
                  <w:ind w:left="100" w:right="100"/>
                  <w:jc w:val="center"/>
                  <w:rPr>
                    <w:iCs/>
                    <w:sz w:val="18"/>
                    <w:szCs w:val="18"/>
                  </w:rPr>
                </w:pPr>
                <w:r w:rsidRPr="00060D3D">
                  <w:rPr>
                    <w:iCs/>
                    <w:sz w:val="18"/>
                    <w:szCs w:val="18"/>
                  </w:rPr>
                  <w:t>3</w:t>
                </w:r>
              </w:p>
            </w:tc>
            <w:tc>
              <w:tcPr>
                <w:tcW w:w="3896" w:type="dxa"/>
                <w:tcBorders>
                  <w:top w:val="single" w:sz="8" w:space="0" w:color="000000"/>
                  <w:left w:val="single" w:sz="8" w:space="0" w:color="000000"/>
                  <w:bottom w:val="single" w:sz="8" w:space="0" w:color="000000"/>
                  <w:right w:val="single" w:sz="8" w:space="0" w:color="000000"/>
                </w:tcBorders>
              </w:tcPr>
              <w:p w14:paraId="514569DA" w14:textId="68D5F582" w:rsidR="00730DC1" w:rsidRPr="00060D3D" w:rsidRDefault="004A10FE" w:rsidP="003C0578">
                <w:pPr>
                  <w:spacing w:after="0" w:line="240" w:lineRule="auto"/>
                  <w:ind w:left="101" w:right="101"/>
                  <w:jc w:val="center"/>
                  <w:rPr>
                    <w:iCs/>
                    <w:sz w:val="18"/>
                    <w:szCs w:val="18"/>
                  </w:rPr>
                </w:pPr>
                <w:r w:rsidRPr="00060D3D">
                  <w:rPr>
                    <w:iCs/>
                    <w:sz w:val="18"/>
                    <w:szCs w:val="18"/>
                  </w:rPr>
                  <w:t>Chapters 3 and 4</w:t>
                </w:r>
                <w:r w:rsidR="003C0578">
                  <w:rPr>
                    <w:iCs/>
                    <w:sz w:val="18"/>
                    <w:szCs w:val="18"/>
                  </w:rPr>
                  <w:t>, Law and Popular Culture (Asimow &amp; Mader)</w:t>
                </w:r>
              </w:p>
            </w:tc>
          </w:tr>
          <w:tr w:rsidR="00730DC1" w:rsidRPr="00DE5236" w14:paraId="7E263F34" w14:textId="39058A41"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059DB498" w14:textId="7B065C0D" w:rsidR="00730DC1" w:rsidRPr="00060D3D" w:rsidRDefault="00730DC1" w:rsidP="00730DC1">
                <w:pPr>
                  <w:spacing w:line="360" w:lineRule="auto"/>
                  <w:ind w:right="100"/>
                  <w:rPr>
                    <w:sz w:val="18"/>
                    <w:szCs w:val="18"/>
                  </w:rPr>
                </w:pPr>
                <w:r w:rsidRPr="00060D3D">
                  <w:rPr>
                    <w:sz w:val="18"/>
                    <w:szCs w:val="18"/>
                  </w:rPr>
                  <w:t>The Business of Law</w:t>
                </w:r>
              </w:p>
            </w:tc>
            <w:tc>
              <w:tcPr>
                <w:tcW w:w="1890" w:type="dxa"/>
                <w:tcBorders>
                  <w:top w:val="single" w:sz="8" w:space="0" w:color="000000"/>
                  <w:left w:val="single" w:sz="8" w:space="0" w:color="000000"/>
                  <w:bottom w:val="single" w:sz="8" w:space="0" w:color="000000"/>
                  <w:right w:val="single" w:sz="8" w:space="0" w:color="000000"/>
                </w:tcBorders>
                <w:vAlign w:val="center"/>
              </w:tcPr>
              <w:p w14:paraId="0E25D615" w14:textId="3CA1E955" w:rsidR="00730DC1" w:rsidRPr="00060D3D" w:rsidRDefault="00060D3D" w:rsidP="00B92C15">
                <w:pPr>
                  <w:spacing w:line="360" w:lineRule="auto"/>
                  <w:ind w:left="100" w:right="100"/>
                  <w:jc w:val="center"/>
                  <w:rPr>
                    <w:iCs/>
                    <w:sz w:val="18"/>
                    <w:szCs w:val="18"/>
                  </w:rPr>
                </w:pPr>
                <w:r w:rsidRPr="00060D3D">
                  <w:rPr>
                    <w:iCs/>
                    <w:sz w:val="18"/>
                    <w:szCs w:val="18"/>
                  </w:rPr>
                  <w:t>4</w:t>
                </w:r>
              </w:p>
            </w:tc>
            <w:tc>
              <w:tcPr>
                <w:tcW w:w="3896" w:type="dxa"/>
                <w:tcBorders>
                  <w:top w:val="single" w:sz="8" w:space="0" w:color="000000"/>
                  <w:left w:val="single" w:sz="8" w:space="0" w:color="000000"/>
                  <w:bottom w:val="single" w:sz="8" w:space="0" w:color="000000"/>
                  <w:right w:val="single" w:sz="8" w:space="0" w:color="000000"/>
                </w:tcBorders>
              </w:tcPr>
              <w:p w14:paraId="2495C106" w14:textId="569A95B2" w:rsidR="00730DC1" w:rsidRPr="00060D3D" w:rsidRDefault="004A10FE" w:rsidP="003C0578">
                <w:pPr>
                  <w:spacing w:after="0" w:line="240" w:lineRule="auto"/>
                  <w:ind w:left="101" w:right="101"/>
                  <w:jc w:val="center"/>
                  <w:rPr>
                    <w:iCs/>
                    <w:sz w:val="18"/>
                    <w:szCs w:val="18"/>
                  </w:rPr>
                </w:pPr>
                <w:r w:rsidRPr="00060D3D">
                  <w:rPr>
                    <w:iCs/>
                    <w:sz w:val="18"/>
                    <w:szCs w:val="18"/>
                  </w:rPr>
                  <w:t>Chapter 5</w:t>
                </w:r>
                <w:r w:rsidR="003C0578">
                  <w:rPr>
                    <w:iCs/>
                    <w:sz w:val="18"/>
                    <w:szCs w:val="18"/>
                  </w:rPr>
                  <w:t>, Law and Popular Culture (Asimow &amp; Mader)</w:t>
                </w:r>
              </w:p>
            </w:tc>
          </w:tr>
          <w:tr w:rsidR="00730DC1" w:rsidRPr="00DE5236" w14:paraId="5906020D" w14:textId="201ABBC1"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4ED7FCA8" w14:textId="162F535E" w:rsidR="00730DC1" w:rsidRPr="00060D3D" w:rsidRDefault="00730DC1" w:rsidP="00730DC1">
                <w:pPr>
                  <w:spacing w:line="360" w:lineRule="auto"/>
                  <w:ind w:right="100"/>
                  <w:rPr>
                    <w:sz w:val="18"/>
                    <w:szCs w:val="18"/>
                  </w:rPr>
                </w:pPr>
                <w:r w:rsidRPr="00060D3D">
                  <w:rPr>
                    <w:sz w:val="18"/>
                    <w:szCs w:val="18"/>
                  </w:rPr>
                  <w:t xml:space="preserve">The Business of Legal Education  </w:t>
                </w:r>
              </w:p>
            </w:tc>
            <w:tc>
              <w:tcPr>
                <w:tcW w:w="1890" w:type="dxa"/>
                <w:tcBorders>
                  <w:top w:val="single" w:sz="8" w:space="0" w:color="000000"/>
                  <w:left w:val="single" w:sz="8" w:space="0" w:color="000000"/>
                  <w:bottom w:val="single" w:sz="8" w:space="0" w:color="000000"/>
                  <w:right w:val="single" w:sz="8" w:space="0" w:color="000000"/>
                </w:tcBorders>
                <w:vAlign w:val="center"/>
              </w:tcPr>
              <w:p w14:paraId="4F04A96C" w14:textId="3773064C" w:rsidR="00730DC1" w:rsidRPr="00060D3D" w:rsidRDefault="00060D3D" w:rsidP="00B92C15">
                <w:pPr>
                  <w:spacing w:line="360" w:lineRule="auto"/>
                  <w:ind w:left="100" w:right="100"/>
                  <w:jc w:val="center"/>
                  <w:rPr>
                    <w:iCs/>
                    <w:sz w:val="18"/>
                    <w:szCs w:val="18"/>
                  </w:rPr>
                </w:pPr>
                <w:r w:rsidRPr="00060D3D">
                  <w:rPr>
                    <w:iCs/>
                    <w:sz w:val="18"/>
                    <w:szCs w:val="18"/>
                  </w:rPr>
                  <w:t>5</w:t>
                </w:r>
              </w:p>
            </w:tc>
            <w:tc>
              <w:tcPr>
                <w:tcW w:w="3896" w:type="dxa"/>
                <w:tcBorders>
                  <w:top w:val="single" w:sz="8" w:space="0" w:color="000000"/>
                  <w:left w:val="single" w:sz="8" w:space="0" w:color="000000"/>
                  <w:bottom w:val="single" w:sz="8" w:space="0" w:color="000000"/>
                  <w:right w:val="single" w:sz="8" w:space="0" w:color="000000"/>
                </w:tcBorders>
              </w:tcPr>
              <w:p w14:paraId="3CA193E9" w14:textId="227A7D9F" w:rsidR="00730DC1" w:rsidRPr="00060D3D" w:rsidRDefault="004A10FE" w:rsidP="003C0578">
                <w:pPr>
                  <w:spacing w:after="0" w:line="240" w:lineRule="auto"/>
                  <w:ind w:left="101" w:right="101"/>
                  <w:jc w:val="center"/>
                  <w:rPr>
                    <w:iCs/>
                    <w:sz w:val="18"/>
                    <w:szCs w:val="18"/>
                  </w:rPr>
                </w:pPr>
                <w:r w:rsidRPr="00060D3D">
                  <w:rPr>
                    <w:iCs/>
                    <w:sz w:val="18"/>
                    <w:szCs w:val="18"/>
                  </w:rPr>
                  <w:t>Chapter 6</w:t>
                </w:r>
                <w:r w:rsidR="003C0578">
                  <w:rPr>
                    <w:iCs/>
                    <w:sz w:val="18"/>
                    <w:szCs w:val="18"/>
                  </w:rPr>
                  <w:t>, Law and Popular Culture (Asimow &amp; Mader)</w:t>
                </w:r>
              </w:p>
            </w:tc>
          </w:tr>
          <w:tr w:rsidR="00730DC1" w:rsidRPr="00DE5236" w14:paraId="101B78CC" w14:textId="1DB41F59"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646803FC" w14:textId="309DF0DA" w:rsidR="00730DC1" w:rsidRPr="00060D3D" w:rsidRDefault="00730DC1" w:rsidP="00730DC1">
                <w:pPr>
                  <w:spacing w:line="360" w:lineRule="auto"/>
                  <w:ind w:right="100"/>
                  <w:rPr>
                    <w:sz w:val="18"/>
                    <w:szCs w:val="18"/>
                  </w:rPr>
                </w:pPr>
                <w:r w:rsidRPr="00060D3D">
                  <w:rPr>
                    <w:sz w:val="18"/>
                    <w:szCs w:val="18"/>
                  </w:rPr>
                  <w:t>White-Collar Crime</w:t>
                </w:r>
              </w:p>
            </w:tc>
            <w:tc>
              <w:tcPr>
                <w:tcW w:w="1890" w:type="dxa"/>
                <w:tcBorders>
                  <w:top w:val="single" w:sz="8" w:space="0" w:color="000000"/>
                  <w:left w:val="single" w:sz="8" w:space="0" w:color="000000"/>
                  <w:bottom w:val="single" w:sz="8" w:space="0" w:color="000000"/>
                  <w:right w:val="single" w:sz="8" w:space="0" w:color="000000"/>
                </w:tcBorders>
                <w:vAlign w:val="center"/>
              </w:tcPr>
              <w:p w14:paraId="056DB7B0" w14:textId="777931D2" w:rsidR="00730DC1" w:rsidRPr="00060D3D" w:rsidRDefault="00060D3D" w:rsidP="00B92C15">
                <w:pPr>
                  <w:spacing w:line="360" w:lineRule="auto"/>
                  <w:ind w:left="100" w:right="100"/>
                  <w:jc w:val="center"/>
                  <w:rPr>
                    <w:iCs/>
                    <w:sz w:val="18"/>
                    <w:szCs w:val="18"/>
                  </w:rPr>
                </w:pPr>
                <w:r w:rsidRPr="00060D3D">
                  <w:rPr>
                    <w:iCs/>
                    <w:sz w:val="18"/>
                    <w:szCs w:val="18"/>
                  </w:rPr>
                  <w:t>6</w:t>
                </w:r>
              </w:p>
            </w:tc>
            <w:tc>
              <w:tcPr>
                <w:tcW w:w="3896" w:type="dxa"/>
                <w:tcBorders>
                  <w:top w:val="single" w:sz="8" w:space="0" w:color="000000"/>
                  <w:left w:val="single" w:sz="8" w:space="0" w:color="000000"/>
                  <w:bottom w:val="single" w:sz="8" w:space="0" w:color="000000"/>
                  <w:right w:val="single" w:sz="8" w:space="0" w:color="000000"/>
                </w:tcBorders>
              </w:tcPr>
              <w:p w14:paraId="22235AAC" w14:textId="29698859" w:rsidR="00730DC1" w:rsidRPr="00060D3D" w:rsidRDefault="004A10FE" w:rsidP="003C0578">
                <w:pPr>
                  <w:spacing w:after="0" w:line="240" w:lineRule="auto"/>
                  <w:ind w:left="101" w:right="101"/>
                  <w:jc w:val="center"/>
                  <w:rPr>
                    <w:iCs/>
                    <w:sz w:val="18"/>
                    <w:szCs w:val="18"/>
                  </w:rPr>
                </w:pPr>
                <w:r w:rsidRPr="00060D3D">
                  <w:rPr>
                    <w:iCs/>
                    <w:sz w:val="18"/>
                    <w:szCs w:val="18"/>
                  </w:rPr>
                  <w:t>Chapter 8</w:t>
                </w:r>
                <w:r w:rsidR="003C0578">
                  <w:rPr>
                    <w:iCs/>
                    <w:sz w:val="18"/>
                    <w:szCs w:val="18"/>
                  </w:rPr>
                  <w:t>, Law and Popular Culture (Asimow &amp; Mader)</w:t>
                </w:r>
              </w:p>
            </w:tc>
          </w:tr>
          <w:tr w:rsidR="00060D3D" w:rsidRPr="00DE5236" w14:paraId="3DAF08AA" w14:textId="77777777"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tcPr>
              <w:p w14:paraId="775F2FDA" w14:textId="7EEC37D9" w:rsidR="00060D3D" w:rsidRPr="00060D3D" w:rsidRDefault="00060D3D" w:rsidP="00730DC1">
                <w:pPr>
                  <w:spacing w:line="360" w:lineRule="auto"/>
                  <w:ind w:right="100"/>
                  <w:rPr>
                    <w:sz w:val="18"/>
                    <w:szCs w:val="18"/>
                  </w:rPr>
                </w:pPr>
                <w:r w:rsidRPr="00060D3D">
                  <w:rPr>
                    <w:sz w:val="18"/>
                    <w:szCs w:val="18"/>
                  </w:rPr>
                  <w:t>Midterm exam</w:t>
                </w:r>
              </w:p>
            </w:tc>
            <w:tc>
              <w:tcPr>
                <w:tcW w:w="1890" w:type="dxa"/>
                <w:tcBorders>
                  <w:top w:val="single" w:sz="8" w:space="0" w:color="000000"/>
                  <w:left w:val="single" w:sz="8" w:space="0" w:color="000000"/>
                  <w:bottom w:val="single" w:sz="8" w:space="0" w:color="000000"/>
                  <w:right w:val="single" w:sz="8" w:space="0" w:color="000000"/>
                </w:tcBorders>
                <w:vAlign w:val="center"/>
              </w:tcPr>
              <w:p w14:paraId="19BBBFF9" w14:textId="1B8746CD" w:rsidR="00060D3D" w:rsidRPr="00060D3D" w:rsidRDefault="003C0578" w:rsidP="00B92C15">
                <w:pPr>
                  <w:spacing w:line="360" w:lineRule="auto"/>
                  <w:ind w:left="100" w:right="100"/>
                  <w:jc w:val="center"/>
                  <w:rPr>
                    <w:iCs/>
                    <w:sz w:val="18"/>
                    <w:szCs w:val="18"/>
                  </w:rPr>
                </w:pPr>
                <w:r>
                  <w:rPr>
                    <w:iCs/>
                    <w:sz w:val="18"/>
                    <w:szCs w:val="18"/>
                  </w:rPr>
                  <w:t>6</w:t>
                </w:r>
              </w:p>
            </w:tc>
            <w:tc>
              <w:tcPr>
                <w:tcW w:w="3896" w:type="dxa"/>
                <w:tcBorders>
                  <w:top w:val="single" w:sz="8" w:space="0" w:color="000000"/>
                  <w:left w:val="single" w:sz="8" w:space="0" w:color="000000"/>
                  <w:bottom w:val="single" w:sz="8" w:space="0" w:color="000000"/>
                  <w:right w:val="single" w:sz="8" w:space="0" w:color="000000"/>
                </w:tcBorders>
              </w:tcPr>
              <w:p w14:paraId="52C07E03" w14:textId="77777777" w:rsidR="00060D3D" w:rsidRPr="00060D3D" w:rsidRDefault="00060D3D" w:rsidP="003C0578">
                <w:pPr>
                  <w:spacing w:after="0" w:line="240" w:lineRule="auto"/>
                  <w:ind w:left="101" w:right="101"/>
                  <w:jc w:val="center"/>
                  <w:rPr>
                    <w:iCs/>
                    <w:sz w:val="18"/>
                    <w:szCs w:val="18"/>
                  </w:rPr>
                </w:pPr>
              </w:p>
            </w:tc>
          </w:tr>
          <w:tr w:rsidR="00730DC1" w:rsidRPr="00DE5236" w14:paraId="67B29D1E" w14:textId="415A3AF2"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tcPr>
              <w:p w14:paraId="48DADF0D" w14:textId="59930605" w:rsidR="00730DC1" w:rsidRPr="00060D3D" w:rsidRDefault="00730DC1" w:rsidP="00B92C15">
                <w:pPr>
                  <w:spacing w:line="360" w:lineRule="auto"/>
                  <w:ind w:right="100"/>
                  <w:rPr>
                    <w:sz w:val="18"/>
                    <w:szCs w:val="18"/>
                  </w:rPr>
                </w:pPr>
                <w:r w:rsidRPr="00060D3D">
                  <w:rPr>
                    <w:sz w:val="18"/>
                    <w:szCs w:val="18"/>
                  </w:rPr>
                  <w:t xml:space="preserve">Torts and Business </w:t>
                </w:r>
              </w:p>
            </w:tc>
            <w:tc>
              <w:tcPr>
                <w:tcW w:w="1890" w:type="dxa"/>
                <w:tcBorders>
                  <w:top w:val="single" w:sz="8" w:space="0" w:color="000000"/>
                  <w:left w:val="single" w:sz="8" w:space="0" w:color="000000"/>
                  <w:bottom w:val="single" w:sz="8" w:space="0" w:color="000000"/>
                  <w:right w:val="single" w:sz="8" w:space="0" w:color="000000"/>
                </w:tcBorders>
                <w:vAlign w:val="center"/>
              </w:tcPr>
              <w:p w14:paraId="0FABC47A" w14:textId="2C566000" w:rsidR="00730DC1" w:rsidRPr="00060D3D" w:rsidRDefault="00060D3D" w:rsidP="00B92C15">
                <w:pPr>
                  <w:spacing w:line="360" w:lineRule="auto"/>
                  <w:ind w:left="100" w:right="100"/>
                  <w:jc w:val="center"/>
                  <w:rPr>
                    <w:iCs/>
                    <w:sz w:val="18"/>
                    <w:szCs w:val="18"/>
                  </w:rPr>
                </w:pPr>
                <w:r w:rsidRPr="00060D3D">
                  <w:rPr>
                    <w:iCs/>
                    <w:sz w:val="18"/>
                    <w:szCs w:val="18"/>
                  </w:rPr>
                  <w:t>7</w:t>
                </w:r>
              </w:p>
            </w:tc>
            <w:tc>
              <w:tcPr>
                <w:tcW w:w="3896" w:type="dxa"/>
                <w:tcBorders>
                  <w:top w:val="single" w:sz="8" w:space="0" w:color="000000"/>
                  <w:left w:val="single" w:sz="8" w:space="0" w:color="000000"/>
                  <w:bottom w:val="single" w:sz="8" w:space="0" w:color="000000"/>
                  <w:right w:val="single" w:sz="8" w:space="0" w:color="000000"/>
                </w:tcBorders>
              </w:tcPr>
              <w:p w14:paraId="3D94342D" w14:textId="2FB3F260" w:rsidR="000B2584" w:rsidRPr="00060D3D" w:rsidRDefault="000B2584" w:rsidP="003C0578">
                <w:pPr>
                  <w:spacing w:after="0" w:line="240" w:lineRule="auto"/>
                  <w:ind w:left="101" w:right="101"/>
                  <w:jc w:val="center"/>
                  <w:rPr>
                    <w:iCs/>
                    <w:sz w:val="18"/>
                    <w:szCs w:val="18"/>
                  </w:rPr>
                </w:pPr>
                <w:r w:rsidRPr="00060D3D">
                  <w:rPr>
                    <w:iCs/>
                    <w:sz w:val="18"/>
                    <w:szCs w:val="18"/>
                  </w:rPr>
                  <w:t>Law Review Article</w:t>
                </w:r>
                <w:r w:rsidR="003C0578">
                  <w:rPr>
                    <w:iCs/>
                    <w:sz w:val="18"/>
                    <w:szCs w:val="18"/>
                  </w:rPr>
                  <w:t>s such as</w:t>
                </w:r>
                <w:r w:rsidRPr="00060D3D">
                  <w:rPr>
                    <w:iCs/>
                    <w:sz w:val="18"/>
                    <w:szCs w:val="18"/>
                  </w:rPr>
                  <w:t xml:space="preserve">: </w:t>
                </w:r>
                <w:r w:rsidRPr="00060D3D">
                  <w:rPr>
                    <w:color w:val="333333"/>
                    <w:sz w:val="18"/>
                    <w:szCs w:val="18"/>
                    <w:shd w:val="clear" w:color="auto" w:fill="F5F4EE"/>
                  </w:rPr>
                  <w:t>McTorts: The Social and Legal Impact of McDonald's Role in Tort Suits</w:t>
                </w:r>
                <w:r w:rsidR="001C1AA1" w:rsidRPr="00060D3D">
                  <w:rPr>
                    <w:color w:val="333333"/>
                    <w:sz w:val="18"/>
                    <w:szCs w:val="18"/>
                    <w:shd w:val="clear" w:color="auto" w:fill="F5F4EE"/>
                  </w:rPr>
                  <w:t xml:space="preserve"> (Forell)</w:t>
                </w:r>
                <w:r w:rsidR="003C0578">
                  <w:rPr>
                    <w:color w:val="333333"/>
                    <w:sz w:val="18"/>
                    <w:szCs w:val="18"/>
                    <w:shd w:val="clear" w:color="auto" w:fill="F5F4EE"/>
                  </w:rPr>
                  <w:t>; various cases</w:t>
                </w:r>
              </w:p>
            </w:tc>
          </w:tr>
          <w:tr w:rsidR="00730DC1" w:rsidRPr="00DE5236" w14:paraId="19CC3F25" w14:textId="79A26927"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5BFD6CC2" w14:textId="0D8E370C" w:rsidR="00730DC1" w:rsidRPr="00060D3D" w:rsidRDefault="00730DC1" w:rsidP="00730DC1">
                <w:pPr>
                  <w:spacing w:line="360" w:lineRule="auto"/>
                  <w:ind w:right="100"/>
                  <w:rPr>
                    <w:sz w:val="18"/>
                    <w:szCs w:val="18"/>
                  </w:rPr>
                </w:pPr>
                <w:r w:rsidRPr="00060D3D">
                  <w:rPr>
                    <w:sz w:val="18"/>
                    <w:szCs w:val="18"/>
                  </w:rPr>
                  <w:t>The Jury</w:t>
                </w:r>
              </w:p>
            </w:tc>
            <w:tc>
              <w:tcPr>
                <w:tcW w:w="1890" w:type="dxa"/>
                <w:tcBorders>
                  <w:top w:val="single" w:sz="8" w:space="0" w:color="000000"/>
                  <w:left w:val="single" w:sz="8" w:space="0" w:color="000000"/>
                  <w:bottom w:val="single" w:sz="8" w:space="0" w:color="000000"/>
                  <w:right w:val="single" w:sz="8" w:space="0" w:color="000000"/>
                </w:tcBorders>
                <w:vAlign w:val="center"/>
              </w:tcPr>
              <w:p w14:paraId="2442288B" w14:textId="06CE77AF" w:rsidR="00730DC1" w:rsidRPr="00060D3D" w:rsidRDefault="00060D3D" w:rsidP="00060D3D">
                <w:pPr>
                  <w:spacing w:line="360" w:lineRule="auto"/>
                  <w:ind w:left="100" w:right="100"/>
                  <w:jc w:val="center"/>
                  <w:rPr>
                    <w:iCs/>
                    <w:sz w:val="18"/>
                    <w:szCs w:val="18"/>
                  </w:rPr>
                </w:pPr>
                <w:r w:rsidRPr="00060D3D">
                  <w:rPr>
                    <w:iCs/>
                    <w:sz w:val="18"/>
                    <w:szCs w:val="18"/>
                  </w:rPr>
                  <w:t>8</w:t>
                </w:r>
              </w:p>
            </w:tc>
            <w:tc>
              <w:tcPr>
                <w:tcW w:w="3896" w:type="dxa"/>
                <w:tcBorders>
                  <w:top w:val="single" w:sz="8" w:space="0" w:color="000000"/>
                  <w:left w:val="single" w:sz="8" w:space="0" w:color="000000"/>
                  <w:bottom w:val="single" w:sz="8" w:space="0" w:color="000000"/>
                  <w:right w:val="single" w:sz="8" w:space="0" w:color="000000"/>
                </w:tcBorders>
              </w:tcPr>
              <w:p w14:paraId="66A8EFF5" w14:textId="39150306" w:rsidR="00730DC1" w:rsidRPr="00060D3D" w:rsidRDefault="004A10FE" w:rsidP="003C0578">
                <w:pPr>
                  <w:spacing w:after="0" w:line="240" w:lineRule="auto"/>
                  <w:ind w:left="101" w:right="101"/>
                  <w:jc w:val="center"/>
                  <w:rPr>
                    <w:iCs/>
                    <w:sz w:val="18"/>
                    <w:szCs w:val="18"/>
                  </w:rPr>
                </w:pPr>
                <w:r w:rsidRPr="00060D3D">
                  <w:rPr>
                    <w:iCs/>
                    <w:sz w:val="18"/>
                    <w:szCs w:val="18"/>
                  </w:rPr>
                  <w:t>Chapter 9</w:t>
                </w:r>
                <w:r w:rsidR="003C0578">
                  <w:rPr>
                    <w:iCs/>
                    <w:sz w:val="18"/>
                    <w:szCs w:val="18"/>
                  </w:rPr>
                  <w:t>, Law and Popular Culture (Asimow &amp; Mader)</w:t>
                </w:r>
              </w:p>
            </w:tc>
          </w:tr>
          <w:tr w:rsidR="00730DC1" w:rsidRPr="00DE5236" w14:paraId="01A5EB54" w14:textId="585D524F"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743DA556" w14:textId="54F8A76E" w:rsidR="00730DC1" w:rsidRPr="00060D3D" w:rsidRDefault="00730DC1" w:rsidP="00730DC1">
                <w:pPr>
                  <w:spacing w:line="360" w:lineRule="auto"/>
                  <w:ind w:right="100"/>
                  <w:rPr>
                    <w:sz w:val="18"/>
                    <w:szCs w:val="18"/>
                  </w:rPr>
                </w:pPr>
                <w:r w:rsidRPr="00060D3D">
                  <w:rPr>
                    <w:sz w:val="18"/>
                    <w:szCs w:val="18"/>
                  </w:rPr>
                  <w:t xml:space="preserve">The Civil Justice System </w:t>
                </w:r>
              </w:p>
            </w:tc>
            <w:tc>
              <w:tcPr>
                <w:tcW w:w="1890" w:type="dxa"/>
                <w:tcBorders>
                  <w:top w:val="single" w:sz="8" w:space="0" w:color="000000"/>
                  <w:left w:val="single" w:sz="8" w:space="0" w:color="000000"/>
                  <w:bottom w:val="single" w:sz="8" w:space="0" w:color="000000"/>
                  <w:right w:val="single" w:sz="8" w:space="0" w:color="000000"/>
                </w:tcBorders>
                <w:vAlign w:val="center"/>
              </w:tcPr>
              <w:p w14:paraId="7BFCCFA5" w14:textId="05DC5DDF" w:rsidR="00730DC1" w:rsidRPr="00060D3D" w:rsidRDefault="00060D3D" w:rsidP="004A10FE">
                <w:pPr>
                  <w:spacing w:line="360" w:lineRule="auto"/>
                  <w:ind w:left="100" w:right="100"/>
                  <w:jc w:val="center"/>
                  <w:rPr>
                    <w:iCs/>
                    <w:sz w:val="18"/>
                    <w:szCs w:val="18"/>
                  </w:rPr>
                </w:pPr>
                <w:r w:rsidRPr="00060D3D">
                  <w:rPr>
                    <w:iCs/>
                    <w:sz w:val="18"/>
                    <w:szCs w:val="18"/>
                  </w:rPr>
                  <w:t>9</w:t>
                </w:r>
              </w:p>
            </w:tc>
            <w:tc>
              <w:tcPr>
                <w:tcW w:w="3896" w:type="dxa"/>
                <w:tcBorders>
                  <w:top w:val="single" w:sz="8" w:space="0" w:color="000000"/>
                  <w:left w:val="single" w:sz="8" w:space="0" w:color="000000"/>
                  <w:bottom w:val="single" w:sz="8" w:space="0" w:color="000000"/>
                  <w:right w:val="single" w:sz="8" w:space="0" w:color="000000"/>
                </w:tcBorders>
              </w:tcPr>
              <w:p w14:paraId="0F2B8B07" w14:textId="098DC026" w:rsidR="00730DC1" w:rsidRPr="00060D3D" w:rsidRDefault="004A10FE" w:rsidP="003C0578">
                <w:pPr>
                  <w:spacing w:after="0" w:line="240" w:lineRule="auto"/>
                  <w:ind w:left="101" w:right="101"/>
                  <w:jc w:val="center"/>
                  <w:rPr>
                    <w:iCs/>
                    <w:sz w:val="18"/>
                    <w:szCs w:val="18"/>
                  </w:rPr>
                </w:pPr>
                <w:r w:rsidRPr="00060D3D">
                  <w:rPr>
                    <w:iCs/>
                    <w:sz w:val="18"/>
                    <w:szCs w:val="18"/>
                  </w:rPr>
                  <w:t>Chapter 12</w:t>
                </w:r>
                <w:r w:rsidR="003C0578">
                  <w:rPr>
                    <w:iCs/>
                    <w:sz w:val="18"/>
                    <w:szCs w:val="18"/>
                  </w:rPr>
                  <w:t>, Law and Popular Culture (Asimow &amp; Mader)</w:t>
                </w:r>
              </w:p>
            </w:tc>
          </w:tr>
          <w:tr w:rsidR="00730DC1" w:rsidRPr="00DE5236" w14:paraId="6DE1DA02" w14:textId="1481355B"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53D4803F" w14:textId="331FC856" w:rsidR="00730DC1" w:rsidRPr="00060D3D" w:rsidRDefault="00730DC1" w:rsidP="00730DC1">
                <w:pPr>
                  <w:spacing w:line="360" w:lineRule="auto"/>
                  <w:ind w:right="100"/>
                  <w:rPr>
                    <w:sz w:val="18"/>
                    <w:szCs w:val="18"/>
                  </w:rPr>
                </w:pPr>
                <w:r w:rsidRPr="00060D3D">
                  <w:rPr>
                    <w:sz w:val="18"/>
                    <w:szCs w:val="18"/>
                  </w:rPr>
                  <w:t xml:space="preserve">Civil Rights </w:t>
                </w:r>
              </w:p>
            </w:tc>
            <w:tc>
              <w:tcPr>
                <w:tcW w:w="1890" w:type="dxa"/>
                <w:tcBorders>
                  <w:top w:val="single" w:sz="8" w:space="0" w:color="000000"/>
                  <w:left w:val="single" w:sz="8" w:space="0" w:color="000000"/>
                  <w:bottom w:val="single" w:sz="8" w:space="0" w:color="000000"/>
                  <w:right w:val="single" w:sz="8" w:space="0" w:color="000000"/>
                </w:tcBorders>
                <w:vAlign w:val="center"/>
              </w:tcPr>
              <w:p w14:paraId="1A48D392" w14:textId="00D19A49" w:rsidR="00730DC1" w:rsidRPr="00060D3D" w:rsidRDefault="00730DC1" w:rsidP="00060D3D">
                <w:pPr>
                  <w:spacing w:line="360" w:lineRule="auto"/>
                  <w:ind w:left="100" w:right="100"/>
                  <w:jc w:val="center"/>
                  <w:rPr>
                    <w:iCs/>
                    <w:sz w:val="18"/>
                    <w:szCs w:val="18"/>
                  </w:rPr>
                </w:pPr>
                <w:r w:rsidRPr="00060D3D">
                  <w:rPr>
                    <w:iCs/>
                    <w:sz w:val="18"/>
                    <w:szCs w:val="18"/>
                  </w:rPr>
                  <w:t>1</w:t>
                </w:r>
                <w:r w:rsidR="00060D3D" w:rsidRPr="00060D3D">
                  <w:rPr>
                    <w:iCs/>
                    <w:sz w:val="18"/>
                    <w:szCs w:val="18"/>
                  </w:rPr>
                  <w:t>0</w:t>
                </w:r>
              </w:p>
            </w:tc>
            <w:tc>
              <w:tcPr>
                <w:tcW w:w="3896" w:type="dxa"/>
                <w:tcBorders>
                  <w:top w:val="single" w:sz="8" w:space="0" w:color="000000"/>
                  <w:left w:val="single" w:sz="8" w:space="0" w:color="000000"/>
                  <w:bottom w:val="single" w:sz="8" w:space="0" w:color="000000"/>
                  <w:right w:val="single" w:sz="8" w:space="0" w:color="000000"/>
                </w:tcBorders>
              </w:tcPr>
              <w:p w14:paraId="3BE8A52C" w14:textId="256626CA" w:rsidR="00730DC1" w:rsidRPr="00060D3D" w:rsidRDefault="004A10FE" w:rsidP="003C0578">
                <w:pPr>
                  <w:spacing w:after="0" w:line="240" w:lineRule="auto"/>
                  <w:ind w:left="101" w:right="101"/>
                  <w:jc w:val="center"/>
                  <w:rPr>
                    <w:iCs/>
                    <w:sz w:val="18"/>
                    <w:szCs w:val="18"/>
                  </w:rPr>
                </w:pPr>
                <w:r w:rsidRPr="00060D3D">
                  <w:rPr>
                    <w:iCs/>
                    <w:sz w:val="18"/>
                    <w:szCs w:val="18"/>
                  </w:rPr>
                  <w:t>Chapter 13</w:t>
                </w:r>
                <w:r w:rsidR="003C0578">
                  <w:rPr>
                    <w:iCs/>
                    <w:sz w:val="18"/>
                    <w:szCs w:val="18"/>
                  </w:rPr>
                  <w:t>, Law and Popular Culture (Asimow &amp; Mader); various cases</w:t>
                </w:r>
              </w:p>
            </w:tc>
          </w:tr>
          <w:tr w:rsidR="00730DC1" w:rsidRPr="00DE5236" w14:paraId="429F113D" w14:textId="67155CE7"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11B8CC0A" w14:textId="6555514C" w:rsidR="00730DC1" w:rsidRPr="00060D3D" w:rsidRDefault="00730DC1" w:rsidP="00730DC1">
                <w:pPr>
                  <w:spacing w:line="360" w:lineRule="auto"/>
                  <w:ind w:right="100"/>
                  <w:rPr>
                    <w:sz w:val="18"/>
                    <w:szCs w:val="18"/>
                  </w:rPr>
                </w:pPr>
                <w:r w:rsidRPr="00060D3D">
                  <w:rPr>
                    <w:sz w:val="18"/>
                    <w:szCs w:val="18"/>
                  </w:rPr>
                  <w:t>Family Law</w:t>
                </w:r>
              </w:p>
            </w:tc>
            <w:tc>
              <w:tcPr>
                <w:tcW w:w="1890" w:type="dxa"/>
                <w:tcBorders>
                  <w:top w:val="single" w:sz="8" w:space="0" w:color="000000"/>
                  <w:left w:val="single" w:sz="8" w:space="0" w:color="000000"/>
                  <w:bottom w:val="single" w:sz="8" w:space="0" w:color="000000"/>
                  <w:right w:val="single" w:sz="8" w:space="0" w:color="000000"/>
                </w:tcBorders>
                <w:vAlign w:val="center"/>
              </w:tcPr>
              <w:p w14:paraId="79785BEB" w14:textId="2D6645C1" w:rsidR="00730DC1" w:rsidRPr="00060D3D" w:rsidRDefault="00730DC1" w:rsidP="00060D3D">
                <w:pPr>
                  <w:spacing w:line="360" w:lineRule="auto"/>
                  <w:ind w:left="100" w:right="100"/>
                  <w:jc w:val="center"/>
                  <w:rPr>
                    <w:iCs/>
                    <w:sz w:val="18"/>
                    <w:szCs w:val="18"/>
                  </w:rPr>
                </w:pPr>
                <w:r w:rsidRPr="00060D3D">
                  <w:rPr>
                    <w:iCs/>
                    <w:sz w:val="18"/>
                    <w:szCs w:val="18"/>
                  </w:rPr>
                  <w:t>1</w:t>
                </w:r>
                <w:r w:rsidR="00060D3D" w:rsidRPr="00060D3D">
                  <w:rPr>
                    <w:iCs/>
                    <w:sz w:val="18"/>
                    <w:szCs w:val="18"/>
                  </w:rPr>
                  <w:t>1</w:t>
                </w:r>
              </w:p>
            </w:tc>
            <w:tc>
              <w:tcPr>
                <w:tcW w:w="3896" w:type="dxa"/>
                <w:tcBorders>
                  <w:top w:val="single" w:sz="8" w:space="0" w:color="000000"/>
                  <w:left w:val="single" w:sz="8" w:space="0" w:color="000000"/>
                  <w:bottom w:val="single" w:sz="8" w:space="0" w:color="000000"/>
                  <w:right w:val="single" w:sz="8" w:space="0" w:color="000000"/>
                </w:tcBorders>
              </w:tcPr>
              <w:p w14:paraId="3999F48B" w14:textId="08DE9744" w:rsidR="00730DC1" w:rsidRPr="00060D3D" w:rsidRDefault="004A10FE" w:rsidP="003C0578">
                <w:pPr>
                  <w:spacing w:after="0" w:line="240" w:lineRule="auto"/>
                  <w:ind w:left="101" w:right="101"/>
                  <w:jc w:val="center"/>
                  <w:rPr>
                    <w:iCs/>
                    <w:sz w:val="18"/>
                    <w:szCs w:val="18"/>
                  </w:rPr>
                </w:pPr>
                <w:r w:rsidRPr="00060D3D">
                  <w:rPr>
                    <w:iCs/>
                    <w:sz w:val="18"/>
                    <w:szCs w:val="18"/>
                  </w:rPr>
                  <w:t>Chapter 14</w:t>
                </w:r>
                <w:r w:rsidR="003C0578">
                  <w:rPr>
                    <w:iCs/>
                    <w:sz w:val="18"/>
                    <w:szCs w:val="18"/>
                  </w:rPr>
                  <w:t>, Law and Popular Culture (Asimow &amp; Mader)</w:t>
                </w:r>
              </w:p>
            </w:tc>
          </w:tr>
          <w:tr w:rsidR="00470B44" w:rsidRPr="00DE5236" w14:paraId="2576028E" w14:textId="77777777"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tcPr>
              <w:p w14:paraId="39856475" w14:textId="016D7774" w:rsidR="00470B44" w:rsidRPr="00060D3D" w:rsidRDefault="00470B44" w:rsidP="00730DC1">
                <w:pPr>
                  <w:spacing w:line="360" w:lineRule="auto"/>
                  <w:ind w:right="100"/>
                  <w:rPr>
                    <w:sz w:val="18"/>
                    <w:szCs w:val="18"/>
                  </w:rPr>
                </w:pPr>
                <w:r w:rsidRPr="00060D3D">
                  <w:rPr>
                    <w:sz w:val="18"/>
                    <w:szCs w:val="18"/>
                  </w:rPr>
                  <w:t>Property Law</w:t>
                </w:r>
                <w:r w:rsidR="003C0578">
                  <w:rPr>
                    <w:sz w:val="18"/>
                    <w:szCs w:val="18"/>
                  </w:rPr>
                  <w:t>/Constitutional Law</w:t>
                </w:r>
              </w:p>
            </w:tc>
            <w:tc>
              <w:tcPr>
                <w:tcW w:w="1890" w:type="dxa"/>
                <w:tcBorders>
                  <w:top w:val="single" w:sz="8" w:space="0" w:color="000000"/>
                  <w:left w:val="single" w:sz="8" w:space="0" w:color="000000"/>
                  <w:bottom w:val="single" w:sz="8" w:space="0" w:color="000000"/>
                  <w:right w:val="single" w:sz="8" w:space="0" w:color="000000"/>
                </w:tcBorders>
                <w:vAlign w:val="center"/>
              </w:tcPr>
              <w:p w14:paraId="4D6BC0E8" w14:textId="4E0449E0" w:rsidR="00470B44" w:rsidRPr="00060D3D" w:rsidRDefault="00060D3D" w:rsidP="00060D3D">
                <w:pPr>
                  <w:spacing w:line="360" w:lineRule="auto"/>
                  <w:ind w:left="100" w:right="100"/>
                  <w:jc w:val="center"/>
                  <w:rPr>
                    <w:iCs/>
                    <w:sz w:val="18"/>
                    <w:szCs w:val="18"/>
                  </w:rPr>
                </w:pPr>
                <w:r w:rsidRPr="00060D3D">
                  <w:rPr>
                    <w:iCs/>
                    <w:sz w:val="18"/>
                    <w:szCs w:val="18"/>
                  </w:rPr>
                  <w:t>12</w:t>
                </w:r>
              </w:p>
            </w:tc>
            <w:tc>
              <w:tcPr>
                <w:tcW w:w="3896" w:type="dxa"/>
                <w:tcBorders>
                  <w:top w:val="single" w:sz="8" w:space="0" w:color="000000"/>
                  <w:left w:val="single" w:sz="8" w:space="0" w:color="000000"/>
                  <w:bottom w:val="single" w:sz="8" w:space="0" w:color="000000"/>
                  <w:right w:val="single" w:sz="8" w:space="0" w:color="000000"/>
                </w:tcBorders>
              </w:tcPr>
              <w:p w14:paraId="39D46D68" w14:textId="5AEAEC06" w:rsidR="00470B44" w:rsidRPr="00060D3D" w:rsidRDefault="001C1AA1" w:rsidP="003C0578">
                <w:pPr>
                  <w:spacing w:after="0" w:line="240" w:lineRule="auto"/>
                  <w:ind w:left="101" w:right="101"/>
                  <w:jc w:val="center"/>
                  <w:rPr>
                    <w:iCs/>
                    <w:sz w:val="18"/>
                    <w:szCs w:val="18"/>
                  </w:rPr>
                </w:pPr>
                <w:r w:rsidRPr="00060D3D">
                  <w:rPr>
                    <w:color w:val="000000"/>
                    <w:sz w:val="18"/>
                    <w:szCs w:val="18"/>
                    <w:shd w:val="clear" w:color="auto" w:fill="FFFFFF"/>
                  </w:rPr>
                  <w:t>Little Pink House: A True Story of Defiance and Courage (Benedict)</w:t>
                </w:r>
                <w:r w:rsidR="003C0578">
                  <w:rPr>
                    <w:color w:val="000000"/>
                    <w:sz w:val="18"/>
                    <w:szCs w:val="18"/>
                    <w:shd w:val="clear" w:color="auto" w:fill="FFFFFF"/>
                  </w:rPr>
                  <w:t>; Kelo v. City of New London (U.S. 2005)</w:t>
                </w:r>
                <w:r w:rsidRPr="00060D3D">
                  <w:rPr>
                    <w:color w:val="000000"/>
                    <w:sz w:val="18"/>
                    <w:szCs w:val="18"/>
                    <w:shd w:val="clear" w:color="auto" w:fill="FFFFFF"/>
                  </w:rPr>
                  <w:t>.</w:t>
                </w:r>
              </w:p>
            </w:tc>
          </w:tr>
          <w:tr w:rsidR="00470B44" w:rsidRPr="00DE5236" w14:paraId="1F6EA2E0" w14:textId="77777777"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tcPr>
              <w:p w14:paraId="0CAD88C9" w14:textId="234E6279" w:rsidR="00470B44" w:rsidRPr="00060D3D" w:rsidRDefault="000B2584" w:rsidP="00730DC1">
                <w:pPr>
                  <w:spacing w:line="360" w:lineRule="auto"/>
                  <w:ind w:right="100"/>
                  <w:rPr>
                    <w:sz w:val="18"/>
                    <w:szCs w:val="18"/>
                  </w:rPr>
                </w:pPr>
                <w:r w:rsidRPr="00060D3D">
                  <w:rPr>
                    <w:sz w:val="18"/>
                    <w:szCs w:val="18"/>
                  </w:rPr>
                  <w:t>Constitutional</w:t>
                </w:r>
                <w:r w:rsidR="00470B44" w:rsidRPr="00060D3D">
                  <w:rPr>
                    <w:sz w:val="18"/>
                    <w:szCs w:val="18"/>
                  </w:rPr>
                  <w:t xml:space="preserve"> Law</w:t>
                </w:r>
                <w:r w:rsidR="003C0578">
                  <w:rPr>
                    <w:sz w:val="18"/>
                    <w:szCs w:val="18"/>
                  </w:rPr>
                  <w:t>/1</w:t>
                </w:r>
                <w:r w:rsidR="003C0578" w:rsidRPr="003C0578">
                  <w:rPr>
                    <w:sz w:val="18"/>
                    <w:szCs w:val="18"/>
                    <w:vertAlign w:val="superscript"/>
                  </w:rPr>
                  <w:t>st</w:t>
                </w:r>
                <w:r w:rsidR="003C0578">
                  <w:rPr>
                    <w:sz w:val="18"/>
                    <w:szCs w:val="18"/>
                  </w:rPr>
                  <w:t xml:space="preserve"> Amendment</w:t>
                </w:r>
              </w:p>
            </w:tc>
            <w:tc>
              <w:tcPr>
                <w:tcW w:w="1890" w:type="dxa"/>
                <w:tcBorders>
                  <w:top w:val="single" w:sz="8" w:space="0" w:color="000000"/>
                  <w:left w:val="single" w:sz="8" w:space="0" w:color="000000"/>
                  <w:bottom w:val="single" w:sz="8" w:space="0" w:color="000000"/>
                  <w:right w:val="single" w:sz="8" w:space="0" w:color="000000"/>
                </w:tcBorders>
                <w:vAlign w:val="center"/>
              </w:tcPr>
              <w:p w14:paraId="78654342" w14:textId="3FB4AF8F" w:rsidR="00470B44" w:rsidRPr="00060D3D" w:rsidRDefault="00060D3D" w:rsidP="00060D3D">
                <w:pPr>
                  <w:spacing w:line="360" w:lineRule="auto"/>
                  <w:ind w:left="100" w:right="100"/>
                  <w:jc w:val="center"/>
                  <w:rPr>
                    <w:iCs/>
                    <w:sz w:val="18"/>
                    <w:szCs w:val="18"/>
                  </w:rPr>
                </w:pPr>
                <w:r w:rsidRPr="00060D3D">
                  <w:rPr>
                    <w:iCs/>
                    <w:sz w:val="18"/>
                    <w:szCs w:val="18"/>
                  </w:rPr>
                  <w:t>13</w:t>
                </w:r>
              </w:p>
            </w:tc>
            <w:tc>
              <w:tcPr>
                <w:tcW w:w="3896" w:type="dxa"/>
                <w:tcBorders>
                  <w:top w:val="single" w:sz="8" w:space="0" w:color="000000"/>
                  <w:left w:val="single" w:sz="8" w:space="0" w:color="000000"/>
                  <w:bottom w:val="single" w:sz="8" w:space="0" w:color="000000"/>
                  <w:right w:val="single" w:sz="8" w:space="0" w:color="000000"/>
                </w:tcBorders>
              </w:tcPr>
              <w:p w14:paraId="5FD23CAD" w14:textId="2BE0A5FF" w:rsidR="00470B44" w:rsidRPr="003C0578" w:rsidRDefault="00060D3D" w:rsidP="003C0578">
                <w:pPr>
                  <w:spacing w:after="0" w:line="240" w:lineRule="auto"/>
                  <w:ind w:left="101" w:right="101"/>
                  <w:jc w:val="center"/>
                  <w:rPr>
                    <w:iCs/>
                    <w:sz w:val="18"/>
                    <w:szCs w:val="18"/>
                  </w:rPr>
                </w:pPr>
                <w:r w:rsidRPr="003C0578">
                  <w:rPr>
                    <w:color w:val="333333"/>
                    <w:sz w:val="18"/>
                    <w:szCs w:val="18"/>
                    <w:shd w:val="clear" w:color="auto" w:fill="F5F4EE"/>
                  </w:rPr>
                  <w:t xml:space="preserve">Law Review Articles such as: Tobacco Advertising and the First Amendment:  Striking the Right Balance (Langvardt); </w:t>
                </w:r>
                <w:r w:rsidRPr="003C0578">
                  <w:rPr>
                    <w:color w:val="000000"/>
                    <w:sz w:val="18"/>
                    <w:szCs w:val="18"/>
                    <w:shd w:val="clear" w:color="auto" w:fill="FFFFFF"/>
                  </w:rPr>
                  <w:t>Guidance from an Unlikely Source:  Why a Hollywood Satire can Help</w:t>
                </w:r>
                <w:r w:rsidR="003C0578" w:rsidRPr="003C0578">
                  <w:rPr>
                    <w:color w:val="000000"/>
                    <w:sz w:val="18"/>
                    <w:szCs w:val="18"/>
                    <w:shd w:val="clear" w:color="auto" w:fill="FFFFFF"/>
                  </w:rPr>
                  <w:t xml:space="preserve"> Resolve the Circuit Split Over Whether Mandatory Graphic Cigarette Package Warning Labels Violate the First Amendment</w:t>
                </w:r>
                <w:r w:rsidRPr="003C0578">
                  <w:rPr>
                    <w:color w:val="000000"/>
                    <w:sz w:val="18"/>
                    <w:szCs w:val="18"/>
                    <w:shd w:val="clear" w:color="auto" w:fill="FFFFFF"/>
                  </w:rPr>
                  <w:t xml:space="preserve"> (Ranscht)</w:t>
                </w:r>
              </w:p>
            </w:tc>
          </w:tr>
          <w:tr w:rsidR="00060D3D" w:rsidRPr="00DE5236" w14:paraId="20CD1455" w14:textId="77777777"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tcPr>
              <w:p w14:paraId="57CB4F9E" w14:textId="72719D0B" w:rsidR="00060D3D" w:rsidRPr="00060D3D" w:rsidRDefault="00060D3D" w:rsidP="00060D3D">
                <w:pPr>
                  <w:spacing w:line="360" w:lineRule="auto"/>
                  <w:ind w:right="100"/>
                  <w:rPr>
                    <w:sz w:val="18"/>
                    <w:szCs w:val="18"/>
                  </w:rPr>
                </w:pPr>
                <w:r w:rsidRPr="00060D3D">
                  <w:rPr>
                    <w:sz w:val="18"/>
                    <w:szCs w:val="18"/>
                  </w:rPr>
                  <w:t>Presentations by Students</w:t>
                </w:r>
              </w:p>
            </w:tc>
            <w:tc>
              <w:tcPr>
                <w:tcW w:w="1890" w:type="dxa"/>
                <w:tcBorders>
                  <w:top w:val="single" w:sz="8" w:space="0" w:color="000000"/>
                  <w:left w:val="single" w:sz="8" w:space="0" w:color="000000"/>
                  <w:bottom w:val="single" w:sz="8" w:space="0" w:color="000000"/>
                  <w:right w:val="single" w:sz="8" w:space="0" w:color="000000"/>
                </w:tcBorders>
                <w:vAlign w:val="center"/>
              </w:tcPr>
              <w:p w14:paraId="2DBA56A3" w14:textId="09615BBD" w:rsidR="00060D3D" w:rsidRPr="00060D3D" w:rsidRDefault="00060D3D" w:rsidP="00060D3D">
                <w:pPr>
                  <w:spacing w:line="360" w:lineRule="auto"/>
                  <w:ind w:left="100" w:right="100"/>
                  <w:jc w:val="center"/>
                  <w:rPr>
                    <w:iCs/>
                    <w:sz w:val="18"/>
                    <w:szCs w:val="18"/>
                  </w:rPr>
                </w:pPr>
                <w:r w:rsidRPr="00060D3D">
                  <w:rPr>
                    <w:iCs/>
                    <w:sz w:val="18"/>
                    <w:szCs w:val="18"/>
                  </w:rPr>
                  <w:t>14</w:t>
                </w:r>
              </w:p>
            </w:tc>
            <w:tc>
              <w:tcPr>
                <w:tcW w:w="3896" w:type="dxa"/>
                <w:tcBorders>
                  <w:top w:val="single" w:sz="8" w:space="0" w:color="000000"/>
                  <w:left w:val="single" w:sz="8" w:space="0" w:color="000000"/>
                  <w:bottom w:val="single" w:sz="8" w:space="0" w:color="000000"/>
                  <w:right w:val="single" w:sz="8" w:space="0" w:color="000000"/>
                </w:tcBorders>
              </w:tcPr>
              <w:p w14:paraId="609A76D1" w14:textId="77777777" w:rsidR="00060D3D" w:rsidRPr="00060D3D" w:rsidRDefault="00060D3D" w:rsidP="003C0578">
                <w:pPr>
                  <w:spacing w:after="0" w:line="240" w:lineRule="auto"/>
                  <w:ind w:left="101" w:right="101"/>
                  <w:jc w:val="center"/>
                  <w:rPr>
                    <w:color w:val="000000"/>
                    <w:sz w:val="18"/>
                    <w:szCs w:val="18"/>
                    <w:shd w:val="clear" w:color="auto" w:fill="FFFFFF"/>
                  </w:rPr>
                </w:pPr>
              </w:p>
            </w:tc>
          </w:tr>
          <w:tr w:rsidR="00060D3D" w:rsidRPr="00DE5236" w14:paraId="52891A02" w14:textId="77777777" w:rsidTr="00060D3D">
            <w:trPr>
              <w:trHeight w:val="20"/>
            </w:trPr>
            <w:tc>
              <w:tcPr>
                <w:tcW w:w="3564" w:type="dxa"/>
                <w:tcBorders>
                  <w:top w:val="single" w:sz="8" w:space="0" w:color="000000"/>
                  <w:left w:val="single" w:sz="8" w:space="0" w:color="000000"/>
                  <w:bottom w:val="single" w:sz="8" w:space="0" w:color="000000"/>
                  <w:right w:val="single" w:sz="8" w:space="0" w:color="000000"/>
                </w:tcBorders>
                <w:vAlign w:val="center"/>
              </w:tcPr>
              <w:p w14:paraId="5119A53F" w14:textId="70B7A141" w:rsidR="00060D3D" w:rsidRPr="00060D3D" w:rsidRDefault="00060D3D" w:rsidP="00060D3D">
                <w:pPr>
                  <w:spacing w:line="360" w:lineRule="auto"/>
                  <w:ind w:right="100"/>
                  <w:rPr>
                    <w:sz w:val="18"/>
                    <w:szCs w:val="18"/>
                  </w:rPr>
                </w:pPr>
                <w:r w:rsidRPr="00060D3D">
                  <w:rPr>
                    <w:sz w:val="18"/>
                    <w:szCs w:val="18"/>
                  </w:rPr>
                  <w:t>Final Exam</w:t>
                </w:r>
              </w:p>
            </w:tc>
            <w:tc>
              <w:tcPr>
                <w:tcW w:w="1890" w:type="dxa"/>
                <w:tcBorders>
                  <w:top w:val="single" w:sz="8" w:space="0" w:color="000000"/>
                  <w:left w:val="single" w:sz="8" w:space="0" w:color="000000"/>
                  <w:bottom w:val="single" w:sz="8" w:space="0" w:color="000000"/>
                  <w:right w:val="single" w:sz="8" w:space="0" w:color="000000"/>
                </w:tcBorders>
                <w:vAlign w:val="center"/>
              </w:tcPr>
              <w:p w14:paraId="5FE53FC5" w14:textId="17D32D8D" w:rsidR="00060D3D" w:rsidRPr="00060D3D" w:rsidRDefault="003C0578" w:rsidP="00060D3D">
                <w:pPr>
                  <w:spacing w:line="360" w:lineRule="auto"/>
                  <w:ind w:left="100" w:right="100"/>
                  <w:jc w:val="center"/>
                  <w:rPr>
                    <w:iCs/>
                    <w:sz w:val="18"/>
                    <w:szCs w:val="18"/>
                  </w:rPr>
                </w:pPr>
                <w:r>
                  <w:rPr>
                    <w:iCs/>
                    <w:sz w:val="18"/>
                    <w:szCs w:val="18"/>
                  </w:rPr>
                  <w:t>14</w:t>
                </w:r>
              </w:p>
            </w:tc>
            <w:tc>
              <w:tcPr>
                <w:tcW w:w="3896" w:type="dxa"/>
                <w:tcBorders>
                  <w:top w:val="single" w:sz="8" w:space="0" w:color="000000"/>
                  <w:left w:val="single" w:sz="8" w:space="0" w:color="000000"/>
                  <w:bottom w:val="single" w:sz="8" w:space="0" w:color="000000"/>
                  <w:right w:val="single" w:sz="8" w:space="0" w:color="000000"/>
                </w:tcBorders>
              </w:tcPr>
              <w:p w14:paraId="78CC5941" w14:textId="77777777" w:rsidR="00060D3D" w:rsidRPr="00060D3D" w:rsidRDefault="00060D3D" w:rsidP="003C0578">
                <w:pPr>
                  <w:spacing w:after="0" w:line="240" w:lineRule="auto"/>
                  <w:ind w:left="101" w:right="101"/>
                  <w:jc w:val="center"/>
                  <w:rPr>
                    <w:color w:val="000000"/>
                    <w:sz w:val="18"/>
                    <w:szCs w:val="18"/>
                    <w:shd w:val="clear" w:color="auto" w:fill="FFFFFF"/>
                  </w:rPr>
                </w:pPr>
              </w:p>
            </w:tc>
          </w:tr>
        </w:tbl>
        <w:p w14:paraId="4C36B818" w14:textId="36E98983" w:rsidR="00A966C5" w:rsidRPr="008426D1" w:rsidRDefault="00E90686" w:rsidP="00A966C5">
          <w:pPr>
            <w:tabs>
              <w:tab w:val="left" w:pos="360"/>
              <w:tab w:val="left" w:pos="720"/>
            </w:tabs>
            <w:spacing w:after="0" w:line="240" w:lineRule="auto"/>
            <w:rPr>
              <w:rFonts w:asciiTheme="majorHAnsi" w:hAnsiTheme="majorHAnsi" w:cs="Arial"/>
              <w:sz w:val="20"/>
              <w:szCs w:val="20"/>
            </w:rPr>
          </w:pPr>
        </w:p>
      </w:sdtContent>
    </w:sdt>
    <w:p w14:paraId="6A414190" w14:textId="77777777" w:rsidR="00A966C5" w:rsidRPr="008426D1" w:rsidRDefault="00A966C5" w:rsidP="00A966C5">
      <w:pPr>
        <w:tabs>
          <w:tab w:val="left" w:pos="360"/>
          <w:tab w:val="left" w:pos="720"/>
        </w:tabs>
        <w:spacing w:after="0"/>
        <w:rPr>
          <w:rFonts w:asciiTheme="majorHAnsi" w:hAnsiTheme="majorHAnsi" w:cs="Arial"/>
          <w:sz w:val="20"/>
          <w:szCs w:val="20"/>
        </w:rPr>
      </w:pPr>
    </w:p>
    <w:p w14:paraId="647D3123" w14:textId="4EE8C99D"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241567F7" w:rsidR="00A966C5" w:rsidRPr="008426D1" w:rsidRDefault="003C057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5B34F9BF" w:rsidR="00A966C5" w:rsidRPr="008426D1" w:rsidRDefault="003C057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additional staffing/lab resources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sdt>
      <w:sdtPr>
        <w:rPr>
          <w:rFonts w:asciiTheme="majorHAnsi" w:hAnsiTheme="majorHAnsi" w:cs="Arial"/>
          <w:sz w:val="20"/>
          <w:szCs w:val="20"/>
        </w:rPr>
        <w:id w:val="1646383678"/>
      </w:sdtPr>
      <w:sdtEndPr/>
      <w:sdtContent>
        <w:p w14:paraId="3E893C44" w14:textId="77777777" w:rsidR="003C0578" w:rsidRDefault="003C0578" w:rsidP="003C057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Existing faculty will teach this course, and no additional supplies will be needed.</w:t>
          </w:r>
        </w:p>
        <w:p w14:paraId="0906E3C1" w14:textId="31D9DE30" w:rsidR="00EC52BB" w:rsidRPr="003C0578" w:rsidRDefault="00E90686" w:rsidP="003C0578">
          <w:pPr>
            <w:tabs>
              <w:tab w:val="left" w:pos="360"/>
              <w:tab w:val="left" w:pos="720"/>
            </w:tabs>
            <w:spacing w:after="0" w:line="240" w:lineRule="auto"/>
            <w:ind w:left="720"/>
            <w:rPr>
              <w:rFonts w:asciiTheme="majorHAnsi" w:hAnsiTheme="majorHAnsi" w:cs="Arial"/>
              <w:sz w:val="20"/>
              <w:szCs w:val="20"/>
            </w:rPr>
          </w:pPr>
        </w:p>
      </w:sdtContent>
    </w:sdt>
    <w:p w14:paraId="685C2905" w14:textId="2B60E04A"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3C0578">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sdt>
      <w:sdtPr>
        <w:rPr>
          <w:rFonts w:asciiTheme="majorHAnsi" w:hAnsiTheme="majorHAnsi"/>
          <w:sz w:val="20"/>
          <w:szCs w:val="20"/>
        </w:rPr>
        <w:id w:val="104474530"/>
      </w:sdtPr>
      <w:sdtEndPr/>
      <w:sdtContent>
        <w:p w14:paraId="01F682BD" w14:textId="77777777" w:rsidR="00B959F1" w:rsidRDefault="00B959F1" w:rsidP="00B959F1">
          <w:pPr>
            <w:spacing w:after="0" w:line="240" w:lineRule="auto"/>
            <w:rPr>
              <w:rFonts w:asciiTheme="majorHAnsi" w:hAnsiTheme="majorHAnsi"/>
              <w:sz w:val="20"/>
              <w:szCs w:val="20"/>
            </w:rPr>
          </w:pPr>
          <w:r w:rsidRPr="00D4462D">
            <w:rPr>
              <w:rFonts w:asciiTheme="majorHAnsi" w:hAnsiTheme="majorHAnsi"/>
              <w:sz w:val="20"/>
              <w:szCs w:val="20"/>
            </w:rPr>
            <w:t xml:space="preserve">Successful students will be able to </w:t>
          </w:r>
          <w:r>
            <w:rPr>
              <w:rFonts w:asciiTheme="majorHAnsi" w:hAnsiTheme="majorHAnsi"/>
              <w:sz w:val="20"/>
              <w:szCs w:val="20"/>
            </w:rPr>
            <w:t xml:space="preserve">analyze legal and ethical decisions in the context of </w:t>
          </w:r>
          <w:r w:rsidRPr="00B92C15">
            <w:rPr>
              <w:rFonts w:asciiTheme="majorHAnsi" w:hAnsiTheme="majorHAnsi"/>
              <w:sz w:val="20"/>
              <w:szCs w:val="20"/>
            </w:rPr>
            <w:t>popular cultur</w:t>
          </w:r>
          <w:r>
            <w:rPr>
              <w:rFonts w:asciiTheme="majorHAnsi" w:hAnsiTheme="majorHAnsi"/>
              <w:sz w:val="20"/>
              <w:szCs w:val="20"/>
            </w:rPr>
            <w:t>e.</w:t>
          </w:r>
        </w:p>
        <w:p w14:paraId="6A74AF80" w14:textId="180F9D1F" w:rsidR="00B959F1" w:rsidRDefault="00B959F1" w:rsidP="00B959F1">
          <w:pPr>
            <w:spacing w:after="0" w:line="240" w:lineRule="auto"/>
            <w:rPr>
              <w:rFonts w:asciiTheme="majorHAnsi" w:hAnsiTheme="majorHAnsi"/>
              <w:sz w:val="20"/>
              <w:szCs w:val="20"/>
            </w:rPr>
          </w:pPr>
          <w:r w:rsidRPr="00D4462D">
            <w:rPr>
              <w:rFonts w:asciiTheme="majorHAnsi" w:hAnsiTheme="majorHAnsi"/>
              <w:sz w:val="20"/>
              <w:szCs w:val="20"/>
            </w:rPr>
            <w:t xml:space="preserve">Successful students will be able to </w:t>
          </w:r>
          <w:r w:rsidRPr="00B92C15">
            <w:rPr>
              <w:rFonts w:asciiTheme="majorHAnsi" w:hAnsiTheme="majorHAnsi"/>
              <w:sz w:val="20"/>
              <w:szCs w:val="20"/>
            </w:rPr>
            <w:t>recognize and analyze examples of legal realism</w:t>
          </w:r>
          <w:r>
            <w:rPr>
              <w:rFonts w:asciiTheme="majorHAnsi" w:hAnsiTheme="majorHAnsi"/>
              <w:sz w:val="20"/>
              <w:szCs w:val="20"/>
            </w:rPr>
            <w:t>.</w:t>
          </w:r>
        </w:p>
      </w:sdtContent>
    </w:sdt>
    <w:sdt>
      <w:sdtPr>
        <w:rPr>
          <w:rFonts w:asciiTheme="majorHAnsi" w:hAnsiTheme="majorHAnsi"/>
          <w:sz w:val="20"/>
          <w:szCs w:val="20"/>
        </w:rPr>
        <w:id w:val="-1011209007"/>
      </w:sdtPr>
      <w:sdtEndPr/>
      <w:sdtContent>
        <w:p w14:paraId="197DAF0C" w14:textId="77777777" w:rsidR="00B959F1" w:rsidRDefault="00B959F1" w:rsidP="00B959F1">
          <w:pPr>
            <w:spacing w:after="0" w:line="240" w:lineRule="auto"/>
            <w:rPr>
              <w:rFonts w:asciiTheme="majorHAnsi" w:hAnsiTheme="majorHAnsi"/>
              <w:sz w:val="20"/>
              <w:szCs w:val="20"/>
            </w:rPr>
          </w:pPr>
          <w:r w:rsidRPr="00D4462D">
            <w:rPr>
              <w:rFonts w:asciiTheme="majorHAnsi" w:hAnsiTheme="majorHAnsi"/>
              <w:sz w:val="20"/>
              <w:szCs w:val="20"/>
            </w:rPr>
            <w:t xml:space="preserve">Successful students will be able to </w:t>
          </w:r>
          <w:r w:rsidRPr="00B92C15">
            <w:rPr>
              <w:rFonts w:asciiTheme="majorHAnsi" w:hAnsiTheme="majorHAnsi"/>
              <w:sz w:val="20"/>
              <w:szCs w:val="20"/>
            </w:rPr>
            <w:t>understand and analyze the difference between “ordinary morality” and a lawyer’s “role morality.”</w:t>
          </w:r>
        </w:p>
      </w:sdtContent>
    </w:sdt>
    <w:p w14:paraId="05B12845" w14:textId="77777777" w:rsidR="00B959F1" w:rsidRDefault="00B959F1" w:rsidP="00B959F1">
      <w:pPr>
        <w:spacing w:after="0" w:line="240" w:lineRule="auto"/>
      </w:pPr>
      <w:r w:rsidRPr="00F4598C">
        <w:rPr>
          <w:rFonts w:asciiTheme="majorHAnsi" w:hAnsiTheme="majorHAnsi"/>
          <w:sz w:val="20"/>
          <w:szCs w:val="20"/>
        </w:rPr>
        <w:t>Successful students will be able to identify legal and ethical issues in context.</w:t>
      </w:r>
    </w:p>
    <w:p w14:paraId="139DFA28" w14:textId="2F779963" w:rsidR="00CA269E" w:rsidRPr="008426D1" w:rsidRDefault="00CA269E" w:rsidP="00CA269E">
      <w:pPr>
        <w:tabs>
          <w:tab w:val="left" w:pos="360"/>
          <w:tab w:val="left" w:pos="720"/>
        </w:tabs>
        <w:spacing w:after="0" w:line="240" w:lineRule="auto"/>
        <w:rPr>
          <w:rFonts w:asciiTheme="majorHAnsi" w:hAnsiTheme="majorHAnsi" w:cs="Arial"/>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82C1F1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6675536"/>
            </w:sdtPr>
            <w:sdtEndPr/>
            <w:sdtContent>
              <w:sdt>
                <w:sdtPr>
                  <w:rPr>
                    <w:rFonts w:asciiTheme="majorHAnsi" w:hAnsiTheme="majorHAnsi" w:cs="Arial"/>
                    <w:sz w:val="20"/>
                    <w:szCs w:val="20"/>
                  </w:rPr>
                  <w:id w:val="1720163491"/>
                </w:sdtPr>
                <w:sdtEndPr/>
                <w:sdtContent>
                  <w:r w:rsidR="00B92C15" w:rsidRPr="006616A6">
                    <w:rPr>
                      <w:rFonts w:asciiTheme="majorHAnsi" w:hAnsiTheme="majorHAnsi" w:cs="Arial"/>
                      <w:sz w:val="20"/>
                      <w:szCs w:val="20"/>
                    </w:rPr>
                    <w:t>Th</w:t>
                  </w:r>
                  <w:r w:rsidR="00B92C15">
                    <w:rPr>
                      <w:rFonts w:asciiTheme="majorHAnsi" w:hAnsiTheme="majorHAnsi" w:cs="Arial"/>
                      <w:sz w:val="20"/>
                      <w:szCs w:val="20"/>
                    </w:rPr>
                    <w:t>is cours</w:t>
                  </w:r>
                  <w:r w:rsidR="00B92C15" w:rsidRPr="006616A6">
                    <w:rPr>
                      <w:rFonts w:asciiTheme="majorHAnsi" w:hAnsiTheme="majorHAnsi" w:cs="Arial"/>
                      <w:sz w:val="20"/>
                      <w:szCs w:val="20"/>
                    </w:rPr>
                    <w:t xml:space="preserve">e </w:t>
                  </w:r>
                  <w:r w:rsidR="00B92C15">
                    <w:rPr>
                      <w:rFonts w:asciiTheme="majorHAnsi" w:hAnsiTheme="majorHAnsi" w:cs="Arial"/>
                      <w:sz w:val="20"/>
                      <w:szCs w:val="20"/>
                    </w:rPr>
                    <w:t xml:space="preserve">support the </w:t>
                  </w:r>
                  <w:r w:rsidR="00B92C15" w:rsidRPr="006616A6">
                    <w:rPr>
                      <w:rFonts w:asciiTheme="majorHAnsi" w:hAnsiTheme="majorHAnsi" w:cs="Arial"/>
                      <w:sz w:val="20"/>
                      <w:szCs w:val="20"/>
                    </w:rPr>
                    <w:t>Minor in Legal Studies</w:t>
                  </w:r>
                  <w:r w:rsidR="00B92C15">
                    <w:rPr>
                      <w:rFonts w:asciiTheme="majorHAnsi" w:hAnsiTheme="majorHAnsi" w:cs="Arial"/>
                      <w:sz w:val="20"/>
                      <w:szCs w:val="20"/>
                    </w:rPr>
                    <w:t>, which</w:t>
                  </w:r>
                  <w:r w:rsidR="00B92C15" w:rsidRPr="006616A6">
                    <w:rPr>
                      <w:rFonts w:asciiTheme="majorHAnsi" w:hAnsiTheme="majorHAnsi" w:cs="Arial"/>
                      <w:sz w:val="20"/>
                      <w:szCs w:val="20"/>
                    </w:rPr>
                    <w:t xml:space="preserve"> fits into the Arkansas State University mission and the College of Business mission.  </w:t>
                  </w:r>
                  <w:r w:rsidR="00B92C15">
                    <w:rPr>
                      <w:rFonts w:asciiTheme="majorHAnsi" w:hAnsiTheme="majorHAnsi" w:cs="Arial"/>
                      <w:sz w:val="20"/>
                      <w:szCs w:val="20"/>
                    </w:rPr>
                    <w:t xml:space="preserve">According to Chief </w:t>
                  </w:r>
                  <w:r w:rsidR="00B92C15" w:rsidRPr="006616A6">
                    <w:rPr>
                      <w:rFonts w:asciiTheme="majorHAnsi" w:eastAsia="Times New Roman" w:hAnsiTheme="majorHAnsi" w:cs="Arial"/>
                      <w:sz w:val="20"/>
                      <w:szCs w:val="20"/>
                    </w:rPr>
                    <w:t>Justice Earl Warren</w:t>
                  </w:r>
                  <w:r w:rsidR="00B92C15">
                    <w:rPr>
                      <w:rFonts w:asciiTheme="majorHAnsi" w:eastAsia="Times New Roman" w:hAnsiTheme="majorHAnsi" w:cs="Arial"/>
                      <w:sz w:val="20"/>
                      <w:szCs w:val="20"/>
                    </w:rPr>
                    <w:t>, “I</w:t>
                  </w:r>
                  <w:r w:rsidR="00B92C15" w:rsidRPr="000A2241">
                    <w:rPr>
                      <w:rFonts w:asciiTheme="majorHAnsi" w:hAnsiTheme="majorHAnsi" w:cs="Arial"/>
                      <w:color w:val="000000" w:themeColor="text1"/>
                      <w:sz w:val="20"/>
                      <w:szCs w:val="20"/>
                      <w:shd w:val="clear" w:color="auto" w:fill="FFFFFF"/>
                    </w:rPr>
                    <w:t>n civilized life,</w:t>
                  </w:r>
                  <w:r w:rsidR="00B92C15" w:rsidRPr="000A2241">
                    <w:rPr>
                      <w:rStyle w:val="apple-converted-space"/>
                      <w:rFonts w:asciiTheme="majorHAnsi" w:hAnsiTheme="majorHAnsi" w:cs="Arial"/>
                      <w:color w:val="000000" w:themeColor="text1"/>
                      <w:sz w:val="20"/>
                      <w:szCs w:val="20"/>
                      <w:shd w:val="clear" w:color="auto" w:fill="FFFFFF"/>
                    </w:rPr>
                    <w:t> </w:t>
                  </w:r>
                  <w:r w:rsidR="00B92C15" w:rsidRPr="000A2241">
                    <w:rPr>
                      <w:rStyle w:val="Emphasis"/>
                      <w:rFonts w:asciiTheme="majorHAnsi" w:hAnsiTheme="majorHAnsi" w:cs="Arial"/>
                      <w:bCs/>
                      <w:i w:val="0"/>
                      <w:iCs w:val="0"/>
                      <w:color w:val="000000" w:themeColor="text1"/>
                      <w:sz w:val="20"/>
                      <w:szCs w:val="20"/>
                      <w:shd w:val="clear" w:color="auto" w:fill="FFFFFF"/>
                    </w:rPr>
                    <w:t>law floats in a sea of ethics.”</w:t>
                  </w:r>
                  <w:r w:rsidR="00B92C15" w:rsidRPr="000A2241">
                    <w:rPr>
                      <w:rStyle w:val="Emphasis"/>
                      <w:rFonts w:asciiTheme="majorHAnsi" w:hAnsiTheme="majorHAnsi" w:cs="Arial"/>
                      <w:b/>
                      <w:bCs/>
                      <w:i w:val="0"/>
                      <w:iCs w:val="0"/>
                      <w:color w:val="000000" w:themeColor="text1"/>
                      <w:sz w:val="20"/>
                      <w:szCs w:val="20"/>
                      <w:shd w:val="clear" w:color="auto" w:fill="FFFFFF"/>
                    </w:rPr>
                    <w:t xml:space="preserve"> </w:t>
                  </w:r>
                  <w:r w:rsidR="00B92C15" w:rsidRPr="000A2241">
                    <w:rPr>
                      <w:rFonts w:asciiTheme="majorHAnsi" w:hAnsiTheme="majorHAnsi"/>
                      <w:color w:val="000000" w:themeColor="text1"/>
                      <w:sz w:val="20"/>
                      <w:szCs w:val="20"/>
                    </w:rPr>
                    <w:t xml:space="preserve"> </w:t>
                  </w:r>
                  <w:r w:rsidR="00B92C15" w:rsidRPr="006616A6">
                    <w:rPr>
                      <w:rFonts w:asciiTheme="majorHAnsi" w:eastAsia="Times New Roman" w:hAnsiTheme="majorHAnsi" w:cs="Arial"/>
                      <w:sz w:val="20"/>
                      <w:szCs w:val="20"/>
                    </w:rPr>
                    <w:t>The mission of the College of Business includes a commitment to emphasize “social responsibility/ethics.” T</w:t>
                  </w:r>
                  <w:r w:rsidR="00B92C15" w:rsidRPr="006616A6">
                    <w:rPr>
                      <w:rFonts w:asciiTheme="majorHAnsi" w:hAnsiTheme="majorHAnsi"/>
                      <w:sz w:val="20"/>
                      <w:szCs w:val="20"/>
                    </w:rPr>
                    <w:t xml:space="preserve">his </w:t>
                  </w:r>
                  <w:r w:rsidR="00B92C15">
                    <w:rPr>
                      <w:rFonts w:asciiTheme="majorHAnsi" w:hAnsiTheme="majorHAnsi"/>
                      <w:sz w:val="20"/>
                      <w:szCs w:val="20"/>
                    </w:rPr>
                    <w:t>course</w:t>
                  </w:r>
                  <w:r w:rsidR="00B92C15" w:rsidRPr="006616A6">
                    <w:rPr>
                      <w:rFonts w:asciiTheme="majorHAnsi" w:hAnsiTheme="majorHAnsi"/>
                      <w:sz w:val="20"/>
                      <w:szCs w:val="20"/>
                    </w:rPr>
                    <w:t>, with its emphasis on legal and ethical reasoning and decision</w:t>
                  </w:r>
                  <w:r w:rsidR="00B92C15">
                    <w:rPr>
                      <w:rFonts w:asciiTheme="majorHAnsi" w:hAnsiTheme="majorHAnsi"/>
                      <w:sz w:val="20"/>
                      <w:szCs w:val="20"/>
                    </w:rPr>
                    <w:t>-</w:t>
                  </w:r>
                  <w:r w:rsidR="00B92C15" w:rsidRPr="006616A6">
                    <w:rPr>
                      <w:rFonts w:asciiTheme="majorHAnsi" w:hAnsiTheme="majorHAnsi"/>
                      <w:sz w:val="20"/>
                      <w:szCs w:val="20"/>
                    </w:rPr>
                    <w:t xml:space="preserve">making, supports the following learning goal of the College of Business:   Students will be sensitive to ethical issues when making business decisions.    The </w:t>
                  </w:r>
                  <w:r w:rsidR="00B92C15">
                    <w:rPr>
                      <w:rFonts w:asciiTheme="majorHAnsi" w:hAnsiTheme="majorHAnsi"/>
                      <w:sz w:val="20"/>
                      <w:szCs w:val="20"/>
                    </w:rPr>
                    <w:t xml:space="preserve">course </w:t>
                  </w:r>
                  <w:r w:rsidR="00B92C15" w:rsidRPr="006616A6">
                    <w:rPr>
                      <w:rFonts w:asciiTheme="majorHAnsi" w:hAnsiTheme="majorHAnsi"/>
                      <w:sz w:val="20"/>
                      <w:szCs w:val="20"/>
                    </w:rPr>
                    <w:t xml:space="preserve">also fits into the </w:t>
                  </w:r>
                  <w:r w:rsidR="00B92C15" w:rsidRPr="006616A6">
                    <w:rPr>
                      <w:rFonts w:asciiTheme="majorHAnsi" w:eastAsia="Times New Roman" w:hAnsiTheme="majorHAnsi" w:cs="Arial"/>
                      <w:sz w:val="20"/>
                      <w:szCs w:val="20"/>
                    </w:rPr>
                    <w:t xml:space="preserve">mission of Arkansas State University </w:t>
                  </w:r>
                  <w:r w:rsidR="00B92C15" w:rsidRPr="006616A6">
                    <w:rPr>
                      <w:rFonts w:asciiTheme="majorHAnsi" w:hAnsiTheme="majorHAnsi"/>
                      <w:sz w:val="20"/>
                      <w:szCs w:val="20"/>
                    </w:rPr>
                    <w:t xml:space="preserve">because </w:t>
                  </w:r>
                  <w:r w:rsidR="00B92C15" w:rsidRPr="006616A6">
                    <w:rPr>
                      <w:rFonts w:asciiTheme="majorHAnsi" w:eastAsia="Times New Roman" w:hAnsiTheme="majorHAnsi" w:cs="Arial"/>
                      <w:sz w:val="20"/>
                      <w:szCs w:val="20"/>
                    </w:rPr>
                    <w:t xml:space="preserve">an understanding of law is important for leadership, intellectual growth and enrichment of lives.  </w:t>
                  </w:r>
                  <w:r w:rsidR="00B92C15">
                    <w:rPr>
                      <w:rFonts w:asciiTheme="majorHAnsi" w:eastAsia="Times New Roman" w:hAnsiTheme="majorHAnsi" w:cs="Arial"/>
                      <w:sz w:val="20"/>
                      <w:szCs w:val="20"/>
                    </w:rPr>
                    <w:t xml:space="preserve">The course educates our students as future leaders about the rule of law, helps these leaders make sound decisions, and gives these leaders tools to promote reform of the law when needed.  </w:t>
                  </w:r>
                  <w:r w:rsidR="00B92C15" w:rsidRPr="006616A6">
                    <w:rPr>
                      <w:rFonts w:asciiTheme="majorHAnsi" w:eastAsia="Times New Roman" w:hAnsiTheme="majorHAnsi" w:cs="Arial"/>
                      <w:sz w:val="20"/>
                      <w:szCs w:val="20"/>
                    </w:rPr>
                    <w:t xml:space="preserve">The </w:t>
                  </w:r>
                  <w:r w:rsidR="00B92C15">
                    <w:rPr>
                      <w:rFonts w:asciiTheme="majorHAnsi" w:eastAsia="Times New Roman" w:hAnsiTheme="majorHAnsi" w:cs="Arial"/>
                      <w:sz w:val="20"/>
                      <w:szCs w:val="20"/>
                    </w:rPr>
                    <w:t xml:space="preserve">course </w:t>
                  </w:r>
                  <w:r w:rsidR="00B92C15" w:rsidRPr="006616A6">
                    <w:rPr>
                      <w:rFonts w:asciiTheme="majorHAnsi" w:eastAsia="Times New Roman" w:hAnsiTheme="majorHAnsi" w:cs="Arial"/>
                      <w:sz w:val="20"/>
                      <w:szCs w:val="20"/>
                    </w:rPr>
                    <w:t xml:space="preserve">will </w:t>
                  </w:r>
                  <w:r w:rsidR="00B92C15">
                    <w:rPr>
                      <w:rFonts w:asciiTheme="majorHAnsi" w:eastAsia="Times New Roman" w:hAnsiTheme="majorHAnsi" w:cs="Arial"/>
                      <w:sz w:val="20"/>
                      <w:szCs w:val="20"/>
                    </w:rPr>
                    <w:t xml:space="preserve">also </w:t>
                  </w:r>
                  <w:r w:rsidR="00B92C15" w:rsidRPr="006616A6">
                    <w:rPr>
                      <w:rFonts w:asciiTheme="majorHAnsi" w:eastAsia="Times New Roman" w:hAnsiTheme="majorHAnsi" w:cs="Arial"/>
                      <w:sz w:val="20"/>
                      <w:szCs w:val="20"/>
                    </w:rPr>
                    <w:t>enhance intellectual growth of our students through its emphasis of critical thinking, which is a learning outcome both at the college level and the university level.</w:t>
                  </w:r>
                  <w:r w:rsidR="00B92C15" w:rsidRPr="006616A6">
                    <w:rPr>
                      <w:rFonts w:asciiTheme="majorHAnsi" w:hAnsiTheme="majorHAnsi"/>
                      <w:sz w:val="20"/>
                      <w:szCs w:val="20"/>
                    </w:rPr>
                    <w:t xml:space="preserve">  </w:t>
                  </w:r>
                  <w:sdt>
                    <w:sdtPr>
                      <w:rPr>
                        <w:rFonts w:asciiTheme="majorHAnsi" w:hAnsiTheme="majorHAnsi"/>
                        <w:sz w:val="20"/>
                        <w:szCs w:val="20"/>
                      </w:rPr>
                      <w:id w:val="-1121298120"/>
                    </w:sdtPr>
                    <w:sdtEndPr/>
                    <w:sdtContent>
                      <w:sdt>
                        <w:sdtPr>
                          <w:rPr>
                            <w:rFonts w:asciiTheme="majorHAnsi" w:hAnsiTheme="majorHAnsi" w:cs="Arial"/>
                            <w:sz w:val="20"/>
                            <w:szCs w:val="20"/>
                          </w:rPr>
                          <w:id w:val="226656436"/>
                        </w:sdtPr>
                        <w:sdtEndPr/>
                        <w:sdtContent>
                          <w:r w:rsidR="00B92C15" w:rsidRPr="006616A6">
                            <w:rPr>
                              <w:rFonts w:asciiTheme="majorHAnsi" w:hAnsiTheme="majorHAnsi"/>
                              <w:sz w:val="20"/>
                              <w:szCs w:val="20"/>
                            </w:rPr>
                            <w:t xml:space="preserve">Successful students in this </w:t>
                          </w:r>
                          <w:r w:rsidR="00B92C15">
                            <w:rPr>
                              <w:rFonts w:asciiTheme="majorHAnsi" w:hAnsiTheme="majorHAnsi"/>
                              <w:sz w:val="20"/>
                              <w:szCs w:val="20"/>
                            </w:rPr>
                            <w:t>course</w:t>
                          </w:r>
                          <w:r w:rsidR="00B92C15" w:rsidRPr="006616A6">
                            <w:rPr>
                              <w:rFonts w:asciiTheme="majorHAnsi" w:hAnsiTheme="majorHAnsi"/>
                              <w:sz w:val="20"/>
                              <w:szCs w:val="20"/>
                            </w:rPr>
                            <w:t xml:space="preserve"> will be able to identify legal and ethical issues in context and</w:t>
                          </w:r>
                        </w:sdtContent>
                      </w:sdt>
                      <w:r w:rsidR="00B92C15" w:rsidRPr="006616A6">
                        <w:rPr>
                          <w:rFonts w:asciiTheme="majorHAnsi" w:hAnsiTheme="majorHAnsi" w:cs="Arial"/>
                          <w:sz w:val="20"/>
                          <w:szCs w:val="20"/>
                        </w:rPr>
                        <w:t xml:space="preserve"> </w:t>
                      </w:r>
                      <w:r w:rsidR="00B92C15" w:rsidRPr="006616A6">
                        <w:rPr>
                          <w:rFonts w:asciiTheme="majorHAnsi" w:hAnsiTheme="majorHAnsi"/>
                          <w:sz w:val="20"/>
                          <w:szCs w:val="20"/>
                        </w:rPr>
                        <w:t>analyze legal and ethical decisions</w:t>
                      </w:r>
                      <w:r w:rsidR="00B959F1">
                        <w:rPr>
                          <w:rFonts w:asciiTheme="majorHAnsi" w:hAnsiTheme="majorHAnsi"/>
                          <w:sz w:val="20"/>
                          <w:szCs w:val="20"/>
                        </w:rPr>
                        <w:t xml:space="preserve"> in the context of popular culture</w:t>
                      </w:r>
                      <w:r w:rsidR="00B92C15" w:rsidRPr="006616A6">
                        <w:rPr>
                          <w:rFonts w:asciiTheme="majorHAnsi" w:hAnsiTheme="majorHAnsi"/>
                          <w:sz w:val="20"/>
                          <w:szCs w:val="20"/>
                        </w:rPr>
                        <w:t xml:space="preserve">. </w:t>
                      </w:r>
                    </w:sdtContent>
                  </w:sdt>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C76D168" w:rsidR="00CA269E" w:rsidRPr="008426D1" w:rsidRDefault="00B92C1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 students may take this course, whether as part of the Minor in Legal Studies or as an upper-level elective.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8112E3A" w:rsidR="00CA269E" w:rsidRPr="008426D1" w:rsidRDefault="00B92C1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textbook</w:t>
          </w:r>
          <w:r w:rsidR="004F7F5D">
            <w:rPr>
              <w:rFonts w:asciiTheme="majorHAnsi" w:hAnsiTheme="majorHAnsi" w:cs="Arial"/>
              <w:sz w:val="20"/>
              <w:szCs w:val="20"/>
            </w:rPr>
            <w:t>,</w:t>
          </w:r>
          <w:r>
            <w:rPr>
              <w:rFonts w:asciiTheme="majorHAnsi" w:hAnsiTheme="majorHAnsi" w:cs="Arial"/>
              <w:sz w:val="20"/>
              <w:szCs w:val="20"/>
            </w:rPr>
            <w:t xml:space="preserve"> </w:t>
          </w:r>
          <w:r w:rsidR="004F7F5D">
            <w:rPr>
              <w:rFonts w:asciiTheme="majorHAnsi" w:hAnsiTheme="majorHAnsi" w:cs="Arial"/>
              <w:sz w:val="20"/>
              <w:szCs w:val="20"/>
            </w:rPr>
            <w:t>Law and Popular Culture</w:t>
          </w:r>
          <w:r w:rsidR="00B959F1">
            <w:rPr>
              <w:rFonts w:asciiTheme="majorHAnsi" w:hAnsiTheme="majorHAnsi" w:cs="Arial"/>
              <w:sz w:val="20"/>
              <w:szCs w:val="20"/>
            </w:rPr>
            <w:t>, 2</w:t>
          </w:r>
          <w:r w:rsidR="00B959F1" w:rsidRPr="00B959F1">
            <w:rPr>
              <w:rFonts w:asciiTheme="majorHAnsi" w:hAnsiTheme="majorHAnsi" w:cs="Arial"/>
              <w:sz w:val="20"/>
              <w:szCs w:val="20"/>
              <w:vertAlign w:val="superscript"/>
            </w:rPr>
            <w:t>nd</w:t>
          </w:r>
          <w:r w:rsidR="00B959F1">
            <w:rPr>
              <w:rFonts w:asciiTheme="majorHAnsi" w:hAnsiTheme="majorHAnsi" w:cs="Arial"/>
              <w:sz w:val="20"/>
              <w:szCs w:val="20"/>
            </w:rPr>
            <w:t xml:space="preserve"> Edition (</w:t>
          </w:r>
          <w:proofErr w:type="spellStart"/>
          <w:r w:rsidR="00B959F1">
            <w:rPr>
              <w:rFonts w:asciiTheme="majorHAnsi" w:hAnsiTheme="majorHAnsi" w:cs="Arial"/>
              <w:sz w:val="20"/>
              <w:szCs w:val="20"/>
            </w:rPr>
            <w:t>Asimow</w:t>
          </w:r>
          <w:proofErr w:type="spellEnd"/>
          <w:r w:rsidR="00B959F1">
            <w:rPr>
              <w:rFonts w:asciiTheme="majorHAnsi" w:hAnsiTheme="majorHAnsi" w:cs="Arial"/>
              <w:sz w:val="20"/>
              <w:szCs w:val="20"/>
            </w:rPr>
            <w:t xml:space="preserve"> &amp; </w:t>
          </w:r>
          <w:proofErr w:type="spellStart"/>
          <w:r w:rsidR="00B959F1">
            <w:rPr>
              <w:rFonts w:asciiTheme="majorHAnsi" w:hAnsiTheme="majorHAnsi" w:cs="Arial"/>
              <w:sz w:val="20"/>
              <w:szCs w:val="20"/>
            </w:rPr>
            <w:t>Mader</w:t>
          </w:r>
          <w:proofErr w:type="spellEnd"/>
          <w:r w:rsidR="00B959F1">
            <w:rPr>
              <w:rFonts w:asciiTheme="majorHAnsi" w:hAnsiTheme="majorHAnsi" w:cs="Arial"/>
              <w:sz w:val="20"/>
              <w:szCs w:val="20"/>
            </w:rPr>
            <w:t xml:space="preserve"> 2013)</w:t>
          </w:r>
          <w:r w:rsidR="004F7F5D">
            <w:rPr>
              <w:rFonts w:asciiTheme="majorHAnsi" w:hAnsiTheme="majorHAnsi" w:cs="Arial"/>
              <w:sz w:val="20"/>
              <w:szCs w:val="20"/>
            </w:rPr>
            <w:t xml:space="preserve">, </w:t>
          </w:r>
          <w:r>
            <w:rPr>
              <w:rFonts w:asciiTheme="majorHAnsi" w:hAnsiTheme="majorHAnsi" w:cs="Arial"/>
              <w:sz w:val="20"/>
              <w:szCs w:val="20"/>
            </w:rPr>
            <w:t xml:space="preserve">was written </w:t>
          </w:r>
          <w:r w:rsidR="003D49AD">
            <w:rPr>
              <w:rFonts w:asciiTheme="majorHAnsi" w:hAnsiTheme="majorHAnsi" w:cs="Arial"/>
              <w:sz w:val="20"/>
              <w:szCs w:val="20"/>
            </w:rPr>
            <w:t xml:space="preserve">for </w:t>
          </w:r>
          <w:r w:rsidR="00B959F1">
            <w:rPr>
              <w:rFonts w:asciiTheme="majorHAnsi" w:hAnsiTheme="majorHAnsi" w:cs="Arial"/>
              <w:sz w:val="20"/>
              <w:szCs w:val="20"/>
            </w:rPr>
            <w:t xml:space="preserve">use in </w:t>
          </w:r>
          <w:r w:rsidR="003D49AD">
            <w:rPr>
              <w:rFonts w:asciiTheme="majorHAnsi" w:hAnsiTheme="majorHAnsi" w:cs="Arial"/>
              <w:sz w:val="20"/>
              <w:szCs w:val="20"/>
            </w:rPr>
            <w:t xml:space="preserve">a class taught by Professor Asimow at UCLA Law School and Stanford Law School.  In addition, other readings in the class will include law review articles and court cases.  These </w:t>
          </w:r>
          <w:r w:rsidR="00551405">
            <w:rPr>
              <w:rFonts w:asciiTheme="majorHAnsi" w:hAnsiTheme="majorHAnsi" w:cs="Arial"/>
              <w:sz w:val="20"/>
              <w:szCs w:val="20"/>
            </w:rPr>
            <w:t xml:space="preserve">readings are most suitable for senior-level students.  </w:t>
          </w:r>
          <w:r w:rsidR="003D49AD">
            <w:rPr>
              <w:rFonts w:asciiTheme="majorHAnsi" w:hAnsiTheme="majorHAnsi" w:cs="Arial"/>
              <w:sz w:val="20"/>
              <w:szCs w:val="20"/>
            </w:rPr>
            <w:t xml:space="preserve">Students will need to have some legal background (such as LAW 2023) and </w:t>
          </w:r>
          <w:r w:rsidR="00551405">
            <w:rPr>
              <w:rFonts w:asciiTheme="majorHAnsi" w:hAnsiTheme="majorHAnsi" w:cs="Arial"/>
              <w:sz w:val="20"/>
              <w:szCs w:val="20"/>
            </w:rPr>
            <w:t xml:space="preserve">advanced </w:t>
          </w:r>
          <w:r w:rsidR="003D49AD">
            <w:rPr>
              <w:rFonts w:asciiTheme="majorHAnsi" w:hAnsiTheme="majorHAnsi" w:cs="Arial"/>
              <w:sz w:val="20"/>
              <w:szCs w:val="20"/>
            </w:rPr>
            <w:t xml:space="preserve">reading </w:t>
          </w:r>
          <w:r w:rsidR="00551405">
            <w:rPr>
              <w:rFonts w:asciiTheme="majorHAnsi" w:hAnsiTheme="majorHAnsi" w:cs="Arial"/>
              <w:sz w:val="20"/>
              <w:szCs w:val="20"/>
            </w:rPr>
            <w:t xml:space="preserve">and communication </w:t>
          </w:r>
          <w:r w:rsidR="003D49AD">
            <w:rPr>
              <w:rFonts w:asciiTheme="majorHAnsi" w:hAnsiTheme="majorHAnsi" w:cs="Arial"/>
              <w:sz w:val="20"/>
              <w:szCs w:val="20"/>
            </w:rPr>
            <w:t xml:space="preserve">skills </w:t>
          </w:r>
          <w:r w:rsidR="004F7F5D">
            <w:rPr>
              <w:rFonts w:asciiTheme="majorHAnsi" w:hAnsiTheme="majorHAnsi" w:cs="Arial"/>
              <w:sz w:val="20"/>
              <w:szCs w:val="20"/>
            </w:rPr>
            <w:t xml:space="preserve">to succeed </w:t>
          </w:r>
          <w:r w:rsidR="003D49AD">
            <w:rPr>
              <w:rFonts w:asciiTheme="majorHAnsi" w:hAnsiTheme="majorHAnsi" w:cs="Arial"/>
              <w:sz w:val="20"/>
              <w:szCs w:val="20"/>
            </w:rPr>
            <w:t>in this class.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77777777" w:rsidR="00054918" w:rsidRPr="008426D1" w:rsidRDefault="00E90686"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0"/>
                  <w14:checkedState w14:val="2612" w14:font="MS Gothic"/>
                  <w14:uncheckedState w14:val="2610" w14:font="MS Gothic"/>
                </w14:checkbox>
              </w:sdtPr>
              <w:sdtEndPr/>
              <w:sdtContent>
                <w:r w:rsidR="00FC5698" w:rsidRPr="003E68DD">
                  <w:rPr>
                    <w:rFonts w:ascii="Menlo Bold" w:eastAsia="MS Gothic" w:hAnsi="Menlo Bold" w:cs="Menlo Bold"/>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4CC2BFD6" w:rsidR="00054918" w:rsidRPr="008426D1" w:rsidRDefault="00E90686"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551405">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77777777" w:rsidR="00054918" w:rsidRDefault="00E90686"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0"/>
                  <w14:checkedState w14:val="2612" w14:font="MS Gothic"/>
                  <w14:uncheckedState w14:val="2610" w14:font="MS Gothic"/>
                </w14:checkbox>
              </w:sdtPr>
              <w:sdtEndPr/>
              <w:sdtContent>
                <w:r w:rsidR="00FC5698" w:rsidRPr="003E68DD">
                  <w:rPr>
                    <w:rFonts w:ascii="Menlo Bold" w:eastAsia="MS Gothic" w:hAnsi="Menlo Bold" w:cs="Menlo Bold"/>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D0F94F9" w14:textId="0F5268A4" w:rsidR="00551405" w:rsidRDefault="00551405" w:rsidP="00551405">
          <w:pPr>
            <w:rPr>
              <w:rFonts w:asciiTheme="majorHAnsi" w:hAnsiTheme="majorHAnsi" w:cs="Arial"/>
              <w:sz w:val="20"/>
              <w:szCs w:val="20"/>
            </w:rPr>
          </w:pPr>
          <w:r>
            <w:rPr>
              <w:rFonts w:asciiTheme="majorHAnsi" w:hAnsiTheme="majorHAnsi" w:cs="Arial"/>
              <w:sz w:val="20"/>
              <w:szCs w:val="20"/>
            </w:rPr>
            <w:t>The program-level outcomes for the new Minor in Legal Studies are:</w:t>
          </w:r>
        </w:p>
        <w:p w14:paraId="4D1C4B99" w14:textId="67850B15" w:rsidR="00551405" w:rsidRPr="00551405" w:rsidRDefault="00551405" w:rsidP="00551405">
          <w:pPr>
            <w:pStyle w:val="ListParagraph"/>
            <w:numPr>
              <w:ilvl w:val="0"/>
              <w:numId w:val="12"/>
            </w:numPr>
            <w:rPr>
              <w:rFonts w:asciiTheme="majorHAnsi" w:hAnsiTheme="majorHAnsi"/>
              <w:sz w:val="20"/>
              <w:szCs w:val="20"/>
            </w:rPr>
          </w:pPr>
          <w:r w:rsidRPr="00551405">
            <w:rPr>
              <w:rFonts w:asciiTheme="majorHAnsi" w:hAnsiTheme="majorHAnsi"/>
              <w:sz w:val="20"/>
              <w:szCs w:val="20"/>
            </w:rPr>
            <w:t xml:space="preserve">Successful students will be able to identify legal and ethical issues in context.  </w:t>
          </w:r>
        </w:p>
        <w:p w14:paraId="533D53CA" w14:textId="518D0047" w:rsidR="00551405" w:rsidRPr="00551405" w:rsidRDefault="00551405" w:rsidP="00551405">
          <w:pPr>
            <w:pStyle w:val="ListParagraph"/>
            <w:numPr>
              <w:ilvl w:val="0"/>
              <w:numId w:val="12"/>
            </w:numPr>
            <w:rPr>
              <w:rFonts w:asciiTheme="majorHAnsi" w:hAnsiTheme="majorHAnsi"/>
              <w:sz w:val="20"/>
              <w:szCs w:val="20"/>
            </w:rPr>
          </w:pPr>
          <w:r w:rsidRPr="00551405">
            <w:rPr>
              <w:rFonts w:asciiTheme="majorHAnsi" w:hAnsiTheme="majorHAnsi"/>
              <w:sz w:val="20"/>
              <w:szCs w:val="20"/>
            </w:rPr>
            <w:t>Successful students will be able to analyze legal and ethical decisions.</w:t>
          </w:r>
        </w:p>
        <w:p w14:paraId="77964C95" w14:textId="233F3BC5" w:rsidR="00547433" w:rsidRPr="008426D1" w:rsidRDefault="004F7F5D" w:rsidP="0055140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w:t>
          </w:r>
          <w:r w:rsidR="00551405">
            <w:rPr>
              <w:rFonts w:asciiTheme="majorHAnsi" w:hAnsiTheme="majorHAnsi" w:cs="Arial"/>
              <w:sz w:val="20"/>
              <w:szCs w:val="20"/>
            </w:rPr>
            <w:t xml:space="preserve">rtifacts collected in this course </w:t>
          </w:r>
          <w:r>
            <w:rPr>
              <w:rFonts w:asciiTheme="majorHAnsi" w:hAnsiTheme="majorHAnsi" w:cs="Arial"/>
              <w:sz w:val="20"/>
              <w:szCs w:val="20"/>
            </w:rPr>
            <w:t>may</w:t>
          </w:r>
          <w:r w:rsidR="00551405">
            <w:rPr>
              <w:rFonts w:asciiTheme="majorHAnsi" w:hAnsiTheme="majorHAnsi" w:cs="Arial"/>
              <w:sz w:val="20"/>
              <w:szCs w:val="20"/>
            </w:rPr>
            <w:t xml:space="preserve"> be used for the assessment of this program as described in #24 below.</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10426439" w:rsidR="00F7007D" w:rsidRPr="000E0237" w:rsidRDefault="00283525" w:rsidP="00CC6C15">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30722485"/>
                </w:sdtPr>
                <w:sdtEndPr/>
                <w:sdtContent>
                  <w:p w14:paraId="2A43FD52" w14:textId="77777777" w:rsidR="00D4462D" w:rsidRDefault="00D4462D" w:rsidP="00D4462D">
                    <w:pPr>
                      <w:rPr>
                        <w:rFonts w:asciiTheme="majorHAnsi" w:hAnsiTheme="majorHAnsi" w:cs="Arial"/>
                        <w:sz w:val="20"/>
                        <w:szCs w:val="20"/>
                      </w:rPr>
                    </w:pPr>
                  </w:p>
                  <w:p w14:paraId="0CF9BB74" w14:textId="0D59EE23" w:rsidR="00D4462D" w:rsidRPr="00B959F1" w:rsidRDefault="00D4462D" w:rsidP="00D4462D">
                    <w:pPr>
                      <w:rPr>
                        <w:rFonts w:asciiTheme="majorHAnsi" w:hAnsiTheme="majorHAnsi"/>
                        <w:sz w:val="20"/>
                        <w:szCs w:val="20"/>
                      </w:rPr>
                    </w:pPr>
                    <w:r w:rsidRPr="00B959F1">
                      <w:rPr>
                        <w:rFonts w:asciiTheme="majorHAnsi" w:hAnsiTheme="majorHAnsi"/>
                        <w:sz w:val="20"/>
                        <w:szCs w:val="20"/>
                      </w:rPr>
                      <w:t xml:space="preserve">Successful students will be able to identify legal and ethical issues in context.  </w:t>
                    </w:r>
                  </w:p>
                  <w:p w14:paraId="6399024B" w14:textId="77777777" w:rsidR="00D4462D" w:rsidRDefault="00E90686" w:rsidP="00D4462D">
                    <w:pPr>
                      <w:tabs>
                        <w:tab w:val="left" w:pos="360"/>
                        <w:tab w:val="left" w:pos="810"/>
                      </w:tabs>
                      <w:rPr>
                        <w:rFonts w:asciiTheme="majorHAnsi" w:hAnsiTheme="majorHAnsi" w:cs="Arial"/>
                        <w:sz w:val="20"/>
                        <w:szCs w:val="20"/>
                      </w:rPr>
                    </w:pPr>
                  </w:p>
                </w:sdtContent>
              </w:sdt>
              <w:p w14:paraId="300C9B39" w14:textId="20C7AF9E"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580D1EC" w:rsidR="00F7007D" w:rsidRPr="002B453A" w:rsidRDefault="00E90686" w:rsidP="00D4462D">
            <w:pPr>
              <w:rPr>
                <w:rFonts w:asciiTheme="majorHAnsi" w:hAnsiTheme="majorHAnsi"/>
                <w:sz w:val="20"/>
                <w:szCs w:val="20"/>
              </w:rPr>
            </w:pPr>
            <w:sdt>
              <w:sdtPr>
                <w:rPr>
                  <w:rFonts w:asciiTheme="majorHAnsi" w:hAnsiTheme="majorHAnsi"/>
                  <w:sz w:val="20"/>
                  <w:szCs w:val="20"/>
                </w:rPr>
                <w:id w:val="-1294900252"/>
                <w:text/>
              </w:sdtPr>
              <w:sdtEndPr/>
              <w:sdtContent>
                <w:r w:rsidR="00D4462D" w:rsidRPr="0081468B">
                  <w:rPr>
                    <w:rFonts w:asciiTheme="majorHAnsi" w:hAnsiTheme="majorHAnsi"/>
                    <w:sz w:val="20"/>
                    <w:szCs w:val="20"/>
                  </w:rPr>
                  <w:t xml:space="preserve">Students shall answer essay question(s) on an exam to assess this outcome.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575585334"/>
              </w:sdtPr>
              <w:sdtEndPr/>
              <w:sdtContent>
                <w:tc>
                  <w:tcPr>
                    <w:tcW w:w="7428" w:type="dxa"/>
                  </w:tcPr>
                  <w:p w14:paraId="398C88E6" w14:textId="75DBBC3B" w:rsidR="00F7007D" w:rsidRPr="002B453A" w:rsidRDefault="00D4462D" w:rsidP="00575870">
                    <w:pPr>
                      <w:rPr>
                        <w:rFonts w:asciiTheme="majorHAnsi" w:hAnsiTheme="majorHAnsi"/>
                        <w:sz w:val="20"/>
                        <w:szCs w:val="20"/>
                      </w:rPr>
                    </w:pPr>
                    <w:r w:rsidRPr="00A6185B">
                      <w:rPr>
                        <w:rFonts w:asciiTheme="majorHAnsi" w:hAnsiTheme="majorHAnsi"/>
                        <w:sz w:val="20"/>
                        <w:szCs w:val="20"/>
                      </w:rPr>
                      <w:t>This shall be assessed in Spring of odd years.</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1E4EF01" w:rsidR="00F7007D" w:rsidRPr="00212A84" w:rsidRDefault="00E90686" w:rsidP="00D4462D">
                <w:pPr>
                  <w:rPr>
                    <w:rFonts w:asciiTheme="majorHAnsi" w:hAnsiTheme="majorHAnsi"/>
                    <w:color w:val="808080" w:themeColor="background1" w:themeShade="80"/>
                    <w:sz w:val="20"/>
                    <w:szCs w:val="20"/>
                  </w:rPr>
                </w:pPr>
                <w:sdt>
                  <w:sdtPr>
                    <w:rPr>
                      <w:rFonts w:asciiTheme="majorHAnsi" w:hAnsiTheme="majorHAnsi"/>
                      <w:sz w:val="20"/>
                      <w:szCs w:val="20"/>
                    </w:rPr>
                    <w:id w:val="-1550216642"/>
                  </w:sdtPr>
                  <w:sdtEndPr/>
                  <w:sdtContent>
                    <w:r w:rsidR="00D4462D" w:rsidRPr="00A6185B">
                      <w:rPr>
                        <w:rFonts w:asciiTheme="majorHAnsi" w:hAnsiTheme="majorHAnsi"/>
                        <w:sz w:val="20"/>
                        <w:szCs w:val="20"/>
                      </w:rPr>
                      <w:t>The Law faculty and Department Chair in the Department of Economics and Finance is responsible for assessing and reporting on the results.</w:t>
                    </w:r>
                  </w:sdtContent>
                </w:sdt>
                <w:r w:rsidR="00D4462D" w:rsidRPr="00212A84">
                  <w:rPr>
                    <w:rFonts w:asciiTheme="majorHAnsi" w:hAnsiTheme="majorHAnsi"/>
                    <w:color w:val="808080" w:themeColor="background1" w:themeShade="80"/>
                    <w:sz w:val="20"/>
                    <w:szCs w:val="20"/>
                  </w:rPr>
                  <w:t xml:space="preserve"> </w:t>
                </w:r>
              </w:p>
            </w:tc>
          </w:sdtContent>
        </w:sdt>
      </w:tr>
    </w:tbl>
    <w:p w14:paraId="4B90BA23" w14:textId="5E9C450D" w:rsidR="00D4462D" w:rsidRDefault="00D4462D"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4462D" w:rsidRPr="002B453A" w14:paraId="58E1A2A9" w14:textId="77777777" w:rsidTr="00B92C15">
        <w:tc>
          <w:tcPr>
            <w:tcW w:w="2148" w:type="dxa"/>
          </w:tcPr>
          <w:p w14:paraId="576DE497" w14:textId="5D60BD92" w:rsidR="00D4462D" w:rsidRPr="00575870" w:rsidRDefault="00D4462D" w:rsidP="00D4462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788551969"/>
          </w:sdtPr>
          <w:sdtEndPr/>
          <w:sdtContent>
            <w:tc>
              <w:tcPr>
                <w:tcW w:w="7428" w:type="dxa"/>
              </w:tcPr>
              <w:sdt>
                <w:sdtPr>
                  <w:rPr>
                    <w:rFonts w:asciiTheme="majorHAnsi" w:hAnsiTheme="majorHAnsi" w:cs="Arial"/>
                    <w:sz w:val="20"/>
                    <w:szCs w:val="20"/>
                  </w:rPr>
                  <w:id w:val="-1449932919"/>
                </w:sdtPr>
                <w:sdtEndPr/>
                <w:sdtContent>
                  <w:p w14:paraId="2DE75E0E" w14:textId="5C0F4314" w:rsidR="00D4462D" w:rsidRPr="00A6185B" w:rsidRDefault="00D4462D" w:rsidP="00B92C15">
                    <w:pPr>
                      <w:rPr>
                        <w:rFonts w:asciiTheme="majorHAnsi" w:hAnsiTheme="majorHAnsi"/>
                      </w:rPr>
                    </w:pPr>
                    <w:r w:rsidRPr="00A6185B">
                      <w:rPr>
                        <w:rFonts w:asciiTheme="majorHAnsi" w:hAnsiTheme="majorHAnsi"/>
                      </w:rPr>
                      <w:t xml:space="preserve"> </w:t>
                    </w:r>
                  </w:p>
                  <w:p w14:paraId="201019D4" w14:textId="77777777" w:rsidR="00D4462D" w:rsidRPr="00B959F1" w:rsidRDefault="00D4462D" w:rsidP="00B92C15">
                    <w:pPr>
                      <w:rPr>
                        <w:rFonts w:asciiTheme="majorHAnsi" w:hAnsiTheme="majorHAnsi"/>
                        <w:sz w:val="20"/>
                        <w:szCs w:val="20"/>
                      </w:rPr>
                    </w:pPr>
                    <w:r w:rsidRPr="00B959F1">
                      <w:rPr>
                        <w:rFonts w:asciiTheme="majorHAnsi" w:hAnsiTheme="majorHAnsi"/>
                        <w:sz w:val="20"/>
                        <w:szCs w:val="20"/>
                      </w:rPr>
                      <w:t>Successful students will be able to analyze legal and ethical decisions.</w:t>
                    </w:r>
                  </w:p>
                  <w:p w14:paraId="24BB8C38" w14:textId="77777777" w:rsidR="00D4462D" w:rsidRDefault="00E90686" w:rsidP="00B92C15">
                    <w:pPr>
                      <w:tabs>
                        <w:tab w:val="left" w:pos="360"/>
                        <w:tab w:val="left" w:pos="810"/>
                      </w:tabs>
                      <w:rPr>
                        <w:rFonts w:asciiTheme="majorHAnsi" w:hAnsiTheme="majorHAnsi" w:cs="Arial"/>
                        <w:sz w:val="20"/>
                        <w:szCs w:val="20"/>
                      </w:rPr>
                    </w:pPr>
                  </w:p>
                </w:sdtContent>
              </w:sdt>
              <w:p w14:paraId="49FF0EA5" w14:textId="77777777" w:rsidR="00D4462D" w:rsidRPr="002B453A" w:rsidRDefault="00D4462D" w:rsidP="00B92C15">
                <w:pPr>
                  <w:rPr>
                    <w:rFonts w:asciiTheme="majorHAnsi" w:hAnsiTheme="majorHAnsi"/>
                    <w:sz w:val="20"/>
                    <w:szCs w:val="20"/>
                  </w:rPr>
                </w:pPr>
              </w:p>
            </w:tc>
          </w:sdtContent>
        </w:sdt>
      </w:tr>
      <w:tr w:rsidR="00D4462D" w:rsidRPr="002B453A" w14:paraId="75C0093E" w14:textId="77777777" w:rsidTr="00B92C15">
        <w:tc>
          <w:tcPr>
            <w:tcW w:w="2148" w:type="dxa"/>
          </w:tcPr>
          <w:p w14:paraId="632A1B9D" w14:textId="77777777" w:rsidR="00D4462D" w:rsidRPr="002B453A" w:rsidRDefault="00D4462D" w:rsidP="00B92C1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172374A" w14:textId="4C0F60A7" w:rsidR="00D4462D" w:rsidRPr="002B453A" w:rsidRDefault="00E90686" w:rsidP="00DE58A2">
            <w:pPr>
              <w:rPr>
                <w:rFonts w:asciiTheme="majorHAnsi" w:hAnsiTheme="majorHAnsi"/>
                <w:sz w:val="20"/>
                <w:szCs w:val="20"/>
              </w:rPr>
            </w:pPr>
            <w:sdt>
              <w:sdtPr>
                <w:rPr>
                  <w:rFonts w:asciiTheme="majorHAnsi" w:hAnsiTheme="majorHAnsi"/>
                  <w:sz w:val="20"/>
                  <w:szCs w:val="20"/>
                </w:rPr>
                <w:id w:val="1226726530"/>
                <w:text/>
              </w:sdtPr>
              <w:sdtEndPr/>
              <w:sdtContent>
                <w:r w:rsidR="00DE58A2" w:rsidRPr="00BF5320">
                  <w:rPr>
                    <w:rFonts w:asciiTheme="majorHAnsi" w:hAnsiTheme="majorHAnsi"/>
                    <w:sz w:val="20"/>
                    <w:szCs w:val="20"/>
                  </w:rPr>
                  <w:t xml:space="preserve">Students shall </w:t>
                </w:r>
                <w:r w:rsidR="00DE58A2">
                  <w:rPr>
                    <w:rFonts w:asciiTheme="majorHAnsi" w:hAnsiTheme="majorHAnsi"/>
                    <w:sz w:val="20"/>
                    <w:szCs w:val="20"/>
                  </w:rPr>
                  <w:t xml:space="preserve">write a paper about a legal and ethical issue </w:t>
                </w:r>
                <w:r w:rsidR="00DE58A2" w:rsidRPr="00BF5320">
                  <w:rPr>
                    <w:rFonts w:asciiTheme="majorHAnsi" w:hAnsiTheme="majorHAnsi"/>
                    <w:sz w:val="20"/>
                    <w:szCs w:val="20"/>
                  </w:rPr>
                  <w:t xml:space="preserve">to assess this outcome.  </w:t>
                </w:r>
              </w:sdtContent>
            </w:sdt>
            <w:r w:rsidR="00D4462D" w:rsidRPr="002B453A">
              <w:rPr>
                <w:rFonts w:asciiTheme="majorHAnsi" w:hAnsiTheme="majorHAnsi"/>
                <w:sz w:val="20"/>
                <w:szCs w:val="20"/>
              </w:rPr>
              <w:t xml:space="preserve"> </w:t>
            </w:r>
          </w:p>
        </w:tc>
      </w:tr>
      <w:tr w:rsidR="00D4462D" w:rsidRPr="002B453A" w14:paraId="5906A71E" w14:textId="77777777" w:rsidTr="00B92C15">
        <w:tc>
          <w:tcPr>
            <w:tcW w:w="2148" w:type="dxa"/>
          </w:tcPr>
          <w:p w14:paraId="632F76EC" w14:textId="77777777" w:rsidR="00D4462D" w:rsidRPr="002B453A" w:rsidRDefault="00D4462D" w:rsidP="00B92C15">
            <w:pPr>
              <w:rPr>
                <w:rFonts w:asciiTheme="majorHAnsi" w:hAnsiTheme="majorHAnsi"/>
                <w:sz w:val="20"/>
                <w:szCs w:val="20"/>
              </w:rPr>
            </w:pPr>
            <w:r w:rsidRPr="002B453A">
              <w:rPr>
                <w:rFonts w:asciiTheme="majorHAnsi" w:hAnsiTheme="majorHAnsi"/>
                <w:sz w:val="20"/>
                <w:szCs w:val="20"/>
              </w:rPr>
              <w:t xml:space="preserve">Assessment </w:t>
            </w:r>
          </w:p>
          <w:p w14:paraId="2EF22F0D" w14:textId="77777777" w:rsidR="00D4462D" w:rsidRPr="002B453A" w:rsidRDefault="00D4462D" w:rsidP="00B92C1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99809829"/>
          </w:sdtPr>
          <w:sdtEndPr/>
          <w:sdtContent>
            <w:tc>
              <w:tcPr>
                <w:tcW w:w="7428" w:type="dxa"/>
              </w:tcPr>
              <w:p w14:paraId="1C03CE1B" w14:textId="07BC3C3D" w:rsidR="00D4462D" w:rsidRPr="002B453A" w:rsidRDefault="00DE58A2" w:rsidP="00DE58A2">
                <w:pPr>
                  <w:rPr>
                    <w:rFonts w:asciiTheme="majorHAnsi" w:hAnsiTheme="majorHAnsi"/>
                    <w:sz w:val="20"/>
                    <w:szCs w:val="20"/>
                  </w:rPr>
                </w:pPr>
                <w:r>
                  <w:rPr>
                    <w:rFonts w:asciiTheme="majorHAnsi" w:hAnsiTheme="majorHAnsi"/>
                    <w:sz w:val="20"/>
                    <w:szCs w:val="20"/>
                  </w:rPr>
                  <w:t>This shall be assessed in Spring of even years.</w:t>
                </w:r>
              </w:p>
            </w:tc>
          </w:sdtContent>
        </w:sdt>
      </w:tr>
      <w:tr w:rsidR="00D4462D" w:rsidRPr="00212A84" w14:paraId="400CBE5C" w14:textId="77777777" w:rsidTr="00B92C15">
        <w:tc>
          <w:tcPr>
            <w:tcW w:w="2148" w:type="dxa"/>
          </w:tcPr>
          <w:p w14:paraId="6F460469" w14:textId="77777777" w:rsidR="00D4462D" w:rsidRPr="002B453A" w:rsidRDefault="00D4462D" w:rsidP="00B92C1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11457616"/>
          </w:sdtPr>
          <w:sdtEndPr/>
          <w:sdtContent>
            <w:tc>
              <w:tcPr>
                <w:tcW w:w="7428" w:type="dxa"/>
              </w:tcPr>
              <w:p w14:paraId="6C241A2A" w14:textId="68BBAA64" w:rsidR="00D4462D" w:rsidRPr="00212A84" w:rsidRDefault="00E90686" w:rsidP="00DE58A2">
                <w:pPr>
                  <w:rPr>
                    <w:rFonts w:asciiTheme="majorHAnsi" w:hAnsiTheme="majorHAnsi"/>
                    <w:color w:val="808080" w:themeColor="background1" w:themeShade="80"/>
                    <w:sz w:val="20"/>
                    <w:szCs w:val="20"/>
                  </w:rPr>
                </w:pPr>
                <w:sdt>
                  <w:sdtPr>
                    <w:rPr>
                      <w:rFonts w:asciiTheme="majorHAnsi" w:hAnsiTheme="majorHAnsi"/>
                      <w:sz w:val="20"/>
                      <w:szCs w:val="20"/>
                    </w:rPr>
                    <w:id w:val="-206183373"/>
                  </w:sdtPr>
                  <w:sdtEndPr/>
                  <w:sdtContent>
                    <w:r w:rsidR="00DE58A2" w:rsidRPr="00A6185B">
                      <w:rPr>
                        <w:rFonts w:asciiTheme="majorHAnsi" w:hAnsiTheme="majorHAnsi"/>
                        <w:sz w:val="20"/>
                        <w:szCs w:val="20"/>
                      </w:rPr>
                      <w:t>The Law faculty and Department Chair in the Department of Economics and Finance is responsible for assessing and reporting on the results.</w:t>
                    </w:r>
                  </w:sdtContent>
                </w:sdt>
              </w:p>
            </w:tc>
          </w:sdtContent>
        </w:sdt>
      </w:tr>
    </w:tbl>
    <w:p w14:paraId="2BD03B70" w14:textId="5E0BA7E9" w:rsidR="00041880" w:rsidRDefault="00D4462D">
      <w:pPr>
        <w:rPr>
          <w:rFonts w:asciiTheme="majorHAnsi" w:hAnsiTheme="majorHAnsi" w:cs="Arial"/>
          <w:i/>
          <w:sz w:val="20"/>
          <w:szCs w:val="20"/>
        </w:rPr>
      </w:pPr>
      <w:r>
        <w:rPr>
          <w:rFonts w:asciiTheme="majorHAnsi" w:hAnsiTheme="majorHAnsi" w:cs="Arial"/>
          <w:i/>
          <w:sz w:val="20"/>
          <w:szCs w:val="20"/>
        </w:rPr>
        <w:t xml:space="preserve"> </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041880">
        <w:rPr>
          <w:rFonts w:asciiTheme="majorHAnsi" w:hAnsiTheme="majorHAnsi" w:cs="Arial"/>
          <w:i/>
          <w:sz w:val="20"/>
          <w:szCs w:val="20"/>
        </w:rPr>
        <w:br w:type="page"/>
      </w:r>
    </w:p>
    <w:p w14:paraId="5B0F8B7E"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DD2126B" w:rsidR="00575870" w:rsidRP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ABCBE86" w:rsidR="00575870" w:rsidRPr="002B453A" w:rsidRDefault="00D4462D" w:rsidP="00F4598C">
                <w:pPr>
                  <w:autoSpaceDE w:val="0"/>
                  <w:autoSpaceDN w:val="0"/>
                  <w:rPr>
                    <w:rFonts w:asciiTheme="majorHAnsi" w:hAnsiTheme="majorHAnsi"/>
                    <w:sz w:val="20"/>
                    <w:szCs w:val="20"/>
                  </w:rPr>
                </w:pPr>
                <w:r w:rsidRPr="00D4462D">
                  <w:rPr>
                    <w:rFonts w:asciiTheme="majorHAnsi" w:hAnsiTheme="majorHAnsi"/>
                    <w:sz w:val="20"/>
                    <w:szCs w:val="20"/>
                  </w:rPr>
                  <w:t xml:space="preserve">Successful students will be able to </w:t>
                </w:r>
                <w:r w:rsidR="00F4598C">
                  <w:rPr>
                    <w:rFonts w:asciiTheme="majorHAnsi" w:hAnsiTheme="majorHAnsi"/>
                    <w:sz w:val="20"/>
                    <w:szCs w:val="20"/>
                  </w:rPr>
                  <w:t xml:space="preserve">analyze legal and ethical decisions in the context of </w:t>
                </w:r>
                <w:r w:rsidR="00551405" w:rsidRPr="00B92C15">
                  <w:rPr>
                    <w:rFonts w:asciiTheme="majorHAnsi" w:hAnsiTheme="majorHAnsi"/>
                    <w:sz w:val="20"/>
                    <w:szCs w:val="20"/>
                  </w:rPr>
                  <w:t>popular culture</w:t>
                </w:r>
                <w:r w:rsidR="005127F4">
                  <w:rPr>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6ADF151A" w:rsidR="00575870" w:rsidRPr="002B453A" w:rsidRDefault="005127F4" w:rsidP="005127F4">
                <w:pPr>
                  <w:rPr>
                    <w:rFonts w:asciiTheme="majorHAnsi" w:hAnsiTheme="majorHAnsi"/>
                    <w:sz w:val="20"/>
                    <w:szCs w:val="20"/>
                  </w:rPr>
                </w:pPr>
                <w:r>
                  <w:rPr>
                    <w:rFonts w:asciiTheme="majorHAnsi" w:hAnsiTheme="majorHAnsi"/>
                    <w:sz w:val="20"/>
                    <w:szCs w:val="20"/>
                  </w:rPr>
                  <w:t>Lectures, class, class discussions, readings, written assignments.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2184D7D6" w:rsidR="00CB2125" w:rsidRPr="002B453A" w:rsidRDefault="00E90686" w:rsidP="004F7F5D">
            <w:pPr>
              <w:rPr>
                <w:rFonts w:asciiTheme="majorHAnsi" w:hAnsiTheme="majorHAnsi"/>
                <w:sz w:val="20"/>
                <w:szCs w:val="20"/>
              </w:rPr>
            </w:pPr>
            <w:sdt>
              <w:sdtPr>
                <w:rPr>
                  <w:rFonts w:asciiTheme="majorHAnsi" w:hAnsiTheme="majorHAnsi"/>
                  <w:sz w:val="20"/>
                  <w:szCs w:val="20"/>
                </w:rPr>
                <w:id w:val="-938209012"/>
                <w:text/>
              </w:sdtPr>
              <w:sdtEndPr/>
              <w:sdtContent>
                <w:r w:rsidR="007831BA" w:rsidRPr="00B959F1">
                  <w:rPr>
                    <w:rFonts w:asciiTheme="majorHAnsi" w:hAnsiTheme="majorHAnsi"/>
                    <w:sz w:val="20"/>
                    <w:szCs w:val="20"/>
                  </w:rPr>
                  <w:t xml:space="preserve">The assessment measure will be a paper due at the end of the semester.  The benchmark for success will be that </w:t>
                </w:r>
                <w:r w:rsidR="004F7F5D" w:rsidRPr="00B959F1">
                  <w:rPr>
                    <w:rFonts w:asciiTheme="majorHAnsi" w:hAnsiTheme="majorHAnsi"/>
                    <w:sz w:val="20"/>
                    <w:szCs w:val="20"/>
                  </w:rPr>
                  <w:t>8</w:t>
                </w:r>
                <w:r w:rsidR="007831BA" w:rsidRPr="00B959F1">
                  <w:rPr>
                    <w:rFonts w:asciiTheme="majorHAnsi" w:hAnsiTheme="majorHAnsi"/>
                    <w:sz w:val="20"/>
                    <w:szCs w:val="20"/>
                  </w:rPr>
                  <w:t>0% of the students will earn a score of 80% or better in connection with the paper.</w:t>
                </w:r>
              </w:sdtContent>
            </w:sdt>
          </w:p>
        </w:tc>
      </w:tr>
    </w:tbl>
    <w:p w14:paraId="783A508A" w14:textId="77777777" w:rsidR="00D4462D" w:rsidRDefault="00D4462D" w:rsidP="00895557">
      <w:pPr>
        <w:rPr>
          <w:rFonts w:asciiTheme="majorHAnsi" w:hAnsiTheme="majorHAnsi" w:cs="Arial"/>
          <w:i/>
          <w:sz w:val="20"/>
          <w:szCs w:val="20"/>
        </w:rPr>
      </w:pPr>
    </w:p>
    <w:p w14:paraId="17BA40FF" w14:textId="77777777" w:rsidR="00551405" w:rsidRPr="00575870" w:rsidRDefault="00551405" w:rsidP="00551405">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51405" w:rsidRPr="002B453A" w14:paraId="135859F8" w14:textId="77777777" w:rsidTr="00C364A4">
        <w:tc>
          <w:tcPr>
            <w:tcW w:w="2148" w:type="dxa"/>
          </w:tcPr>
          <w:p w14:paraId="5F5C4323" w14:textId="1DB8D230" w:rsidR="00551405" w:rsidRPr="002B453A" w:rsidRDefault="00551405" w:rsidP="00C364A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71888102" w14:textId="77777777" w:rsidR="00551405" w:rsidRPr="002B453A" w:rsidRDefault="00551405" w:rsidP="00C364A4">
            <w:pPr>
              <w:rPr>
                <w:rFonts w:asciiTheme="majorHAnsi" w:hAnsiTheme="majorHAnsi"/>
                <w:sz w:val="20"/>
                <w:szCs w:val="20"/>
              </w:rPr>
            </w:pPr>
          </w:p>
        </w:tc>
        <w:sdt>
          <w:sdtPr>
            <w:rPr>
              <w:rFonts w:asciiTheme="majorHAnsi" w:hAnsiTheme="majorHAnsi"/>
              <w:sz w:val="20"/>
              <w:szCs w:val="20"/>
            </w:rPr>
            <w:id w:val="1304587717"/>
          </w:sdtPr>
          <w:sdtEndPr/>
          <w:sdtContent>
            <w:tc>
              <w:tcPr>
                <w:tcW w:w="7428" w:type="dxa"/>
              </w:tcPr>
              <w:p w14:paraId="1CCA2E21" w14:textId="69EFBA68" w:rsidR="00551405" w:rsidRPr="002B453A" w:rsidRDefault="00551405" w:rsidP="005127F4">
                <w:pPr>
                  <w:autoSpaceDE w:val="0"/>
                  <w:autoSpaceDN w:val="0"/>
                  <w:rPr>
                    <w:rFonts w:asciiTheme="majorHAnsi" w:hAnsiTheme="majorHAnsi"/>
                    <w:sz w:val="20"/>
                    <w:szCs w:val="20"/>
                  </w:rPr>
                </w:pPr>
                <w:r w:rsidRPr="00D4462D">
                  <w:rPr>
                    <w:rFonts w:asciiTheme="majorHAnsi" w:hAnsiTheme="majorHAnsi"/>
                    <w:sz w:val="20"/>
                    <w:szCs w:val="20"/>
                  </w:rPr>
                  <w:t xml:space="preserve">Successful students will be able to </w:t>
                </w:r>
                <w:r w:rsidR="005127F4" w:rsidRPr="00B92C15">
                  <w:rPr>
                    <w:rFonts w:asciiTheme="majorHAnsi" w:hAnsiTheme="majorHAnsi"/>
                    <w:sz w:val="20"/>
                    <w:szCs w:val="20"/>
                  </w:rPr>
                  <w:t>recognize and analyze examples of legal realism</w:t>
                </w:r>
                <w:r w:rsidR="005127F4">
                  <w:rPr>
                    <w:rFonts w:asciiTheme="majorHAnsi" w:hAnsiTheme="majorHAnsi"/>
                    <w:sz w:val="20"/>
                    <w:szCs w:val="20"/>
                  </w:rPr>
                  <w:t>.</w:t>
                </w:r>
              </w:p>
            </w:tc>
          </w:sdtContent>
        </w:sdt>
      </w:tr>
      <w:tr w:rsidR="00551405" w:rsidRPr="002B453A" w14:paraId="737AB8DE" w14:textId="77777777" w:rsidTr="00C364A4">
        <w:tc>
          <w:tcPr>
            <w:tcW w:w="2148" w:type="dxa"/>
          </w:tcPr>
          <w:p w14:paraId="3F80387D" w14:textId="77777777" w:rsidR="00551405" w:rsidRPr="002B453A" w:rsidRDefault="00551405" w:rsidP="00C364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31409665"/>
          </w:sdtPr>
          <w:sdtEndPr/>
          <w:sdtContent>
            <w:sdt>
              <w:sdtPr>
                <w:rPr>
                  <w:rFonts w:asciiTheme="majorHAnsi" w:hAnsiTheme="majorHAnsi"/>
                  <w:sz w:val="20"/>
                  <w:szCs w:val="20"/>
                </w:rPr>
                <w:id w:val="-846321824"/>
              </w:sdtPr>
              <w:sdtEndPr/>
              <w:sdtContent>
                <w:tc>
                  <w:tcPr>
                    <w:tcW w:w="7428" w:type="dxa"/>
                  </w:tcPr>
                  <w:p w14:paraId="3503F27F" w14:textId="37506C0A" w:rsidR="00551405" w:rsidRPr="002B453A" w:rsidRDefault="005127F4" w:rsidP="005127F4">
                    <w:pPr>
                      <w:rPr>
                        <w:rFonts w:asciiTheme="majorHAnsi" w:hAnsiTheme="majorHAnsi"/>
                        <w:sz w:val="20"/>
                        <w:szCs w:val="20"/>
                      </w:rPr>
                    </w:pPr>
                    <w:r>
                      <w:rPr>
                        <w:rFonts w:asciiTheme="majorHAnsi" w:hAnsiTheme="majorHAnsi"/>
                        <w:sz w:val="20"/>
                        <w:szCs w:val="20"/>
                      </w:rPr>
                      <w:t>Lectures, class discussions, readings, written assignments.</w:t>
                    </w:r>
                  </w:p>
                </w:tc>
              </w:sdtContent>
            </w:sdt>
          </w:sdtContent>
        </w:sdt>
      </w:tr>
      <w:tr w:rsidR="00551405" w:rsidRPr="002B453A" w14:paraId="14FB83A7" w14:textId="77777777" w:rsidTr="00C364A4">
        <w:tc>
          <w:tcPr>
            <w:tcW w:w="2148" w:type="dxa"/>
          </w:tcPr>
          <w:p w14:paraId="46130878" w14:textId="77777777" w:rsidR="00551405" w:rsidRPr="002B453A" w:rsidRDefault="00551405" w:rsidP="00C364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338CC1E" w14:textId="71CE9A44" w:rsidR="00551405" w:rsidRPr="00B959F1" w:rsidRDefault="00E90686" w:rsidP="004F7F5D">
            <w:pPr>
              <w:rPr>
                <w:rFonts w:asciiTheme="majorHAnsi" w:hAnsiTheme="majorHAnsi"/>
                <w:sz w:val="20"/>
                <w:szCs w:val="20"/>
              </w:rPr>
            </w:pPr>
            <w:sdt>
              <w:sdtPr>
                <w:rPr>
                  <w:rFonts w:asciiTheme="majorHAnsi" w:hAnsiTheme="majorHAnsi"/>
                  <w:sz w:val="20"/>
                  <w:szCs w:val="20"/>
                </w:rPr>
                <w:id w:val="900028342"/>
                <w:text/>
              </w:sdtPr>
              <w:sdtEndPr/>
              <w:sdtContent>
                <w:r w:rsidR="007831BA" w:rsidRPr="00B959F1">
                  <w:rPr>
                    <w:rFonts w:asciiTheme="majorHAnsi" w:hAnsiTheme="majorHAnsi"/>
                    <w:sz w:val="20"/>
                    <w:szCs w:val="20"/>
                  </w:rPr>
                  <w:t xml:space="preserve">The assessment measure will be an essay question on the exam. The benchmark for success will be that </w:t>
                </w:r>
                <w:r w:rsidR="004F7F5D" w:rsidRPr="00B959F1">
                  <w:rPr>
                    <w:rFonts w:asciiTheme="majorHAnsi" w:hAnsiTheme="majorHAnsi"/>
                    <w:sz w:val="20"/>
                    <w:szCs w:val="20"/>
                  </w:rPr>
                  <w:t>8</w:t>
                </w:r>
                <w:r w:rsidR="007831BA" w:rsidRPr="00B959F1">
                  <w:rPr>
                    <w:rFonts w:asciiTheme="majorHAnsi" w:hAnsiTheme="majorHAnsi"/>
                    <w:sz w:val="20"/>
                    <w:szCs w:val="20"/>
                  </w:rPr>
                  <w:t xml:space="preserve">0% of the students will earn a score of 80% or better in connection with this question. </w:t>
                </w:r>
              </w:sdtContent>
            </w:sdt>
          </w:p>
        </w:tc>
      </w:tr>
    </w:tbl>
    <w:p w14:paraId="0FF64E99" w14:textId="77777777" w:rsidR="00551405" w:rsidRDefault="00551405" w:rsidP="00551405">
      <w:pPr>
        <w:rPr>
          <w:rFonts w:asciiTheme="majorHAnsi" w:hAnsiTheme="majorHAnsi" w:cs="Arial"/>
          <w:i/>
          <w:sz w:val="20"/>
          <w:szCs w:val="20"/>
        </w:rPr>
      </w:pPr>
    </w:p>
    <w:p w14:paraId="3A3B206D" w14:textId="77777777" w:rsidR="00551405" w:rsidRPr="00575870" w:rsidRDefault="00551405" w:rsidP="00551405">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51405" w:rsidRPr="002B453A" w14:paraId="1DB195B6" w14:textId="77777777" w:rsidTr="00C364A4">
        <w:tc>
          <w:tcPr>
            <w:tcW w:w="2148" w:type="dxa"/>
          </w:tcPr>
          <w:p w14:paraId="0957C27A" w14:textId="5CD5EAC4" w:rsidR="00551405" w:rsidRPr="002B453A" w:rsidRDefault="00551405" w:rsidP="00C364A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06CC83BD" w14:textId="77777777" w:rsidR="00551405" w:rsidRPr="002B453A" w:rsidRDefault="00551405" w:rsidP="00C364A4">
            <w:pPr>
              <w:rPr>
                <w:rFonts w:asciiTheme="majorHAnsi" w:hAnsiTheme="majorHAnsi"/>
                <w:sz w:val="20"/>
                <w:szCs w:val="20"/>
              </w:rPr>
            </w:pPr>
          </w:p>
        </w:tc>
        <w:sdt>
          <w:sdtPr>
            <w:rPr>
              <w:rFonts w:asciiTheme="majorHAnsi" w:hAnsiTheme="majorHAnsi"/>
              <w:sz w:val="20"/>
              <w:szCs w:val="20"/>
            </w:rPr>
            <w:id w:val="-295457594"/>
          </w:sdtPr>
          <w:sdtEndPr/>
          <w:sdtContent>
            <w:tc>
              <w:tcPr>
                <w:tcW w:w="7428" w:type="dxa"/>
              </w:tcPr>
              <w:p w14:paraId="6EE68CB9" w14:textId="3049A3FC" w:rsidR="00551405" w:rsidRPr="002B453A" w:rsidRDefault="00551405" w:rsidP="005127F4">
                <w:pPr>
                  <w:autoSpaceDE w:val="0"/>
                  <w:autoSpaceDN w:val="0"/>
                  <w:rPr>
                    <w:rFonts w:asciiTheme="majorHAnsi" w:hAnsiTheme="majorHAnsi"/>
                    <w:sz w:val="20"/>
                    <w:szCs w:val="20"/>
                  </w:rPr>
                </w:pPr>
                <w:r w:rsidRPr="00D4462D">
                  <w:rPr>
                    <w:rFonts w:asciiTheme="majorHAnsi" w:hAnsiTheme="majorHAnsi"/>
                    <w:sz w:val="20"/>
                    <w:szCs w:val="20"/>
                  </w:rPr>
                  <w:t xml:space="preserve">Successful students will be able to </w:t>
                </w:r>
                <w:r w:rsidR="005127F4" w:rsidRPr="00B92C15">
                  <w:rPr>
                    <w:rFonts w:asciiTheme="majorHAnsi" w:hAnsiTheme="majorHAnsi"/>
                    <w:sz w:val="20"/>
                    <w:szCs w:val="20"/>
                  </w:rPr>
                  <w:t>understand and analyze the difference between “ordinary morality” and a lawyer’s “role morality.”</w:t>
                </w:r>
              </w:p>
            </w:tc>
          </w:sdtContent>
        </w:sdt>
      </w:tr>
      <w:tr w:rsidR="00551405" w:rsidRPr="002B453A" w14:paraId="3461D95B" w14:textId="77777777" w:rsidTr="00C364A4">
        <w:tc>
          <w:tcPr>
            <w:tcW w:w="2148" w:type="dxa"/>
          </w:tcPr>
          <w:p w14:paraId="40C92E60" w14:textId="77777777" w:rsidR="00551405" w:rsidRPr="002B453A" w:rsidRDefault="00551405" w:rsidP="00C364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55528015"/>
          </w:sdtPr>
          <w:sdtEndPr/>
          <w:sdtContent>
            <w:sdt>
              <w:sdtPr>
                <w:rPr>
                  <w:rFonts w:asciiTheme="majorHAnsi" w:hAnsiTheme="majorHAnsi"/>
                  <w:sz w:val="20"/>
                  <w:szCs w:val="20"/>
                </w:rPr>
                <w:id w:val="100455459"/>
              </w:sdtPr>
              <w:sdtEndPr/>
              <w:sdtContent>
                <w:sdt>
                  <w:sdtPr>
                    <w:rPr>
                      <w:rFonts w:asciiTheme="majorHAnsi" w:hAnsiTheme="majorHAnsi"/>
                      <w:sz w:val="20"/>
                      <w:szCs w:val="20"/>
                    </w:rPr>
                    <w:id w:val="-1146202615"/>
                  </w:sdtPr>
                  <w:sdtEndPr/>
                  <w:sdtContent>
                    <w:tc>
                      <w:tcPr>
                        <w:tcW w:w="7428" w:type="dxa"/>
                      </w:tcPr>
                      <w:p w14:paraId="0104E8C1" w14:textId="6F708B7C" w:rsidR="00551405" w:rsidRPr="002B453A" w:rsidRDefault="005127F4" w:rsidP="00C364A4">
                        <w:pPr>
                          <w:rPr>
                            <w:rFonts w:asciiTheme="majorHAnsi" w:hAnsiTheme="majorHAnsi"/>
                            <w:sz w:val="20"/>
                            <w:szCs w:val="20"/>
                          </w:rPr>
                        </w:pPr>
                        <w:r>
                          <w:rPr>
                            <w:rFonts w:asciiTheme="majorHAnsi" w:hAnsiTheme="majorHAnsi"/>
                            <w:sz w:val="20"/>
                            <w:szCs w:val="20"/>
                          </w:rPr>
                          <w:t>Lectures, class discussions, readings, written assignments.</w:t>
                        </w:r>
                      </w:p>
                    </w:tc>
                  </w:sdtContent>
                </w:sdt>
              </w:sdtContent>
            </w:sdt>
          </w:sdtContent>
        </w:sdt>
      </w:tr>
      <w:tr w:rsidR="00551405" w:rsidRPr="002B453A" w14:paraId="5D8F6F2C" w14:textId="77777777" w:rsidTr="00C364A4">
        <w:tc>
          <w:tcPr>
            <w:tcW w:w="2148" w:type="dxa"/>
          </w:tcPr>
          <w:p w14:paraId="28DC361A" w14:textId="77777777" w:rsidR="00551405" w:rsidRPr="002B453A" w:rsidRDefault="00551405" w:rsidP="00C364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31451B6" w14:textId="23C1AC36" w:rsidR="00551405" w:rsidRPr="002B453A" w:rsidRDefault="00E90686" w:rsidP="007831BA">
            <w:pPr>
              <w:rPr>
                <w:rFonts w:asciiTheme="majorHAnsi" w:hAnsiTheme="majorHAnsi"/>
                <w:sz w:val="20"/>
                <w:szCs w:val="20"/>
              </w:rPr>
            </w:pPr>
            <w:sdt>
              <w:sdtPr>
                <w:rPr>
                  <w:rFonts w:asciiTheme="majorHAnsi" w:hAnsiTheme="majorHAnsi"/>
                  <w:sz w:val="20"/>
                  <w:szCs w:val="20"/>
                </w:rPr>
                <w:id w:val="-911845595"/>
                <w:text/>
              </w:sdtPr>
              <w:sdtEndPr/>
              <w:sdtContent>
                <w:r w:rsidR="007831BA" w:rsidRPr="00B959F1">
                  <w:rPr>
                    <w:rFonts w:asciiTheme="majorHAnsi" w:hAnsiTheme="majorHAnsi"/>
                    <w:sz w:val="20"/>
                    <w:szCs w:val="20"/>
                  </w:rPr>
                  <w:t>The assessment measure will be an essay question on the exam. The benc</w:t>
                </w:r>
                <w:r w:rsidR="004F7F5D" w:rsidRPr="00B959F1">
                  <w:rPr>
                    <w:rFonts w:asciiTheme="majorHAnsi" w:hAnsiTheme="majorHAnsi"/>
                    <w:sz w:val="20"/>
                    <w:szCs w:val="20"/>
                  </w:rPr>
                  <w:t>hmark for success will be that 8</w:t>
                </w:r>
                <w:r w:rsidR="007831BA" w:rsidRPr="00B959F1">
                  <w:rPr>
                    <w:rFonts w:asciiTheme="majorHAnsi" w:hAnsiTheme="majorHAnsi"/>
                    <w:sz w:val="20"/>
                    <w:szCs w:val="20"/>
                  </w:rPr>
                  <w:t>0% of the students will earn a score of 80% or better in connection with this question.</w:t>
                </w:r>
                <w:r w:rsidR="00551405" w:rsidRPr="00B959F1">
                  <w:rPr>
                    <w:rFonts w:asciiTheme="majorHAnsi" w:hAnsiTheme="majorHAnsi"/>
                    <w:sz w:val="20"/>
                    <w:szCs w:val="20"/>
                  </w:rPr>
                  <w:t xml:space="preserve"> </w:t>
                </w:r>
              </w:sdtContent>
            </w:sdt>
          </w:p>
        </w:tc>
      </w:tr>
    </w:tbl>
    <w:p w14:paraId="62A8C815" w14:textId="77777777" w:rsidR="00551405" w:rsidRDefault="00551405" w:rsidP="0055140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84B55" w:rsidRPr="002B453A" w14:paraId="12A8BF62" w14:textId="77777777" w:rsidTr="00DD365C">
        <w:tc>
          <w:tcPr>
            <w:tcW w:w="2148" w:type="dxa"/>
          </w:tcPr>
          <w:p w14:paraId="3B064C84" w14:textId="2ADBD6DE" w:rsidR="00D84B55" w:rsidRPr="00575870" w:rsidRDefault="00D84B55" w:rsidP="00DD365C">
            <w:pPr>
              <w:jc w:val="center"/>
              <w:rPr>
                <w:rFonts w:asciiTheme="majorHAnsi" w:hAnsiTheme="majorHAnsi"/>
                <w:b/>
                <w:sz w:val="20"/>
                <w:szCs w:val="20"/>
              </w:rPr>
            </w:pPr>
            <w:r>
              <w:rPr>
                <w:rFonts w:asciiTheme="majorHAnsi" w:hAnsiTheme="majorHAnsi"/>
                <w:b/>
                <w:sz w:val="20"/>
                <w:szCs w:val="20"/>
              </w:rPr>
              <w:t>Outcome 4</w:t>
            </w:r>
          </w:p>
        </w:tc>
        <w:sdt>
          <w:sdtPr>
            <w:rPr>
              <w:rFonts w:asciiTheme="majorHAnsi" w:hAnsiTheme="majorHAnsi"/>
              <w:sz w:val="20"/>
              <w:szCs w:val="20"/>
            </w:rPr>
            <w:id w:val="207149555"/>
          </w:sdtPr>
          <w:sdtEndPr/>
          <w:sdtContent>
            <w:tc>
              <w:tcPr>
                <w:tcW w:w="7428" w:type="dxa"/>
              </w:tcPr>
              <w:sdt>
                <w:sdtPr>
                  <w:rPr>
                    <w:rFonts w:asciiTheme="majorHAnsi" w:hAnsiTheme="majorHAnsi" w:cs="Arial"/>
                    <w:sz w:val="20"/>
                    <w:szCs w:val="20"/>
                  </w:rPr>
                  <w:id w:val="-1169171264"/>
                </w:sdtPr>
                <w:sdtEndPr/>
                <w:sdtContent>
                  <w:p w14:paraId="7BB2274F" w14:textId="77777777" w:rsidR="00D84B55" w:rsidRDefault="00D84B55" w:rsidP="00DD365C">
                    <w:pPr>
                      <w:rPr>
                        <w:rFonts w:asciiTheme="majorHAnsi" w:hAnsiTheme="majorHAnsi" w:cs="Arial"/>
                        <w:sz w:val="20"/>
                        <w:szCs w:val="20"/>
                      </w:rPr>
                    </w:pPr>
                  </w:p>
                  <w:p w14:paraId="7C9B0D36" w14:textId="77777777" w:rsidR="00D84B55" w:rsidRPr="00F4598C" w:rsidRDefault="00D84B55" w:rsidP="00DD365C">
                    <w:pPr>
                      <w:rPr>
                        <w:rFonts w:asciiTheme="majorHAnsi" w:hAnsiTheme="majorHAnsi"/>
                        <w:sz w:val="20"/>
                        <w:szCs w:val="20"/>
                      </w:rPr>
                    </w:pPr>
                    <w:r w:rsidRPr="00F4598C">
                      <w:rPr>
                        <w:rFonts w:asciiTheme="majorHAnsi" w:hAnsiTheme="majorHAnsi"/>
                        <w:sz w:val="20"/>
                        <w:szCs w:val="20"/>
                      </w:rPr>
                      <w:t xml:space="preserve">Successful students will be able to identify legal and ethical issues in context.  </w:t>
                    </w:r>
                  </w:p>
                  <w:p w14:paraId="6356D936" w14:textId="77777777" w:rsidR="00D84B55" w:rsidRDefault="00E90686" w:rsidP="00DD365C">
                    <w:pPr>
                      <w:tabs>
                        <w:tab w:val="left" w:pos="360"/>
                        <w:tab w:val="left" w:pos="810"/>
                      </w:tabs>
                      <w:rPr>
                        <w:rFonts w:asciiTheme="majorHAnsi" w:hAnsiTheme="majorHAnsi" w:cs="Arial"/>
                        <w:sz w:val="20"/>
                        <w:szCs w:val="20"/>
                      </w:rPr>
                    </w:pPr>
                  </w:p>
                </w:sdtContent>
              </w:sdt>
              <w:p w14:paraId="15D7CB8E" w14:textId="77777777" w:rsidR="00D84B55" w:rsidRPr="002B453A" w:rsidRDefault="00D84B55" w:rsidP="00DD365C">
                <w:pPr>
                  <w:rPr>
                    <w:rFonts w:asciiTheme="majorHAnsi" w:hAnsiTheme="majorHAnsi"/>
                    <w:sz w:val="20"/>
                    <w:szCs w:val="20"/>
                  </w:rPr>
                </w:pPr>
              </w:p>
            </w:tc>
          </w:sdtContent>
        </w:sdt>
      </w:tr>
      <w:tr w:rsidR="00D84B55" w:rsidRPr="002B453A" w14:paraId="54BC490F" w14:textId="77777777" w:rsidTr="00D84B55">
        <w:tc>
          <w:tcPr>
            <w:tcW w:w="2148" w:type="dxa"/>
          </w:tcPr>
          <w:p w14:paraId="702D0FF2" w14:textId="77777777" w:rsidR="00D84B55" w:rsidRPr="002B453A" w:rsidRDefault="00D84B55" w:rsidP="00DD365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04192538"/>
          </w:sdtPr>
          <w:sdtEndPr/>
          <w:sdtContent>
            <w:sdt>
              <w:sdtPr>
                <w:rPr>
                  <w:rFonts w:asciiTheme="majorHAnsi" w:hAnsiTheme="majorHAnsi"/>
                  <w:sz w:val="20"/>
                  <w:szCs w:val="20"/>
                </w:rPr>
                <w:id w:val="-1169477907"/>
              </w:sdtPr>
              <w:sdtEndPr/>
              <w:sdtContent>
                <w:sdt>
                  <w:sdtPr>
                    <w:rPr>
                      <w:rFonts w:asciiTheme="majorHAnsi" w:hAnsiTheme="majorHAnsi"/>
                      <w:sz w:val="20"/>
                      <w:szCs w:val="20"/>
                    </w:rPr>
                    <w:id w:val="-2003578616"/>
                  </w:sdtPr>
                  <w:sdtEndPr/>
                  <w:sdtContent>
                    <w:tc>
                      <w:tcPr>
                        <w:tcW w:w="7428" w:type="dxa"/>
                      </w:tcPr>
                      <w:p w14:paraId="0BC9B89E" w14:textId="77777777" w:rsidR="00D84B55" w:rsidRPr="002B453A" w:rsidRDefault="00D84B55" w:rsidP="00DD365C">
                        <w:pPr>
                          <w:rPr>
                            <w:rFonts w:asciiTheme="majorHAnsi" w:hAnsiTheme="majorHAnsi"/>
                            <w:sz w:val="20"/>
                            <w:szCs w:val="20"/>
                          </w:rPr>
                        </w:pPr>
                        <w:r>
                          <w:rPr>
                            <w:rFonts w:asciiTheme="majorHAnsi" w:hAnsiTheme="majorHAnsi"/>
                            <w:sz w:val="20"/>
                            <w:szCs w:val="20"/>
                          </w:rPr>
                          <w:t>Lectures, class discussions, readings, written assignments.</w:t>
                        </w:r>
                      </w:p>
                    </w:tc>
                  </w:sdtContent>
                </w:sdt>
              </w:sdtContent>
            </w:sdt>
          </w:sdtContent>
        </w:sdt>
      </w:tr>
      <w:tr w:rsidR="00D84B55" w:rsidRPr="002B453A" w14:paraId="334D03C6" w14:textId="77777777" w:rsidTr="00D84B55">
        <w:tc>
          <w:tcPr>
            <w:tcW w:w="2148" w:type="dxa"/>
          </w:tcPr>
          <w:p w14:paraId="564B9F1D" w14:textId="77777777" w:rsidR="00D84B55" w:rsidRPr="002B453A" w:rsidRDefault="00D84B55" w:rsidP="00DD365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E23ED22" w14:textId="77777777" w:rsidR="00D84B55" w:rsidRPr="002B453A" w:rsidRDefault="00E90686" w:rsidP="00DD365C">
            <w:pPr>
              <w:rPr>
                <w:rFonts w:asciiTheme="majorHAnsi" w:hAnsiTheme="majorHAnsi"/>
                <w:sz w:val="20"/>
                <w:szCs w:val="20"/>
              </w:rPr>
            </w:pPr>
            <w:sdt>
              <w:sdtPr>
                <w:rPr>
                  <w:rFonts w:asciiTheme="majorHAnsi" w:hAnsiTheme="majorHAnsi"/>
                  <w:sz w:val="20"/>
                  <w:szCs w:val="20"/>
                </w:rPr>
                <w:id w:val="-1689435504"/>
                <w:text/>
              </w:sdtPr>
              <w:sdtEndPr/>
              <w:sdtContent>
                <w:r w:rsidR="00D84B55" w:rsidRPr="00B959F1">
                  <w:rPr>
                    <w:rFonts w:asciiTheme="majorHAnsi" w:hAnsiTheme="majorHAnsi"/>
                    <w:sz w:val="20"/>
                    <w:szCs w:val="20"/>
                  </w:rPr>
                  <w:t xml:space="preserve">The assessment measure will be an essay question on the exam. The benchmark for success will be that 80% of the students will earn a score of 80% or better in connection with this question. </w:t>
                </w:r>
              </w:sdtContent>
            </w:sdt>
          </w:p>
        </w:tc>
      </w:tr>
    </w:tbl>
    <w:p w14:paraId="2C9F3531" w14:textId="77777777" w:rsidR="00D84B55" w:rsidRDefault="00D84B55" w:rsidP="00D84B55">
      <w:pPr>
        <w:rPr>
          <w:rFonts w:asciiTheme="majorHAnsi" w:hAnsiTheme="majorHAnsi" w:cs="Arial"/>
          <w:i/>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3C40CDAC" w14:textId="77777777" w:rsidR="00501FD1" w:rsidRDefault="00501FD1" w:rsidP="00661D25">
          <w:pPr>
            <w:tabs>
              <w:tab w:val="left" w:pos="360"/>
              <w:tab w:val="left" w:pos="720"/>
            </w:tabs>
            <w:spacing w:after="0" w:line="240" w:lineRule="auto"/>
          </w:pPr>
          <w:r>
            <w:t xml:space="preserve">FIN 4293. New Venture Financing Introduction to the dynamic challenges facing new business ventures in securing financial backing to support growth and development. Venture capital, internally generated funding and external sources of funding will be discussed along with debt and equity financing. Demand. FIN 4723. Investments Security investment, the tools of investment analysis, the formulation of investment policy and the role of the individual investor in the economy. Prerequisite, FIN 3713. Fall, Spring. </w:t>
          </w:r>
        </w:p>
        <w:p w14:paraId="4BEAA488" w14:textId="77777777" w:rsidR="00501FD1" w:rsidRDefault="00501FD1" w:rsidP="00661D25">
          <w:pPr>
            <w:tabs>
              <w:tab w:val="left" w:pos="360"/>
              <w:tab w:val="left" w:pos="720"/>
            </w:tabs>
            <w:spacing w:after="0" w:line="240" w:lineRule="auto"/>
          </w:pPr>
        </w:p>
        <w:p w14:paraId="03B6DDA3" w14:textId="77777777" w:rsidR="00501FD1" w:rsidRDefault="00501FD1" w:rsidP="00661D25">
          <w:pPr>
            <w:tabs>
              <w:tab w:val="left" w:pos="360"/>
              <w:tab w:val="left" w:pos="720"/>
            </w:tabs>
            <w:spacing w:after="0" w:line="240" w:lineRule="auto"/>
          </w:pPr>
          <w:r>
            <w:t xml:space="preserve">FIN 4743. Managerial Finance Emphasis on principles and tools for analysis and decision making in working capital management. Studies include cash flow forecasting, inventory model applications, sources and uses of funds analysis, trade credit policies, and techniques of short and intermediate term sales forecasting. Prerequisite, FIN 3713. Spring. </w:t>
          </w:r>
        </w:p>
        <w:p w14:paraId="472F3359" w14:textId="77777777" w:rsidR="00501FD1" w:rsidRDefault="00501FD1" w:rsidP="00661D25">
          <w:pPr>
            <w:tabs>
              <w:tab w:val="left" w:pos="360"/>
              <w:tab w:val="left" w:pos="720"/>
            </w:tabs>
            <w:spacing w:after="0" w:line="240" w:lineRule="auto"/>
          </w:pPr>
        </w:p>
        <w:p w14:paraId="78D1A6C2" w14:textId="77777777" w:rsidR="00501FD1" w:rsidRDefault="00501FD1" w:rsidP="00661D25">
          <w:pPr>
            <w:tabs>
              <w:tab w:val="left" w:pos="360"/>
              <w:tab w:val="left" w:pos="720"/>
            </w:tabs>
            <w:spacing w:after="0" w:line="240" w:lineRule="auto"/>
          </w:pPr>
          <w:r>
            <w:t>FIN 4753. Capital Management</w:t>
          </w:r>
          <w:r>
            <w:t> </w:t>
          </w:r>
          <w:r>
            <w:t> </w:t>
          </w:r>
          <w:r>
            <w:t xml:space="preserve">Analysis of the management aspects relating to the inflows and outflows of permanent capital in business enterprises. Examines the management of long-term assets, long-term credit, equity and internal financing. Corporate expansion including mergers, acquisitions, corporate reorganization, and bankruptcies. Prerequisite: FIN 3713. Fall, Spring. </w:t>
          </w:r>
        </w:p>
        <w:p w14:paraId="36504471" w14:textId="77777777" w:rsidR="00501FD1" w:rsidRDefault="00501FD1" w:rsidP="00661D25">
          <w:pPr>
            <w:tabs>
              <w:tab w:val="left" w:pos="360"/>
              <w:tab w:val="left" w:pos="720"/>
            </w:tabs>
            <w:spacing w:after="0" w:line="240" w:lineRule="auto"/>
          </w:pPr>
        </w:p>
        <w:p w14:paraId="405E72ED" w14:textId="77777777" w:rsidR="00501FD1" w:rsidRDefault="00501FD1" w:rsidP="00661D25">
          <w:pPr>
            <w:tabs>
              <w:tab w:val="left" w:pos="360"/>
              <w:tab w:val="left" w:pos="720"/>
            </w:tabs>
            <w:spacing w:after="0" w:line="240" w:lineRule="auto"/>
          </w:pPr>
          <w:r>
            <w:t xml:space="preserve">FIN 4763. Bank Management Principles used in the management of commercial banks, relating to loans, credit analysis, security portfolios, analysis and interpretations of Federal Reserve regulations and publications. Prerequisite, FIN 3713. Fall. </w:t>
          </w:r>
        </w:p>
        <w:p w14:paraId="79BFEC6E" w14:textId="77777777" w:rsidR="00501FD1" w:rsidRDefault="00501FD1" w:rsidP="00661D25">
          <w:pPr>
            <w:tabs>
              <w:tab w:val="left" w:pos="360"/>
              <w:tab w:val="left" w:pos="720"/>
            </w:tabs>
            <w:spacing w:after="0" w:line="240" w:lineRule="auto"/>
          </w:pPr>
        </w:p>
        <w:p w14:paraId="52DE2116" w14:textId="77777777" w:rsidR="00501FD1" w:rsidRDefault="00501FD1" w:rsidP="00661D25">
          <w:pPr>
            <w:tabs>
              <w:tab w:val="left" w:pos="360"/>
              <w:tab w:val="left" w:pos="720"/>
            </w:tabs>
            <w:spacing w:after="0" w:line="240" w:lineRule="auto"/>
          </w:pPr>
          <w:r>
            <w:t xml:space="preserve">FIN 4773. Advanced Bank Management Applications of financial management techniques to ban management decisions through experiential learning opportunities. Computer based analysis, simulations, and written and oral presentations. Prerequisite, FIN 4763. Spring. </w:t>
          </w:r>
        </w:p>
        <w:p w14:paraId="05D6B9D4" w14:textId="77777777" w:rsidR="00501FD1" w:rsidRDefault="00501FD1" w:rsidP="00661D25">
          <w:pPr>
            <w:tabs>
              <w:tab w:val="left" w:pos="360"/>
              <w:tab w:val="left" w:pos="720"/>
            </w:tabs>
            <w:spacing w:after="0" w:line="240" w:lineRule="auto"/>
          </w:pPr>
        </w:p>
        <w:p w14:paraId="19A3A268" w14:textId="77777777" w:rsidR="00501FD1" w:rsidRDefault="00501FD1" w:rsidP="00661D25">
          <w:pPr>
            <w:tabs>
              <w:tab w:val="left" w:pos="360"/>
              <w:tab w:val="left" w:pos="720"/>
            </w:tabs>
            <w:spacing w:after="0" w:line="240" w:lineRule="auto"/>
          </w:pPr>
          <w:r>
            <w:lastRenderedPageBreak/>
            <w:t xml:space="preserve">FIN 4783. Internship in Bank Management Supervised work experience with bank management in an appropriate banking environment. To earn intern credit, each student is expected to spend six to eight hours per week for 15 weeks or the equivalent at the bank. Prerequisites, Junior or Senior standing is required. Fall, Spring, Summer. </w:t>
          </w:r>
        </w:p>
        <w:p w14:paraId="74BA92FC" w14:textId="77777777" w:rsidR="00501FD1" w:rsidRDefault="00501FD1" w:rsidP="00661D25">
          <w:pPr>
            <w:tabs>
              <w:tab w:val="left" w:pos="360"/>
              <w:tab w:val="left" w:pos="720"/>
            </w:tabs>
            <w:spacing w:after="0" w:line="240" w:lineRule="auto"/>
          </w:pPr>
        </w:p>
        <w:p w14:paraId="34A5B10D" w14:textId="77777777" w:rsidR="00501FD1" w:rsidRDefault="00501FD1" w:rsidP="00661D25">
          <w:pPr>
            <w:tabs>
              <w:tab w:val="left" w:pos="360"/>
              <w:tab w:val="left" w:pos="720"/>
            </w:tabs>
            <w:spacing w:after="0" w:line="240" w:lineRule="auto"/>
          </w:pPr>
          <w:r>
            <w:t>FIN 489V. Special Problems in Finance</w:t>
          </w:r>
          <w:r>
            <w:t> </w:t>
          </w:r>
          <w:r>
            <w:t> </w:t>
          </w:r>
          <w:r>
            <w:t xml:space="preserve">Individual problems in finance arranged in consultation with the instructor. Must be approved by department chair. Fall, Spring, Summer. </w:t>
          </w:r>
        </w:p>
        <w:p w14:paraId="5BD16C80" w14:textId="77777777" w:rsidR="00501FD1" w:rsidRDefault="00501FD1" w:rsidP="00661D25">
          <w:pPr>
            <w:tabs>
              <w:tab w:val="left" w:pos="360"/>
              <w:tab w:val="left" w:pos="720"/>
            </w:tabs>
            <w:spacing w:after="0" w:line="240" w:lineRule="auto"/>
          </w:pPr>
        </w:p>
        <w:p w14:paraId="0C3C42B2" w14:textId="77777777" w:rsidR="00501FD1" w:rsidRDefault="00501FD1" w:rsidP="00661D25">
          <w:pPr>
            <w:tabs>
              <w:tab w:val="left" w:pos="360"/>
              <w:tab w:val="left" w:pos="720"/>
            </w:tabs>
            <w:spacing w:after="0" w:line="240" w:lineRule="auto"/>
          </w:pPr>
          <w:r>
            <w:t>Law (LAW) LAW 2023. Legal Environment of Business</w:t>
          </w:r>
          <w:r>
            <w:t> </w:t>
          </w:r>
          <w:r>
            <w:t> </w:t>
          </w:r>
          <w:r>
            <w:t xml:space="preserve">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 </w:t>
          </w:r>
        </w:p>
        <w:p w14:paraId="25765697" w14:textId="77777777" w:rsidR="00501FD1" w:rsidRDefault="00501FD1" w:rsidP="00661D25">
          <w:pPr>
            <w:tabs>
              <w:tab w:val="left" w:pos="360"/>
              <w:tab w:val="left" w:pos="720"/>
            </w:tabs>
            <w:spacing w:after="0" w:line="240" w:lineRule="auto"/>
          </w:pPr>
        </w:p>
        <w:p w14:paraId="47E4A4EA" w14:textId="77777777" w:rsidR="00501FD1" w:rsidRDefault="00501FD1" w:rsidP="00661D25">
          <w:pPr>
            <w:tabs>
              <w:tab w:val="left" w:pos="360"/>
              <w:tab w:val="left" w:pos="720"/>
            </w:tabs>
            <w:spacing w:after="0" w:line="240" w:lineRule="auto"/>
          </w:pPr>
          <w:r>
            <w:t>LAW 4033. Law of Commercial Transactions</w:t>
          </w:r>
          <w:r>
            <w:t> </w:t>
          </w:r>
          <w:r>
            <w:t> </w:t>
          </w:r>
          <w:r>
            <w:t xml:space="preserve">Business related legal subject matter reflecting marketplace problems and considerations. Topics include the law of sales, secured transactions, commercial paper, contracts, and bankruptcy. Prerequisite, LAW 2023. Demand. </w:t>
          </w:r>
        </w:p>
        <w:p w14:paraId="32F5C77F" w14:textId="77777777" w:rsidR="00501FD1" w:rsidRDefault="00501FD1" w:rsidP="00661D25">
          <w:pPr>
            <w:tabs>
              <w:tab w:val="left" w:pos="360"/>
              <w:tab w:val="left" w:pos="720"/>
            </w:tabs>
            <w:spacing w:after="0" w:line="240" w:lineRule="auto"/>
          </w:pPr>
        </w:p>
        <w:p w14:paraId="19F3318D" w14:textId="77777777" w:rsidR="00501FD1" w:rsidRDefault="00501FD1" w:rsidP="00661D25">
          <w:pPr>
            <w:tabs>
              <w:tab w:val="left" w:pos="360"/>
              <w:tab w:val="left" w:pos="720"/>
            </w:tabs>
            <w:spacing w:after="0" w:line="240" w:lineRule="auto"/>
          </w:pPr>
          <w:r>
            <w:t>LAW 4043. Law of Business Organizations</w:t>
          </w:r>
          <w:r>
            <w:t> </w:t>
          </w:r>
          <w:r>
            <w:t> </w:t>
          </w:r>
          <w:r>
            <w:t xml:space="preserve">Business related legal subject matter reflecting marketplace problems and considerations. Topics include the law of corporations, partnerships, agency, and property. Prerequisite, LAW 2023. Fall, Spring, Summer. </w:t>
          </w:r>
        </w:p>
        <w:p w14:paraId="7544AA7E" w14:textId="77777777" w:rsidR="00501FD1" w:rsidRDefault="00501FD1" w:rsidP="00661D25">
          <w:pPr>
            <w:tabs>
              <w:tab w:val="left" w:pos="360"/>
              <w:tab w:val="left" w:pos="720"/>
            </w:tabs>
            <w:spacing w:after="0" w:line="240" w:lineRule="auto"/>
          </w:pPr>
        </w:p>
        <w:p w14:paraId="4E3080D9" w14:textId="77777777" w:rsidR="007831BA" w:rsidRDefault="00501FD1" w:rsidP="00661D25">
          <w:pPr>
            <w:tabs>
              <w:tab w:val="left" w:pos="360"/>
              <w:tab w:val="left" w:pos="720"/>
            </w:tabs>
            <w:spacing w:after="0" w:line="240" w:lineRule="auto"/>
          </w:pPr>
          <w:r>
            <w:t xml:space="preserve">LAW 4053. Employment Law Analysis of current employment law practices as applied to human resource management, with emphasis on federal and state civil rights laws. Prerequisites, LAW 2023. Spring. </w:t>
          </w:r>
          <w:r w:rsidR="007831BA">
            <w:t xml:space="preserve"> </w:t>
          </w:r>
        </w:p>
        <w:p w14:paraId="6A860E81" w14:textId="77777777" w:rsidR="007831BA" w:rsidRDefault="007831BA" w:rsidP="00661D25">
          <w:pPr>
            <w:tabs>
              <w:tab w:val="left" w:pos="360"/>
              <w:tab w:val="left" w:pos="720"/>
            </w:tabs>
            <w:spacing w:after="0" w:line="240" w:lineRule="auto"/>
          </w:pPr>
        </w:p>
        <w:p w14:paraId="664D88DA" w14:textId="35CBE7BD" w:rsidR="00501FD1" w:rsidRDefault="00501FD1" w:rsidP="00661D25">
          <w:pPr>
            <w:tabs>
              <w:tab w:val="left" w:pos="360"/>
              <w:tab w:val="left" w:pos="720"/>
            </w:tabs>
            <w:spacing w:after="0" w:line="240" w:lineRule="auto"/>
          </w:pPr>
          <w:r>
            <w:t xml:space="preserve">LAW 4063. Hospitality Law A comprehensive study of the legal aspects of the hospitality industry with an emphasis on compliance and prevention of liabilities. Prerequisite, LAW 2023. Fall. </w:t>
          </w:r>
        </w:p>
        <w:p w14:paraId="424ABE18" w14:textId="77777777" w:rsidR="00501FD1" w:rsidRDefault="00501FD1" w:rsidP="00661D25">
          <w:pPr>
            <w:tabs>
              <w:tab w:val="left" w:pos="360"/>
              <w:tab w:val="left" w:pos="720"/>
            </w:tabs>
            <w:spacing w:after="0" w:line="240" w:lineRule="auto"/>
          </w:pPr>
        </w:p>
        <w:p w14:paraId="5D05A2BE" w14:textId="0C6B913A" w:rsidR="00501FD1" w:rsidRPr="00501FD1" w:rsidRDefault="00501FD1" w:rsidP="00501FD1">
          <w:pPr>
            <w:widowControl w:val="0"/>
            <w:tabs>
              <w:tab w:val="left" w:pos="360"/>
              <w:tab w:val="left" w:pos="720"/>
            </w:tabs>
            <w:autoSpaceDE w:val="0"/>
            <w:autoSpaceDN w:val="0"/>
            <w:adjustRightInd w:val="0"/>
            <w:spacing w:line="240" w:lineRule="auto"/>
            <w:ind w:right="-288"/>
            <w:rPr>
              <w:b/>
              <w:i/>
              <w:color w:val="0070C0"/>
              <w:sz w:val="32"/>
              <w:szCs w:val="32"/>
            </w:rPr>
          </w:pPr>
          <w:r w:rsidRPr="00501FD1">
            <w:rPr>
              <w:b/>
              <w:i/>
              <w:color w:val="0070C0"/>
              <w:sz w:val="32"/>
              <w:szCs w:val="32"/>
            </w:rPr>
            <w:t xml:space="preserve">LAW 4073.  Business Law in Popular Culture    A study of the interaction of popular legal culture with business law in a variety of contexts.  Prerequisite, LAW 2023 or consent of instructor.  </w:t>
          </w:r>
          <w:r>
            <w:rPr>
              <w:b/>
              <w:i/>
              <w:color w:val="0070C0"/>
              <w:sz w:val="32"/>
              <w:szCs w:val="32"/>
            </w:rPr>
            <w:t>Fall</w:t>
          </w:r>
          <w:r w:rsidRPr="00501FD1">
            <w:rPr>
              <w:b/>
              <w:i/>
              <w:color w:val="0070C0"/>
              <w:sz w:val="32"/>
              <w:szCs w:val="32"/>
            </w:rPr>
            <w:t>, odd.</w:t>
          </w:r>
        </w:p>
        <w:p w14:paraId="2137BFF9" w14:textId="77777777" w:rsidR="00501FD1" w:rsidRDefault="00501FD1" w:rsidP="00661D25">
          <w:pPr>
            <w:tabs>
              <w:tab w:val="left" w:pos="360"/>
              <w:tab w:val="left" w:pos="720"/>
            </w:tabs>
            <w:spacing w:after="0" w:line="240" w:lineRule="auto"/>
          </w:pPr>
          <w:r>
            <w:t>LAW 459V. Special Problems in Law Individual problems in law arranged in consultation with the instructor. Must be approved by department chair. Prerequisite, LAW 2023. Fall, Spring, Summer.</w:t>
          </w:r>
        </w:p>
        <w:p w14:paraId="2B9A96B0" w14:textId="77777777" w:rsidR="00501FD1" w:rsidRDefault="00501FD1" w:rsidP="00661D25">
          <w:pPr>
            <w:tabs>
              <w:tab w:val="left" w:pos="360"/>
              <w:tab w:val="left" w:pos="720"/>
            </w:tabs>
            <w:spacing w:after="0" w:line="240" w:lineRule="auto"/>
          </w:pPr>
        </w:p>
        <w:p w14:paraId="016B7415" w14:textId="6A583A7F" w:rsidR="00501FD1" w:rsidRDefault="00501FD1" w:rsidP="00501FD1">
          <w:pPr>
            <w:tabs>
              <w:tab w:val="left" w:pos="360"/>
              <w:tab w:val="left" w:pos="720"/>
            </w:tabs>
            <w:spacing w:after="0" w:line="240" w:lineRule="auto"/>
            <w:jc w:val="center"/>
            <w:rPr>
              <w:i/>
            </w:rPr>
          </w:pPr>
          <w:r w:rsidRPr="00501FD1">
            <w:rPr>
              <w:i/>
            </w:rPr>
            <w:t xml:space="preserve">The bulletin can be accessed at </w:t>
          </w:r>
          <w:hyperlink r:id="rId14" w:history="1">
            <w:r w:rsidRPr="009D6256">
              <w:rPr>
                <w:rStyle w:val="Hyperlink"/>
                <w:i/>
              </w:rPr>
              <w:t>http://www.astate.edu/a/registrar/students/</w:t>
            </w:r>
          </w:hyperlink>
        </w:p>
        <w:p w14:paraId="592ED0E1" w14:textId="1DD39AFD" w:rsidR="00661D25" w:rsidRPr="00501FD1" w:rsidRDefault="00501FD1" w:rsidP="00501FD1">
          <w:pPr>
            <w:tabs>
              <w:tab w:val="left" w:pos="360"/>
              <w:tab w:val="left" w:pos="720"/>
            </w:tabs>
            <w:spacing w:after="0" w:line="240" w:lineRule="auto"/>
            <w:jc w:val="center"/>
            <w:rPr>
              <w:rFonts w:asciiTheme="majorHAnsi" w:hAnsiTheme="majorHAnsi" w:cs="Arial"/>
              <w:sz w:val="20"/>
              <w:szCs w:val="20"/>
            </w:rPr>
          </w:pPr>
          <w:r w:rsidRPr="00501FD1">
            <w:t>418</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5"/>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32260" w14:textId="77777777" w:rsidR="00BC05B5" w:rsidRDefault="00BC05B5" w:rsidP="00AF3758">
      <w:pPr>
        <w:spacing w:after="0" w:line="240" w:lineRule="auto"/>
      </w:pPr>
      <w:r>
        <w:separator/>
      </w:r>
    </w:p>
  </w:endnote>
  <w:endnote w:type="continuationSeparator" w:id="0">
    <w:p w14:paraId="42DD154C" w14:textId="77777777" w:rsidR="00BC05B5" w:rsidRDefault="00BC05B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nlo Bold">
    <w:altName w:val="Arial"/>
    <w:charset w:val="00"/>
    <w:family w:val="auto"/>
    <w:pitch w:val="variable"/>
    <w:sig w:usb0="00000000" w:usb1="D000F1FB" w:usb2="00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B92C15" w:rsidRDefault="00B92C1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92C15" w:rsidRDefault="00B92C15"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B92C15" w:rsidRDefault="00B92C1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2093">
      <w:rPr>
        <w:rStyle w:val="PageNumber"/>
        <w:noProof/>
      </w:rPr>
      <w:t>1</w:t>
    </w:r>
    <w:r>
      <w:rPr>
        <w:rStyle w:val="PageNumber"/>
      </w:rPr>
      <w:fldChar w:fldCharType="end"/>
    </w:r>
  </w:p>
  <w:p w14:paraId="0312F2A9" w14:textId="77777777" w:rsidR="00B92C15" w:rsidRDefault="00B92C15"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FCBDB" w14:textId="77777777" w:rsidR="00BC05B5" w:rsidRDefault="00BC05B5" w:rsidP="00AF3758">
      <w:pPr>
        <w:spacing w:after="0" w:line="240" w:lineRule="auto"/>
      </w:pPr>
      <w:r>
        <w:separator/>
      </w:r>
    </w:p>
  </w:footnote>
  <w:footnote w:type="continuationSeparator" w:id="0">
    <w:p w14:paraId="38799991" w14:textId="77777777" w:rsidR="00BC05B5" w:rsidRDefault="00BC05B5"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102AF63F" w:rsidR="00B92C15" w:rsidRPr="00986BD2" w:rsidRDefault="00B92C15" w:rsidP="00384538">
    <w:pPr>
      <w:pStyle w:val="Header"/>
      <w:rPr>
        <w:rFonts w:ascii="Arial Narrow" w:hAnsi="Arial Narrow"/>
        <w:sz w:val="16"/>
        <w:szCs w:val="16"/>
      </w:rPr>
    </w:pPr>
    <w:r>
      <w:rPr>
        <w:rFonts w:ascii="Arial Narrow" w:hAnsi="Arial Narrow"/>
        <w:sz w:val="16"/>
        <w:szCs w:val="16"/>
      </w:rPr>
      <w:t>Revised 11/06/2015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3113E1"/>
    <w:multiLevelType w:val="hybridMultilevel"/>
    <w:tmpl w:val="428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6060648"/>
    <w:multiLevelType w:val="hybridMultilevel"/>
    <w:tmpl w:val="628C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0"/>
  </w:num>
  <w:num w:numId="5">
    <w:abstractNumId w:val="11"/>
  </w:num>
  <w:num w:numId="6">
    <w:abstractNumId w:val="7"/>
  </w:num>
  <w:num w:numId="7">
    <w:abstractNumId w:val="3"/>
  </w:num>
  <w:num w:numId="8">
    <w:abstractNumId w:val="9"/>
  </w:num>
  <w:num w:numId="9">
    <w:abstractNumId w:val="4"/>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41880"/>
    <w:rsid w:val="00041E75"/>
    <w:rsid w:val="0005467E"/>
    <w:rsid w:val="00054918"/>
    <w:rsid w:val="00060D3D"/>
    <w:rsid w:val="000769AC"/>
    <w:rsid w:val="0008410E"/>
    <w:rsid w:val="000A654B"/>
    <w:rsid w:val="000B2584"/>
    <w:rsid w:val="000D06F1"/>
    <w:rsid w:val="000E0BB8"/>
    <w:rsid w:val="00101FF4"/>
    <w:rsid w:val="00103070"/>
    <w:rsid w:val="00134013"/>
    <w:rsid w:val="00150E96"/>
    <w:rsid w:val="00151451"/>
    <w:rsid w:val="0015536A"/>
    <w:rsid w:val="00156679"/>
    <w:rsid w:val="00185D67"/>
    <w:rsid w:val="001A5DD5"/>
    <w:rsid w:val="001C1AA1"/>
    <w:rsid w:val="001C737D"/>
    <w:rsid w:val="001E597A"/>
    <w:rsid w:val="001F5DA4"/>
    <w:rsid w:val="0021282B"/>
    <w:rsid w:val="00212A76"/>
    <w:rsid w:val="00212A84"/>
    <w:rsid w:val="002172AB"/>
    <w:rsid w:val="002277EA"/>
    <w:rsid w:val="002315B0"/>
    <w:rsid w:val="002403C4"/>
    <w:rsid w:val="00243C2E"/>
    <w:rsid w:val="00254447"/>
    <w:rsid w:val="00261ACE"/>
    <w:rsid w:val="00265C17"/>
    <w:rsid w:val="0028351D"/>
    <w:rsid w:val="00283525"/>
    <w:rsid w:val="0029583E"/>
    <w:rsid w:val="002E3BD5"/>
    <w:rsid w:val="002E453B"/>
    <w:rsid w:val="0031339E"/>
    <w:rsid w:val="0035434A"/>
    <w:rsid w:val="00360064"/>
    <w:rsid w:val="00362414"/>
    <w:rsid w:val="0036794A"/>
    <w:rsid w:val="00374D72"/>
    <w:rsid w:val="00384538"/>
    <w:rsid w:val="00390A66"/>
    <w:rsid w:val="00391206"/>
    <w:rsid w:val="00393E47"/>
    <w:rsid w:val="00395BB2"/>
    <w:rsid w:val="00396C14"/>
    <w:rsid w:val="003C0578"/>
    <w:rsid w:val="003C334C"/>
    <w:rsid w:val="003D49AD"/>
    <w:rsid w:val="003D5ADD"/>
    <w:rsid w:val="004072F1"/>
    <w:rsid w:val="00434AA5"/>
    <w:rsid w:val="00470B44"/>
    <w:rsid w:val="00473252"/>
    <w:rsid w:val="00474C39"/>
    <w:rsid w:val="00487771"/>
    <w:rsid w:val="00492093"/>
    <w:rsid w:val="0049675B"/>
    <w:rsid w:val="004A10FE"/>
    <w:rsid w:val="004A211B"/>
    <w:rsid w:val="004A7706"/>
    <w:rsid w:val="004F3C87"/>
    <w:rsid w:val="004F7F5D"/>
    <w:rsid w:val="00501FD1"/>
    <w:rsid w:val="005127F4"/>
    <w:rsid w:val="00526B81"/>
    <w:rsid w:val="00547433"/>
    <w:rsid w:val="00551405"/>
    <w:rsid w:val="00556E69"/>
    <w:rsid w:val="005677EC"/>
    <w:rsid w:val="00575870"/>
    <w:rsid w:val="00584C22"/>
    <w:rsid w:val="00592A95"/>
    <w:rsid w:val="005934F2"/>
    <w:rsid w:val="005A312B"/>
    <w:rsid w:val="005F41DD"/>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0DC1"/>
    <w:rsid w:val="0073125A"/>
    <w:rsid w:val="00750AF6"/>
    <w:rsid w:val="007831BA"/>
    <w:rsid w:val="00790631"/>
    <w:rsid w:val="007A06B9"/>
    <w:rsid w:val="007D371A"/>
    <w:rsid w:val="0083170D"/>
    <w:rsid w:val="008426D1"/>
    <w:rsid w:val="008663CA"/>
    <w:rsid w:val="00895557"/>
    <w:rsid w:val="008C703B"/>
    <w:rsid w:val="008E6C1C"/>
    <w:rsid w:val="00903AB9"/>
    <w:rsid w:val="009053D1"/>
    <w:rsid w:val="00916FCA"/>
    <w:rsid w:val="00962018"/>
    <w:rsid w:val="00983ADC"/>
    <w:rsid w:val="00984490"/>
    <w:rsid w:val="009A529F"/>
    <w:rsid w:val="00A01035"/>
    <w:rsid w:val="00A0329C"/>
    <w:rsid w:val="00A16BB1"/>
    <w:rsid w:val="00A5089E"/>
    <w:rsid w:val="00A56D36"/>
    <w:rsid w:val="00A966C5"/>
    <w:rsid w:val="00AA702B"/>
    <w:rsid w:val="00AB5523"/>
    <w:rsid w:val="00AF3758"/>
    <w:rsid w:val="00AF3C6A"/>
    <w:rsid w:val="00AF68E8"/>
    <w:rsid w:val="00B054E5"/>
    <w:rsid w:val="00B134C2"/>
    <w:rsid w:val="00B1628A"/>
    <w:rsid w:val="00B20D65"/>
    <w:rsid w:val="00B35368"/>
    <w:rsid w:val="00B46334"/>
    <w:rsid w:val="00B5613F"/>
    <w:rsid w:val="00B6203D"/>
    <w:rsid w:val="00B666B5"/>
    <w:rsid w:val="00B67556"/>
    <w:rsid w:val="00B71755"/>
    <w:rsid w:val="00B86002"/>
    <w:rsid w:val="00B92C15"/>
    <w:rsid w:val="00B959F1"/>
    <w:rsid w:val="00B97755"/>
    <w:rsid w:val="00BC05B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4462D"/>
    <w:rsid w:val="00D51205"/>
    <w:rsid w:val="00D57716"/>
    <w:rsid w:val="00D67AC4"/>
    <w:rsid w:val="00D816BD"/>
    <w:rsid w:val="00D84B55"/>
    <w:rsid w:val="00D979DD"/>
    <w:rsid w:val="00DE58A2"/>
    <w:rsid w:val="00E322A3"/>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4598C"/>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PlainText">
    <w:name w:val="Plain Text"/>
    <w:basedOn w:val="Normal"/>
    <w:link w:val="PlainTextChar"/>
    <w:uiPriority w:val="99"/>
    <w:semiHidden/>
    <w:unhideWhenUsed/>
    <w:rsid w:val="00D44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4462D"/>
    <w:rPr>
      <w:rFonts w:ascii="Calibri" w:hAnsi="Calibri"/>
      <w:szCs w:val="21"/>
    </w:rPr>
  </w:style>
  <w:style w:type="character" w:customStyle="1" w:styleId="apple-converted-space">
    <w:name w:val="apple-converted-space"/>
    <w:basedOn w:val="DefaultParagraphFont"/>
    <w:rsid w:val="00060D3D"/>
  </w:style>
  <w:style w:type="character" w:customStyle="1" w:styleId="hit">
    <w:name w:val="hit"/>
    <w:basedOn w:val="DefaultParagraphFont"/>
    <w:rsid w:val="00060D3D"/>
  </w:style>
  <w:style w:type="character" w:styleId="Emphasis">
    <w:name w:val="Emphasis"/>
    <w:basedOn w:val="DefaultParagraphFont"/>
    <w:uiPriority w:val="20"/>
    <w:qFormat/>
    <w:rsid w:val="00B92C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PlainText">
    <w:name w:val="Plain Text"/>
    <w:basedOn w:val="Normal"/>
    <w:link w:val="PlainTextChar"/>
    <w:uiPriority w:val="99"/>
    <w:semiHidden/>
    <w:unhideWhenUsed/>
    <w:rsid w:val="00D44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4462D"/>
    <w:rPr>
      <w:rFonts w:ascii="Calibri" w:hAnsi="Calibri"/>
      <w:szCs w:val="21"/>
    </w:rPr>
  </w:style>
  <w:style w:type="character" w:customStyle="1" w:styleId="apple-converted-space">
    <w:name w:val="apple-converted-space"/>
    <w:basedOn w:val="DefaultParagraphFont"/>
    <w:rsid w:val="00060D3D"/>
  </w:style>
  <w:style w:type="character" w:customStyle="1" w:styleId="hit">
    <w:name w:val="hit"/>
    <w:basedOn w:val="DefaultParagraphFont"/>
    <w:rsid w:val="00060D3D"/>
  </w:style>
  <w:style w:type="character" w:styleId="Emphasis">
    <w:name w:val="Emphasis"/>
    <w:basedOn w:val="DefaultParagraphFont"/>
    <w:uiPriority w:val="20"/>
    <w:qFormat/>
    <w:rsid w:val="00B92C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obertson@astate.edu"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pheath@astate.edu" TargetMode="External"/><Relationship Id="rId14" Type="http://schemas.openxmlformats.org/officeDocument/2006/relationships/hyperlink" Target="http://www.astate.edu/a/registrar/student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nlo Bold">
    <w:altName w:val="Arial"/>
    <w:charset w:val="00"/>
    <w:family w:val="auto"/>
    <w:pitch w:val="variable"/>
    <w:sig w:usb0="00000000" w:usb1="D000F1FB" w:usb2="00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E1D75"/>
    <w:rsid w:val="00436B57"/>
    <w:rsid w:val="004E1A75"/>
    <w:rsid w:val="00576003"/>
    <w:rsid w:val="00587536"/>
    <w:rsid w:val="005D5D2F"/>
    <w:rsid w:val="00623293"/>
    <w:rsid w:val="00654E35"/>
    <w:rsid w:val="006C3910"/>
    <w:rsid w:val="008670C1"/>
    <w:rsid w:val="008822A5"/>
    <w:rsid w:val="00891F77"/>
    <w:rsid w:val="009D439F"/>
    <w:rsid w:val="009E05B4"/>
    <w:rsid w:val="00A20583"/>
    <w:rsid w:val="00AD5D56"/>
    <w:rsid w:val="00B11754"/>
    <w:rsid w:val="00B2559E"/>
    <w:rsid w:val="00B46AFF"/>
    <w:rsid w:val="00B72454"/>
    <w:rsid w:val="00BA0596"/>
    <w:rsid w:val="00BE0E7B"/>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B2B9F-51AE-4610-ADD6-4C27B973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ccollins</cp:lastModifiedBy>
  <cp:revision>2</cp:revision>
  <cp:lastPrinted>2015-12-04T16:28:00Z</cp:lastPrinted>
  <dcterms:created xsi:type="dcterms:W3CDTF">2016-02-01T15:06:00Z</dcterms:created>
  <dcterms:modified xsi:type="dcterms:W3CDTF">2016-02-01T15:06:00Z</dcterms:modified>
</cp:coreProperties>
</file>