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7131250D"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B1EB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0F9DEC69" w:rsidR="00001C04" w:rsidRPr="008426D1" w:rsidRDefault="004326ED"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4C71C5">
                  <w:rPr>
                    <w:rFonts w:asciiTheme="majorHAnsi" w:hAnsiTheme="majorHAnsi"/>
                    <w:sz w:val="20"/>
                    <w:szCs w:val="20"/>
                  </w:rPr>
                  <w:t xml:space="preserve">Brianna Larson </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8-30T00:00:00Z">
                  <w:dateFormat w:val="M/d/yyyy"/>
                  <w:lid w:val="en-US"/>
                  <w:storeMappedDataAs w:val="dateTime"/>
                  <w:calendar w:val="gregorian"/>
                </w:date>
              </w:sdtPr>
              <w:sdtEndPr/>
              <w:sdtContent>
                <w:r w:rsidR="004C71C5">
                  <w:rPr>
                    <w:rFonts w:asciiTheme="majorHAnsi" w:hAnsiTheme="majorHAnsi"/>
                    <w:smallCaps/>
                    <w:sz w:val="20"/>
                    <w:szCs w:val="20"/>
                  </w:rPr>
                  <w:t>8/30/2019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4326ED"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33AF742C" w:rsidR="00001C04" w:rsidRPr="008426D1" w:rsidRDefault="004326ED"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26CCF">
                      <w:rPr>
                        <w:rFonts w:asciiTheme="majorHAnsi" w:hAnsiTheme="majorHAnsi"/>
                        <w:sz w:val="20"/>
                        <w:szCs w:val="20"/>
                      </w:rPr>
                      <w:t>Marc Williams</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04T00:00:00Z">
                  <w:dateFormat w:val="M/d/yyyy"/>
                  <w:lid w:val="en-US"/>
                  <w:storeMappedDataAs w:val="dateTime"/>
                  <w:calendar w:val="gregorian"/>
                </w:date>
              </w:sdtPr>
              <w:sdtEndPr/>
              <w:sdtContent>
                <w:r w:rsidR="00726CCF">
                  <w:rPr>
                    <w:rFonts w:asciiTheme="majorHAnsi" w:hAnsiTheme="majorHAnsi"/>
                    <w:smallCaps/>
                    <w:sz w:val="20"/>
                    <w:szCs w:val="20"/>
                  </w:rPr>
                  <w:t>9/4/2019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4326ED"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w:t>
            </w:r>
            <w:proofErr w:type="gramStart"/>
            <w:r w:rsidR="00001C04" w:rsidRPr="008426D1">
              <w:rPr>
                <w:rFonts w:asciiTheme="majorHAnsi" w:hAnsiTheme="majorHAnsi"/>
                <w:b/>
                <w:sz w:val="20"/>
                <w:szCs w:val="20"/>
              </w:rPr>
              <w:t xml:space="preserve">applicable) </w:t>
            </w:r>
            <w:r w:rsidR="00001C04" w:rsidRPr="008426D1">
              <w:rPr>
                <w:rFonts w:asciiTheme="majorHAnsi" w:hAnsiTheme="majorHAnsi"/>
                <w:sz w:val="20"/>
                <w:szCs w:val="20"/>
              </w:rPr>
              <w:t xml:space="preserve">  </w:t>
            </w:r>
            <w:proofErr w:type="gramEnd"/>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206E49EB" w:rsidR="00001C04" w:rsidRPr="008426D1" w:rsidRDefault="004326ED"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951586405"/>
                        <w:placeholder>
                          <w:docPart w:val="70D43FDA86974ECEB558C69937467A1A"/>
                        </w:placeholder>
                      </w:sdtPr>
                      <w:sdtEndPr/>
                      <w:sdtContent>
                        <w:r w:rsidR="00CD1107">
                          <w:rPr>
                            <w:rFonts w:asciiTheme="majorHAnsi" w:hAnsiTheme="majorHAnsi"/>
                            <w:sz w:val="20"/>
                            <w:szCs w:val="20"/>
                          </w:rPr>
                          <w:t>Warren Johnson</w:t>
                        </w:r>
                      </w:sdtContent>
                    </w:sdt>
                    <w:r w:rsidR="00CD110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CD1107">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4326ED"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2098AF97" w:rsidR="00001C04" w:rsidRPr="008426D1" w:rsidRDefault="004326ED"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134ED3">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134ED3">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4326ED"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4326ED"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640C7561" w14:textId="77777777" w:rsidR="00001C04" w:rsidRPr="008426D1" w:rsidRDefault="004326ED"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76E25B1E" w14:textId="63F561D1" w:rsidR="007D371A" w:rsidRPr="008426D1" w:rsidRDefault="004C71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Brianna Larson, </w:t>
          </w:r>
          <w:r w:rsidR="000B1EBA">
            <w:rPr>
              <w:rFonts w:asciiTheme="majorHAnsi" w:hAnsiTheme="majorHAnsi" w:cs="Arial"/>
              <w:sz w:val="20"/>
              <w:szCs w:val="20"/>
            </w:rPr>
            <w:t>Dept. of Theatre</w:t>
          </w:r>
          <w:r w:rsidR="00EA13BC">
            <w:rPr>
              <w:rFonts w:asciiTheme="majorHAnsi" w:hAnsiTheme="majorHAnsi" w:cs="Arial"/>
              <w:sz w:val="20"/>
              <w:szCs w:val="20"/>
            </w:rPr>
            <w:t xml:space="preserve">, </w:t>
          </w:r>
          <w:r>
            <w:rPr>
              <w:rFonts w:asciiTheme="majorHAnsi" w:hAnsiTheme="majorHAnsi" w:cs="Arial"/>
              <w:sz w:val="20"/>
              <w:szCs w:val="20"/>
            </w:rPr>
            <w:t>blarson@astate.edu, 870-972-2355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4B61AF5D" w14:textId="1D6017BC" w:rsidR="007D371A" w:rsidRPr="008426D1" w:rsidRDefault="004C71C5"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placeholder>
          <w:docPart w:val="C3E084496F7E43E785D61C94DD91A733"/>
        </w:placeholder>
      </w:sdtPr>
      <w:sdtEndPr/>
      <w:sdtContent>
        <w:p w14:paraId="50525406" w14:textId="1C4C36E4" w:rsidR="00CB4B5A" w:rsidRDefault="004C71C5"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THEA 3251</w:t>
          </w:r>
        </w:p>
      </w:sdtContent>
    </w:sdt>
    <w:p w14:paraId="05FD1803" w14:textId="1E1ABCB6"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B222C">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proofErr w:type="gramStart"/>
      <w:r w:rsidRPr="007E7FDA">
        <w:rPr>
          <w:rFonts w:asciiTheme="majorHAnsi" w:hAnsiTheme="majorHAnsi" w:cs="Arial"/>
          <w:i/>
          <w:sz w:val="20"/>
          <w:szCs w:val="20"/>
        </w:rPr>
        <w:t>. )</w:t>
      </w:r>
      <w:proofErr w:type="gramEnd"/>
    </w:p>
    <w:p w14:paraId="067BEFBB" w14:textId="0BE72434"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r w:rsidR="009B222C" w:rsidRPr="008426D1">
            <w:rPr>
              <w:rStyle w:val="PlaceholderText"/>
              <w:shd w:val="clear" w:color="auto" w:fill="D9D9D9" w:themeFill="background1" w:themeFillShade="D9"/>
            </w:rPr>
            <w:t>Enter text...</w:t>
          </w:r>
        </w:sdtContent>
      </w:sdt>
    </w:p>
    <w:p w14:paraId="48E5E7AB" w14:textId="6F3110C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b/>
            <w:sz w:val="20"/>
            <w:szCs w:val="20"/>
          </w:rPr>
          <w:alias w:val="Select Yes / No"/>
          <w:tag w:val="Select Yes / No"/>
          <w:id w:val="-122930529"/>
          <w:placeholder>
            <w:docPart w:val="7FB77B679D2F470087F82796E711B959"/>
          </w:placeholder>
        </w:sdtPr>
        <w:sdtEndPr/>
        <w:sdtContent>
          <w:r w:rsidR="009B222C" w:rsidRPr="009B222C">
            <w:rPr>
              <w:rFonts w:asciiTheme="majorHAnsi" w:hAnsiTheme="majorHAnsi" w:cs="Arial"/>
              <w:b/>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34D04BF1" w:rsidR="007E7FDA" w:rsidRDefault="004326ED" w:rsidP="007E7FDA">
      <w:pPr>
        <w:tabs>
          <w:tab w:val="left" w:pos="360"/>
          <w:tab w:val="left" w:pos="720"/>
        </w:tabs>
        <w:spacing w:after="0" w:line="240" w:lineRule="auto"/>
        <w:ind w:firstLine="360"/>
        <w:rPr>
          <w:rFonts w:asciiTheme="majorHAnsi" w:hAnsiTheme="majorHAnsi" w:cs="Arial"/>
          <w:sz w:val="20"/>
          <w:szCs w:val="20"/>
        </w:rPr>
      </w:pPr>
      <w:sdt>
        <w:sdtPr>
          <w:rPr>
            <w:rFonts w:asciiTheme="majorHAnsi" w:hAnsiTheme="majorHAnsi" w:cs="Arial"/>
            <w:sz w:val="20"/>
            <w:szCs w:val="20"/>
          </w:rPr>
          <w:id w:val="-1394505895"/>
          <w:placeholder>
            <w:docPart w:val="E6BA8D30BC4C41E099267A93EEB19AE0"/>
          </w:placeholder>
        </w:sdtPr>
        <w:sdtEndPr/>
        <w:sdtContent>
          <w:r w:rsidR="004C71C5">
            <w:rPr>
              <w:rFonts w:asciiTheme="majorHAnsi" w:hAnsiTheme="majorHAnsi" w:cs="Arial"/>
              <w:sz w:val="20"/>
              <w:szCs w:val="20"/>
            </w:rPr>
            <w:t>Theatre Laboratory</w:t>
          </w:r>
        </w:sdtContent>
      </w:sdt>
    </w:p>
    <w:p w14:paraId="52D3BC77" w14:textId="17CBF76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B222C">
            <w:rPr>
              <w:rFonts w:asciiTheme="majorHAnsi" w:hAnsiTheme="majorHAnsi" w:cs="Arial"/>
              <w:b/>
              <w:sz w:val="20"/>
              <w:szCs w:val="20"/>
            </w:rPr>
            <w:t>Yes</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1C0505E9"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r w:rsidR="009B222C" w:rsidRPr="008426D1">
            <w:rPr>
              <w:rStyle w:val="PlaceholderText"/>
              <w:shd w:val="clear" w:color="auto" w:fill="D9D9D9" w:themeFill="background1" w:themeFillShade="D9"/>
            </w:rPr>
            <w:t>Enter text...</w:t>
          </w:r>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812C8B8" w:rsidR="00D7370A" w:rsidRDefault="004326E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dtPr>
        <w:sdtEndPr/>
        <w:sdtContent>
          <w:r w:rsidR="004C71C5">
            <w:rPr>
              <w:rFonts w:asciiTheme="majorHAnsi" w:hAnsiTheme="majorHAnsi" w:cs="Arial"/>
              <w:sz w:val="20"/>
              <w:szCs w:val="20"/>
            </w:rPr>
            <w:t>Theatre Laboratory II</w:t>
          </w:r>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4326ED"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3A856A82"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B222C">
            <w:rPr>
              <w:rFonts w:asciiTheme="majorHAnsi" w:hAnsiTheme="majorHAnsi" w:cs="Arial"/>
              <w:b/>
              <w:sz w:val="20"/>
              <w:szCs w:val="20"/>
            </w:rPr>
            <w:t>Yes</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78E580EB"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dtPr>
        <w:sdtEndPr/>
        <w:sdtContent>
          <w:r w:rsidR="004C71C5">
            <w:rPr>
              <w:rFonts w:asciiTheme="majorHAnsi" w:hAnsiTheme="majorHAnsi" w:cs="Arial"/>
              <w:sz w:val="20"/>
              <w:szCs w:val="20"/>
            </w:rPr>
            <w:t xml:space="preserve">Advanced application of </w:t>
          </w:r>
          <w:r w:rsidR="0075019F">
            <w:rPr>
              <w:rFonts w:asciiTheme="majorHAnsi" w:hAnsiTheme="majorHAnsi" w:cs="Arial"/>
              <w:sz w:val="20"/>
              <w:szCs w:val="20"/>
            </w:rPr>
            <w:t>design and</w:t>
          </w:r>
          <w:r w:rsidR="004C71C5">
            <w:rPr>
              <w:rFonts w:asciiTheme="majorHAnsi" w:hAnsiTheme="majorHAnsi" w:cs="Arial"/>
              <w:sz w:val="20"/>
              <w:szCs w:val="20"/>
            </w:rPr>
            <w:t xml:space="preserve"> technology skills</w:t>
          </w:r>
          <w:r w:rsidR="00B37C69">
            <w:rPr>
              <w:rFonts w:asciiTheme="majorHAnsi" w:hAnsiTheme="majorHAnsi" w:cs="Arial"/>
              <w:sz w:val="20"/>
              <w:szCs w:val="20"/>
            </w:rPr>
            <w:t xml:space="preserve"> in the realization of a theatre production</w:t>
          </w:r>
          <w:r w:rsidR="004C71C5">
            <w:rPr>
              <w:rFonts w:asciiTheme="majorHAnsi" w:hAnsiTheme="majorHAnsi" w:cs="Arial"/>
              <w:sz w:val="20"/>
              <w:szCs w:val="20"/>
            </w:rPr>
            <w:t xml:space="preserve">.  </w:t>
          </w:r>
          <w:r w:rsidR="00B37C69">
            <w:rPr>
              <w:rFonts w:asciiTheme="majorHAnsi" w:hAnsiTheme="majorHAnsi" w:cs="Arial"/>
              <w:sz w:val="20"/>
              <w:szCs w:val="20"/>
            </w:rPr>
            <w:t>Coursework includes independent projects and project supervision</w:t>
          </w:r>
          <w:r w:rsidR="004C71C5">
            <w:rPr>
              <w:rFonts w:asciiTheme="majorHAnsi" w:hAnsiTheme="majorHAnsi" w:cs="Arial"/>
              <w:sz w:val="20"/>
              <w:szCs w:val="20"/>
            </w:rPr>
            <w:t xml:space="preserve">. May be repeated for credit.  </w:t>
          </w:r>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5418D5E"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b/>
            <w:sz w:val="20"/>
            <w:szCs w:val="20"/>
          </w:rPr>
          <w:alias w:val="Select Yes / No"/>
          <w:tag w:val="Select Yes / No"/>
          <w:id w:val="-92705382"/>
          <w:placeholder>
            <w:docPart w:val="F474726BD8524E2E80C95631FB6451F8"/>
          </w:placeholder>
          <w15:color w:val="000000"/>
        </w:sdtPr>
        <w:sdtEndPr/>
        <w:sdtContent>
          <w:r w:rsidR="009B222C" w:rsidRPr="009B222C">
            <w:rPr>
              <w:rFonts w:asciiTheme="majorHAnsi" w:hAnsiTheme="majorHAnsi" w:cs="Arial"/>
              <w:b/>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44A62AA6" w:rsidR="00391206" w:rsidRPr="008426D1" w:rsidRDefault="004326ED"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15:color w:val="000000"/>
        </w:sdtPr>
        <w:sdtEndPr>
          <w:rPr>
            <w:b w:val="0"/>
          </w:rPr>
        </w:sdtEndPr>
        <w:sdtContent>
          <w:r w:rsidR="00033EE5">
            <w:rPr>
              <w:rFonts w:asciiTheme="majorHAnsi" w:hAnsiTheme="majorHAnsi" w:cs="Arial"/>
              <w:b/>
              <w:sz w:val="20"/>
              <w:szCs w:val="20"/>
            </w:rPr>
            <w:t>Yes</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42C714E3" w:rsidR="00A966C5" w:rsidRPr="008426D1" w:rsidRDefault="004326ED"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E90DBE">
            <w:rPr>
              <w:rFonts w:asciiTheme="majorHAnsi" w:hAnsiTheme="majorHAnsi" w:cs="Arial"/>
              <w:sz w:val="20"/>
              <w:szCs w:val="20"/>
            </w:rPr>
            <w:t>THEA 2223, THEA 2243, and THEA 2251</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55997E2" w:rsidR="00C002F9" w:rsidRPr="008426D1" w:rsidRDefault="004326ED"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E90DBE">
            <w:rPr>
              <w:rFonts w:asciiTheme="majorHAnsi" w:hAnsiTheme="majorHAnsi" w:cs="Arial"/>
              <w:sz w:val="20"/>
              <w:szCs w:val="20"/>
            </w:rPr>
            <w:t>In order to take on the extra responsibility and individual projects, students need to have completed classes in Stagecraft and Costume Construction, as well as have already spent at least one semester in a Theatre laboratory c</w:t>
          </w:r>
          <w:r w:rsidR="00416F6C">
            <w:rPr>
              <w:rFonts w:asciiTheme="majorHAnsi" w:hAnsiTheme="majorHAnsi" w:cs="Arial"/>
              <w:sz w:val="20"/>
              <w:szCs w:val="20"/>
            </w:rPr>
            <w:t xml:space="preserve">lass.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28D7C52F" w:rsidR="00391206" w:rsidRPr="008426D1" w:rsidRDefault="004326ED"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033EE5" w:rsidRPr="00033EE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05BB2D01"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r>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0D71487F"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b/>
            <w:sz w:val="20"/>
            <w:szCs w:val="20"/>
          </w:rPr>
          <w:alias w:val="Select Yes / No"/>
          <w:tag w:val="Select Yes / No"/>
          <w:id w:val="991065905"/>
          <w:placeholder>
            <w:docPart w:val="DAAB529065594E4CBCFD1432C998326D"/>
          </w:placeholder>
        </w:sdtPr>
        <w:sdtEndPr/>
        <w:sdtContent>
          <w:r w:rsidR="00033EE5" w:rsidRPr="00033EE5">
            <w:rPr>
              <w:rFonts w:asciiTheme="majorHAnsi" w:hAnsiTheme="majorHAnsi" w:cs="Arial"/>
              <w:b/>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228C04E3" w14:textId="73234FB7"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3FE9AE32"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26517072"/>
          <w:placeholder>
            <w:docPart w:val="0802A44A20514CDA92A6B5087CE812EB"/>
          </w:placeholder>
        </w:sdtPr>
        <w:sdtEndPr/>
        <w:sdtContent>
          <w:r w:rsidR="00033EE5" w:rsidRPr="00033EE5">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6452623E"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r w:rsidR="00033EE5" w:rsidRPr="008426D1">
            <w:rPr>
              <w:rStyle w:val="PlaceholderText"/>
              <w:shd w:val="clear" w:color="auto" w:fill="D9D9D9" w:themeFill="background1" w:themeFillShade="D9"/>
            </w:rPr>
            <w:t>Enter text...</w:t>
          </w:r>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00D94927"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b/>
            <w:sz w:val="20"/>
            <w:szCs w:val="20"/>
          </w:rPr>
          <w:alias w:val="Select Yes / No"/>
          <w:tag w:val="Select Yes / No"/>
          <w:id w:val="-155074502"/>
          <w:placeholder>
            <w:docPart w:val="88F572BB86A047188EC338598A56EB74"/>
          </w:placeholder>
        </w:sdtPr>
        <w:sdtEndPr/>
        <w:sdtContent>
          <w:r w:rsidR="00033EE5" w:rsidRPr="00033EE5">
            <w:rPr>
              <w:rFonts w:asciiTheme="majorHAnsi" w:hAnsiTheme="majorHAnsi" w:cs="Arial"/>
              <w:b/>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62070D07"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r w:rsidR="00033EE5" w:rsidRPr="008426D1">
            <w:rPr>
              <w:rStyle w:val="PlaceholderText"/>
              <w:shd w:val="clear" w:color="auto" w:fill="D9D9D9" w:themeFill="background1" w:themeFillShade="D9"/>
            </w:rPr>
            <w:t>Enter text...</w:t>
          </w:r>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7268A970"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033EE5" w:rsidRPr="00033EE5">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729B388E"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6CFCDACC"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b/>
            <w:sz w:val="20"/>
            <w:szCs w:val="20"/>
          </w:rPr>
          <w:alias w:val="Select Yes / No"/>
          <w:tag w:val="Select Yes / No"/>
          <w:id w:val="-374777672"/>
          <w:placeholder>
            <w:docPart w:val="3DF26DB92345428E9E48ADD5C2C550B4"/>
          </w:placeholder>
        </w:sdtPr>
        <w:sdtEndPr/>
        <w:sdtContent>
          <w:r w:rsidR="00262D8B" w:rsidRPr="00262D8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4EC4E38F"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06E33C4"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r w:rsidR="004204C1" w:rsidRPr="008426D1">
            <w:rPr>
              <w:rStyle w:val="PlaceholderText"/>
              <w:shd w:val="clear" w:color="auto" w:fill="D9D9D9" w:themeFill="background1" w:themeFillShade="D9"/>
            </w:rPr>
            <w:t>Enter text...</w:t>
          </w:r>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4434164"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Pr="00262D8B">
        <w:rPr>
          <w:rFonts w:asciiTheme="majorHAnsi" w:hAnsiTheme="majorHAnsi" w:cs="Arial"/>
          <w:b/>
          <w:sz w:val="20"/>
          <w:szCs w:val="20"/>
        </w:rPr>
        <w:t>.</w:t>
      </w:r>
      <w:r w:rsidR="00150222" w:rsidRPr="00262D8B">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817291902"/>
          <w:placeholder>
            <w:docPart w:val="70CD984851AE412A958D7C0139595C34"/>
          </w:placeholder>
        </w:sdtPr>
        <w:sdtEndPr/>
        <w:sdtContent>
          <w:r w:rsidR="00262D8B" w:rsidRPr="00262D8B">
            <w:rPr>
              <w:rFonts w:asciiTheme="majorHAnsi" w:hAnsiTheme="majorHAnsi" w:cs="Arial"/>
              <w:b/>
              <w:sz w:val="20"/>
              <w:szCs w:val="20"/>
            </w:rPr>
            <w:t>No</w:t>
          </w:r>
        </w:sdtContent>
      </w:sdt>
      <w:r w:rsidR="003C334C" w:rsidRPr="00262D8B">
        <w:rPr>
          <w:rFonts w:asciiTheme="majorHAnsi" w:hAnsiTheme="majorHAnsi" w:cs="Arial"/>
          <w:b/>
          <w:sz w:val="20"/>
          <w:szCs w:val="20"/>
        </w:rPr>
        <w:t xml:space="preserve"> </w:t>
      </w:r>
      <w:r w:rsidR="00150222" w:rsidRPr="00262D8B">
        <w:rPr>
          <w:rFonts w:asciiTheme="majorHAnsi" w:hAnsiTheme="majorHAnsi" w:cs="Arial"/>
          <w:b/>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6FB1984E"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r w:rsidR="00262D8B" w:rsidRPr="008426D1">
            <w:rPr>
              <w:rStyle w:val="PlaceholderText"/>
              <w:shd w:val="clear" w:color="auto" w:fill="D9D9D9" w:themeFill="background1" w:themeFillShade="D9"/>
            </w:rPr>
            <w:t>Enter text...</w:t>
          </w:r>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5C955955"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262D8B" w:rsidRPr="00262D8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 w14:paraId="63D45ED8" w14:textId="1E365AE9" w:rsidR="002172AB" w:rsidRPr="008426D1" w:rsidRDefault="00262D8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5476C18" w14:textId="1ED4695B"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262D8B" w:rsidRPr="00262D8B">
            <w:rPr>
              <w:rFonts w:asciiTheme="majorHAnsi" w:hAnsiTheme="majorHAnsi" w:cs="Arial"/>
              <w:b/>
              <w:sz w:val="20"/>
              <w:szCs w:val="20"/>
            </w:rPr>
            <w:t>N</w:t>
          </w:r>
          <w:r w:rsidR="00EA13BC">
            <w:rPr>
              <w:rFonts w:asciiTheme="majorHAnsi" w:hAnsiTheme="majorHAnsi" w:cs="Arial"/>
              <w:b/>
              <w:sz w:val="20"/>
              <w:szCs w:val="20"/>
            </w:rPr>
            <w:t>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 w14:paraId="360B07C9" w14:textId="0D6BF5DE" w:rsidR="00ED5E7F" w:rsidRPr="008426D1" w:rsidRDefault="00262D8B"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BBAAC50"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262D8B" w:rsidRPr="00262D8B">
            <w:rPr>
              <w:rFonts w:asciiTheme="majorHAnsi" w:hAnsiTheme="majorHAnsi" w:cs="Arial"/>
              <w:b/>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 w14:paraId="2049D1B3" w14:textId="3FBF5FFC" w:rsidR="00547433" w:rsidRPr="008426D1" w:rsidRDefault="00262D8B"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4B49A96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00EA13BC" w:rsidRPr="00EA13BC">
        <w:rPr>
          <w:rFonts w:asciiTheme="majorHAnsi" w:hAnsiTheme="majorHAnsi" w:cs="Arial"/>
          <w:b/>
          <w:szCs w:val="20"/>
        </w:rPr>
        <w:t>No</w:t>
      </w:r>
      <w:r w:rsidR="00EA13BC" w:rsidRPr="00EA13BC">
        <w:rPr>
          <w:rFonts w:asciiTheme="majorHAnsi" w:hAnsiTheme="majorHAnsi" w:cs="Arial"/>
          <w:b/>
          <w:sz w:val="20"/>
          <w:szCs w:val="20"/>
        </w:rPr>
        <w:t xml:space="preserve"> </w:t>
      </w:r>
      <w:r w:rsidRPr="00FE1168">
        <w:rPr>
          <w:rFonts w:asciiTheme="majorHAnsi" w:hAnsiTheme="majorHAnsi" w:cs="Arial"/>
          <w:sz w:val="20"/>
          <w:szCs w:val="20"/>
        </w:rPr>
        <w:t xml:space="preserve">Does this course require course fees?  </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2F03F847" w:rsidR="00A966C5" w:rsidRPr="004204C1" w:rsidRDefault="00A966C5" w:rsidP="004204C1">
      <w:pPr>
        <w:ind w:firstLine="720"/>
        <w:rPr>
          <w:rFonts w:asciiTheme="majorHAnsi" w:hAnsiTheme="majorHAnsi" w:cs="Arial"/>
          <w:sz w:val="28"/>
          <w:szCs w:val="20"/>
        </w:rPr>
      </w:pPr>
      <w:r w:rsidRPr="004204C1">
        <w:rPr>
          <w:rFonts w:asciiTheme="majorHAnsi" w:hAnsiTheme="majorHAnsi" w:cs="Arial"/>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3ED3BB5F" w:rsidR="00FE1168" w:rsidRDefault="00342C3C"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This form proposes a change to the title, course description, and prerequisites for our Theatre Laboratory class in order to make it part of a course sequence in Theatre Laboratory as students </w:t>
      </w:r>
      <w:r w:rsidR="0075019F">
        <w:rPr>
          <w:rFonts w:asciiTheme="majorHAnsi" w:hAnsiTheme="majorHAnsi" w:cs="Arial"/>
          <w:sz w:val="20"/>
          <w:szCs w:val="20"/>
        </w:rPr>
        <w:t>refine their skills</w:t>
      </w:r>
      <w:r>
        <w:rPr>
          <w:rFonts w:asciiTheme="majorHAnsi" w:hAnsiTheme="majorHAnsi" w:cs="Arial"/>
          <w:sz w:val="20"/>
          <w:szCs w:val="20"/>
        </w:rPr>
        <w:t xml:space="preserve">.  </w:t>
      </w:r>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7BBB7571" w:rsidR="00FE1168" w:rsidRDefault="00342C3C"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As students take more classes in design and technology and spend time in theatre laboratory, they become more skilled and able to handle a higher level of responsibility for the work.  This allows them to take on individualized projects.  We would like to have courses that help in separating the student ability levels so that they can progress through, as their skills increase. </w:t>
      </w:r>
    </w:p>
    <w:p w14:paraId="3F8EF644" w14:textId="77777777" w:rsidR="00FE1168" w:rsidRDefault="00FE1168">
      <w:pPr>
        <w:rPr>
          <w:rFonts w:asciiTheme="majorHAnsi" w:hAnsiTheme="majorHAnsi" w:cs="Arial"/>
          <w:b/>
          <w:sz w:val="28"/>
          <w:szCs w:val="20"/>
        </w:rPr>
      </w:pPr>
    </w:p>
    <w:p w14:paraId="41650934" w14:textId="386D3C8E" w:rsidR="00FE1168" w:rsidRPr="004C333F" w:rsidRDefault="009E1024" w:rsidP="00FE1168">
      <w:pPr>
        <w:tabs>
          <w:tab w:val="left" w:pos="360"/>
          <w:tab w:val="left" w:pos="720"/>
        </w:tabs>
        <w:spacing w:after="0" w:line="240" w:lineRule="auto"/>
        <w:rPr>
          <w:rFonts w:asciiTheme="majorHAnsi" w:hAnsiTheme="majorHAnsi" w:cs="Arial"/>
          <w:b/>
          <w:sz w:val="20"/>
          <w:szCs w:val="20"/>
        </w:rPr>
      </w:pPr>
      <w:r w:rsidRPr="004C333F">
        <w:rPr>
          <w:rFonts w:asciiTheme="majorHAnsi" w:hAnsiTheme="majorHAnsi" w:cs="Arial"/>
          <w:b/>
          <w:sz w:val="20"/>
          <w:szCs w:val="20"/>
        </w:rPr>
        <w:t>19</w:t>
      </w:r>
      <w:r w:rsidR="00FE1168" w:rsidRPr="004C333F">
        <w:rPr>
          <w:rFonts w:asciiTheme="majorHAnsi" w:hAnsiTheme="majorHAnsi" w:cs="Arial"/>
          <w:b/>
          <w:sz w:val="20"/>
          <w:szCs w:val="20"/>
        </w:rPr>
        <w:t xml:space="preserve">. </w:t>
      </w:r>
      <w:sdt>
        <w:sdtPr>
          <w:rPr>
            <w:rFonts w:asciiTheme="majorHAnsi" w:hAnsiTheme="majorHAnsi" w:cs="Arial"/>
            <w:b/>
            <w:sz w:val="20"/>
            <w:szCs w:val="20"/>
          </w:rPr>
          <w:alias w:val="Select Yes / No"/>
          <w:tag w:val="Select Yes / No"/>
          <w:id w:val="1091128480"/>
          <w:placeholder>
            <w:docPart w:val="713F24E2885B40188A3E17D3903EC544"/>
          </w:placeholder>
        </w:sdtPr>
        <w:sdtEndPr/>
        <w:sdtContent>
          <w:r w:rsidR="004C333F" w:rsidRPr="004C333F">
            <w:rPr>
              <w:rFonts w:asciiTheme="majorHAnsi" w:hAnsiTheme="majorHAnsi" w:cs="Arial"/>
              <w:b/>
              <w:sz w:val="20"/>
              <w:szCs w:val="20"/>
            </w:rPr>
            <w:t>No</w:t>
          </w:r>
        </w:sdtContent>
      </w:sdt>
      <w:r w:rsidR="00150222" w:rsidRPr="004C333F">
        <w:rPr>
          <w:rFonts w:asciiTheme="majorHAnsi" w:hAnsiTheme="majorHAnsi" w:cs="Arial"/>
          <w:b/>
          <w:sz w:val="20"/>
          <w:szCs w:val="20"/>
        </w:rPr>
        <w:t xml:space="preserve"> </w:t>
      </w:r>
      <w:r w:rsidR="00150222" w:rsidRPr="004C333F">
        <w:rPr>
          <w:rFonts w:asciiTheme="majorHAnsi" w:hAnsiTheme="majorHAnsi" w:cs="Arial"/>
          <w:b/>
          <w:sz w:val="20"/>
          <w:szCs w:val="20"/>
        </w:rPr>
        <w:tab/>
      </w:r>
      <w:r w:rsidR="00FE1168" w:rsidRPr="004C333F">
        <w:rPr>
          <w:rFonts w:asciiTheme="majorHAnsi" w:hAnsiTheme="majorHAnsi" w:cs="Arial"/>
          <w:b/>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61EA2671" w14:textId="77777777" w:rsidR="004C333F" w:rsidRDefault="009E1024" w:rsidP="004C333F">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p>
    <w:p w14:paraId="7B318801" w14:textId="77777777" w:rsidR="004C333F" w:rsidRDefault="004C333F" w:rsidP="004C333F">
      <w:pPr>
        <w:tabs>
          <w:tab w:val="left" w:pos="360"/>
          <w:tab w:val="left" w:pos="720"/>
        </w:tabs>
        <w:spacing w:after="0" w:line="240" w:lineRule="auto"/>
        <w:rPr>
          <w:rFonts w:asciiTheme="majorHAnsi" w:hAnsiTheme="majorHAnsi" w:cs="Arial"/>
          <w:b/>
          <w:i/>
          <w:sz w:val="24"/>
          <w:szCs w:val="20"/>
          <w:highlight w:val="yellow"/>
        </w:rPr>
      </w:pPr>
    </w:p>
    <w:p w14:paraId="23B6FAFF" w14:textId="77777777" w:rsidR="004C333F" w:rsidRDefault="004C333F" w:rsidP="004C333F">
      <w:pPr>
        <w:tabs>
          <w:tab w:val="left" w:pos="360"/>
          <w:tab w:val="left" w:pos="720"/>
        </w:tabs>
        <w:spacing w:after="0" w:line="240" w:lineRule="auto"/>
        <w:rPr>
          <w:rFonts w:asciiTheme="majorHAnsi" w:hAnsiTheme="majorHAnsi" w:cs="Arial"/>
          <w:b/>
          <w:i/>
          <w:sz w:val="24"/>
          <w:szCs w:val="20"/>
          <w:highlight w:val="yellow"/>
        </w:rPr>
      </w:pPr>
    </w:p>
    <w:p w14:paraId="0ECF3E1F" w14:textId="363B8055" w:rsidR="005348A2" w:rsidRPr="004C333F" w:rsidRDefault="00FE1168" w:rsidP="004C333F">
      <w:pPr>
        <w:tabs>
          <w:tab w:val="left" w:pos="360"/>
          <w:tab w:val="left" w:pos="720"/>
        </w:tabs>
        <w:spacing w:after="0" w:line="240" w:lineRule="auto"/>
        <w:rPr>
          <w:rFonts w:asciiTheme="majorHAnsi" w:hAnsiTheme="majorHAnsi" w:cs="Arial"/>
          <w:b/>
          <w:i/>
          <w:color w:val="FF0000"/>
          <w:sz w:val="28"/>
          <w:szCs w:val="20"/>
        </w:rPr>
      </w:pPr>
      <w:r w:rsidRPr="00FE1168">
        <w:rPr>
          <w:rFonts w:asciiTheme="majorHAnsi" w:hAnsiTheme="majorHAnsi" w:cs="Arial"/>
          <w:b/>
          <w:i/>
          <w:sz w:val="24"/>
          <w:szCs w:val="20"/>
          <w:highlight w:val="yellow"/>
        </w:rPr>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4326ED"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796013"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lastRenderedPageBreak/>
        <w:t xml:space="preserve"> </w:t>
      </w:r>
      <w:r w:rsidR="00575870" w:rsidRPr="00796013">
        <w:rPr>
          <w:rFonts w:asciiTheme="majorHAnsi" w:hAnsiTheme="majorHAnsi" w:cs="Arial"/>
          <w:b/>
          <w:u w:val="single"/>
        </w:rPr>
        <w:t xml:space="preserve">Course-Level </w:t>
      </w:r>
      <w:r w:rsidR="00575870" w:rsidRPr="00796013">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796013">
        <w:rPr>
          <w:rFonts w:asciiTheme="majorHAnsi" w:hAnsiTheme="majorHAnsi" w:cs="Arial"/>
          <w:sz w:val="20"/>
          <w:szCs w:val="20"/>
        </w:rPr>
        <w:t>2</w:t>
      </w:r>
      <w:r w:rsidR="009F7C66" w:rsidRPr="00796013">
        <w:rPr>
          <w:rFonts w:asciiTheme="majorHAnsi" w:hAnsiTheme="majorHAnsi" w:cs="Arial"/>
          <w:sz w:val="20"/>
          <w:szCs w:val="20"/>
        </w:rPr>
        <w:t>2</w:t>
      </w:r>
      <w:r w:rsidRPr="00796013">
        <w:rPr>
          <w:rFonts w:asciiTheme="majorHAnsi" w:hAnsiTheme="majorHAnsi" w:cs="Arial"/>
          <w:sz w:val="20"/>
          <w:szCs w:val="20"/>
        </w:rPr>
        <w:t xml:space="preserve">. What are the course-level outcomes for students enrolled in this course and the </w:t>
      </w:r>
      <w:r w:rsidR="00862E36" w:rsidRPr="00796013">
        <w:rPr>
          <w:rFonts w:asciiTheme="majorHAnsi" w:hAnsiTheme="majorHAnsi" w:cs="Arial"/>
          <w:sz w:val="20"/>
          <w:szCs w:val="20"/>
        </w:rPr>
        <w:t xml:space="preserve">associated </w:t>
      </w:r>
      <w:r w:rsidRPr="00796013">
        <w:rPr>
          <w:rFonts w:asciiTheme="majorHAnsi" w:hAnsiTheme="majorHAnsi" w:cs="Arial"/>
          <w:sz w:val="20"/>
          <w:szCs w:val="20"/>
        </w:rPr>
        <w:t>ass</w:t>
      </w:r>
      <w:r w:rsidR="00AA702B" w:rsidRPr="00796013">
        <w:rPr>
          <w:rFonts w:asciiTheme="majorHAnsi" w:hAnsiTheme="majorHAnsi" w:cs="Arial"/>
          <w:sz w:val="20"/>
          <w:szCs w:val="20"/>
        </w:rPr>
        <w:t>essment measures</w:t>
      </w:r>
      <w:r w:rsidR="00E70B06" w:rsidRPr="00796013">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4326ED"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1BA5CCE6" w14:textId="77777777" w:rsidR="00645D51" w:rsidRPr="008426D1" w:rsidRDefault="00645D51">
      <w:pPr>
        <w:rPr>
          <w:rFonts w:asciiTheme="majorHAnsi" w:hAnsiTheme="majorHAnsi" w:cs="Arial"/>
          <w:sz w:val="20"/>
          <w:szCs w:val="20"/>
        </w:rPr>
      </w:pP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1"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38C2290F"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3967F8" w:rsidRPr="0045310B">
        <w:rPr>
          <w:rFonts w:asciiTheme="majorHAnsi" w:hAnsiTheme="majorHAnsi" w:cs="Arial"/>
          <w:b/>
          <w:sz w:val="18"/>
          <w:szCs w:val="18"/>
        </w:rPr>
        <w:t xml:space="preserve">Undergraduate Bulletin 2019-2020, p. </w:t>
      </w:r>
      <w:r w:rsidR="003967F8">
        <w:rPr>
          <w:rFonts w:asciiTheme="majorHAnsi" w:hAnsiTheme="majorHAnsi" w:cs="Arial"/>
          <w:b/>
          <w:sz w:val="18"/>
          <w:szCs w:val="18"/>
        </w:rPr>
        <w:t>287-293</w:t>
      </w:r>
    </w:p>
    <w:p w14:paraId="6730E0D9" w14:textId="0DBAF54B" w:rsidR="007227F4" w:rsidRDefault="007227F4">
      <w:pPr>
        <w:rPr>
          <w:rFonts w:asciiTheme="majorHAnsi" w:hAnsiTheme="majorHAnsi" w:cs="Arial"/>
          <w:sz w:val="18"/>
          <w:szCs w:val="18"/>
        </w:rPr>
      </w:pPr>
    </w:p>
    <w:p w14:paraId="5860F504" w14:textId="719A8000" w:rsidR="00EA13BC" w:rsidRPr="00EA13BC" w:rsidRDefault="00EA13BC">
      <w:pPr>
        <w:rPr>
          <w:rFonts w:asciiTheme="majorHAnsi" w:hAnsiTheme="majorHAnsi" w:cs="Arial"/>
          <w:b/>
          <w:color w:val="00B050"/>
          <w:szCs w:val="18"/>
        </w:rPr>
      </w:pPr>
      <w:r w:rsidRPr="00EA13BC">
        <w:rPr>
          <w:rFonts w:asciiTheme="majorHAnsi" w:hAnsiTheme="majorHAnsi" w:cs="Arial"/>
          <w:b/>
          <w:color w:val="00B050"/>
          <w:szCs w:val="18"/>
        </w:rPr>
        <w:t>Note: See separate Bulletin Change proposal for all changes to Theatre programs.</w:t>
      </w:r>
    </w:p>
    <w:sdt>
      <w:sdtPr>
        <w:rPr>
          <w:rFonts w:asciiTheme="majorHAnsi" w:hAnsiTheme="majorHAnsi" w:cs="Arial"/>
          <w:sz w:val="20"/>
          <w:szCs w:val="20"/>
        </w:rPr>
        <w:id w:val="-97950460"/>
        <w:placeholder>
          <w:docPart w:val="095F03EC7B5041588C24557E8448C7C1"/>
        </w:placeholder>
      </w:sdtPr>
      <w:sdtEndPr/>
      <w:sdtContent>
        <w:p w14:paraId="2804EB92"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5FCE08B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p>
        <w:p w14:paraId="7E315C0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7100"/>
            <w:gridCol w:w="584"/>
          </w:tblGrid>
          <w:tr w:rsidR="00F709B3" w:rsidRPr="005222AD" w14:paraId="1AC04EE4"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6A4429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69AC690"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244F0C7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E9F4CB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04F7BDA"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6E65DCB6"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9E533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EBA6A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BB9FB71"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4D1363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919BEC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1ADE514"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8EFFBC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99B30D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3659F22"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2739E77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73727B3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09EE519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6BCC8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6BA81B83"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96CF1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0947DB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47BDCBC"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3473B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64808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298D550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ED0134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F7F813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10A580D"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03C7E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218EB5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1EB236F3"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E0E1E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248675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6EE2F902"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F2CBC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80D11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4A5306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477B9C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01E476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A20784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03EA2E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DFD51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4B9B7754"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AB30D78" w14:textId="217430E9"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263BEA9D" w14:textId="4BAECCB9" w:rsidR="00184C05" w:rsidRDefault="00184C05" w:rsidP="00184C05">
                <w:pPr>
                  <w:kinsoku w:val="0"/>
                  <w:overflowPunct w:val="0"/>
                  <w:autoSpaceDE w:val="0"/>
                  <w:autoSpaceDN w:val="0"/>
                  <w:adjustRightInd w:val="0"/>
                  <w:spacing w:before="45" w:after="0" w:line="240" w:lineRule="auto"/>
                  <w:rPr>
                    <w:rFonts w:ascii="Arial" w:hAnsi="Arial" w:cs="Arial"/>
                    <w:b/>
                    <w:color w:val="548DD4" w:themeColor="text2" w:themeTint="99"/>
                    <w:sz w:val="28"/>
                    <w:szCs w:val="28"/>
                  </w:rPr>
                </w:pPr>
                <w:r w:rsidRPr="002C0F01">
                  <w:rPr>
                    <w:rFonts w:ascii="Arial" w:hAnsi="Arial" w:cs="Arial"/>
                    <w:b/>
                    <w:color w:val="548DD4" w:themeColor="text2" w:themeTint="99"/>
                    <w:sz w:val="28"/>
                    <w:szCs w:val="28"/>
                  </w:rPr>
                  <w:t>Five credits from the following:</w:t>
                </w:r>
              </w:p>
              <w:p w14:paraId="0BF0A010" w14:textId="687424C4" w:rsidR="00184C05" w:rsidRPr="00184C05" w:rsidRDefault="00184C05" w:rsidP="00184C05">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2251, Theatre Laboratory I</w:t>
                </w:r>
                <w:bookmarkStart w:id="0" w:name="_GoBack"/>
                <w:bookmarkEnd w:id="0"/>
              </w:p>
              <w:p w14:paraId="799B11A9" w14:textId="77777777" w:rsidR="00F709B3" w:rsidRPr="00FE5630"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D0172B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0D48D7C1"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63DB3F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82E24D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7147A7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E89B3B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3BF906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0CC68B6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7AC05E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D6AFF0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AC1C3C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DEE2E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CB4AF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D0346B1"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6803D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0B6B9D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3EECA2E8"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BBBDF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Additional Theatre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7328A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5B1AF723"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732764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(select one of the following): </w:t>
                </w:r>
              </w:p>
              <w:p w14:paraId="05EF322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446468F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086E2F6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487D0C8" w14:textId="781FFC57" w:rsidR="00F709B3" w:rsidRPr="005222AD" w:rsidRDefault="00D368F3" w:rsidP="00F709B3">
                <w:pPr>
                  <w:spacing w:before="100" w:beforeAutospacing="1" w:after="100" w:afterAutospacing="1" w:line="240" w:lineRule="auto"/>
                  <w:rPr>
                    <w:rFonts w:ascii="Times New Roman" w:eastAsia="Times New Roman" w:hAnsi="Times New Roman" w:cs="Times New Roman"/>
                    <w:sz w:val="24"/>
                    <w:szCs w:val="24"/>
                  </w:rPr>
                </w:pPr>
                <w:r>
                  <w:rPr>
                    <w:rFonts w:ascii="Arial" w:hAnsi="Arial" w:cs="Arial"/>
                    <w:color w:val="231F20"/>
                    <w:sz w:val="12"/>
                    <w:szCs w:val="12"/>
                  </w:rPr>
                  <w:t>2000-level or higher T</w:t>
                </w:r>
                <w:r w:rsidR="00F709B3" w:rsidRPr="002C0F01">
                  <w:rPr>
                    <w:rFonts w:ascii="Arial" w:hAnsi="Arial" w:cs="Arial"/>
                    <w:color w:val="231F20"/>
                    <w:sz w:val="12"/>
                    <w:szCs w:val="12"/>
                  </w:rPr>
                  <w:t>heatre</w:t>
                </w:r>
                <w:r>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61650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11 </w:t>
                </w:r>
              </w:p>
            </w:tc>
          </w:tr>
          <w:tr w:rsidR="00F709B3" w:rsidRPr="005222AD" w14:paraId="20336BE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61DB5E0" w14:textId="4E9652C8"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2C0F01">
                  <w:rPr>
                    <w:rFonts w:ascii="Arial" w:hAnsi="Arial" w:cs="Arial"/>
                    <w:color w:val="231F20"/>
                    <w:sz w:val="12"/>
                    <w:szCs w:val="12"/>
                  </w:rPr>
                  <w:t>Upper-level Theatre</w:t>
                </w:r>
                <w:r w:rsidR="00D368F3">
                  <w:rPr>
                    <w:rFonts w:ascii="Arial" w:hAnsi="Arial" w:cs="Arial"/>
                    <w:color w:val="231F20"/>
                    <w:sz w:val="12"/>
                    <w:szCs w:val="12"/>
                  </w:rPr>
                  <w:t xml:space="preserve"> 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CD706F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F709B3" w:rsidRPr="005222AD" w14:paraId="4AE76A4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C04B6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THEA 2020, Performance and Production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2010, Performance Practicum (must take twice) </w:t>
                </w: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195BE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72996056"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AE543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85366B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F709B3" w:rsidRPr="005222AD" w14:paraId="01EC7660"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111B0D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EBADE3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329A394D"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785DFE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5ECA59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F709B3" w:rsidRPr="005222AD" w14:paraId="25011278"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194FA7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B59899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352E558B"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4D948811" w14:textId="28155C19"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287</w:t>
          </w:r>
        </w:p>
        <w:p w14:paraId="184FB19A" w14:textId="42B2671A" w:rsidR="00645D51" w:rsidRDefault="00645D51" w:rsidP="00645D51">
          <w:pPr>
            <w:spacing w:before="100" w:beforeAutospacing="1" w:after="100" w:afterAutospacing="1" w:line="240" w:lineRule="auto"/>
            <w:rPr>
              <w:rFonts w:ascii="Times New Roman" w:eastAsia="Times New Roman" w:hAnsi="Times New Roman" w:cs="Times New Roman"/>
              <w:sz w:val="24"/>
              <w:szCs w:val="24"/>
            </w:rPr>
          </w:pPr>
        </w:p>
        <w:p w14:paraId="512A183A" w14:textId="56F0435C" w:rsidR="00645D51" w:rsidRDefault="00645D51" w:rsidP="00645D51">
          <w:pPr>
            <w:spacing w:before="100" w:beforeAutospacing="1" w:after="100" w:afterAutospacing="1" w:line="240" w:lineRule="auto"/>
            <w:rPr>
              <w:rFonts w:ascii="Times New Roman" w:eastAsia="Times New Roman" w:hAnsi="Times New Roman" w:cs="Times New Roman"/>
              <w:sz w:val="24"/>
              <w:szCs w:val="24"/>
            </w:rPr>
          </w:pPr>
        </w:p>
        <w:p w14:paraId="5A54F58A" w14:textId="77777777" w:rsidR="00645D51" w:rsidRPr="005222AD" w:rsidRDefault="00645D51" w:rsidP="00645D51">
          <w:pPr>
            <w:spacing w:before="100" w:beforeAutospacing="1" w:after="100" w:afterAutospacing="1" w:line="240" w:lineRule="auto"/>
            <w:rPr>
              <w:rFonts w:ascii="Times New Roman" w:eastAsia="Times New Roman" w:hAnsi="Times New Roman" w:cs="Times New Roman"/>
              <w:sz w:val="24"/>
              <w:szCs w:val="24"/>
            </w:rPr>
          </w:pPr>
        </w:p>
        <w:p w14:paraId="5634D475"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3C77601"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5634" w:type="dxa"/>
            <w:jc w:val="center"/>
            <w:tblCellMar>
              <w:top w:w="15" w:type="dxa"/>
              <w:left w:w="15" w:type="dxa"/>
              <w:bottom w:w="15" w:type="dxa"/>
              <w:right w:w="15" w:type="dxa"/>
            </w:tblCellMar>
            <w:tblLook w:val="04A0" w:firstRow="1" w:lastRow="0" w:firstColumn="1" w:lastColumn="0" w:noHBand="0" w:noVBand="1"/>
          </w:tblPr>
          <w:tblGrid>
            <w:gridCol w:w="4953"/>
            <w:gridCol w:w="681"/>
          </w:tblGrid>
          <w:tr w:rsidR="00F709B3" w:rsidRPr="005222AD" w14:paraId="1CDC75B3" w14:textId="77777777" w:rsidTr="00F709B3">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606D49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lastRenderedPageBreak/>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F17531D"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151C6720"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09C18A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F6AF3EC"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31797D02" w14:textId="77777777" w:rsidTr="00F709B3">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ACE78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D3BFD8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3AB94E26"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CBD77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96294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269ACA1" w14:textId="77777777" w:rsidTr="00F709B3">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F7CFB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AE9478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2CC40DA2" w14:textId="77777777" w:rsidTr="00F709B3">
            <w:trPr>
              <w:trHeight w:val="1439"/>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5B108B3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24BA424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188CA01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5E5679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490CC44D" w14:textId="77777777" w:rsidTr="00F709B3">
            <w:trPr>
              <w:trHeight w:val="220"/>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84BCA6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EA0C7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2BDBC95C"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9D39A7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D873B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3F17664B"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9C8A9C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225616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038293C"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FBC20F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4975C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857AC7B"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592C9D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55743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1F7802AF"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680D0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6C645F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1B66FA5"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A0BAC2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D7E6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BD2EDAD"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EE5F4A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E7206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603B8E1"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5F4F305"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73AFEE59" w14:textId="77777777" w:rsidR="00F709B3" w:rsidRPr="00BA0BCB"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57CA9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2EE3DA3B"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7D8682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2086E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88BBC14"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637D78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537A6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362A0CB4"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3BB0C0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9C859C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6659557"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636193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471A22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7E3EBDF"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21F242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BA44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0D99DA7E" w14:textId="77777777" w:rsidTr="00F709B3">
            <w:trPr>
              <w:trHeight w:val="244"/>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5DDCBB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(Acting):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130AF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4ABA98B" w14:textId="77777777" w:rsidTr="00F709B3">
            <w:trPr>
              <w:trHeight w:val="1240"/>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625FBF0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0E2F822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4FA0BE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A66EC82"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8942F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E9AB8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6C7EC2A1"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98BF81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2202, Voice and Movement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9BA55E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F709B3" w:rsidRPr="005222AD" w14:paraId="1E1C15C5"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5FD856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9F3EEC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F709B3" w:rsidRPr="005222AD" w14:paraId="5DC79896" w14:textId="77777777" w:rsidTr="00F709B3">
            <w:trPr>
              <w:trHeight w:val="176"/>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67BF98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D1FF35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4D35AAFA"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EED15A9" w14:textId="735B2E4D"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288</w:t>
          </w:r>
        </w:p>
        <w:p w14:paraId="0C0C35B0" w14:textId="4B746233" w:rsidR="00AD6B0F" w:rsidRDefault="00AD6B0F" w:rsidP="00F709B3">
          <w:pPr>
            <w:spacing w:before="100" w:beforeAutospacing="1" w:after="100" w:afterAutospacing="1" w:line="240" w:lineRule="auto"/>
            <w:jc w:val="center"/>
            <w:rPr>
              <w:rFonts w:ascii="Times New Roman" w:eastAsia="Times New Roman" w:hAnsi="Times New Roman" w:cs="Times New Roman"/>
              <w:sz w:val="24"/>
              <w:szCs w:val="24"/>
            </w:rPr>
          </w:pPr>
        </w:p>
        <w:p w14:paraId="4AE82062" w14:textId="085C962A" w:rsidR="00AD6B0F" w:rsidRDefault="00AD6B0F" w:rsidP="00F709B3">
          <w:pPr>
            <w:spacing w:before="100" w:beforeAutospacing="1" w:after="100" w:afterAutospacing="1" w:line="240" w:lineRule="auto"/>
            <w:jc w:val="center"/>
            <w:rPr>
              <w:rFonts w:ascii="Times New Roman" w:eastAsia="Times New Roman" w:hAnsi="Times New Roman" w:cs="Times New Roman"/>
              <w:sz w:val="24"/>
              <w:szCs w:val="24"/>
            </w:rPr>
          </w:pPr>
        </w:p>
        <w:p w14:paraId="62F9735E" w14:textId="16CBBA23" w:rsidR="00645D51" w:rsidRDefault="00645D51" w:rsidP="00F709B3">
          <w:pPr>
            <w:spacing w:before="100" w:beforeAutospacing="1" w:after="100" w:afterAutospacing="1" w:line="240" w:lineRule="auto"/>
            <w:jc w:val="center"/>
            <w:rPr>
              <w:rFonts w:ascii="Times New Roman" w:eastAsia="Times New Roman" w:hAnsi="Times New Roman" w:cs="Times New Roman"/>
              <w:sz w:val="24"/>
              <w:szCs w:val="24"/>
            </w:rPr>
          </w:pPr>
        </w:p>
        <w:p w14:paraId="20B09427" w14:textId="313061ED" w:rsidR="00645D51" w:rsidRDefault="00645D51" w:rsidP="00F709B3">
          <w:pPr>
            <w:spacing w:before="100" w:beforeAutospacing="1" w:after="100" w:afterAutospacing="1" w:line="240" w:lineRule="auto"/>
            <w:jc w:val="center"/>
            <w:rPr>
              <w:rFonts w:ascii="Times New Roman" w:eastAsia="Times New Roman" w:hAnsi="Times New Roman" w:cs="Times New Roman"/>
              <w:sz w:val="24"/>
              <w:szCs w:val="24"/>
            </w:rPr>
          </w:pPr>
        </w:p>
        <w:p w14:paraId="28299F0F" w14:textId="77777777" w:rsidR="00645D51" w:rsidRDefault="00645D51" w:rsidP="00F709B3">
          <w:pPr>
            <w:spacing w:before="100" w:beforeAutospacing="1" w:after="100" w:afterAutospacing="1" w:line="240" w:lineRule="auto"/>
            <w:jc w:val="center"/>
            <w:rPr>
              <w:rFonts w:ascii="Times New Roman" w:eastAsia="Times New Roman" w:hAnsi="Times New Roman" w:cs="Times New Roman"/>
              <w:sz w:val="24"/>
              <w:szCs w:val="24"/>
            </w:rPr>
          </w:pPr>
        </w:p>
        <w:p w14:paraId="1B9D56FB" w14:textId="77777777" w:rsidR="00AD6B0F" w:rsidRPr="005222AD" w:rsidRDefault="00AD6B0F" w:rsidP="00F709B3">
          <w:pPr>
            <w:spacing w:before="100" w:beforeAutospacing="1" w:after="100" w:afterAutospacing="1" w:line="240" w:lineRule="auto"/>
            <w:jc w:val="center"/>
            <w:rPr>
              <w:rFonts w:ascii="Times New Roman" w:eastAsia="Times New Roman" w:hAnsi="Times New Roman" w:cs="Times New Roman"/>
              <w:sz w:val="24"/>
              <w:szCs w:val="24"/>
            </w:rPr>
          </w:pPr>
        </w:p>
        <w:p w14:paraId="0864A9E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18D68432"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Acting</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5120"/>
            <w:gridCol w:w="584"/>
          </w:tblGrid>
          <w:tr w:rsidR="00F709B3" w:rsidRPr="005222AD" w14:paraId="693110CC"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89A290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Acting (select one of the following): </w:t>
                </w:r>
                <w:r w:rsidRPr="005222AD">
                  <w:rPr>
                    <w:rFonts w:ascii="ArialMT" w:eastAsia="Times New Roman" w:hAnsi="ArialMT" w:cs="Times New Roman"/>
                    <w:sz w:val="12"/>
                    <w:szCs w:val="12"/>
                  </w:rPr>
                  <w:t xml:space="preserve">THEA 4343, Acting in Song </w:t>
                </w:r>
                <w:r w:rsidRPr="005222AD">
                  <w:rPr>
                    <w:rFonts w:ascii="Arial" w:eastAsia="Times New Roman" w:hAnsi="Arial" w:cs="Arial"/>
                    <w:b/>
                    <w:bCs/>
                    <w:sz w:val="12"/>
                    <w:szCs w:val="12"/>
                  </w:rPr>
                  <w:t xml:space="preserve">OR </w:t>
                </w:r>
              </w:p>
              <w:p w14:paraId="4D24306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62CBC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05681C8F"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A5E4B1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seven credits from the following not taken as the Acting requirement: </w:t>
                </w:r>
              </w:p>
              <w:p w14:paraId="2E735F3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2242, Social Dance</w:t>
                </w:r>
                <w:r w:rsidRPr="005222AD">
                  <w:rPr>
                    <w:rFonts w:ascii="ArialMT" w:eastAsia="Times New Roman" w:hAnsi="ArialMT" w:cs="Times New Roman"/>
                    <w:sz w:val="12"/>
                    <w:szCs w:val="12"/>
                  </w:rPr>
                  <w:br/>
                  <w:t>THEA 2262, Tap Dance</w:t>
                </w:r>
                <w:r w:rsidRPr="005222AD">
                  <w:rPr>
                    <w:rFonts w:ascii="ArialMT" w:eastAsia="Times New Roman" w:hAnsi="ArialMT" w:cs="Times New Roman"/>
                    <w:sz w:val="12"/>
                    <w:szCs w:val="12"/>
                  </w:rPr>
                  <w:br/>
                  <w:t>THEA 2272, Ballet Dance</w:t>
                </w:r>
                <w:r w:rsidRPr="005222AD">
                  <w:rPr>
                    <w:rFonts w:ascii="ArialMT" w:eastAsia="Times New Roman" w:hAnsi="ArialMT" w:cs="Times New Roman"/>
                    <w:sz w:val="12"/>
                    <w:szCs w:val="12"/>
                  </w:rPr>
                  <w:br/>
                  <w:t>THEA 2282, Jazz Dance</w:t>
                </w:r>
                <w:r w:rsidRPr="005222AD">
                  <w:rPr>
                    <w:rFonts w:ascii="ArialMT" w:eastAsia="Times New Roman" w:hAnsi="ArialMT" w:cs="Times New Roman"/>
                    <w:sz w:val="12"/>
                    <w:szCs w:val="12"/>
                  </w:rPr>
                  <w:br/>
                  <w:t>THEA 3213, Audition Techniques THEA 3243, Stage Combat</w:t>
                </w:r>
                <w:r w:rsidRPr="005222AD">
                  <w:rPr>
                    <w:rFonts w:ascii="ArialMT" w:eastAsia="Times New Roman" w:hAnsi="ArialMT" w:cs="Times New Roman"/>
                    <w:sz w:val="12"/>
                    <w:szCs w:val="12"/>
                  </w:rPr>
                  <w:br/>
                  <w:t xml:space="preserve">THEA 3273, Voice and Movement II THEA 4213, Acting on Camera THEA 4343, Acting in Song </w:t>
                </w:r>
              </w:p>
              <w:p w14:paraId="1B187AC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4363, Acting Shakespeare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529F35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F709B3" w:rsidRPr="005222AD" w14:paraId="0699A57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61C3AE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40D203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F709B3" w:rsidRPr="005222AD" w14:paraId="40D72106"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F6D84A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786938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436EB5E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81AC1B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587525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F709B3" w:rsidRPr="005222AD" w14:paraId="607D15BD"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45917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CEAA30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39B7D777"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CD1C7F8" w14:textId="77777777"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289</w:t>
          </w:r>
        </w:p>
        <w:p w14:paraId="76F169D4" w14:textId="77777777" w:rsidR="00F709B3"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p>
        <w:p w14:paraId="2675EA12"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p>
        <w:p w14:paraId="14A1785A"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1192D6EF"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Design Technology</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212" w:type="dxa"/>
            <w:jc w:val="center"/>
            <w:shd w:val="clear" w:color="auto" w:fill="B2B2B2"/>
            <w:tblCellMar>
              <w:top w:w="15" w:type="dxa"/>
              <w:left w:w="15" w:type="dxa"/>
              <w:bottom w:w="15" w:type="dxa"/>
              <w:right w:w="15" w:type="dxa"/>
            </w:tblCellMar>
            <w:tblLook w:val="04A0" w:firstRow="1" w:lastRow="0" w:firstColumn="1" w:lastColumn="0" w:noHBand="0" w:noVBand="1"/>
          </w:tblPr>
          <w:tblGrid>
            <w:gridCol w:w="6340"/>
            <w:gridCol w:w="872"/>
          </w:tblGrid>
          <w:tr w:rsidR="00F709B3" w:rsidRPr="005222AD" w14:paraId="706B3C67" w14:textId="77777777" w:rsidTr="00F709B3">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94C582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0DFAFE2"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6BA032F8"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CF92A4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D9124E"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08AF6BC4"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BD03ED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F089E5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28BEA196"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CC5F0E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0B8B32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C5DDE06" w14:textId="77777777" w:rsidTr="00F709B3">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449C1F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0CA3361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1AD6825A" w14:textId="77777777" w:rsidTr="00F709B3">
            <w:trPr>
              <w:trHeight w:val="1121"/>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81B80B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0224F1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5E5278B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CEF13C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79907DD7"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2536DF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5AF851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78D7C3D6"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38A8C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3B0988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4872907"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880D85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F73A5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C34272E"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03DB53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5D668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E95242F"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7D0089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2E5A26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0F34A30D"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A9A11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39250D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1CCC2B1"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15FD3C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44B8F8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2E2430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755EC0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64D69D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C55DEBE" w14:textId="77777777" w:rsidTr="00F709B3">
            <w:trPr>
              <w:trHeight w:val="1483"/>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D317EC4"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lastRenderedPageBreak/>
                  <w:t xml:space="preserve">THEA 3251, Theatre Laboratory (must take five times) </w:t>
                </w:r>
              </w:p>
              <w:p w14:paraId="1185FAAE" w14:textId="77777777" w:rsidR="00F709B3" w:rsidRPr="0070798A"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EE9EF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48575140"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54F1DE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73A082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56698C1"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8D4EDF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BA4E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B1E465B"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BFEF51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F0E1A9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BA1690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37DD97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0B89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DFCBEEF"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A4662B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946036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20EE0835"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435CC1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(Design Technology):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EE34C2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44FE6449" w14:textId="77777777" w:rsidTr="00F709B3">
            <w:trPr>
              <w:trHeight w:val="983"/>
              <w:jc w:val="center"/>
            </w:trPr>
            <w:tc>
              <w:tcPr>
                <w:tcW w:w="0" w:type="auto"/>
                <w:tcBorders>
                  <w:top w:val="single" w:sz="8" w:space="0" w:color="191616"/>
                  <w:left w:val="single" w:sz="8" w:space="0" w:color="161616"/>
                  <w:bottom w:val="single" w:sz="8" w:space="0" w:color="191616"/>
                  <w:right w:val="single" w:sz="8" w:space="0" w:color="161616"/>
                </w:tcBorders>
                <w:shd w:val="clear" w:color="auto" w:fill="FFFFFF"/>
                <w:vAlign w:val="center"/>
                <w:hideMark/>
              </w:tcPr>
              <w:p w14:paraId="66BD930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two of the following: </w:t>
                </w:r>
              </w:p>
              <w:p w14:paraId="11BE28B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FFFFFF"/>
                <w:vAlign w:val="center"/>
                <w:hideMark/>
              </w:tcPr>
              <w:p w14:paraId="472DD98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6 </w:t>
                </w:r>
              </w:p>
            </w:tc>
          </w:tr>
          <w:tr w:rsidR="00F709B3" w:rsidRPr="005222AD" w14:paraId="3AA3C3A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FFFFFF"/>
                <w:vAlign w:val="center"/>
                <w:hideMark/>
              </w:tcPr>
              <w:p w14:paraId="6E5A1B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FFFFFF"/>
                <w:vAlign w:val="center"/>
                <w:hideMark/>
              </w:tcPr>
              <w:p w14:paraId="11D8864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6A3BCC5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94EB0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1033, Drawing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70948D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37F714AE"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31A67C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ART 1043, Drawing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70C8FD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4DACFAEA" w14:textId="77777777" w:rsidTr="00F709B3">
            <w:trPr>
              <w:trHeight w:val="1397"/>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CE12E8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Design Technology (select eight credits from the following): </w:t>
                </w:r>
              </w:p>
              <w:p w14:paraId="05C1D5C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2233, Stage Makeup II</w:t>
                </w:r>
                <w:r w:rsidRPr="005222AD">
                  <w:rPr>
                    <w:rFonts w:ascii="ArialMT" w:eastAsia="Times New Roman" w:hAnsi="ArialMT" w:cs="Times New Roman"/>
                    <w:sz w:val="12"/>
                    <w:szCs w:val="12"/>
                  </w:rPr>
                  <w:br/>
                  <w:t>THEA 2253, Stage Management THEA 2263, Fashion History</w:t>
                </w:r>
                <w:r w:rsidRPr="005222AD">
                  <w:rPr>
                    <w:rFonts w:ascii="ArialMT" w:eastAsia="Times New Roman" w:hAnsi="ArialMT" w:cs="Times New Roman"/>
                    <w:sz w:val="12"/>
                    <w:szCs w:val="12"/>
                  </w:rPr>
                  <w:br/>
                  <w:t>THEA 3253, Scenic Painting</w:t>
                </w:r>
                <w:r w:rsidRPr="005222AD">
                  <w:rPr>
                    <w:rFonts w:ascii="ArialMT" w:eastAsia="Times New Roman" w:hAnsi="ArialMT" w:cs="Times New Roman"/>
                    <w:sz w:val="12"/>
                    <w:szCs w:val="12"/>
                  </w:rPr>
                  <w:br/>
                  <w:t xml:space="preserve">THEA 3283, Computer Aided Design THEA 4233, Stage Makeup III </w:t>
                </w:r>
              </w:p>
              <w:p w14:paraId="783398C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4253, Theatre Management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E79B1F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8 </w:t>
                </w:r>
              </w:p>
            </w:tc>
          </w:tr>
          <w:tr w:rsidR="00F709B3" w:rsidRPr="005222AD" w14:paraId="4ED64962"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022C70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13A90E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20 </w:t>
                </w:r>
              </w:p>
            </w:tc>
          </w:tr>
          <w:tr w:rsidR="00F709B3" w:rsidRPr="005222AD" w14:paraId="1FD51C2F" w14:textId="77777777" w:rsidTr="00F709B3">
            <w:trPr>
              <w:trHeight w:val="172"/>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DCA1DC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DE61C3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7FB7E36F" w14:textId="77777777" w:rsidTr="00F709B3">
            <w:trPr>
              <w:trHeight w:val="138"/>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DA7056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B86069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color w:val="3FF200"/>
                    <w:sz w:val="12"/>
                    <w:szCs w:val="12"/>
                  </w:rPr>
                  <w:t xml:space="preserve">31 </w:t>
                </w:r>
              </w:p>
            </w:tc>
          </w:tr>
          <w:tr w:rsidR="00F709B3" w:rsidRPr="005222AD" w14:paraId="4CFFF5C9" w14:textId="77777777" w:rsidTr="00F709B3">
            <w:trPr>
              <w:trHeight w:val="189"/>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4C9D20F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4305B51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12850B1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1013234D" w14:textId="6A30A1EE" w:rsidR="00645D51" w:rsidRPr="00645D51" w:rsidRDefault="00F709B3" w:rsidP="00645D51">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290</w:t>
          </w:r>
        </w:p>
        <w:p w14:paraId="571B497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4CDE0B8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tblCellMar>
              <w:top w:w="15" w:type="dxa"/>
              <w:left w:w="15" w:type="dxa"/>
              <w:bottom w:w="15" w:type="dxa"/>
              <w:right w:w="15" w:type="dxa"/>
            </w:tblCellMar>
            <w:tblLook w:val="04A0" w:firstRow="1" w:lastRow="0" w:firstColumn="1" w:lastColumn="0" w:noHBand="0" w:noVBand="1"/>
          </w:tblPr>
          <w:tblGrid>
            <w:gridCol w:w="4672"/>
            <w:gridCol w:w="584"/>
          </w:tblGrid>
          <w:tr w:rsidR="00F709B3" w:rsidRPr="005222AD" w14:paraId="39C2D241"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D6D4E2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5CF228"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0254AA73"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208ECC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B6FFD49" w14:textId="77777777" w:rsidR="00F709B3" w:rsidRPr="005222AD" w:rsidRDefault="00F709B3" w:rsidP="00F709B3">
                <w:pPr>
                  <w:spacing w:after="0" w:line="240" w:lineRule="auto"/>
                  <w:rPr>
                    <w:rFonts w:ascii="Times New Roman" w:eastAsia="Times New Roman" w:hAnsi="Times New Roman" w:cs="Times New Roman"/>
                    <w:sz w:val="24"/>
                    <w:szCs w:val="24"/>
                  </w:rPr>
                </w:pPr>
              </w:p>
            </w:tc>
          </w:tr>
          <w:tr w:rsidR="00F709B3" w:rsidRPr="005222AD" w14:paraId="68C067B1"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51BA87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111B8B6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0481178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856EE7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A0748C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434B854B"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7703FE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851558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047FCA2A"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4345793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See General Education Curriculum for Baccalaureate degrees (p. 78) </w:t>
                </w:r>
              </w:p>
              <w:p w14:paraId="5B49280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Students with this major must take the following: </w:t>
                </w:r>
              </w:p>
              <w:p w14:paraId="20923D1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i/>
                    <w:iCs/>
                    <w:sz w:val="12"/>
                    <w:szCs w:val="12"/>
                  </w:rPr>
                  <w:t>ART 2503, Fine Arts - Visual</w:t>
                </w:r>
                <w:r w:rsidRPr="005222AD">
                  <w:rPr>
                    <w:rFonts w:ascii="Arial" w:eastAsia="Times New Roman" w:hAnsi="Arial" w:cs="Arial"/>
                    <w:i/>
                    <w:iCs/>
                    <w:sz w:val="12"/>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3F327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35 </w:t>
                </w:r>
              </w:p>
            </w:tc>
          </w:tr>
          <w:tr w:rsidR="00F709B3" w:rsidRPr="005222AD" w14:paraId="7FC63099"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57B52F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729F5C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DE67C5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14359F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FDF204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02A1FC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E3CFE0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44EB410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03FFF0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3B12E4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EC7562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2DE9EF8B"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227EE4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0EE381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298827B6"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02977BA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86F1BBF"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75A87F3"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76839D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2480AC3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5D809AE"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71E5F4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lastRenderedPageBreak/>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3AE7B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7BB678C"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BF84CDF"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 xml:space="preserve">THEA 3251, Theatre Laboratory (must take five times) </w:t>
                </w:r>
              </w:p>
              <w:p w14:paraId="028F8673" w14:textId="77777777" w:rsidR="00F709B3" w:rsidRPr="0070798A"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725946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5 </w:t>
                </w:r>
              </w:p>
            </w:tc>
          </w:tr>
          <w:tr w:rsidR="00F709B3" w:rsidRPr="005222AD" w14:paraId="793C8EA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B8049D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39C963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E7889F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3399D7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745AE7B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2DD7B5DB"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51516F9E"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C33E4A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5AECF5C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7686E9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C66B2F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F8CCBB8"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F9E1F7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02A3DA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31 </w:t>
                </w:r>
              </w:p>
            </w:tc>
          </w:tr>
          <w:tr w:rsidR="00F709B3" w:rsidRPr="005222AD" w14:paraId="4050EFE1"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77042B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Emphasis Area (Musical Theatre):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78BB30E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15CAD99C"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C0F674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Select one of the following: </w:t>
                </w:r>
              </w:p>
              <w:p w14:paraId="75F9CEC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THEA 4223, Scenic Design</w:t>
                </w:r>
                <w:r w:rsidRPr="005222AD">
                  <w:rPr>
                    <w:rFonts w:ascii="ArialMT" w:eastAsia="Times New Roman" w:hAnsi="ArialMT" w:cs="Times New Roman"/>
                    <w:sz w:val="12"/>
                    <w:szCs w:val="12"/>
                  </w:rPr>
                  <w:br/>
                  <w:t>THEA 4243, Costume Design</w:t>
                </w:r>
                <w:r w:rsidRPr="005222AD">
                  <w:rPr>
                    <w:rFonts w:ascii="ArialMT" w:eastAsia="Times New Roman" w:hAnsi="ArialMT" w:cs="Times New Roman"/>
                    <w:sz w:val="12"/>
                    <w:szCs w:val="12"/>
                  </w:rPr>
                  <w:br/>
                  <w:t>THEA 4303, Lighting Design</w:t>
                </w:r>
                <w:r w:rsidRPr="005222AD">
                  <w:rPr>
                    <w:rFonts w:ascii="ArialMT" w:eastAsia="Times New Roman" w:hAnsi="ArialMT" w:cs="Times New Roman"/>
                    <w:sz w:val="12"/>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0B7EAD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6ADEC7F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20AF47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Select either: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1511, Aural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1513, Theory I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1611, Keyboard Skills I </w:t>
                </w:r>
              </w:p>
              <w:p w14:paraId="195134F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OR</w:t>
                </w:r>
                <w:r w:rsidRPr="005222AD">
                  <w:rPr>
                    <w:rFonts w:ascii="Arial" w:eastAsia="Times New Roman" w:hAnsi="Arial" w:cs="Arial"/>
                    <w:b/>
                    <w:bCs/>
                    <w:sz w:val="12"/>
                    <w:szCs w:val="12"/>
                  </w:rPr>
                  <w:br/>
                </w:r>
                <w:r w:rsidRPr="005222AD">
                  <w:rPr>
                    <w:rFonts w:ascii="ArialMT" w:eastAsia="Times New Roman" w:hAnsi="ArialMT" w:cs="Times New Roman"/>
                    <w:sz w:val="12"/>
                    <w:szCs w:val="12"/>
                  </w:rPr>
                  <w:t xml:space="preserve">MUS 1503, Fundamentals of Music </w:t>
                </w:r>
                <w:r w:rsidRPr="005222AD">
                  <w:rPr>
                    <w:rFonts w:ascii="Arial" w:eastAsia="Times New Roman" w:hAnsi="Arial" w:cs="Arial"/>
                    <w:b/>
                    <w:bCs/>
                    <w:sz w:val="12"/>
                    <w:szCs w:val="12"/>
                  </w:rPr>
                  <w:t xml:space="preserve">AND </w:t>
                </w:r>
                <w:r w:rsidRPr="005222AD">
                  <w:rPr>
                    <w:rFonts w:ascii="ArialMT" w:eastAsia="Times New Roman" w:hAnsi="ArialMT" w:cs="Times New Roman"/>
                    <w:sz w:val="12"/>
                    <w:szCs w:val="12"/>
                  </w:rPr>
                  <w:t xml:space="preserve">MUS 1211, Elementary Piano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B691F3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4-5 </w:t>
                </w:r>
              </w:p>
            </w:tc>
          </w:tr>
          <w:tr w:rsidR="00F709B3" w:rsidRPr="005222AD" w14:paraId="5E53C418"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FA9F97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(must take twice)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6D32C3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563656F5"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4E96BA9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2252, Musical Theatre Dance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07800B1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2 </w:t>
                </w:r>
              </w:p>
            </w:tc>
          </w:tr>
          <w:tr w:rsidR="00F709B3" w:rsidRPr="005222AD" w14:paraId="47FEF390"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7DB2DA8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3333, Acting II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517671F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1F8578C9"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1AD2A53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4343, Acting in Song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1E18266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bl>
        <w:p w14:paraId="5E77822C"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CF27E34" w14:textId="493DFD71" w:rsidR="00AD6B0F" w:rsidRPr="00645D51" w:rsidRDefault="00F709B3" w:rsidP="00645D51">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291</w:t>
          </w:r>
        </w:p>
        <w:p w14:paraId="39E2A30A"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 (cont.)</w:t>
          </w:r>
        </w:p>
        <w:p w14:paraId="46958828"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r w:rsidRPr="005222AD">
            <w:rPr>
              <w:rFonts w:ascii="Arial" w:eastAsia="Times New Roman" w:hAnsi="Arial" w:cs="Arial"/>
              <w:b/>
              <w:bCs/>
              <w:sz w:val="16"/>
              <w:szCs w:val="16"/>
            </w:rPr>
            <w:br/>
            <w:t>Emphasis in Musical Theatre</w:t>
          </w:r>
          <w:r w:rsidRPr="005222AD">
            <w:rPr>
              <w:rFonts w:ascii="Arial" w:eastAsia="Times New Roman" w:hAnsi="Arial" w:cs="Arial"/>
              <w:b/>
              <w:bCs/>
              <w:sz w:val="16"/>
              <w:szCs w:val="16"/>
            </w:rPr>
            <w:br/>
          </w:r>
          <w:r w:rsidRPr="005222AD">
            <w:rPr>
              <w:rFonts w:ascii="ArialMT" w:eastAsia="Times New Roman" w:hAnsi="ArialMT" w:cs="Times New Roman"/>
              <w:sz w:val="16"/>
              <w:szCs w:val="16"/>
            </w:rPr>
            <w:t>A complete 8-semester degree plan is available at https://www.astate.edu/info/academics/degrees/</w:t>
          </w:r>
        </w:p>
        <w:tbl>
          <w:tblPr>
            <w:tblW w:w="7129" w:type="dxa"/>
            <w:jc w:val="center"/>
            <w:tblCellMar>
              <w:top w:w="15" w:type="dxa"/>
              <w:left w:w="15" w:type="dxa"/>
              <w:bottom w:w="15" w:type="dxa"/>
              <w:right w:w="15" w:type="dxa"/>
            </w:tblCellMar>
            <w:tblLook w:val="04A0" w:firstRow="1" w:lastRow="0" w:firstColumn="1" w:lastColumn="0" w:noHBand="0" w:noVBand="1"/>
          </w:tblPr>
          <w:tblGrid>
            <w:gridCol w:w="6698"/>
            <w:gridCol w:w="431"/>
          </w:tblGrid>
          <w:tr w:rsidR="00F709B3" w:rsidRPr="005222AD" w14:paraId="31784E44" w14:textId="77777777" w:rsidTr="00F709B3">
            <w:trPr>
              <w:trHeight w:val="1194"/>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719531F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MUSP 1112, Performance Applied Music (voice) 2 semesters - lower level </w:t>
                </w:r>
              </w:p>
              <w:p w14:paraId="03AB670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Admittance to upper-level Performance Applied Music study involves a proficiency exam given in the last required semester of lower-level study. Failure to pass the exam will result in repetition of the lower-level course and proficiency exam until a satisfactory result is achieved.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619BCF9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F709B3" w:rsidRPr="005222AD" w14:paraId="6AC0129A" w14:textId="77777777" w:rsidTr="00F709B3">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F5F62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MUSP 3112, Performance Applied Music (voice) 2 semesters as upper level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46C35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F709B3" w:rsidRPr="005222AD" w14:paraId="0A93E939" w14:textId="77777777" w:rsidTr="00F709B3">
            <w:trPr>
              <w:trHeight w:val="985"/>
              <w:jc w:val="center"/>
            </w:trPr>
            <w:tc>
              <w:tcPr>
                <w:tcW w:w="0" w:type="auto"/>
                <w:tcBorders>
                  <w:top w:val="single" w:sz="8" w:space="0" w:color="191616"/>
                  <w:left w:val="single" w:sz="8" w:space="0" w:color="161616"/>
                  <w:bottom w:val="single" w:sz="8" w:space="0" w:color="191616"/>
                  <w:right w:val="single" w:sz="8" w:space="0" w:color="161616"/>
                </w:tcBorders>
                <w:vAlign w:val="center"/>
                <w:hideMark/>
              </w:tcPr>
              <w:p w14:paraId="65969AC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Dance (select four credits from the following): </w:t>
                </w:r>
              </w:p>
              <w:p w14:paraId="5DBC8F4B"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2242, Social Dance THEA 2262, Tap Dance THEA 2272, Ballet Dance THEA 2282, Jazz Dance </w:t>
                </w:r>
              </w:p>
            </w:tc>
            <w:tc>
              <w:tcPr>
                <w:tcW w:w="0" w:type="auto"/>
                <w:tcBorders>
                  <w:top w:val="single" w:sz="8" w:space="0" w:color="161616"/>
                  <w:left w:val="single" w:sz="8" w:space="0" w:color="161616"/>
                  <w:bottom w:val="single" w:sz="8" w:space="0" w:color="161616"/>
                  <w:right w:val="single" w:sz="8" w:space="0" w:color="161616"/>
                </w:tcBorders>
                <w:vAlign w:val="center"/>
                <w:hideMark/>
              </w:tcPr>
              <w:p w14:paraId="25D229A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4 </w:t>
                </w:r>
              </w:p>
            </w:tc>
          </w:tr>
          <w:tr w:rsidR="00F709B3" w:rsidRPr="005222AD" w14:paraId="471F9301" w14:textId="77777777" w:rsidTr="00F709B3">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6766DA1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6FCA8364"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27-28 </w:t>
                </w:r>
              </w:p>
            </w:tc>
          </w:tr>
          <w:tr w:rsidR="00F709B3" w:rsidRPr="005222AD" w14:paraId="470F2BD6" w14:textId="77777777" w:rsidTr="00F709B3">
            <w:trPr>
              <w:trHeight w:val="477"/>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1577AF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415E56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6DDDAF71" w14:textId="77777777" w:rsidTr="00F709B3">
            <w:trPr>
              <w:trHeight w:val="238"/>
              <w:jc w:val="center"/>
            </w:trPr>
            <w:tc>
              <w:tcPr>
                <w:tcW w:w="0" w:type="auto"/>
                <w:tcBorders>
                  <w:top w:val="single" w:sz="8" w:space="0" w:color="191616"/>
                  <w:left w:val="single" w:sz="8" w:space="0" w:color="191616"/>
                  <w:bottom w:val="single" w:sz="8" w:space="0" w:color="191616"/>
                  <w:right w:val="single" w:sz="8" w:space="0" w:color="191616"/>
                </w:tcBorders>
                <w:vAlign w:val="center"/>
                <w:hideMark/>
              </w:tcPr>
              <w:p w14:paraId="2C119526"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vAlign w:val="center"/>
                <w:hideMark/>
              </w:tcPr>
              <w:p w14:paraId="3993959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23-24 </w:t>
                </w:r>
              </w:p>
            </w:tc>
          </w:tr>
          <w:tr w:rsidR="00F709B3" w:rsidRPr="005222AD" w14:paraId="71FA66B2" w14:textId="77777777" w:rsidTr="00F709B3">
            <w:trPr>
              <w:trHeight w:val="298"/>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6CA08519"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1F047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120 </w:t>
                </w:r>
              </w:p>
            </w:tc>
          </w:tr>
        </w:tbl>
        <w:p w14:paraId="2E42C056"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51D97EE1" w14:textId="77777777" w:rsidR="00F709B3" w:rsidRDefault="00F709B3" w:rsidP="00F709B3">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292</w:t>
          </w:r>
        </w:p>
        <w:p w14:paraId="1FE55D33"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p>
        <w:p w14:paraId="3D3530BD" w14:textId="77777777" w:rsidR="00F709B3" w:rsidRPr="005222AD" w:rsidRDefault="00F709B3" w:rsidP="00F709B3">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 xml:space="preserve">Department of Theatre Minors </w:t>
          </w:r>
          <w:r w:rsidRPr="005222AD">
            <w:rPr>
              <w:rFonts w:ascii="MyriadPro" w:eastAsia="Times New Roman" w:hAnsi="MyriadPro" w:cs="Times New Roman"/>
              <w:b/>
              <w:bCs/>
              <w:sz w:val="26"/>
              <w:szCs w:val="26"/>
            </w:rPr>
            <w:t>Minor in Theatre</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4313"/>
            <w:gridCol w:w="584"/>
          </w:tblGrid>
          <w:tr w:rsidR="00F709B3" w:rsidRPr="005222AD" w14:paraId="7E6C7332"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3C9B99E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Required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86B10B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2"/>
                    <w:szCs w:val="12"/>
                  </w:rPr>
                  <w:t xml:space="preserve">Sem. Hrs. </w:t>
                </w:r>
              </w:p>
            </w:tc>
          </w:tr>
          <w:tr w:rsidR="00F709B3" w:rsidRPr="005222AD" w14:paraId="396191A7"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8C530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F59215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72619D84"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F1D753A"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8272FCD"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053120D2"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5E4CD30"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A06435"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6D37D524"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8C4CA6A" w14:textId="77777777" w:rsidR="00F709B3" w:rsidRDefault="00F709B3" w:rsidP="00F709B3">
                <w:pPr>
                  <w:spacing w:before="100" w:beforeAutospacing="1" w:after="100" w:afterAutospacing="1" w:line="240" w:lineRule="auto"/>
                  <w:rPr>
                    <w:rFonts w:ascii="ArialMT" w:eastAsia="Times New Roman" w:hAnsi="ArialMT" w:cs="Times New Roman"/>
                    <w:strike/>
                    <w:color w:val="FF0000"/>
                    <w:sz w:val="12"/>
                    <w:szCs w:val="12"/>
                  </w:rPr>
                </w:pPr>
                <w:r w:rsidRPr="00FE5630">
                  <w:rPr>
                    <w:rFonts w:ascii="ArialMT" w:eastAsia="Times New Roman" w:hAnsi="ArialMT" w:cs="Times New Roman"/>
                    <w:strike/>
                    <w:color w:val="FF0000"/>
                    <w:sz w:val="12"/>
                    <w:szCs w:val="12"/>
                  </w:rPr>
                  <w:t>THEA 3251, Theatre Laboratory</w:t>
                </w:r>
              </w:p>
              <w:p w14:paraId="6864B2C7" w14:textId="77777777" w:rsidR="00F709B3" w:rsidRPr="0070798A" w:rsidRDefault="00F709B3" w:rsidP="00F709B3">
                <w:pPr>
                  <w:kinsoku w:val="0"/>
                  <w:overflowPunct w:val="0"/>
                  <w:autoSpaceDE w:val="0"/>
                  <w:autoSpaceDN w:val="0"/>
                  <w:adjustRightInd w:val="0"/>
                  <w:spacing w:before="45" w:after="0" w:line="240" w:lineRule="auto"/>
                  <w:rPr>
                    <w:rFonts w:ascii="Arial" w:hAnsi="Arial" w:cs="Arial"/>
                    <w:color w:val="548DD4" w:themeColor="text2" w:themeTint="99"/>
                    <w:sz w:val="28"/>
                    <w:szCs w:val="28"/>
                  </w:rPr>
                </w:pPr>
                <w:r w:rsidRPr="002C0F01">
                  <w:rPr>
                    <w:rFonts w:ascii="Arial" w:hAnsi="Arial" w:cs="Arial"/>
                    <w:color w:val="548DD4" w:themeColor="text2" w:themeTint="99"/>
                    <w:sz w:val="28"/>
                    <w:szCs w:val="28"/>
                  </w:rPr>
                  <w:t>THEA 3251, Theatre Laboratory II</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A2B611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1 </w:t>
                </w:r>
              </w:p>
            </w:tc>
          </w:tr>
          <w:tr w:rsidR="00F709B3" w:rsidRPr="005222AD" w14:paraId="1A5B0234"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11F8AB9C"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2223, Fundamentals of Stagecraft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2243, Costume Construction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0BDC37F2"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3 </w:t>
                </w:r>
              </w:p>
            </w:tc>
          </w:tr>
          <w:tr w:rsidR="00F709B3" w:rsidRPr="005222AD" w14:paraId="17A43257"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30703CB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 2010, Performance Practicum </w:t>
                </w:r>
                <w:r w:rsidRPr="005222AD">
                  <w:rPr>
                    <w:rFonts w:ascii="Arial" w:eastAsia="Times New Roman" w:hAnsi="Arial" w:cs="Arial"/>
                    <w:b/>
                    <w:bCs/>
                    <w:sz w:val="12"/>
                    <w:szCs w:val="12"/>
                  </w:rPr>
                  <w:t xml:space="preserve">OR </w:t>
                </w:r>
                <w:r w:rsidRPr="005222AD">
                  <w:rPr>
                    <w:rFonts w:ascii="ArialMT" w:eastAsia="Times New Roman" w:hAnsi="ArialMT" w:cs="Times New Roman"/>
                    <w:sz w:val="12"/>
                    <w:szCs w:val="12"/>
                  </w:rPr>
                  <w:t xml:space="preserve">THEA 2020, Production Practicum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5CD5F851"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0 </w:t>
                </w:r>
              </w:p>
            </w:tc>
          </w:tr>
          <w:tr w:rsidR="00F709B3" w:rsidRPr="005222AD" w14:paraId="33B4549A" w14:textId="77777777" w:rsidTr="00F709B3">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12BF13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Theatre 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DD0F0D7"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MT" w:eastAsia="Times New Roman" w:hAnsi="ArialMT" w:cs="Times New Roman"/>
                    <w:sz w:val="12"/>
                    <w:szCs w:val="12"/>
                  </w:rPr>
                  <w:t xml:space="preserve">7 </w:t>
                </w:r>
              </w:p>
            </w:tc>
          </w:tr>
          <w:tr w:rsidR="00F709B3" w:rsidRPr="005222AD" w14:paraId="13E797D2" w14:textId="77777777" w:rsidTr="00F709B3">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81E7263"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316FCA8" w14:textId="77777777" w:rsidR="00F709B3" w:rsidRPr="005222AD" w:rsidRDefault="00F709B3" w:rsidP="00F709B3">
                <w:pPr>
                  <w:spacing w:before="100" w:beforeAutospacing="1" w:after="100" w:afterAutospacing="1" w:line="240" w:lineRule="auto"/>
                  <w:rPr>
                    <w:rFonts w:ascii="Times New Roman" w:eastAsia="Times New Roman" w:hAnsi="Times New Roman" w:cs="Times New Roman"/>
                    <w:sz w:val="24"/>
                    <w:szCs w:val="24"/>
                  </w:rPr>
                </w:pPr>
                <w:r w:rsidRPr="005222AD">
                  <w:rPr>
                    <w:rFonts w:ascii="Arial" w:eastAsia="Times New Roman" w:hAnsi="Arial" w:cs="Arial"/>
                    <w:b/>
                    <w:bCs/>
                    <w:sz w:val="16"/>
                    <w:szCs w:val="16"/>
                  </w:rPr>
                  <w:t xml:space="preserve">18 </w:t>
                </w:r>
              </w:p>
            </w:tc>
          </w:tr>
        </w:tbl>
        <w:p w14:paraId="36B7FE26" w14:textId="77777777" w:rsidR="00F709B3" w:rsidRPr="008426D1" w:rsidRDefault="00F709B3" w:rsidP="00F709B3">
          <w:pPr>
            <w:rPr>
              <w:rFonts w:asciiTheme="majorHAnsi" w:hAnsiTheme="majorHAnsi" w:cs="Arial"/>
              <w:sz w:val="18"/>
              <w:szCs w:val="18"/>
            </w:rPr>
          </w:pPr>
        </w:p>
        <w:p w14:paraId="4B9DCDBF" w14:textId="77777777" w:rsidR="00F709B3" w:rsidRDefault="00F709B3" w:rsidP="00F709B3">
          <w:pPr>
            <w:pStyle w:val="NormalWeb"/>
            <w:jc w:val="center"/>
          </w:pPr>
          <w:r>
            <w:rPr>
              <w:rFonts w:ascii="TimesNewRomanPS" w:hAnsi="TimesNewRomanPS"/>
              <w:i/>
              <w:iCs/>
              <w:sz w:val="18"/>
              <w:szCs w:val="18"/>
            </w:rPr>
            <w:t>The bulletin can be accessed at https://www.astate.edu/a/registrar/students/bulletins/</w:t>
          </w:r>
        </w:p>
        <w:p w14:paraId="7FEAFF56" w14:textId="77777777" w:rsidR="00F709B3" w:rsidRPr="00EE247F" w:rsidRDefault="00F709B3" w:rsidP="00F709B3">
          <w:pPr>
            <w:pStyle w:val="NormalWeb"/>
            <w:jc w:val="center"/>
          </w:pPr>
          <w:r>
            <w:rPr>
              <w:rFonts w:ascii="ArialMT" w:hAnsi="ArialMT"/>
              <w:sz w:val="16"/>
              <w:szCs w:val="16"/>
            </w:rPr>
            <w:t>293</w:t>
          </w:r>
        </w:p>
        <w:p w14:paraId="592ED0E1" w14:textId="69F74CB4" w:rsidR="00661D25" w:rsidRPr="008426D1" w:rsidRDefault="004326ED" w:rsidP="00661D25">
          <w:pPr>
            <w:tabs>
              <w:tab w:val="left" w:pos="360"/>
              <w:tab w:val="left" w:pos="720"/>
            </w:tabs>
            <w:spacing w:after="0" w:line="240" w:lineRule="auto"/>
            <w:rPr>
              <w:rFonts w:asciiTheme="majorHAnsi" w:hAnsiTheme="majorHAnsi" w:cs="Arial"/>
              <w:sz w:val="20"/>
              <w:szCs w:val="20"/>
            </w:rPr>
          </w:pPr>
        </w:p>
      </w:sdtContent>
    </w:sdt>
    <w:p w14:paraId="74101EBA" w14:textId="7E4582BB" w:rsidR="00661D25" w:rsidRDefault="00661D25">
      <w:pPr>
        <w:rPr>
          <w:rFonts w:asciiTheme="majorHAnsi" w:hAnsiTheme="majorHAnsi" w:cs="Arial"/>
          <w:sz w:val="18"/>
          <w:szCs w:val="18"/>
        </w:rPr>
      </w:pPr>
    </w:p>
    <w:p w14:paraId="4BB54874" w14:textId="04A9622F" w:rsidR="00D34756" w:rsidRDefault="00D34756">
      <w:pPr>
        <w:rPr>
          <w:rFonts w:asciiTheme="majorHAnsi" w:hAnsiTheme="majorHAnsi" w:cs="Arial"/>
          <w:sz w:val="18"/>
          <w:szCs w:val="18"/>
        </w:rPr>
      </w:pPr>
    </w:p>
    <w:p w14:paraId="712868F5" w14:textId="67E3FC82" w:rsidR="00D34756" w:rsidRDefault="00D34756">
      <w:pPr>
        <w:rPr>
          <w:rFonts w:asciiTheme="majorHAnsi" w:hAnsiTheme="majorHAnsi" w:cs="Arial"/>
          <w:b/>
          <w:sz w:val="18"/>
          <w:szCs w:val="18"/>
        </w:rPr>
      </w:pPr>
      <w:r w:rsidRPr="0045310B">
        <w:rPr>
          <w:rFonts w:asciiTheme="majorHAnsi" w:hAnsiTheme="majorHAnsi" w:cs="Arial"/>
          <w:b/>
          <w:sz w:val="18"/>
          <w:szCs w:val="18"/>
        </w:rPr>
        <w:t>Undergraduate Bulletin 2019-2020, p. 56</w:t>
      </w:r>
      <w:r>
        <w:rPr>
          <w:rFonts w:asciiTheme="majorHAnsi" w:hAnsiTheme="majorHAnsi" w:cs="Arial"/>
          <w:b/>
          <w:sz w:val="18"/>
          <w:szCs w:val="18"/>
        </w:rPr>
        <w:t>7</w:t>
      </w:r>
    </w:p>
    <w:p w14:paraId="22994CDC"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2503. Fine Arts-Theatre </w:t>
      </w:r>
      <w:r w:rsidRPr="00D34756">
        <w:rPr>
          <w:rFonts w:ascii="ArialMT" w:eastAsia="Times New Roman" w:hAnsi="ArialMT" w:cs="Times New Roman"/>
          <w:sz w:val="16"/>
          <w:szCs w:val="16"/>
        </w:rPr>
        <w:t xml:space="preserve">Introduction to aesthetic and critical appreciation of the art of theatre through lecture, live and video performance, and discussion. Special course fees may ap- ply. Fall, Spring, Summer. (ACTS#: DRAM 1003) </w:t>
      </w:r>
    </w:p>
    <w:p w14:paraId="6E264A8B"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3213. Audition Techniques </w:t>
      </w:r>
      <w:r w:rsidRPr="00D34756">
        <w:rPr>
          <w:rFonts w:ascii="ArialMT" w:eastAsia="Times New Roman" w:hAnsi="ArialMT" w:cs="Times New Roman"/>
          <w:sz w:val="16"/>
          <w:szCs w:val="16"/>
        </w:rPr>
        <w:t xml:space="preserve">Preparation and execution of audition material. </w:t>
      </w:r>
      <w:proofErr w:type="spellStart"/>
      <w:r w:rsidRPr="00D34756">
        <w:rPr>
          <w:rFonts w:ascii="ArialMT" w:eastAsia="Times New Roman" w:hAnsi="ArialMT" w:cs="Times New Roman"/>
          <w:sz w:val="16"/>
          <w:szCs w:val="16"/>
        </w:rPr>
        <w:t>Prereq</w:t>
      </w:r>
      <w:proofErr w:type="spellEnd"/>
      <w:r w:rsidRPr="00D34756">
        <w:rPr>
          <w:rFonts w:ascii="ArialMT" w:eastAsia="Times New Roman" w:hAnsi="ArialMT" w:cs="Times New Roman"/>
          <w:sz w:val="16"/>
          <w:szCs w:val="16"/>
        </w:rPr>
        <w:t xml:space="preserve">- </w:t>
      </w:r>
      <w:proofErr w:type="spellStart"/>
      <w:r w:rsidRPr="00D34756">
        <w:rPr>
          <w:rFonts w:ascii="ArialMT" w:eastAsia="Times New Roman" w:hAnsi="ArialMT" w:cs="Times New Roman"/>
          <w:sz w:val="16"/>
          <w:szCs w:val="16"/>
        </w:rPr>
        <w:t>uisite</w:t>
      </w:r>
      <w:proofErr w:type="spellEnd"/>
      <w:r w:rsidRPr="00D34756">
        <w:rPr>
          <w:rFonts w:ascii="ArialMT" w:eastAsia="Times New Roman" w:hAnsi="ArialMT" w:cs="Times New Roman"/>
          <w:sz w:val="16"/>
          <w:szCs w:val="16"/>
        </w:rPr>
        <w:t xml:space="preserve">, THEA 1213. Spring, odd. </w:t>
      </w:r>
    </w:p>
    <w:p w14:paraId="4E06A04B"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3223. Studies in Dramatic Literature </w:t>
      </w:r>
      <w:r w:rsidRPr="00D34756">
        <w:rPr>
          <w:rFonts w:ascii="ArialMT" w:eastAsia="Times New Roman" w:hAnsi="ArialMT" w:cs="Times New Roman"/>
          <w:sz w:val="16"/>
          <w:szCs w:val="16"/>
        </w:rPr>
        <w:t xml:space="preserve">A reading introduction to plays and playwrights spanning from Greek to contemporary works. Fall, even. </w:t>
      </w:r>
    </w:p>
    <w:p w14:paraId="6F40495D" w14:textId="1EE08FCA"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THEA3243. Stage Combat </w:t>
      </w:r>
      <w:r w:rsidRPr="00D34756">
        <w:rPr>
          <w:rFonts w:ascii="ArialMT" w:eastAsia="Times New Roman" w:hAnsi="ArialMT" w:cs="Times New Roman"/>
          <w:sz w:val="16"/>
          <w:szCs w:val="16"/>
        </w:rPr>
        <w:t>Movement</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and</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combat</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techniques</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for</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the</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stage.</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Prerequisite,</w:t>
      </w:r>
      <w:r>
        <w:rPr>
          <w:rFonts w:ascii="ArialMT" w:eastAsia="Times New Roman" w:hAnsi="ArialMT" w:cs="Times New Roman"/>
          <w:sz w:val="16"/>
          <w:szCs w:val="16"/>
        </w:rPr>
        <w:t xml:space="preserve"> </w:t>
      </w:r>
      <w:r w:rsidRPr="00D34756">
        <w:rPr>
          <w:rFonts w:ascii="ArialMT" w:eastAsia="Times New Roman" w:hAnsi="ArialMT" w:cs="Times New Roman"/>
          <w:sz w:val="16"/>
          <w:szCs w:val="16"/>
        </w:rPr>
        <w:t xml:space="preserve">THEA 1213. Spring, even. </w:t>
      </w:r>
    </w:p>
    <w:p w14:paraId="104B791D" w14:textId="7B3CCF0C"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THEA 3251. Theatre Laboratory</w:t>
      </w:r>
      <w:r>
        <w:rPr>
          <w:rFonts w:ascii="Arial" w:eastAsia="Times New Roman" w:hAnsi="Arial" w:cs="Arial"/>
          <w:b/>
          <w:bCs/>
          <w:sz w:val="16"/>
          <w:szCs w:val="16"/>
        </w:rPr>
        <w:t xml:space="preserve"> </w:t>
      </w:r>
      <w:r w:rsidRPr="00D34756">
        <w:rPr>
          <w:rFonts w:ascii="Arial" w:hAnsi="Arial" w:cs="Arial"/>
          <w:color w:val="548DD4" w:themeColor="text2" w:themeTint="99"/>
          <w:sz w:val="28"/>
          <w:szCs w:val="28"/>
        </w:rPr>
        <w:t xml:space="preserve">II </w:t>
      </w:r>
      <w:r w:rsidR="00C043D0">
        <w:rPr>
          <w:rFonts w:ascii="Arial" w:hAnsi="Arial" w:cs="Arial"/>
          <w:color w:val="548DD4" w:themeColor="text2" w:themeTint="99"/>
          <w:sz w:val="28"/>
          <w:szCs w:val="28"/>
        </w:rPr>
        <w:t xml:space="preserve">Advanced </w:t>
      </w:r>
      <w:r w:rsidR="00C043D0">
        <w:rPr>
          <w:rFonts w:ascii="ArialMT" w:eastAsia="Times New Roman" w:hAnsi="ArialMT" w:cs="Times New Roman"/>
          <w:sz w:val="16"/>
          <w:szCs w:val="16"/>
        </w:rPr>
        <w:t>a</w:t>
      </w:r>
      <w:r>
        <w:rPr>
          <w:rFonts w:ascii="ArialMT" w:eastAsia="Times New Roman" w:hAnsi="ArialMT" w:cs="Times New Roman"/>
          <w:sz w:val="16"/>
          <w:szCs w:val="16"/>
        </w:rPr>
        <w:t>pp</w:t>
      </w:r>
      <w:r w:rsidRPr="00D34756">
        <w:rPr>
          <w:rFonts w:ascii="ArialMT" w:eastAsia="Times New Roman" w:hAnsi="ArialMT" w:cs="Times New Roman"/>
          <w:sz w:val="16"/>
          <w:szCs w:val="16"/>
        </w:rPr>
        <w:t xml:space="preserve">lication of </w:t>
      </w:r>
      <w:r w:rsidRPr="00D34756">
        <w:rPr>
          <w:rFonts w:ascii="ArialMT" w:eastAsia="Times New Roman" w:hAnsi="ArialMT" w:cs="Times New Roman"/>
          <w:strike/>
          <w:color w:val="FF0000"/>
          <w:sz w:val="16"/>
          <w:szCs w:val="16"/>
        </w:rPr>
        <w:t>costume and scenic</w:t>
      </w:r>
      <w:r w:rsidRPr="00D34756">
        <w:rPr>
          <w:rFonts w:ascii="ArialMT" w:eastAsia="Times New Roman" w:hAnsi="ArialMT" w:cs="Times New Roman"/>
          <w:color w:val="FF0000"/>
          <w:sz w:val="16"/>
          <w:szCs w:val="16"/>
        </w:rPr>
        <w:t xml:space="preserve"> </w:t>
      </w:r>
      <w:r w:rsidR="00612AE4" w:rsidRPr="00612AE4">
        <w:rPr>
          <w:rFonts w:ascii="Arial" w:hAnsi="Arial" w:cs="Arial"/>
          <w:color w:val="548DD4" w:themeColor="text2" w:themeTint="99"/>
          <w:sz w:val="28"/>
          <w:szCs w:val="28"/>
        </w:rPr>
        <w:t>design and</w:t>
      </w:r>
      <w:r w:rsidR="00612AE4">
        <w:rPr>
          <w:rFonts w:ascii="ArialMT" w:eastAsia="Times New Roman" w:hAnsi="ArialMT" w:cs="Times New Roman"/>
          <w:color w:val="FF0000"/>
          <w:sz w:val="16"/>
          <w:szCs w:val="16"/>
        </w:rPr>
        <w:t xml:space="preserve"> </w:t>
      </w:r>
      <w:r w:rsidRPr="00D34756">
        <w:rPr>
          <w:rFonts w:ascii="ArialMT" w:eastAsia="Times New Roman" w:hAnsi="ArialMT" w:cs="Times New Roman"/>
          <w:sz w:val="16"/>
          <w:szCs w:val="16"/>
        </w:rPr>
        <w:t>technology skills</w:t>
      </w:r>
      <w:r w:rsidR="00F52B26">
        <w:rPr>
          <w:rFonts w:ascii="ArialMT" w:eastAsia="Times New Roman" w:hAnsi="ArialMT" w:cs="Times New Roman"/>
          <w:sz w:val="16"/>
          <w:szCs w:val="16"/>
        </w:rPr>
        <w:t xml:space="preserve"> in </w:t>
      </w:r>
      <w:r w:rsidRPr="00D34756">
        <w:rPr>
          <w:rFonts w:ascii="ArialMT" w:eastAsia="Times New Roman" w:hAnsi="ArialMT" w:cs="Times New Roman"/>
          <w:sz w:val="16"/>
          <w:szCs w:val="16"/>
        </w:rPr>
        <w:t xml:space="preserve">the realization of a theatre production. </w:t>
      </w:r>
      <w:r w:rsidR="00F52B26" w:rsidRPr="00F52B26">
        <w:rPr>
          <w:rFonts w:ascii="Arial" w:hAnsi="Arial" w:cs="Arial"/>
          <w:color w:val="548DD4" w:themeColor="text2" w:themeTint="99"/>
          <w:sz w:val="28"/>
          <w:szCs w:val="28"/>
        </w:rPr>
        <w:t>Coursework includes independent project</w:t>
      </w:r>
      <w:r w:rsidR="00EA13BC">
        <w:rPr>
          <w:rFonts w:ascii="Arial" w:hAnsi="Arial" w:cs="Arial"/>
          <w:color w:val="548DD4" w:themeColor="text2" w:themeTint="99"/>
          <w:sz w:val="28"/>
          <w:szCs w:val="28"/>
        </w:rPr>
        <w:t>s</w:t>
      </w:r>
      <w:r w:rsidR="00F52B26" w:rsidRPr="00F52B26">
        <w:rPr>
          <w:rFonts w:ascii="Arial" w:hAnsi="Arial" w:cs="Arial"/>
          <w:color w:val="548DD4" w:themeColor="text2" w:themeTint="99"/>
          <w:sz w:val="28"/>
          <w:szCs w:val="28"/>
        </w:rPr>
        <w:t xml:space="preserve"> and project supervision</w:t>
      </w:r>
      <w:r w:rsidR="00F52B26" w:rsidRPr="000554EA">
        <w:rPr>
          <w:rFonts w:ascii="Arial" w:hAnsi="Arial" w:cs="Arial"/>
          <w:color w:val="548DD4" w:themeColor="text2" w:themeTint="99"/>
          <w:sz w:val="28"/>
          <w:szCs w:val="28"/>
        </w:rPr>
        <w:t xml:space="preserve">. </w:t>
      </w:r>
      <w:r w:rsidR="00EA13BC" w:rsidRPr="00EA13BC">
        <w:rPr>
          <w:rFonts w:ascii="Arial" w:hAnsi="Arial" w:cs="Arial"/>
          <w:color w:val="548DD4" w:themeColor="text2" w:themeTint="99"/>
          <w:sz w:val="28"/>
          <w:szCs w:val="28"/>
        </w:rPr>
        <w:t>May be repeated for credit.</w:t>
      </w:r>
      <w:r w:rsidR="00EA13BC" w:rsidRPr="00D34756">
        <w:rPr>
          <w:rFonts w:ascii="ArialMT" w:eastAsia="Times New Roman" w:hAnsi="ArialMT" w:cs="Times New Roman"/>
          <w:sz w:val="16"/>
          <w:szCs w:val="16"/>
        </w:rPr>
        <w:t xml:space="preserve"> </w:t>
      </w:r>
      <w:r w:rsidRPr="00D34756">
        <w:rPr>
          <w:rFonts w:ascii="ArialMT" w:eastAsia="Times New Roman" w:hAnsi="ArialMT" w:cs="Times New Roman"/>
          <w:sz w:val="16"/>
          <w:szCs w:val="16"/>
        </w:rPr>
        <w:t>Prerequisites, THEA 2223</w:t>
      </w:r>
      <w:r w:rsidR="00C043D0">
        <w:rPr>
          <w:rFonts w:ascii="ArialMT" w:eastAsia="Times New Roman" w:hAnsi="ArialMT" w:cs="Times New Roman"/>
          <w:sz w:val="16"/>
          <w:szCs w:val="16"/>
        </w:rPr>
        <w:t>,</w:t>
      </w:r>
      <w:r w:rsidRPr="00D34756">
        <w:rPr>
          <w:rFonts w:ascii="ArialMT" w:eastAsia="Times New Roman" w:hAnsi="ArialMT" w:cs="Times New Roman"/>
          <w:sz w:val="16"/>
          <w:szCs w:val="16"/>
        </w:rPr>
        <w:t xml:space="preserve"> </w:t>
      </w:r>
      <w:r w:rsidRPr="00D34756">
        <w:rPr>
          <w:rFonts w:ascii="ArialMT" w:eastAsia="Times New Roman" w:hAnsi="ArialMT" w:cs="Times New Roman"/>
          <w:strike/>
          <w:color w:val="FF0000"/>
          <w:sz w:val="16"/>
          <w:szCs w:val="16"/>
        </w:rPr>
        <w:t>and</w:t>
      </w:r>
      <w:r w:rsidRPr="00D34756">
        <w:rPr>
          <w:rFonts w:ascii="ArialMT" w:eastAsia="Times New Roman" w:hAnsi="ArialMT" w:cs="Times New Roman"/>
          <w:sz w:val="16"/>
          <w:szCs w:val="16"/>
        </w:rPr>
        <w:t xml:space="preserve"> THEA 2243,</w:t>
      </w:r>
      <w:r w:rsidR="00C043D0">
        <w:rPr>
          <w:rFonts w:ascii="ArialMT" w:eastAsia="Times New Roman" w:hAnsi="ArialMT" w:cs="Times New Roman"/>
          <w:sz w:val="16"/>
          <w:szCs w:val="16"/>
        </w:rPr>
        <w:t xml:space="preserve"> and </w:t>
      </w:r>
      <w:r w:rsidR="00C043D0" w:rsidRPr="00C043D0">
        <w:rPr>
          <w:rFonts w:ascii="Arial" w:hAnsi="Arial" w:cs="Arial"/>
          <w:color w:val="548DD4" w:themeColor="text2" w:themeTint="99"/>
          <w:sz w:val="28"/>
          <w:szCs w:val="28"/>
        </w:rPr>
        <w:t>THEA 2251</w:t>
      </w:r>
      <w:r w:rsidRPr="00D34756">
        <w:rPr>
          <w:rFonts w:ascii="Arial" w:hAnsi="Arial" w:cs="Arial"/>
          <w:color w:val="548DD4" w:themeColor="text2" w:themeTint="99"/>
          <w:sz w:val="28"/>
          <w:szCs w:val="28"/>
        </w:rPr>
        <w:t xml:space="preserve"> </w:t>
      </w:r>
      <w:r w:rsidR="00C043D0">
        <w:rPr>
          <w:rFonts w:ascii="ArialMT" w:eastAsia="Times New Roman" w:hAnsi="ArialMT" w:cs="Times New Roman"/>
          <w:sz w:val="16"/>
          <w:szCs w:val="16"/>
        </w:rPr>
        <w:t>or i</w:t>
      </w:r>
      <w:r w:rsidRPr="00D34756">
        <w:rPr>
          <w:rFonts w:ascii="ArialMT" w:eastAsia="Times New Roman" w:hAnsi="ArialMT" w:cs="Times New Roman"/>
          <w:sz w:val="16"/>
          <w:szCs w:val="16"/>
        </w:rPr>
        <w:t xml:space="preserve">nstructor permission. Fall, Spring. </w:t>
      </w:r>
    </w:p>
    <w:p w14:paraId="3A71F89F"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3253. Scenic Painting </w:t>
      </w:r>
      <w:r w:rsidRPr="00D34756">
        <w:rPr>
          <w:rFonts w:ascii="ArialMT" w:eastAsia="Times New Roman" w:hAnsi="ArialMT" w:cs="Times New Roman"/>
          <w:sz w:val="16"/>
          <w:szCs w:val="16"/>
        </w:rPr>
        <w:t xml:space="preserve">Materials, equipment, techniques used in work of a Scenic Artist. Prerequisite, THEA 1223. Fall, odd. </w:t>
      </w:r>
    </w:p>
    <w:p w14:paraId="415BB03F" w14:textId="77777777" w:rsidR="00D34756" w:rsidRPr="00D34756" w:rsidRDefault="00D34756" w:rsidP="00D34756">
      <w:pPr>
        <w:spacing w:before="100" w:beforeAutospacing="1" w:after="100" w:afterAutospacing="1" w:line="240" w:lineRule="auto"/>
        <w:rPr>
          <w:rFonts w:ascii="Times New Roman" w:eastAsia="Times New Roman" w:hAnsi="Times New Roman" w:cs="Times New Roman"/>
          <w:sz w:val="24"/>
          <w:szCs w:val="24"/>
        </w:rPr>
      </w:pPr>
      <w:r w:rsidRPr="00D34756">
        <w:rPr>
          <w:rFonts w:ascii="Arial" w:eastAsia="Times New Roman" w:hAnsi="Arial" w:cs="Arial"/>
          <w:b/>
          <w:bCs/>
          <w:sz w:val="16"/>
          <w:szCs w:val="16"/>
        </w:rPr>
        <w:t xml:space="preserve">THEA 3273. Voice and Movement II </w:t>
      </w:r>
      <w:r w:rsidRPr="00D34756">
        <w:rPr>
          <w:rFonts w:ascii="ArialMT" w:eastAsia="Times New Roman" w:hAnsi="ArialMT" w:cs="Times New Roman"/>
          <w:sz w:val="16"/>
          <w:szCs w:val="16"/>
        </w:rPr>
        <w:t xml:space="preserve">Further development of vocal and movement techniques in acting styles, emphasis on vocal flexibility. Prerequisite, THEA 2202. Spring, odd. </w:t>
      </w:r>
    </w:p>
    <w:p w14:paraId="305B0854" w14:textId="2BEE1F8E" w:rsidR="00D34756" w:rsidRDefault="00D34756">
      <w:pPr>
        <w:rPr>
          <w:rFonts w:asciiTheme="majorHAnsi" w:hAnsiTheme="majorHAnsi" w:cs="Arial"/>
          <w:sz w:val="18"/>
          <w:szCs w:val="18"/>
        </w:rPr>
      </w:pPr>
    </w:p>
    <w:p w14:paraId="2BC87922" w14:textId="6B131E5B" w:rsidR="00C043D0" w:rsidRPr="008426D1" w:rsidRDefault="004326ED">
      <w:pPr>
        <w:rPr>
          <w:rFonts w:asciiTheme="majorHAnsi" w:hAnsiTheme="majorHAnsi" w:cs="Arial"/>
          <w:sz w:val="18"/>
          <w:szCs w:val="18"/>
        </w:rPr>
      </w:pPr>
      <w:sdt>
        <w:sdtPr>
          <w:rPr>
            <w:rFonts w:asciiTheme="majorHAnsi" w:hAnsiTheme="majorHAnsi" w:cs="Arial"/>
            <w:sz w:val="20"/>
            <w:szCs w:val="20"/>
          </w:rPr>
          <w:id w:val="-1984462091"/>
          <w:placeholder>
            <w:docPart w:val="9FCC6236FEF09A46AE71252E2AC1C876"/>
          </w:placeholder>
          <w:showingPlcHdr/>
        </w:sdtPr>
        <w:sdtEndPr/>
        <w:sdtContent>
          <w:r w:rsidR="00495311" w:rsidRPr="008426D1">
            <w:rPr>
              <w:rStyle w:val="PlaceholderText"/>
              <w:shd w:val="clear" w:color="auto" w:fill="D9D9D9" w:themeFill="background1" w:themeFillShade="D9"/>
            </w:rPr>
            <w:t>Enter text...</w:t>
          </w:r>
        </w:sdtContent>
      </w:sdt>
    </w:p>
    <w:sectPr w:rsidR="00C043D0" w:rsidRPr="008426D1"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EF9B65" w14:textId="77777777" w:rsidR="004326ED" w:rsidRDefault="004326ED" w:rsidP="00AF3758">
      <w:pPr>
        <w:spacing w:after="0" w:line="240" w:lineRule="auto"/>
      </w:pPr>
      <w:r>
        <w:separator/>
      </w:r>
    </w:p>
  </w:endnote>
  <w:endnote w:type="continuationSeparator" w:id="0">
    <w:p w14:paraId="452862BF" w14:textId="77777777" w:rsidR="004326ED" w:rsidRDefault="004326ED"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EA13BC" w:rsidRDefault="00EA13B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EA13BC" w:rsidRDefault="00EA13BC"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7A1D2C53" w:rsidR="00EA13BC" w:rsidRDefault="00EA13BC"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D1107">
      <w:rPr>
        <w:rStyle w:val="PageNumber"/>
        <w:noProof/>
      </w:rPr>
      <w:t>11</w:t>
    </w:r>
    <w:r>
      <w:rPr>
        <w:rStyle w:val="PageNumber"/>
      </w:rPr>
      <w:fldChar w:fldCharType="end"/>
    </w:r>
  </w:p>
  <w:p w14:paraId="0312F2A9" w14:textId="44A9D8F9" w:rsidR="00EA13BC" w:rsidRDefault="00EA13BC"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EA13BC" w:rsidRDefault="00EA13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8AD46" w14:textId="77777777" w:rsidR="004326ED" w:rsidRDefault="004326ED" w:rsidP="00AF3758">
      <w:pPr>
        <w:spacing w:after="0" w:line="240" w:lineRule="auto"/>
      </w:pPr>
      <w:r>
        <w:separator/>
      </w:r>
    </w:p>
  </w:footnote>
  <w:footnote w:type="continuationSeparator" w:id="0">
    <w:p w14:paraId="0CBA6909" w14:textId="77777777" w:rsidR="004326ED" w:rsidRDefault="004326ED"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EA13BC" w:rsidRDefault="00EA13B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EA13BC" w:rsidRDefault="00EA13B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EA13BC" w:rsidRDefault="00EA13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33EE5"/>
    <w:rsid w:val="00041E75"/>
    <w:rsid w:val="0005467E"/>
    <w:rsid w:val="00054918"/>
    <w:rsid w:val="000554EA"/>
    <w:rsid w:val="00082767"/>
    <w:rsid w:val="0008410E"/>
    <w:rsid w:val="000948A8"/>
    <w:rsid w:val="000A654B"/>
    <w:rsid w:val="000B1EBA"/>
    <w:rsid w:val="000D06F1"/>
    <w:rsid w:val="000D574A"/>
    <w:rsid w:val="000E0BB8"/>
    <w:rsid w:val="000F52A8"/>
    <w:rsid w:val="00101FF4"/>
    <w:rsid w:val="00103070"/>
    <w:rsid w:val="00134ED3"/>
    <w:rsid w:val="00150222"/>
    <w:rsid w:val="00150E96"/>
    <w:rsid w:val="00151451"/>
    <w:rsid w:val="0015192B"/>
    <w:rsid w:val="0015536A"/>
    <w:rsid w:val="00156679"/>
    <w:rsid w:val="00184C05"/>
    <w:rsid w:val="00185D67"/>
    <w:rsid w:val="001A5DD5"/>
    <w:rsid w:val="001C508E"/>
    <w:rsid w:val="001E288B"/>
    <w:rsid w:val="001E597A"/>
    <w:rsid w:val="001F5DA4"/>
    <w:rsid w:val="0021282B"/>
    <w:rsid w:val="00212A76"/>
    <w:rsid w:val="00212A84"/>
    <w:rsid w:val="002172AB"/>
    <w:rsid w:val="002277EA"/>
    <w:rsid w:val="002315B0"/>
    <w:rsid w:val="00236FD0"/>
    <w:rsid w:val="002403C4"/>
    <w:rsid w:val="00254447"/>
    <w:rsid w:val="00261ACE"/>
    <w:rsid w:val="00262D8B"/>
    <w:rsid w:val="00265C17"/>
    <w:rsid w:val="0028351D"/>
    <w:rsid w:val="00283525"/>
    <w:rsid w:val="002A37E5"/>
    <w:rsid w:val="002B1169"/>
    <w:rsid w:val="002E3BD5"/>
    <w:rsid w:val="002F02C6"/>
    <w:rsid w:val="0031339E"/>
    <w:rsid w:val="00342C3C"/>
    <w:rsid w:val="00345A0D"/>
    <w:rsid w:val="0035434A"/>
    <w:rsid w:val="00360064"/>
    <w:rsid w:val="00362414"/>
    <w:rsid w:val="0036794A"/>
    <w:rsid w:val="00374D72"/>
    <w:rsid w:val="00384538"/>
    <w:rsid w:val="00390A66"/>
    <w:rsid w:val="00391206"/>
    <w:rsid w:val="00393E47"/>
    <w:rsid w:val="00395BB2"/>
    <w:rsid w:val="003967F8"/>
    <w:rsid w:val="00396C14"/>
    <w:rsid w:val="003C334C"/>
    <w:rsid w:val="003D093B"/>
    <w:rsid w:val="003D5ADD"/>
    <w:rsid w:val="003F03DB"/>
    <w:rsid w:val="004072F1"/>
    <w:rsid w:val="00416F6C"/>
    <w:rsid w:val="004204C1"/>
    <w:rsid w:val="00422033"/>
    <w:rsid w:val="00424133"/>
    <w:rsid w:val="004326ED"/>
    <w:rsid w:val="00434AA5"/>
    <w:rsid w:val="00473252"/>
    <w:rsid w:val="00474C39"/>
    <w:rsid w:val="00487771"/>
    <w:rsid w:val="00495311"/>
    <w:rsid w:val="0049675B"/>
    <w:rsid w:val="004A211B"/>
    <w:rsid w:val="004A7706"/>
    <w:rsid w:val="004C333F"/>
    <w:rsid w:val="004C4123"/>
    <w:rsid w:val="004C71C5"/>
    <w:rsid w:val="004F3C87"/>
    <w:rsid w:val="00526078"/>
    <w:rsid w:val="00526B81"/>
    <w:rsid w:val="005348A2"/>
    <w:rsid w:val="00547433"/>
    <w:rsid w:val="00556E69"/>
    <w:rsid w:val="005677EC"/>
    <w:rsid w:val="00575870"/>
    <w:rsid w:val="00584C22"/>
    <w:rsid w:val="00592A95"/>
    <w:rsid w:val="005934F2"/>
    <w:rsid w:val="005F187C"/>
    <w:rsid w:val="005F41DD"/>
    <w:rsid w:val="00606EE4"/>
    <w:rsid w:val="00610022"/>
    <w:rsid w:val="00612AE4"/>
    <w:rsid w:val="006179CB"/>
    <w:rsid w:val="00630A6B"/>
    <w:rsid w:val="00636DB3"/>
    <w:rsid w:val="00641E0F"/>
    <w:rsid w:val="00645D51"/>
    <w:rsid w:val="00661D25"/>
    <w:rsid w:val="0066260B"/>
    <w:rsid w:val="006657FB"/>
    <w:rsid w:val="00671EAA"/>
    <w:rsid w:val="00677A48"/>
    <w:rsid w:val="00691664"/>
    <w:rsid w:val="006B52C0"/>
    <w:rsid w:val="006C0168"/>
    <w:rsid w:val="006D0246"/>
    <w:rsid w:val="006E6117"/>
    <w:rsid w:val="00707894"/>
    <w:rsid w:val="00712045"/>
    <w:rsid w:val="007227F4"/>
    <w:rsid w:val="00726CCF"/>
    <w:rsid w:val="0073025F"/>
    <w:rsid w:val="0073125A"/>
    <w:rsid w:val="0075019F"/>
    <w:rsid w:val="00750AF6"/>
    <w:rsid w:val="00796013"/>
    <w:rsid w:val="007A06B9"/>
    <w:rsid w:val="007D371A"/>
    <w:rsid w:val="007E7FDA"/>
    <w:rsid w:val="0083170D"/>
    <w:rsid w:val="008426D1"/>
    <w:rsid w:val="0085569E"/>
    <w:rsid w:val="00862E36"/>
    <w:rsid w:val="008663CA"/>
    <w:rsid w:val="00895557"/>
    <w:rsid w:val="008A1AC6"/>
    <w:rsid w:val="008C6881"/>
    <w:rsid w:val="008C6D7B"/>
    <w:rsid w:val="008C703B"/>
    <w:rsid w:val="008E5832"/>
    <w:rsid w:val="008E6C1C"/>
    <w:rsid w:val="00903AB9"/>
    <w:rsid w:val="009053D1"/>
    <w:rsid w:val="00916FCA"/>
    <w:rsid w:val="00962018"/>
    <w:rsid w:val="0097195B"/>
    <w:rsid w:val="00976B5B"/>
    <w:rsid w:val="00983ADC"/>
    <w:rsid w:val="00984490"/>
    <w:rsid w:val="009A529F"/>
    <w:rsid w:val="009B222C"/>
    <w:rsid w:val="009E1024"/>
    <w:rsid w:val="009F7C66"/>
    <w:rsid w:val="00A01035"/>
    <w:rsid w:val="00A0329C"/>
    <w:rsid w:val="00A16BB1"/>
    <w:rsid w:val="00A215ED"/>
    <w:rsid w:val="00A5089E"/>
    <w:rsid w:val="00A56D36"/>
    <w:rsid w:val="00A966C5"/>
    <w:rsid w:val="00AA702B"/>
    <w:rsid w:val="00AB5523"/>
    <w:rsid w:val="00AD0B66"/>
    <w:rsid w:val="00AD6B0F"/>
    <w:rsid w:val="00AF3758"/>
    <w:rsid w:val="00AF3C6A"/>
    <w:rsid w:val="00AF68E8"/>
    <w:rsid w:val="00B054E5"/>
    <w:rsid w:val="00B134C2"/>
    <w:rsid w:val="00B1628A"/>
    <w:rsid w:val="00B35368"/>
    <w:rsid w:val="00B37C69"/>
    <w:rsid w:val="00B46334"/>
    <w:rsid w:val="00B5613F"/>
    <w:rsid w:val="00B6203D"/>
    <w:rsid w:val="00B71755"/>
    <w:rsid w:val="00B86002"/>
    <w:rsid w:val="00B97755"/>
    <w:rsid w:val="00BA01EA"/>
    <w:rsid w:val="00BD623D"/>
    <w:rsid w:val="00BE069E"/>
    <w:rsid w:val="00BF6FF6"/>
    <w:rsid w:val="00C002F9"/>
    <w:rsid w:val="00C043D0"/>
    <w:rsid w:val="00C12816"/>
    <w:rsid w:val="00C12977"/>
    <w:rsid w:val="00C23120"/>
    <w:rsid w:val="00C23CC7"/>
    <w:rsid w:val="00C334FF"/>
    <w:rsid w:val="00C55BB9"/>
    <w:rsid w:val="00C60A91"/>
    <w:rsid w:val="00C80773"/>
    <w:rsid w:val="00CA269E"/>
    <w:rsid w:val="00CA7C7C"/>
    <w:rsid w:val="00CB2125"/>
    <w:rsid w:val="00CB4B5A"/>
    <w:rsid w:val="00CC6C15"/>
    <w:rsid w:val="00CD1107"/>
    <w:rsid w:val="00CE6F34"/>
    <w:rsid w:val="00D0686A"/>
    <w:rsid w:val="00D20B84"/>
    <w:rsid w:val="00D34756"/>
    <w:rsid w:val="00D368F3"/>
    <w:rsid w:val="00D51205"/>
    <w:rsid w:val="00D57716"/>
    <w:rsid w:val="00D67AC4"/>
    <w:rsid w:val="00D7370A"/>
    <w:rsid w:val="00D979DD"/>
    <w:rsid w:val="00E322A3"/>
    <w:rsid w:val="00E41F8D"/>
    <w:rsid w:val="00E45868"/>
    <w:rsid w:val="00E46A0B"/>
    <w:rsid w:val="00E70B06"/>
    <w:rsid w:val="00E76F94"/>
    <w:rsid w:val="00E83D6F"/>
    <w:rsid w:val="00E90913"/>
    <w:rsid w:val="00E90DBE"/>
    <w:rsid w:val="00EA13BC"/>
    <w:rsid w:val="00EA757C"/>
    <w:rsid w:val="00EA76EF"/>
    <w:rsid w:val="00EB5621"/>
    <w:rsid w:val="00EC121A"/>
    <w:rsid w:val="00EC52BB"/>
    <w:rsid w:val="00EC5D93"/>
    <w:rsid w:val="00EC6970"/>
    <w:rsid w:val="00ED5E7F"/>
    <w:rsid w:val="00EE2479"/>
    <w:rsid w:val="00EF2038"/>
    <w:rsid w:val="00EF2A44"/>
    <w:rsid w:val="00EF59AD"/>
    <w:rsid w:val="00F24EE6"/>
    <w:rsid w:val="00F3261D"/>
    <w:rsid w:val="00F40CC3"/>
    <w:rsid w:val="00F52B26"/>
    <w:rsid w:val="00F54E4D"/>
    <w:rsid w:val="00F645B5"/>
    <w:rsid w:val="00F7007D"/>
    <w:rsid w:val="00F709B3"/>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F709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47134465">
      <w:bodyDiv w:val="1"/>
      <w:marLeft w:val="0"/>
      <w:marRight w:val="0"/>
      <w:marTop w:val="0"/>
      <w:marBottom w:val="0"/>
      <w:divBdr>
        <w:top w:val="none" w:sz="0" w:space="0" w:color="auto"/>
        <w:left w:val="none" w:sz="0" w:space="0" w:color="auto"/>
        <w:bottom w:val="none" w:sz="0" w:space="0" w:color="auto"/>
        <w:right w:val="none" w:sz="0" w:space="0" w:color="auto"/>
      </w:divBdr>
      <w:divsChild>
        <w:div w:id="1114901941">
          <w:marLeft w:val="0"/>
          <w:marRight w:val="0"/>
          <w:marTop w:val="0"/>
          <w:marBottom w:val="0"/>
          <w:divBdr>
            <w:top w:val="none" w:sz="0" w:space="0" w:color="auto"/>
            <w:left w:val="none" w:sz="0" w:space="0" w:color="auto"/>
            <w:bottom w:val="none" w:sz="0" w:space="0" w:color="auto"/>
            <w:right w:val="none" w:sz="0" w:space="0" w:color="auto"/>
          </w:divBdr>
          <w:divsChild>
            <w:div w:id="1520772063">
              <w:marLeft w:val="0"/>
              <w:marRight w:val="0"/>
              <w:marTop w:val="0"/>
              <w:marBottom w:val="0"/>
              <w:divBdr>
                <w:top w:val="none" w:sz="0" w:space="0" w:color="auto"/>
                <w:left w:val="none" w:sz="0" w:space="0" w:color="auto"/>
                <w:bottom w:val="none" w:sz="0" w:space="0" w:color="auto"/>
                <w:right w:val="none" w:sz="0" w:space="0" w:color="auto"/>
              </w:divBdr>
              <w:divsChild>
                <w:div w:id="142603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095F03EC7B5041588C24557E8448C7C1"/>
        <w:category>
          <w:name w:val="General"/>
          <w:gallery w:val="placeholder"/>
        </w:category>
        <w:types>
          <w:type w:val="bbPlcHdr"/>
        </w:types>
        <w:behaviors>
          <w:behavior w:val="content"/>
        </w:behaviors>
        <w:guid w:val="{6FCC389C-4C15-4238-93B6-56BFCD3CDBA3}"/>
      </w:docPartPr>
      <w:docPartBody>
        <w:p w:rsidR="009529CD" w:rsidRDefault="00CA1BD6" w:rsidP="00CA1BD6">
          <w:pPr>
            <w:pStyle w:val="095F03EC7B5041588C24557E8448C7C11"/>
          </w:pPr>
          <w:r w:rsidRPr="008426D1">
            <w:rPr>
              <w:rStyle w:val="PlaceholderText"/>
              <w:shd w:val="clear" w:color="auto" w:fill="D9D9D9" w:themeFill="background1" w:themeFillShade="D9"/>
            </w:rPr>
            <w:t>Paste bulletin pages here...</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9FCC6236FEF09A46AE71252E2AC1C876"/>
        <w:category>
          <w:name w:val="General"/>
          <w:gallery w:val="placeholder"/>
        </w:category>
        <w:types>
          <w:type w:val="bbPlcHdr"/>
        </w:types>
        <w:behaviors>
          <w:behavior w:val="content"/>
        </w:behaviors>
        <w:guid w:val="{833C86B6-F8EA-8742-B36E-8EE6B80F255B}"/>
      </w:docPartPr>
      <w:docPartBody>
        <w:p w:rsidR="00E91AF8" w:rsidRDefault="00F63DDA" w:rsidP="00F63DDA">
          <w:pPr>
            <w:pStyle w:val="9FCC6236FEF09A46AE71252E2AC1C876"/>
          </w:pPr>
          <w:r w:rsidRPr="008426D1">
            <w:rPr>
              <w:rStyle w:val="PlaceholderText"/>
              <w:shd w:val="clear" w:color="auto" w:fill="D9D9D9" w:themeFill="background1" w:themeFillShade="D9"/>
            </w:rPr>
            <w:t>Enter text...</w:t>
          </w:r>
        </w:p>
      </w:docPartBody>
    </w:docPart>
    <w:docPart>
      <w:docPartPr>
        <w:name w:val="70D43FDA86974ECEB558C69937467A1A"/>
        <w:category>
          <w:name w:val="General"/>
          <w:gallery w:val="placeholder"/>
        </w:category>
        <w:types>
          <w:type w:val="bbPlcHdr"/>
        </w:types>
        <w:behaviors>
          <w:behavior w:val="content"/>
        </w:behaviors>
        <w:guid w:val="{469D7FF8-BED6-4C40-9F06-28EB883EAFB2}"/>
      </w:docPartPr>
      <w:docPartBody>
        <w:p w:rsidR="004E5DD6" w:rsidRDefault="00276D0E" w:rsidP="00276D0E">
          <w:pPr>
            <w:pStyle w:val="70D43FDA86974ECEB558C69937467A1A"/>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76B9"/>
    <w:rsid w:val="00276D0E"/>
    <w:rsid w:val="002D64D6"/>
    <w:rsid w:val="0032383A"/>
    <w:rsid w:val="00337484"/>
    <w:rsid w:val="00416344"/>
    <w:rsid w:val="00436B57"/>
    <w:rsid w:val="004E1A75"/>
    <w:rsid w:val="004E5DD6"/>
    <w:rsid w:val="00576003"/>
    <w:rsid w:val="00587536"/>
    <w:rsid w:val="005B38EE"/>
    <w:rsid w:val="005D5D2F"/>
    <w:rsid w:val="00605D64"/>
    <w:rsid w:val="00623293"/>
    <w:rsid w:val="0063163B"/>
    <w:rsid w:val="00654E35"/>
    <w:rsid w:val="006B45E3"/>
    <w:rsid w:val="006C3910"/>
    <w:rsid w:val="007358A9"/>
    <w:rsid w:val="008822A5"/>
    <w:rsid w:val="00891F77"/>
    <w:rsid w:val="00935325"/>
    <w:rsid w:val="009529CD"/>
    <w:rsid w:val="009D439F"/>
    <w:rsid w:val="00A20583"/>
    <w:rsid w:val="00A22986"/>
    <w:rsid w:val="00A8666C"/>
    <w:rsid w:val="00AD5D56"/>
    <w:rsid w:val="00B04876"/>
    <w:rsid w:val="00B2524C"/>
    <w:rsid w:val="00B2559E"/>
    <w:rsid w:val="00B46AFF"/>
    <w:rsid w:val="00B72454"/>
    <w:rsid w:val="00BA0596"/>
    <w:rsid w:val="00BE0E7B"/>
    <w:rsid w:val="00CA1BD6"/>
    <w:rsid w:val="00CB25D5"/>
    <w:rsid w:val="00CD4EF8"/>
    <w:rsid w:val="00D87B77"/>
    <w:rsid w:val="00DD12EE"/>
    <w:rsid w:val="00E83BF4"/>
    <w:rsid w:val="00E91AF8"/>
    <w:rsid w:val="00EA058F"/>
    <w:rsid w:val="00F0343A"/>
    <w:rsid w:val="00F63DDA"/>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F63DDA"/>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9FCC6236FEF09A46AE71252E2AC1C876">
    <w:name w:val="9FCC6236FEF09A46AE71252E2AC1C876"/>
    <w:rsid w:val="00F63DDA"/>
    <w:pPr>
      <w:spacing w:after="0" w:line="240" w:lineRule="auto"/>
    </w:pPr>
    <w:rPr>
      <w:sz w:val="24"/>
      <w:szCs w:val="24"/>
    </w:rPr>
  </w:style>
  <w:style w:type="paragraph" w:customStyle="1" w:styleId="70D43FDA86974ECEB558C69937467A1A">
    <w:name w:val="70D43FDA86974ECEB558C69937467A1A"/>
    <w:rsid w:val="00276D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A9B20-0D7A-8F4A-9388-2EDE1813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3099</Words>
  <Characters>17670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2</cp:revision>
  <cp:lastPrinted>2015-01-29T22:33:00Z</cp:lastPrinted>
  <dcterms:created xsi:type="dcterms:W3CDTF">2019-10-11T20:07:00Z</dcterms:created>
  <dcterms:modified xsi:type="dcterms:W3CDTF">2019-10-11T20:07:00Z</dcterms:modified>
</cp:coreProperties>
</file>