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324369756"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1324369756"/>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C50D24"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74682A">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C50D2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0046653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700466537"/>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241716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602417168"/>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C50D24" w:rsidP="0074682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4682A">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74682A">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C50D2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3961033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3961033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0033495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700334955"/>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C50D24" w:rsidP="00A52AF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52AFC">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A52AFC">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C50D2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7539943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875399434"/>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27871193"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27871193"/>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C50D24" w:rsidP="003A0DB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A0DB8">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3A0DB8">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C50D2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50443498"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50443498"/>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58745724"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858745724"/>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505363984" w:edGrp="everyone"/>
                <w:p w:rsidR="000F52A8" w:rsidRPr="00A62E04" w:rsidRDefault="00C50D24"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50536398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C50D2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70876486"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70876486"/>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47101154"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447101154"/>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031D59" w:rsidRPr="00A62E04">
            <w:rPr>
              <w:rFonts w:asciiTheme="majorHAnsi" w:hAnsiTheme="majorHAnsi" w:cs="Arial"/>
              <w:sz w:val="20"/>
              <w:szCs w:val="20"/>
            </w:rPr>
            <w:t>43</w:t>
          </w:r>
          <w:r w:rsidR="00305E9A">
            <w:rPr>
              <w:rFonts w:asciiTheme="majorHAnsi" w:hAnsiTheme="majorHAnsi" w:cs="Arial"/>
              <w:sz w:val="20"/>
              <w:szCs w:val="20"/>
            </w:rPr>
            <w:t>4</w:t>
          </w:r>
          <w:r w:rsidR="00031D59" w:rsidRPr="00A62E04">
            <w:rPr>
              <w:rFonts w:asciiTheme="majorHAnsi" w:hAnsiTheme="majorHAnsi" w:cs="Arial"/>
              <w:sz w:val="20"/>
              <w:szCs w:val="20"/>
            </w:rPr>
            <w:t>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2033CC">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2033CC" w:rsidRPr="008426D1">
            <w:rPr>
              <w:rStyle w:val="PlaceholderText"/>
              <w:shd w:val="clear" w:color="auto" w:fill="D9D9D9" w:themeFill="background1" w:themeFillShade="D9"/>
            </w:rPr>
            <w:t>Enter text...</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002033CC">
            <w:rPr>
              <w:rStyle w:val="PlaceholderText"/>
            </w:rPr>
            <w:t>Yes / No</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C50D2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2033CC">
            <w:rPr>
              <w:rFonts w:asciiTheme="majorHAnsi" w:hAnsiTheme="majorHAnsi" w:cs="Arial"/>
              <w:sz w:val="20"/>
              <w:szCs w:val="20"/>
            </w:rPr>
            <w:t>Musical Theatre</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37D71" w:rsidRPr="00A62E04">
            <w:rPr>
              <w:rFonts w:asciiTheme="majorHAnsi" w:hAnsiTheme="majorHAnsi" w:cs="Arial"/>
              <w:sz w:val="20"/>
              <w:szCs w:val="20"/>
            </w:rPr>
            <w:t>Yes</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dtPr>
        <w:sdtEndPr/>
        <w:sdtContent>
          <w:r w:rsidR="00637D71" w:rsidRPr="00A62E04">
            <w:rPr>
              <w:rFonts w:asciiTheme="majorHAnsi" w:hAnsiTheme="majorHAnsi" w:cs="Arial"/>
              <w:sz w:val="20"/>
              <w:szCs w:val="20"/>
            </w:rPr>
            <w:t xml:space="preserve">Acting </w:t>
          </w:r>
          <w:r w:rsidR="002033CC">
            <w:rPr>
              <w:rFonts w:asciiTheme="majorHAnsi" w:hAnsiTheme="majorHAnsi" w:cs="Arial"/>
              <w:sz w:val="20"/>
              <w:szCs w:val="20"/>
            </w:rPr>
            <w:t>in Song</w:t>
          </w:r>
        </w:sdtContent>
      </w:sdt>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2033CC">
            <w:rPr>
              <w:rFonts w:asciiTheme="majorHAnsi" w:hAnsiTheme="majorHAnsi" w:cs="Arial"/>
              <w:sz w:val="20"/>
              <w:szCs w:val="20"/>
            </w:rPr>
            <w:t>No</w:t>
          </w:r>
        </w:sdtContent>
      </w:sdt>
      <w:r w:rsidR="007E7FDA" w:rsidRPr="00A62E04">
        <w:rPr>
          <w:rFonts w:asciiTheme="majorHAnsi" w:hAnsiTheme="majorHAnsi" w:cs="Arial"/>
          <w:sz w:val="20"/>
          <w:szCs w:val="20"/>
        </w:rPr>
        <w:t xml:space="preserve"> ] Request for Course Description Change. </w:t>
      </w:r>
    </w:p>
    <w:p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C002F9" w:rsidRPr="00A62E04" w:rsidRDefault="00C002F9" w:rsidP="00001C04">
      <w:pPr>
        <w:tabs>
          <w:tab w:val="left" w:pos="360"/>
          <w:tab w:val="left" w:pos="720"/>
        </w:tabs>
        <w:spacing w:after="0" w:line="240" w:lineRule="auto"/>
        <w:rPr>
          <w:rFonts w:asciiTheme="majorHAnsi" w:hAnsiTheme="majorHAnsi" w:cs="Arial"/>
          <w:sz w:val="20"/>
          <w:szCs w:val="20"/>
        </w:rPr>
      </w:pPr>
    </w:p>
    <w:p w:rsidR="00CB4B5A" w:rsidRPr="00A62E04" w:rsidRDefault="00CB4B5A"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84238B">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031D59" w:rsidRPr="00A62E04">
            <w:rPr>
              <w:rFonts w:asciiTheme="majorHAnsi" w:hAnsiTheme="majorHAnsi" w:cs="Arial"/>
              <w:sz w:val="20"/>
              <w:szCs w:val="20"/>
            </w:rPr>
            <w:t>Yes</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A966C5" w:rsidRPr="00A62E04" w:rsidRDefault="00C50D2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31D59" w:rsidRPr="00A62E04">
            <w:rPr>
              <w:rFonts w:asciiTheme="majorHAnsi" w:hAnsiTheme="majorHAnsi" w:cs="Arial"/>
              <w:sz w:val="20"/>
              <w:szCs w:val="20"/>
            </w:rPr>
            <w:t>THEA 1213, Acting I</w:t>
          </w:r>
        </w:sdtContent>
      </w:sdt>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C50D2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2033CC">
            <w:rPr>
              <w:rFonts w:asciiTheme="majorHAnsi" w:hAnsiTheme="majorHAnsi" w:cs="Arial"/>
              <w:sz w:val="20"/>
              <w:szCs w:val="20"/>
            </w:rPr>
            <w:t>Students must possess the foundational skills established in Acting I in order to succeed in this upper-division course.</w:t>
          </w:r>
          <w:r w:rsidR="00031D59" w:rsidRPr="00A62E04">
            <w:rPr>
              <w:rFonts w:asciiTheme="majorHAnsi" w:hAnsiTheme="majorHAnsi" w:cs="Arial"/>
              <w:sz w:val="20"/>
              <w:szCs w:val="20"/>
            </w:rPr>
            <w:t>.</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9592604" w:edGrp="everyone"/>
          <w:r w:rsidRPr="00A62E04">
            <w:rPr>
              <w:rStyle w:val="PlaceholderText"/>
              <w:rFonts w:asciiTheme="majorHAnsi" w:hAnsiTheme="majorHAnsi"/>
              <w:shd w:val="clear" w:color="auto" w:fill="D9D9D9" w:themeFill="background1" w:themeFillShade="D9"/>
            </w:rPr>
            <w:t>Enter text...</w:t>
          </w:r>
          <w:permEnd w:id="159592604"/>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37D71" w:rsidRPr="00A62E04">
            <w:rPr>
              <w:rFonts w:asciiTheme="majorHAnsi" w:hAnsiTheme="majorHAnsi" w:cs="Arial"/>
              <w:sz w:val="20"/>
              <w:szCs w:val="20"/>
            </w:rPr>
            <w:t>No</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187845836" w:edGrp="everyone"/>
          <w:r w:rsidR="00C002F9" w:rsidRPr="00A62E04">
            <w:rPr>
              <w:rStyle w:val="PlaceholderText"/>
              <w:rFonts w:asciiTheme="majorHAnsi" w:hAnsiTheme="majorHAnsi"/>
              <w:shd w:val="clear" w:color="auto" w:fill="D9D9D9" w:themeFill="background1" w:themeFillShade="D9"/>
            </w:rPr>
            <w:t>Enter text...</w:t>
          </w:r>
          <w:permEnd w:id="1187845836"/>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935702834" w:edGrp="everyone"/>
          <w:r w:rsidR="00AF68E8" w:rsidRPr="00A62E04">
            <w:rPr>
              <w:rStyle w:val="PlaceholderText"/>
              <w:rFonts w:asciiTheme="majorHAnsi" w:hAnsiTheme="majorHAnsi"/>
              <w:shd w:val="clear" w:color="auto" w:fill="D9D9D9" w:themeFill="background1" w:themeFillShade="D9"/>
            </w:rPr>
            <w:t>Enter text...</w:t>
          </w:r>
          <w:permEnd w:id="1935702834"/>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225405288" w:edGrp="everyone"/>
          <w:r w:rsidR="001E288B" w:rsidRPr="00A62E04">
            <w:rPr>
              <w:rStyle w:val="PlaceholderText"/>
              <w:rFonts w:asciiTheme="majorHAnsi" w:hAnsiTheme="majorHAnsi"/>
              <w:shd w:val="clear" w:color="auto" w:fill="D9D9D9" w:themeFill="background1" w:themeFillShade="D9"/>
            </w:rPr>
            <w:t>Enter text...</w:t>
          </w:r>
          <w:permEnd w:id="225405288"/>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043546403" w:edGrp="everyone"/>
          <w:r w:rsidRPr="00A62E04">
            <w:rPr>
              <w:rStyle w:val="PlaceholderText"/>
              <w:rFonts w:asciiTheme="majorHAnsi" w:hAnsiTheme="majorHAnsi"/>
              <w:shd w:val="clear" w:color="auto" w:fill="D9D9D9" w:themeFill="background1" w:themeFillShade="D9"/>
            </w:rPr>
            <w:t>Enter text...</w:t>
          </w:r>
          <w:permEnd w:id="2043546403"/>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59610253" w:edGrp="everyone"/>
          <w:r w:rsidRPr="00A62E04">
            <w:rPr>
              <w:rStyle w:val="PlaceholderText"/>
              <w:rFonts w:asciiTheme="majorHAnsi" w:hAnsiTheme="majorHAnsi"/>
              <w:shd w:val="clear" w:color="auto" w:fill="D9D9D9" w:themeFill="background1" w:themeFillShade="D9"/>
            </w:rPr>
            <w:t>Enter text...</w:t>
          </w:r>
          <w:permEnd w:id="459610253"/>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38402805" w:edGrp="everyone"/>
          <w:r w:rsidRPr="00A62E04">
            <w:rPr>
              <w:rStyle w:val="PlaceholderText"/>
              <w:rFonts w:asciiTheme="majorHAnsi" w:hAnsiTheme="majorHAnsi"/>
              <w:shd w:val="clear" w:color="auto" w:fill="D9D9D9" w:themeFill="background1" w:themeFillShade="D9"/>
            </w:rPr>
            <w:t>Enter text...</w:t>
          </w:r>
          <w:permEnd w:id="1538402805"/>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63487303" w:edGrp="everyone"/>
          <w:r w:rsidR="002172AB" w:rsidRPr="00A62E04">
            <w:rPr>
              <w:rStyle w:val="PlaceholderText"/>
              <w:rFonts w:asciiTheme="majorHAnsi" w:hAnsiTheme="majorHAnsi"/>
              <w:shd w:val="clear" w:color="auto" w:fill="D9D9D9" w:themeFill="background1" w:themeFillShade="D9"/>
            </w:rPr>
            <w:t>Enter text...</w:t>
          </w:r>
          <w:permEnd w:id="1463487303"/>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B273BA" w:rsidRPr="008426D1"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B273BA"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B273BA">
            <w:rPr>
              <w:rFonts w:asciiTheme="majorHAnsi" w:hAnsiTheme="majorHAnsi" w:cs="Arial"/>
              <w:sz w:val="20"/>
              <w:szCs w:val="20"/>
            </w:rPr>
            <w:t>No</w:t>
          </w:r>
        </w:sdtContent>
      </w:sdt>
    </w:p>
    <w:p w:rsidR="00B273BA" w:rsidRPr="008426D1"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B273BA" w:rsidRPr="008426D1" w:rsidRDefault="00B273BA" w:rsidP="00B273BA">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B273BA"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273BA" w:rsidRPr="008426D1" w:rsidRDefault="00B273BA" w:rsidP="00B273BA">
      <w:pPr>
        <w:tabs>
          <w:tab w:val="left" w:pos="360"/>
        </w:tabs>
        <w:spacing w:after="0"/>
        <w:ind w:left="720"/>
        <w:rPr>
          <w:rFonts w:asciiTheme="majorHAnsi" w:hAnsiTheme="majorHAnsi" w:cs="Arial"/>
          <w:sz w:val="20"/>
          <w:szCs w:val="20"/>
        </w:rPr>
      </w:pPr>
    </w:p>
    <w:p w:rsidR="00547433" w:rsidRPr="00A62E04"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77958750"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1977958750"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sdt>
          <w:sdtPr>
            <w:rPr>
              <w:rFonts w:asciiTheme="majorHAnsi" w:hAnsiTheme="majorHAnsi" w:cs="Arial"/>
              <w:sz w:val="20"/>
              <w:szCs w:val="20"/>
            </w:rPr>
            <w:id w:val="-313026363"/>
          </w:sdtPr>
          <w:sdtEndPr/>
          <w:sdtContent>
            <w:p w:rsidR="001F7693" w:rsidRPr="00A62E04" w:rsidRDefault="0039033E" w:rsidP="001F769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w:t>
              </w:r>
              <w:r w:rsidR="00334E81">
                <w:rPr>
                  <w:rFonts w:asciiTheme="majorHAnsi" w:hAnsiTheme="majorHAnsi" w:cs="Arial"/>
                  <w:sz w:val="20"/>
                  <w:szCs w:val="20"/>
                </w:rPr>
                <w:t>e changes to the course name</w:t>
              </w:r>
              <w:r>
                <w:rPr>
                  <w:rFonts w:asciiTheme="majorHAnsi" w:hAnsiTheme="majorHAnsi" w:cs="Arial"/>
                  <w:sz w:val="20"/>
                  <w:szCs w:val="20"/>
                </w:rPr>
                <w:t>. T</w:t>
              </w:r>
              <w:r w:rsidR="001F7693">
                <w:rPr>
                  <w:rFonts w:asciiTheme="majorHAnsi" w:hAnsiTheme="majorHAnsi" w:cs="Arial"/>
                  <w:sz w:val="20"/>
                  <w:szCs w:val="20"/>
                </w:rPr>
                <w:t>he course goals, features, resources, and academic rationale remain unchanged.</w:t>
              </w:r>
            </w:p>
          </w:sdtContent>
        </w:sdt>
        <w:p w:rsidR="00FE1168" w:rsidRPr="00A62E04" w:rsidRDefault="00C50D24" w:rsidP="001F7693">
          <w:pPr>
            <w:tabs>
              <w:tab w:val="left" w:pos="360"/>
              <w:tab w:val="left" w:pos="720"/>
            </w:tabs>
            <w:spacing w:after="0" w:line="240" w:lineRule="auto"/>
            <w:ind w:left="360"/>
            <w:rPr>
              <w:rFonts w:asciiTheme="majorHAnsi" w:hAnsiTheme="majorHAnsi" w:cs="Arial"/>
              <w:sz w:val="20"/>
              <w:szCs w:val="20"/>
            </w:rPr>
          </w:pP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1901932953" w:edGrp="everyone"/>
          <w:r w:rsidR="009D3158" w:rsidRPr="00A62E04">
            <w:rPr>
              <w:rFonts w:asciiTheme="majorHAnsi" w:hAnsiTheme="majorHAnsi" w:cs="Arial"/>
              <w:sz w:val="20"/>
              <w:szCs w:val="20"/>
            </w:rPr>
            <w:t xml:space="preserve">The course content will not change. </w:t>
          </w:r>
          <w:r w:rsidR="002033CC">
            <w:rPr>
              <w:rFonts w:asciiTheme="majorHAnsi" w:hAnsiTheme="majorHAnsi" w:cs="Arial"/>
              <w:sz w:val="20"/>
              <w:szCs w:val="20"/>
            </w:rPr>
            <w:t>The current title does not clearly contextualize the course as an acting course dealing with the particular acting challenges found in works of musical theatre. Simply calling the course “musical theatre” could give the students the false notion that the course will explore the history or literature of musical theatre, or perhaps explore the challenges of producing or writing works of musical theatre</w:t>
          </w:r>
          <w:r w:rsidR="00B97F83" w:rsidRPr="00A62E04">
            <w:rPr>
              <w:rFonts w:asciiTheme="majorHAnsi" w:hAnsiTheme="majorHAnsi" w:cs="Arial"/>
              <w:sz w:val="20"/>
              <w:szCs w:val="20"/>
            </w:rPr>
            <w:t>.</w:t>
          </w:r>
          <w:r w:rsidRPr="00A62E04">
            <w:rPr>
              <w:rStyle w:val="PlaceholderText"/>
              <w:rFonts w:asciiTheme="majorHAnsi" w:hAnsiTheme="majorHAnsi"/>
              <w:shd w:val="clear" w:color="auto" w:fill="D9D9D9" w:themeFill="background1" w:themeFillShade="D9"/>
            </w:rPr>
            <w:t>.</w:t>
          </w:r>
          <w:permEnd w:id="1901932953"/>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p w:rsidR="00271B88" w:rsidRPr="008426D1" w:rsidRDefault="00271B88" w:rsidP="00271B88">
      <w:pPr>
        <w:rPr>
          <w:rFonts w:asciiTheme="majorHAnsi" w:hAnsiTheme="majorHAnsi" w:cs="Arial"/>
          <w:sz w:val="18"/>
          <w:szCs w:val="18"/>
        </w:rPr>
      </w:pPr>
    </w:p>
    <w:sdt>
      <w:sdtPr>
        <w:rPr>
          <w:rFonts w:asciiTheme="majorHAnsi" w:hAnsiTheme="majorHAnsi" w:cs="Arial"/>
          <w:sz w:val="20"/>
          <w:szCs w:val="20"/>
        </w:rPr>
        <w:id w:val="744220586"/>
      </w:sdtPr>
      <w:sdtEndPr/>
      <w:sdtContent>
        <w:p w:rsidR="00271B88" w:rsidRDefault="00271B88" w:rsidP="00271B88">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271B88" w:rsidTr="00184A6A">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0" w:line="280" w:lineRule="atLeast"/>
                  <w:rPr>
                    <w:rFonts w:ascii="Times" w:hAnsi="Times" w:cs="Times"/>
                    <w:sz w:val="24"/>
                    <w:szCs w:val="24"/>
                  </w:rPr>
                </w:pP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0" w:line="280" w:lineRule="atLeast"/>
                  <w:rPr>
                    <w:rFonts w:ascii="Times" w:hAnsi="Times" w:cs="Times"/>
                    <w:sz w:val="24"/>
                    <w:szCs w:val="24"/>
                  </w:rPr>
                </w:pPr>
              </w:p>
            </w:tc>
          </w:tr>
          <w:tr w:rsidR="00271B88"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271B88" w:rsidTr="00184A6A">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271B88"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271B88"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271B88"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w:t>
                </w:r>
                <w:r w:rsidR="00DB1F8F" w:rsidRPr="00271B88">
                  <w:rPr>
                    <w:rFonts w:ascii="Arial" w:hAnsi="Arial" w:cs="Arial"/>
                    <w:b/>
                    <w:bCs/>
                    <w:color w:val="4F81BD" w:themeColor="accent1"/>
                    <w:sz w:val="32"/>
                    <w:szCs w:val="32"/>
                  </w:rPr>
                  <w:t>Acting in Song</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271B88" w:rsidTr="00184A6A">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271B88"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271B88"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271B88"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271B88" w:rsidTr="00184A6A">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271B88" w:rsidRDefault="00271B88"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271B88" w:rsidRDefault="00271B88" w:rsidP="00DB1F8F">
          <w:pPr>
            <w:widowControl w:val="0"/>
            <w:autoSpaceDE w:val="0"/>
            <w:autoSpaceDN w:val="0"/>
            <w:adjustRightInd w:val="0"/>
            <w:spacing w:after="240" w:line="280" w:lineRule="atLeast"/>
            <w:rPr>
              <w:rFonts w:ascii="Times" w:hAnsi="Times" w:cs="Times"/>
              <w:i/>
              <w:iCs/>
              <w:sz w:val="24"/>
              <w:szCs w:val="24"/>
            </w:rPr>
          </w:pPr>
          <w:r>
            <w:rPr>
              <w:rFonts w:ascii="Times" w:hAnsi="Times" w:cs="Times"/>
              <w:i/>
              <w:iCs/>
              <w:sz w:val="24"/>
              <w:szCs w:val="24"/>
            </w:rPr>
            <w:t xml:space="preserve">The bulletin can be accessed at http://www.astate.edu/a/registrar/students/ </w:t>
          </w:r>
        </w:p>
        <w:p w:rsidR="00DB1F8F" w:rsidRDefault="00DB1F8F" w:rsidP="00DB1F8F">
          <w:pPr>
            <w:widowControl w:val="0"/>
            <w:autoSpaceDE w:val="0"/>
            <w:autoSpaceDN w:val="0"/>
            <w:adjustRightInd w:val="0"/>
            <w:spacing w:after="240" w:line="280" w:lineRule="atLeast"/>
            <w:rPr>
              <w:rFonts w:ascii="Times" w:hAnsi="Times" w:cs="Times"/>
              <w:i/>
              <w:iCs/>
              <w:sz w:val="24"/>
              <w:szCs w:val="24"/>
            </w:rPr>
          </w:pPr>
          <w:r>
            <w:rPr>
              <w:rFonts w:ascii="Times" w:hAnsi="Times" w:cs="Times"/>
              <w:i/>
              <w:iCs/>
              <w:sz w:val="24"/>
              <w:szCs w:val="24"/>
            </w:rPr>
            <w:t>234</w:t>
          </w:r>
        </w:p>
        <w:p w:rsidR="00DB1F8F" w:rsidRDefault="00DB1F8F" w:rsidP="00DB1F8F">
          <w:pPr>
            <w:widowControl w:val="0"/>
            <w:autoSpaceDE w:val="0"/>
            <w:autoSpaceDN w:val="0"/>
            <w:adjustRightInd w:val="0"/>
            <w:spacing w:after="240" w:line="280" w:lineRule="atLeast"/>
            <w:rPr>
              <w:rFonts w:ascii="Times" w:hAnsi="Times" w:cs="Times"/>
              <w:i/>
              <w:iCs/>
              <w:sz w:val="24"/>
              <w:szCs w:val="24"/>
            </w:rPr>
          </w:pPr>
        </w:p>
        <w:p w:rsidR="00DB1F8F" w:rsidRPr="008426D1" w:rsidRDefault="00DB1F8F" w:rsidP="00DB1F8F">
          <w:pPr>
            <w:widowControl w:val="0"/>
            <w:autoSpaceDE w:val="0"/>
            <w:autoSpaceDN w:val="0"/>
            <w:adjustRightInd w:val="0"/>
            <w:spacing w:after="240" w:line="280" w:lineRule="atLeast"/>
            <w:rPr>
              <w:rFonts w:asciiTheme="majorHAnsi" w:hAnsiTheme="majorHAnsi" w:cs="Arial"/>
              <w:sz w:val="18"/>
              <w:szCs w:val="18"/>
            </w:rPr>
          </w:pPr>
        </w:p>
        <w:sdt>
          <w:sdtPr>
            <w:rPr>
              <w:rFonts w:asciiTheme="majorHAnsi" w:hAnsiTheme="majorHAnsi" w:cs="Arial"/>
              <w:sz w:val="20"/>
              <w:szCs w:val="20"/>
            </w:rPr>
            <w:id w:val="2106684887"/>
          </w:sdtPr>
          <w:sdtEndPr/>
          <w:sdtContent>
            <w:p w:rsidR="00271B88" w:rsidRDefault="00271B88" w:rsidP="00DB1F8F">
              <w:pPr>
                <w:widowControl w:val="0"/>
                <w:autoSpaceDE w:val="0"/>
                <w:autoSpaceDN w:val="0"/>
                <w:adjustRightInd w:val="0"/>
                <w:spacing w:after="240" w:line="400" w:lineRule="atLeast"/>
                <w:rPr>
                  <w:rFonts w:ascii="Times" w:hAnsi="Times" w:cs="Times"/>
                  <w:sz w:val="24"/>
                  <w:szCs w:val="24"/>
                </w:rPr>
              </w:pPr>
              <w:r>
                <w:rPr>
                  <w:rFonts w:ascii="Arial" w:hAnsi="Arial" w:cs="Arial"/>
                </w:rPr>
                <w:t xml:space="preserve">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History of Theatre I History of Theatre II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Period Styles in Acting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96278" w:rsidRPr="00596278" w:rsidRDefault="00596278" w:rsidP="00596278">
              <w:pPr>
                <w:rPr>
                  <w:rFonts w:ascii="Arial" w:eastAsia="Times New Roman" w:hAnsi="Arial" w:cs="Arial"/>
                  <w:sz w:val="24"/>
                  <w:szCs w:val="24"/>
                </w:rPr>
              </w:pPr>
              <w:r w:rsidRPr="00596278">
                <w:rPr>
                  <w:rFonts w:ascii="Arial" w:eastAsia="Times New Roman" w:hAnsi="Arial" w:cs="Arial"/>
                  <w:b/>
                  <w:bCs/>
                  <w:sz w:val="24"/>
                  <w:szCs w:val="24"/>
                </w:rPr>
                <w:t xml:space="preserve">THEA 4343. </w:t>
              </w:r>
              <w:r w:rsidR="000B20E6" w:rsidRPr="000B20E6">
                <w:rPr>
                  <w:rFonts w:ascii="Arial" w:eastAsia="Times New Roman" w:hAnsi="Arial" w:cs="Arial"/>
                  <w:b/>
                  <w:bCs/>
                  <w:strike/>
                  <w:color w:val="FF0000"/>
                  <w:sz w:val="24"/>
                  <w:szCs w:val="24"/>
                </w:rPr>
                <w:t>Musical Theatre</w:t>
              </w:r>
              <w:r w:rsidR="000B20E6" w:rsidRPr="000B20E6">
                <w:rPr>
                  <w:rFonts w:ascii="Arial" w:eastAsia="Times New Roman" w:hAnsi="Arial" w:cs="Arial"/>
                  <w:b/>
                  <w:bCs/>
                  <w:color w:val="FF0000"/>
                  <w:sz w:val="24"/>
                  <w:szCs w:val="24"/>
                </w:rPr>
                <w:t xml:space="preserve"> </w:t>
              </w:r>
              <w:r w:rsidRPr="00596278">
                <w:rPr>
                  <w:rFonts w:ascii="Arial" w:eastAsia="Times New Roman" w:hAnsi="Arial" w:cs="Arial"/>
                  <w:bCs/>
                  <w:color w:val="4F81BD" w:themeColor="accent1"/>
                  <w:sz w:val="32"/>
                  <w:szCs w:val="32"/>
                </w:rPr>
                <w:t>Acting in Song</w:t>
              </w:r>
              <w:r w:rsidRPr="00596278">
                <w:rPr>
                  <w:rFonts w:ascii="Arial" w:eastAsia="Times New Roman" w:hAnsi="Arial" w:cs="Arial"/>
                  <w:bCs/>
                  <w:color w:val="4F81BD" w:themeColor="accent1"/>
                  <w:sz w:val="24"/>
                  <w:szCs w:val="24"/>
                </w:rPr>
                <w:t xml:space="preserve"> </w:t>
              </w:r>
              <w:r w:rsidRPr="00596278">
                <w:rPr>
                  <w:rFonts w:ascii="Arial" w:eastAsia="Times New Roman" w:hAnsi="Arial" w:cs="Arial"/>
                  <w:sz w:val="24"/>
                  <w:szCs w:val="24"/>
                </w:rPr>
                <w:t xml:space="preserve">Work involves exposure to the history of and the defining and solution of acting and musical problems which occur when performing musical theatre. Prerequisite, </w:t>
              </w:r>
              <w:r w:rsidRPr="000B20E6">
                <w:rPr>
                  <w:rFonts w:ascii="Arial" w:eastAsia="Times New Roman" w:hAnsi="Arial" w:cs="Arial"/>
                  <w:sz w:val="24"/>
                  <w:szCs w:val="24"/>
                </w:rPr>
                <w:t>THEA 1213</w:t>
              </w:r>
              <w:r w:rsidRPr="00596278">
                <w:rPr>
                  <w:rFonts w:ascii="Arial" w:eastAsia="Times New Roman" w:hAnsi="Arial" w:cs="Arial"/>
                  <w:b/>
                  <w:sz w:val="24"/>
                  <w:szCs w:val="24"/>
                </w:rPr>
                <w:t>.</w:t>
              </w:r>
              <w:r w:rsidRPr="00596278">
                <w:rPr>
                  <w:rFonts w:ascii="Arial" w:eastAsia="Times New Roman" w:hAnsi="Arial" w:cs="Arial"/>
                  <w:sz w:val="24"/>
                  <w:szCs w:val="24"/>
                </w:rPr>
                <w:t xml:space="preserve"> Spring, even.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271B88" w:rsidRDefault="00271B88" w:rsidP="00271B88">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271B88" w:rsidRDefault="00271B88" w:rsidP="00271B88">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rsidR="00271B88" w:rsidRDefault="00C50D24" w:rsidP="00271B88"/>
          </w:sdtContent>
        </w:sdt>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24" w:rsidRDefault="00C50D24" w:rsidP="00AF3758">
      <w:pPr>
        <w:spacing w:after="0" w:line="240" w:lineRule="auto"/>
      </w:pPr>
      <w:r>
        <w:separator/>
      </w:r>
    </w:p>
  </w:endnote>
  <w:endnote w:type="continuationSeparator" w:id="0">
    <w:p w:rsidR="00C50D24" w:rsidRDefault="00C50D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D5F">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24" w:rsidRDefault="00C50D24" w:rsidP="00AF3758">
      <w:pPr>
        <w:spacing w:after="0" w:line="240" w:lineRule="auto"/>
      </w:pPr>
      <w:r>
        <w:separator/>
      </w:r>
    </w:p>
  </w:footnote>
  <w:footnote w:type="continuationSeparator" w:id="0">
    <w:p w:rsidR="00C50D24" w:rsidRDefault="00C50D2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A654B"/>
    <w:rsid w:val="000B20E6"/>
    <w:rsid w:val="000D06F1"/>
    <w:rsid w:val="000E0BB8"/>
    <w:rsid w:val="000F4F0A"/>
    <w:rsid w:val="000F52A8"/>
    <w:rsid w:val="00101FF4"/>
    <w:rsid w:val="00103070"/>
    <w:rsid w:val="00116596"/>
    <w:rsid w:val="00150E96"/>
    <w:rsid w:val="00151451"/>
    <w:rsid w:val="0015192B"/>
    <w:rsid w:val="0015536A"/>
    <w:rsid w:val="00156679"/>
    <w:rsid w:val="00185D67"/>
    <w:rsid w:val="001A5DD5"/>
    <w:rsid w:val="001A6D5D"/>
    <w:rsid w:val="001E288B"/>
    <w:rsid w:val="001E597A"/>
    <w:rsid w:val="001F5DA4"/>
    <w:rsid w:val="001F7693"/>
    <w:rsid w:val="002033CC"/>
    <w:rsid w:val="0021282B"/>
    <w:rsid w:val="00212A76"/>
    <w:rsid w:val="00212A84"/>
    <w:rsid w:val="002172AB"/>
    <w:rsid w:val="00222D5F"/>
    <w:rsid w:val="002277EA"/>
    <w:rsid w:val="002315B0"/>
    <w:rsid w:val="002403C4"/>
    <w:rsid w:val="00244E95"/>
    <w:rsid w:val="00254447"/>
    <w:rsid w:val="0025753D"/>
    <w:rsid w:val="00261ACE"/>
    <w:rsid w:val="00265C17"/>
    <w:rsid w:val="00271B88"/>
    <w:rsid w:val="00274330"/>
    <w:rsid w:val="0028351D"/>
    <w:rsid w:val="00283525"/>
    <w:rsid w:val="00283F17"/>
    <w:rsid w:val="002E3BD5"/>
    <w:rsid w:val="002F02C6"/>
    <w:rsid w:val="00305E9A"/>
    <w:rsid w:val="0031339E"/>
    <w:rsid w:val="00334E81"/>
    <w:rsid w:val="00345A0D"/>
    <w:rsid w:val="00353BD1"/>
    <w:rsid w:val="0035434A"/>
    <w:rsid w:val="00360064"/>
    <w:rsid w:val="00362414"/>
    <w:rsid w:val="0036794A"/>
    <w:rsid w:val="00374D72"/>
    <w:rsid w:val="00384538"/>
    <w:rsid w:val="0039033E"/>
    <w:rsid w:val="00390A66"/>
    <w:rsid w:val="00391206"/>
    <w:rsid w:val="00393E47"/>
    <w:rsid w:val="00395BB2"/>
    <w:rsid w:val="00396C14"/>
    <w:rsid w:val="003A0DB8"/>
    <w:rsid w:val="003C334C"/>
    <w:rsid w:val="003D5ADD"/>
    <w:rsid w:val="004072F1"/>
    <w:rsid w:val="00424133"/>
    <w:rsid w:val="00434AA5"/>
    <w:rsid w:val="00473252"/>
    <w:rsid w:val="00474C39"/>
    <w:rsid w:val="00487771"/>
    <w:rsid w:val="0049675B"/>
    <w:rsid w:val="004A211B"/>
    <w:rsid w:val="004A7706"/>
    <w:rsid w:val="004C4123"/>
    <w:rsid w:val="004D40F5"/>
    <w:rsid w:val="004F3C87"/>
    <w:rsid w:val="00526078"/>
    <w:rsid w:val="0052626F"/>
    <w:rsid w:val="00526B81"/>
    <w:rsid w:val="005348A2"/>
    <w:rsid w:val="00547433"/>
    <w:rsid w:val="00556E69"/>
    <w:rsid w:val="005677EC"/>
    <w:rsid w:val="005729B3"/>
    <w:rsid w:val="00575870"/>
    <w:rsid w:val="00584C22"/>
    <w:rsid w:val="00592A95"/>
    <w:rsid w:val="005934F2"/>
    <w:rsid w:val="00596278"/>
    <w:rsid w:val="005F187C"/>
    <w:rsid w:val="005F41DD"/>
    <w:rsid w:val="00606EE4"/>
    <w:rsid w:val="00610022"/>
    <w:rsid w:val="006179CB"/>
    <w:rsid w:val="00630A6B"/>
    <w:rsid w:val="00636DB3"/>
    <w:rsid w:val="00637D71"/>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55B"/>
    <w:rsid w:val="0074682A"/>
    <w:rsid w:val="00750AF6"/>
    <w:rsid w:val="00793276"/>
    <w:rsid w:val="007A06B9"/>
    <w:rsid w:val="007D371A"/>
    <w:rsid w:val="007E7FDA"/>
    <w:rsid w:val="0083170D"/>
    <w:rsid w:val="0084238B"/>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D3158"/>
    <w:rsid w:val="009E1024"/>
    <w:rsid w:val="009F1B8F"/>
    <w:rsid w:val="00A01035"/>
    <w:rsid w:val="00A0329C"/>
    <w:rsid w:val="00A16BB1"/>
    <w:rsid w:val="00A215ED"/>
    <w:rsid w:val="00A5089E"/>
    <w:rsid w:val="00A52AFC"/>
    <w:rsid w:val="00A56D36"/>
    <w:rsid w:val="00A62E04"/>
    <w:rsid w:val="00A73998"/>
    <w:rsid w:val="00A966C5"/>
    <w:rsid w:val="00AA702B"/>
    <w:rsid w:val="00AB5523"/>
    <w:rsid w:val="00AD0B66"/>
    <w:rsid w:val="00AF3758"/>
    <w:rsid w:val="00AF3C6A"/>
    <w:rsid w:val="00AF68E8"/>
    <w:rsid w:val="00B054E5"/>
    <w:rsid w:val="00B134C2"/>
    <w:rsid w:val="00B1628A"/>
    <w:rsid w:val="00B273BA"/>
    <w:rsid w:val="00B35368"/>
    <w:rsid w:val="00B46334"/>
    <w:rsid w:val="00B50B51"/>
    <w:rsid w:val="00B5613F"/>
    <w:rsid w:val="00B6203D"/>
    <w:rsid w:val="00B71755"/>
    <w:rsid w:val="00B75C05"/>
    <w:rsid w:val="00B86002"/>
    <w:rsid w:val="00B97755"/>
    <w:rsid w:val="00B97F83"/>
    <w:rsid w:val="00BD623D"/>
    <w:rsid w:val="00BE069E"/>
    <w:rsid w:val="00BF4F86"/>
    <w:rsid w:val="00BF6FF6"/>
    <w:rsid w:val="00C002F9"/>
    <w:rsid w:val="00C12816"/>
    <w:rsid w:val="00C12977"/>
    <w:rsid w:val="00C23120"/>
    <w:rsid w:val="00C23CC7"/>
    <w:rsid w:val="00C334FF"/>
    <w:rsid w:val="00C50D24"/>
    <w:rsid w:val="00C55BB9"/>
    <w:rsid w:val="00C60A91"/>
    <w:rsid w:val="00C80773"/>
    <w:rsid w:val="00CA269E"/>
    <w:rsid w:val="00CA7C7C"/>
    <w:rsid w:val="00CB2125"/>
    <w:rsid w:val="00CB4B5A"/>
    <w:rsid w:val="00CC6C15"/>
    <w:rsid w:val="00CD01D1"/>
    <w:rsid w:val="00CD6F47"/>
    <w:rsid w:val="00CE6F34"/>
    <w:rsid w:val="00D0686A"/>
    <w:rsid w:val="00D20B84"/>
    <w:rsid w:val="00D51205"/>
    <w:rsid w:val="00D57716"/>
    <w:rsid w:val="00D67AC4"/>
    <w:rsid w:val="00D90C76"/>
    <w:rsid w:val="00D979DD"/>
    <w:rsid w:val="00DB1F8F"/>
    <w:rsid w:val="00DC3AD5"/>
    <w:rsid w:val="00E13E62"/>
    <w:rsid w:val="00E322A3"/>
    <w:rsid w:val="00E3300E"/>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5D5D"/>
    <w:rsid w:val="002370A0"/>
    <w:rsid w:val="002D6483"/>
    <w:rsid w:val="002D64D6"/>
    <w:rsid w:val="002E13BC"/>
    <w:rsid w:val="0032383A"/>
    <w:rsid w:val="00337484"/>
    <w:rsid w:val="00373D6C"/>
    <w:rsid w:val="003F42E4"/>
    <w:rsid w:val="00436B57"/>
    <w:rsid w:val="004D0E7C"/>
    <w:rsid w:val="004E1A75"/>
    <w:rsid w:val="00576003"/>
    <w:rsid w:val="00587536"/>
    <w:rsid w:val="005B38EE"/>
    <w:rsid w:val="005D5D2F"/>
    <w:rsid w:val="00623293"/>
    <w:rsid w:val="00654E35"/>
    <w:rsid w:val="00692D96"/>
    <w:rsid w:val="006C3910"/>
    <w:rsid w:val="008822A5"/>
    <w:rsid w:val="00891F77"/>
    <w:rsid w:val="008D27A1"/>
    <w:rsid w:val="00935325"/>
    <w:rsid w:val="009D439F"/>
    <w:rsid w:val="00A20583"/>
    <w:rsid w:val="00A3295C"/>
    <w:rsid w:val="00A4318F"/>
    <w:rsid w:val="00A8666C"/>
    <w:rsid w:val="00AD5D56"/>
    <w:rsid w:val="00B04876"/>
    <w:rsid w:val="00B2559E"/>
    <w:rsid w:val="00B46AFF"/>
    <w:rsid w:val="00B72454"/>
    <w:rsid w:val="00BA0596"/>
    <w:rsid w:val="00BE0E7B"/>
    <w:rsid w:val="00C102DC"/>
    <w:rsid w:val="00CB25D5"/>
    <w:rsid w:val="00CD4EF8"/>
    <w:rsid w:val="00D87B77"/>
    <w:rsid w:val="00DD12EE"/>
    <w:rsid w:val="00E22CC1"/>
    <w:rsid w:val="00E50956"/>
    <w:rsid w:val="00F0343A"/>
    <w:rsid w:val="00FD70C9"/>
    <w:rsid w:val="00FE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52C4-EAAE-45B9-BF31-5C317EBB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2017-02-22T17:48:00Z</dcterms:created>
  <dcterms:modified xsi:type="dcterms:W3CDTF">2017-02-22T17:48:00Z</dcterms:modified>
</cp:coreProperties>
</file>