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E67" w:rsidRPr="0089687C" w:rsidRDefault="00F26E67" w:rsidP="008537AE">
      <w:pPr>
        <w:pStyle w:val="NoSpacing"/>
        <w:ind w:left="720"/>
        <w:jc w:val="center"/>
        <w:rPr>
          <w:b/>
          <w:color w:val="FF0000"/>
          <w:sz w:val="40"/>
          <w:szCs w:val="40"/>
        </w:rPr>
      </w:pPr>
      <w:r w:rsidRPr="0089687C">
        <w:rPr>
          <w:b/>
          <w:color w:val="FF0000"/>
          <w:sz w:val="40"/>
          <w:szCs w:val="40"/>
        </w:rPr>
        <w:t>Welcome to Arkansas State University!</w:t>
      </w:r>
    </w:p>
    <w:p w:rsidR="00922F35" w:rsidRPr="0074318B" w:rsidRDefault="00922F35" w:rsidP="00DD50F6">
      <w:pPr>
        <w:autoSpaceDE w:val="0"/>
        <w:autoSpaceDN w:val="0"/>
        <w:adjustRightInd w:val="0"/>
        <w:spacing w:after="0"/>
        <w:ind w:left="720"/>
        <w:rPr>
          <w:sz w:val="8"/>
          <w:szCs w:val="8"/>
        </w:rPr>
      </w:pPr>
    </w:p>
    <w:p w:rsidR="008537AE" w:rsidRDefault="008537AE" w:rsidP="00A11E6C">
      <w:pPr>
        <w:autoSpaceDE w:val="0"/>
        <w:autoSpaceDN w:val="0"/>
        <w:adjustRightInd w:val="0"/>
        <w:spacing w:after="0"/>
        <w:rPr>
          <w:rFonts w:ascii="Arial-BoldMT" w:eastAsiaTheme="minorEastAsia" w:hAnsi="Arial-BoldMT" w:cs="Arial-BoldMT"/>
          <w:b/>
          <w:bCs/>
          <w:color w:val="231F20"/>
          <w:sz w:val="20"/>
          <w:szCs w:val="20"/>
        </w:rPr>
      </w:pPr>
    </w:p>
    <w:p w:rsidR="00F26E67" w:rsidRPr="008537AE" w:rsidRDefault="00F26E67" w:rsidP="00A11E6C">
      <w:pPr>
        <w:autoSpaceDE w:val="0"/>
        <w:autoSpaceDN w:val="0"/>
        <w:adjustRightInd w:val="0"/>
        <w:spacing w:after="0"/>
        <w:ind w:left="720"/>
        <w:rPr>
          <w:i/>
        </w:rPr>
      </w:pPr>
      <w:r w:rsidRPr="00425156">
        <w:rPr>
          <w:rFonts w:ascii="Arial-BoldMT" w:eastAsiaTheme="minorEastAsia" w:hAnsi="Arial-BoldMT" w:cs="Arial-BoldMT"/>
          <w:b/>
          <w:bCs/>
          <w:color w:val="231F20"/>
          <w:sz w:val="20"/>
          <w:szCs w:val="20"/>
        </w:rPr>
        <w:t>MISSION</w:t>
      </w:r>
      <w:r>
        <w:rPr>
          <w:rFonts w:ascii="Arial-BoldMT" w:eastAsiaTheme="minorEastAsia" w:hAnsi="Arial-BoldMT" w:cs="Arial-BoldMT"/>
          <w:b/>
          <w:bCs/>
          <w:color w:val="231F20"/>
          <w:sz w:val="20"/>
          <w:szCs w:val="20"/>
        </w:rPr>
        <w:t xml:space="preserve">: </w:t>
      </w:r>
      <w:r w:rsidRPr="00425156">
        <w:rPr>
          <w:rFonts w:ascii="Arial-BoldMT" w:eastAsiaTheme="minorEastAsia" w:hAnsi="Arial-BoldMT" w:cs="Arial-BoldMT"/>
          <w:b/>
          <w:bCs/>
          <w:color w:val="231F20"/>
          <w:sz w:val="20"/>
          <w:szCs w:val="20"/>
        </w:rPr>
        <w:t xml:space="preserve">Arkansas State University </w:t>
      </w:r>
      <w:r w:rsidRPr="00425156">
        <w:rPr>
          <w:rFonts w:ascii="Arial-BoldItalicMT" w:eastAsiaTheme="minorEastAsia" w:hAnsi="Arial-BoldItalicMT" w:cs="Arial-BoldItalicMT"/>
          <w:b/>
          <w:bCs/>
          <w:i/>
          <w:iCs/>
          <w:color w:val="231F20"/>
          <w:sz w:val="20"/>
          <w:szCs w:val="20"/>
        </w:rPr>
        <w:t xml:space="preserve">educates </w:t>
      </w:r>
      <w:r w:rsidRPr="00425156">
        <w:rPr>
          <w:rFonts w:ascii="ArialMT" w:eastAsiaTheme="minorEastAsia" w:hAnsi="ArialMT" w:cs="ArialMT"/>
          <w:color w:val="231F20"/>
          <w:sz w:val="20"/>
          <w:szCs w:val="20"/>
        </w:rPr>
        <w:t xml:space="preserve">leaders, </w:t>
      </w:r>
      <w:r w:rsidRPr="00425156">
        <w:rPr>
          <w:rFonts w:ascii="Arial-BoldItalicMT" w:eastAsiaTheme="minorEastAsia" w:hAnsi="Arial-BoldItalicMT" w:cs="Arial-BoldItalicMT"/>
          <w:b/>
          <w:bCs/>
          <w:i/>
          <w:iCs/>
          <w:color w:val="231F20"/>
          <w:sz w:val="20"/>
          <w:szCs w:val="20"/>
        </w:rPr>
        <w:t xml:space="preserve">enhances </w:t>
      </w:r>
      <w:r w:rsidRPr="00425156">
        <w:rPr>
          <w:rFonts w:ascii="ArialMT" w:eastAsiaTheme="minorEastAsia" w:hAnsi="ArialMT" w:cs="ArialMT"/>
          <w:color w:val="231F20"/>
          <w:sz w:val="20"/>
          <w:szCs w:val="20"/>
        </w:rPr>
        <w:t>intellectual growth, and</w:t>
      </w:r>
      <w:r>
        <w:rPr>
          <w:rFonts w:ascii="Arial-BoldMT" w:eastAsiaTheme="minorEastAsia" w:hAnsi="Arial-BoldMT" w:cs="Arial-BoldMT"/>
          <w:b/>
          <w:bCs/>
          <w:color w:val="231F20"/>
          <w:sz w:val="20"/>
          <w:szCs w:val="20"/>
        </w:rPr>
        <w:t xml:space="preserve"> </w:t>
      </w:r>
      <w:r w:rsidRPr="00425156">
        <w:rPr>
          <w:rFonts w:ascii="Arial-BoldItalicMT" w:eastAsiaTheme="minorEastAsia" w:hAnsi="Arial-BoldItalicMT" w:cs="Arial-BoldItalicMT"/>
          <w:b/>
          <w:bCs/>
          <w:i/>
          <w:iCs/>
          <w:color w:val="231F20"/>
          <w:sz w:val="20"/>
          <w:szCs w:val="20"/>
        </w:rPr>
        <w:t xml:space="preserve">enriches </w:t>
      </w:r>
      <w:r w:rsidR="00DD50F6">
        <w:rPr>
          <w:rFonts w:ascii="ArialMT" w:eastAsiaTheme="minorEastAsia" w:hAnsi="ArialMT" w:cs="ArialMT"/>
          <w:color w:val="231F20"/>
          <w:sz w:val="20"/>
          <w:szCs w:val="20"/>
        </w:rPr>
        <w:t xml:space="preserve">lives. </w:t>
      </w:r>
      <w:r w:rsidRPr="00425156">
        <w:rPr>
          <w:rFonts w:ascii="ArialMT" w:eastAsiaTheme="minorEastAsia" w:hAnsi="ArialMT" w:cs="ArialMT"/>
          <w:color w:val="231F20"/>
          <w:sz w:val="20"/>
          <w:szCs w:val="20"/>
        </w:rPr>
        <w:t>(ASU=</w:t>
      </w:r>
      <w:r w:rsidRPr="00425156">
        <w:rPr>
          <w:rFonts w:ascii="Arial-BoldItalicMT" w:eastAsiaTheme="minorEastAsia" w:hAnsi="Arial-BoldItalicMT" w:cs="Arial-BoldItalicMT"/>
          <w:b/>
          <w:bCs/>
          <w:i/>
          <w:iCs/>
          <w:color w:val="231F20"/>
          <w:sz w:val="20"/>
          <w:szCs w:val="20"/>
        </w:rPr>
        <w:t>e</w:t>
      </w:r>
      <w:r w:rsidRPr="00425156">
        <w:rPr>
          <w:rFonts w:ascii="ArialMT" w:eastAsiaTheme="minorEastAsia" w:hAnsi="ArialMT" w:cs="ArialMT"/>
          <w:color w:val="231F20"/>
          <w:sz w:val="11"/>
          <w:szCs w:val="11"/>
        </w:rPr>
        <w:t>3</w:t>
      </w:r>
      <w:r w:rsidRPr="00425156">
        <w:rPr>
          <w:rFonts w:ascii="ArialMT" w:eastAsiaTheme="minorEastAsia" w:hAnsi="ArialMT" w:cs="ArialMT"/>
          <w:color w:val="231F20"/>
          <w:sz w:val="20"/>
          <w:szCs w:val="20"/>
        </w:rPr>
        <w:t>).</w:t>
      </w:r>
    </w:p>
    <w:p w:rsidR="00F26E67" w:rsidRPr="008537AE" w:rsidRDefault="00F26E67" w:rsidP="00DD50F6">
      <w:pPr>
        <w:pStyle w:val="NoSpacing"/>
        <w:ind w:left="720"/>
        <w:rPr>
          <w:color w:val="FF0000"/>
          <w:sz w:val="6"/>
          <w:szCs w:val="6"/>
        </w:rPr>
      </w:pPr>
    </w:p>
    <w:p w:rsidR="00993077" w:rsidRPr="00BF43C1" w:rsidRDefault="00993077" w:rsidP="00DD50F6">
      <w:pPr>
        <w:pStyle w:val="NoSpacing"/>
        <w:ind w:left="720"/>
        <w:jc w:val="center"/>
        <w:rPr>
          <w:b/>
          <w:color w:val="FF0000"/>
          <w:sz w:val="24"/>
          <w:szCs w:val="24"/>
        </w:rPr>
      </w:pPr>
      <w:r w:rsidRPr="00BF43C1">
        <w:rPr>
          <w:b/>
          <w:color w:val="FF0000"/>
          <w:sz w:val="24"/>
          <w:szCs w:val="24"/>
        </w:rPr>
        <w:t>ASU FIGHT SONG</w:t>
      </w:r>
    </w:p>
    <w:p w:rsidR="00993077" w:rsidRPr="00EE2A4B" w:rsidRDefault="00993077" w:rsidP="00DD50F6">
      <w:pPr>
        <w:pStyle w:val="NoSpacing"/>
        <w:ind w:left="720"/>
        <w:jc w:val="center"/>
        <w:rPr>
          <w:color w:val="000000"/>
        </w:rPr>
      </w:pPr>
      <w:r w:rsidRPr="00EE2A4B">
        <w:rPr>
          <w:color w:val="000000"/>
        </w:rPr>
        <w:t>On, On, On to victory</w:t>
      </w:r>
    </w:p>
    <w:p w:rsidR="00993077" w:rsidRPr="00EE2A4B" w:rsidRDefault="00993077" w:rsidP="00DD50F6">
      <w:pPr>
        <w:pStyle w:val="NoSpacing"/>
        <w:ind w:left="720"/>
        <w:jc w:val="center"/>
        <w:rPr>
          <w:color w:val="000000"/>
        </w:rPr>
      </w:pPr>
      <w:r w:rsidRPr="00EE2A4B">
        <w:rPr>
          <w:color w:val="000000"/>
        </w:rPr>
        <w:t>Brave team you're second to none</w:t>
      </w:r>
    </w:p>
    <w:p w:rsidR="00993077" w:rsidRPr="00EE2A4B" w:rsidRDefault="00993077" w:rsidP="00DD50F6">
      <w:pPr>
        <w:pStyle w:val="NoSpacing"/>
        <w:ind w:left="720"/>
        <w:jc w:val="center"/>
        <w:rPr>
          <w:color w:val="000000"/>
        </w:rPr>
      </w:pPr>
      <w:r w:rsidRPr="00EE2A4B">
        <w:rPr>
          <w:color w:val="000000"/>
        </w:rPr>
        <w:t>Let's make this game history</w:t>
      </w:r>
    </w:p>
    <w:p w:rsidR="00993077" w:rsidRPr="00EE2A4B" w:rsidRDefault="00993077" w:rsidP="00DD50F6">
      <w:pPr>
        <w:pStyle w:val="NoSpacing"/>
        <w:ind w:left="720"/>
        <w:jc w:val="center"/>
        <w:rPr>
          <w:color w:val="000000"/>
        </w:rPr>
      </w:pPr>
      <w:r w:rsidRPr="00EE2A4B">
        <w:rPr>
          <w:color w:val="000000"/>
        </w:rPr>
        <w:t>along with the others we've won</w:t>
      </w:r>
    </w:p>
    <w:p w:rsidR="00993077" w:rsidRPr="00EE2A4B" w:rsidRDefault="00993077" w:rsidP="00DD50F6">
      <w:pPr>
        <w:pStyle w:val="NoSpacing"/>
        <w:ind w:left="720"/>
        <w:jc w:val="center"/>
        <w:rPr>
          <w:color w:val="000000"/>
        </w:rPr>
      </w:pPr>
      <w:r w:rsidRPr="00EE2A4B">
        <w:rPr>
          <w:color w:val="000000"/>
        </w:rPr>
        <w:t>FIGHT! FIGHT! FIGHT!</w:t>
      </w:r>
    </w:p>
    <w:p w:rsidR="00993077" w:rsidRPr="00EE2A4B" w:rsidRDefault="00993077" w:rsidP="00DD50F6">
      <w:pPr>
        <w:pStyle w:val="NoSpacing"/>
        <w:ind w:left="720"/>
        <w:jc w:val="center"/>
        <w:rPr>
          <w:color w:val="000000"/>
        </w:rPr>
      </w:pPr>
      <w:r w:rsidRPr="00EE2A4B">
        <w:rPr>
          <w:color w:val="000000"/>
        </w:rPr>
        <w:t>with all your might</w:t>
      </w:r>
    </w:p>
    <w:p w:rsidR="00993077" w:rsidRPr="00EE2A4B" w:rsidRDefault="00993077" w:rsidP="00DD50F6">
      <w:pPr>
        <w:pStyle w:val="NoSpacing"/>
        <w:ind w:left="720"/>
        <w:jc w:val="center"/>
        <w:rPr>
          <w:color w:val="000000"/>
        </w:rPr>
      </w:pPr>
      <w:r w:rsidRPr="00EE2A4B">
        <w:rPr>
          <w:color w:val="000000"/>
        </w:rPr>
        <w:t>so that the world may see that</w:t>
      </w:r>
    </w:p>
    <w:p w:rsidR="00993077" w:rsidRPr="00EE2A4B" w:rsidRDefault="00993077" w:rsidP="00DD50F6">
      <w:pPr>
        <w:pStyle w:val="NoSpacing"/>
        <w:ind w:left="720"/>
        <w:jc w:val="center"/>
        <w:rPr>
          <w:color w:val="000000"/>
        </w:rPr>
      </w:pPr>
      <w:r w:rsidRPr="00EE2A4B">
        <w:rPr>
          <w:i/>
          <w:iCs/>
          <w:color w:val="000000"/>
        </w:rPr>
        <w:t>RED</w:t>
      </w:r>
      <w:r w:rsidRPr="00EE2A4B">
        <w:rPr>
          <w:color w:val="000000"/>
        </w:rPr>
        <w:t>-W-O-L-V-E-S means Victory!</w:t>
      </w:r>
    </w:p>
    <w:p w:rsidR="00993077" w:rsidRPr="00EE2A4B" w:rsidRDefault="00993077" w:rsidP="00DD50F6">
      <w:pPr>
        <w:pStyle w:val="NoSpacing"/>
        <w:ind w:left="720"/>
        <w:jc w:val="center"/>
        <w:rPr>
          <w:color w:val="000000"/>
        </w:rPr>
      </w:pPr>
      <w:r w:rsidRPr="00EE2A4B">
        <w:rPr>
          <w:color w:val="000000"/>
        </w:rPr>
        <w:t>STATE!</w:t>
      </w:r>
    </w:p>
    <w:p w:rsidR="00993077" w:rsidRPr="00DD50F6" w:rsidRDefault="00993077" w:rsidP="00DD50F6">
      <w:pPr>
        <w:pStyle w:val="NoSpacing"/>
        <w:ind w:left="720"/>
        <w:jc w:val="center"/>
        <w:rPr>
          <w:color w:val="000000"/>
          <w:sz w:val="6"/>
          <w:szCs w:val="6"/>
        </w:rPr>
      </w:pPr>
    </w:p>
    <w:p w:rsidR="00993077" w:rsidRPr="00BF43C1" w:rsidRDefault="00993077" w:rsidP="00DD50F6">
      <w:pPr>
        <w:pStyle w:val="NoSpacing"/>
        <w:ind w:left="720"/>
        <w:jc w:val="center"/>
        <w:rPr>
          <w:b/>
          <w:color w:val="FF0000"/>
          <w:sz w:val="24"/>
          <w:szCs w:val="24"/>
        </w:rPr>
      </w:pPr>
      <w:r w:rsidRPr="00BF43C1">
        <w:rPr>
          <w:b/>
          <w:color w:val="FF0000"/>
          <w:sz w:val="24"/>
          <w:szCs w:val="24"/>
        </w:rPr>
        <w:t>ASU ALMA MATER</w:t>
      </w:r>
    </w:p>
    <w:p w:rsidR="00993077" w:rsidRPr="00EE2A4B" w:rsidRDefault="00993077" w:rsidP="00DD50F6">
      <w:pPr>
        <w:pStyle w:val="NoSpacing"/>
        <w:ind w:left="720"/>
        <w:jc w:val="center"/>
        <w:rPr>
          <w:color w:val="000000"/>
        </w:rPr>
      </w:pPr>
      <w:r w:rsidRPr="00EE2A4B">
        <w:rPr>
          <w:color w:val="000000"/>
        </w:rPr>
        <w:t>Our Alma Mater ASU</w:t>
      </w:r>
    </w:p>
    <w:p w:rsidR="00993077" w:rsidRPr="00EE2A4B" w:rsidRDefault="00993077" w:rsidP="00DD50F6">
      <w:pPr>
        <w:pStyle w:val="NoSpacing"/>
        <w:ind w:left="720"/>
        <w:jc w:val="center"/>
        <w:rPr>
          <w:color w:val="000000"/>
        </w:rPr>
      </w:pPr>
      <w:r w:rsidRPr="00EE2A4B">
        <w:rPr>
          <w:color w:val="000000"/>
        </w:rPr>
        <w:t>Your hallowed halls shall ring</w:t>
      </w:r>
    </w:p>
    <w:p w:rsidR="00993077" w:rsidRPr="00EE2A4B" w:rsidRDefault="00993077" w:rsidP="00DD50F6">
      <w:pPr>
        <w:pStyle w:val="NoSpacing"/>
        <w:ind w:left="720"/>
        <w:jc w:val="center"/>
        <w:rPr>
          <w:color w:val="000000"/>
        </w:rPr>
      </w:pPr>
      <w:r w:rsidRPr="00EE2A4B">
        <w:rPr>
          <w:color w:val="000000"/>
        </w:rPr>
        <w:t>With praise by daughter and noble son</w:t>
      </w:r>
    </w:p>
    <w:p w:rsidR="00993077" w:rsidRPr="00EE2A4B" w:rsidRDefault="00993077" w:rsidP="00DD50F6">
      <w:pPr>
        <w:pStyle w:val="NoSpacing"/>
        <w:ind w:left="720"/>
        <w:jc w:val="center"/>
        <w:rPr>
          <w:color w:val="000000"/>
        </w:rPr>
      </w:pPr>
      <w:r w:rsidRPr="00EE2A4B">
        <w:rPr>
          <w:color w:val="000000"/>
        </w:rPr>
        <w:t>Who proudly stand and sing</w:t>
      </w:r>
    </w:p>
    <w:p w:rsidR="00993077" w:rsidRPr="00EE2A4B" w:rsidRDefault="00993077" w:rsidP="00DD50F6">
      <w:pPr>
        <w:pStyle w:val="NoSpacing"/>
        <w:ind w:left="720"/>
        <w:jc w:val="center"/>
        <w:rPr>
          <w:color w:val="000000"/>
        </w:rPr>
      </w:pPr>
      <w:r w:rsidRPr="00EE2A4B">
        <w:rPr>
          <w:color w:val="000000"/>
        </w:rPr>
        <w:t>Mem'ries of your stirring glory</w:t>
      </w:r>
    </w:p>
    <w:p w:rsidR="00993077" w:rsidRPr="00EE2A4B" w:rsidRDefault="00993077" w:rsidP="00DD50F6">
      <w:pPr>
        <w:pStyle w:val="NoSpacing"/>
        <w:ind w:left="720"/>
        <w:jc w:val="center"/>
        <w:rPr>
          <w:color w:val="000000"/>
        </w:rPr>
      </w:pPr>
      <w:r w:rsidRPr="00EE2A4B">
        <w:rPr>
          <w:color w:val="000000"/>
        </w:rPr>
        <w:t>And of youthful friends we knew</w:t>
      </w:r>
    </w:p>
    <w:p w:rsidR="00993077" w:rsidRPr="00EE2A4B" w:rsidRDefault="00993077" w:rsidP="00DD50F6">
      <w:pPr>
        <w:pStyle w:val="NoSpacing"/>
        <w:ind w:left="720"/>
        <w:jc w:val="center"/>
        <w:rPr>
          <w:color w:val="000000"/>
        </w:rPr>
      </w:pPr>
      <w:r w:rsidRPr="00EE2A4B">
        <w:rPr>
          <w:color w:val="000000"/>
        </w:rPr>
        <w:t>The red and black shall ever wave</w:t>
      </w:r>
    </w:p>
    <w:p w:rsidR="00C54EB7" w:rsidRPr="00F26E67" w:rsidRDefault="00993077" w:rsidP="00DD50F6">
      <w:pPr>
        <w:pStyle w:val="NoSpacing"/>
        <w:ind w:left="720"/>
        <w:jc w:val="center"/>
        <w:rPr>
          <w:color w:val="000000"/>
        </w:rPr>
      </w:pPr>
      <w:r w:rsidRPr="00EE2A4B">
        <w:rPr>
          <w:color w:val="000000"/>
        </w:rPr>
        <w:t>On high for ASU</w:t>
      </w:r>
    </w:p>
    <w:p w:rsidR="00F26E67" w:rsidRPr="00DD50F6" w:rsidRDefault="00F26E67" w:rsidP="00DD50F6">
      <w:pPr>
        <w:autoSpaceDE w:val="0"/>
        <w:autoSpaceDN w:val="0"/>
        <w:adjustRightInd w:val="0"/>
        <w:spacing w:after="0" w:line="240" w:lineRule="auto"/>
        <w:ind w:left="720"/>
        <w:rPr>
          <w:rFonts w:ascii="ArialMT" w:eastAsiaTheme="minorEastAsia" w:hAnsi="ArialMT" w:cs="ArialMT"/>
          <w:color w:val="231F20"/>
          <w:sz w:val="6"/>
          <w:szCs w:val="6"/>
        </w:rPr>
      </w:pPr>
    </w:p>
    <w:p w:rsidR="00962163" w:rsidRPr="00BF43C1" w:rsidRDefault="00962163" w:rsidP="00DD50F6">
      <w:pPr>
        <w:autoSpaceDE w:val="0"/>
        <w:autoSpaceDN w:val="0"/>
        <w:adjustRightInd w:val="0"/>
        <w:spacing w:after="0" w:line="240" w:lineRule="auto"/>
        <w:ind w:left="720"/>
        <w:jc w:val="center"/>
        <w:rPr>
          <w:rFonts w:eastAsiaTheme="minorEastAsia" w:cs="ArialMT"/>
          <w:b/>
          <w:color w:val="FF0000"/>
          <w:sz w:val="24"/>
          <w:szCs w:val="24"/>
        </w:rPr>
      </w:pPr>
      <w:r w:rsidRPr="00BF43C1">
        <w:rPr>
          <w:rFonts w:eastAsiaTheme="minorEastAsia" w:cs="ArialMT"/>
          <w:b/>
          <w:color w:val="FF0000"/>
          <w:sz w:val="24"/>
          <w:szCs w:val="24"/>
        </w:rPr>
        <w:t>COLORS</w:t>
      </w:r>
    </w:p>
    <w:p w:rsidR="00922F35" w:rsidRPr="00922F35" w:rsidRDefault="00962163" w:rsidP="00DD50F6">
      <w:pPr>
        <w:autoSpaceDE w:val="0"/>
        <w:autoSpaceDN w:val="0"/>
        <w:adjustRightInd w:val="0"/>
        <w:spacing w:after="0" w:line="240" w:lineRule="auto"/>
        <w:ind w:left="720"/>
        <w:jc w:val="center"/>
        <w:rPr>
          <w:rFonts w:eastAsiaTheme="minorEastAsia" w:cs="ArialMT"/>
          <w:color w:val="231F20"/>
        </w:rPr>
      </w:pPr>
      <w:r w:rsidRPr="00962163">
        <w:rPr>
          <w:rFonts w:eastAsiaTheme="minorEastAsia" w:cs="ArialMT"/>
          <w:color w:val="231F20"/>
        </w:rPr>
        <w:t>Scarlet and Black</w:t>
      </w:r>
    </w:p>
    <w:p w:rsidR="00922F35" w:rsidRPr="0074318B" w:rsidRDefault="00922F35" w:rsidP="00DD50F6">
      <w:pPr>
        <w:pStyle w:val="NoSpacing"/>
        <w:ind w:left="720"/>
        <w:rPr>
          <w:sz w:val="8"/>
          <w:szCs w:val="8"/>
        </w:rPr>
      </w:pPr>
    </w:p>
    <w:p w:rsidR="0074318B" w:rsidRPr="008537AE" w:rsidRDefault="0074318B" w:rsidP="00DD50F6">
      <w:pPr>
        <w:pStyle w:val="NoSpacing"/>
        <w:ind w:left="720"/>
        <w:jc w:val="center"/>
        <w:rPr>
          <w:b/>
          <w:color w:val="FF0000"/>
          <w:sz w:val="6"/>
          <w:szCs w:val="6"/>
        </w:rPr>
      </w:pPr>
    </w:p>
    <w:p w:rsidR="00040A95" w:rsidRDefault="00040A95" w:rsidP="00040A95">
      <w:pPr>
        <w:pStyle w:val="NoSpacing"/>
        <w:rPr>
          <w:b/>
          <w:color w:val="FF0000"/>
          <w:sz w:val="28"/>
          <w:szCs w:val="28"/>
        </w:rPr>
      </w:pPr>
    </w:p>
    <w:p w:rsidR="00922F35" w:rsidRPr="0074318B" w:rsidRDefault="0074318B" w:rsidP="00DD50F6">
      <w:pPr>
        <w:pStyle w:val="NoSpacing"/>
        <w:ind w:left="720"/>
        <w:rPr>
          <w:b/>
          <w:color w:val="FF0000"/>
          <w:sz w:val="28"/>
          <w:szCs w:val="28"/>
        </w:rPr>
      </w:pPr>
      <w:r>
        <w:rPr>
          <w:b/>
          <w:color w:val="FF0000"/>
          <w:sz w:val="28"/>
          <w:szCs w:val="28"/>
        </w:rPr>
        <w:t>ACADEMIC SUPPORT STRUCTURE</w:t>
      </w:r>
    </w:p>
    <w:p w:rsidR="0074318B" w:rsidRPr="0074318B" w:rsidRDefault="0074318B" w:rsidP="00DD50F6">
      <w:pPr>
        <w:pStyle w:val="NoSpacing"/>
        <w:ind w:left="720"/>
        <w:rPr>
          <w:sz w:val="16"/>
          <w:szCs w:val="16"/>
        </w:rPr>
      </w:pPr>
    </w:p>
    <w:p w:rsidR="0074318B" w:rsidRPr="00DD50F6" w:rsidRDefault="00040A95" w:rsidP="00DD50F6">
      <w:pPr>
        <w:pStyle w:val="NoSpacing"/>
        <w:ind w:firstLine="720"/>
        <w:rPr>
          <w:b/>
          <w:u w:val="single"/>
        </w:rPr>
      </w:pPr>
      <w:r w:rsidRPr="00DD50F6">
        <w:rPr>
          <w:b/>
          <w:u w:val="single"/>
        </w:rPr>
        <w:t>ACADEMIC ADVISING</w:t>
      </w:r>
    </w:p>
    <w:p w:rsidR="00922F35" w:rsidRDefault="00922F35" w:rsidP="00DD50F6">
      <w:pPr>
        <w:pStyle w:val="NoSpacing"/>
        <w:numPr>
          <w:ilvl w:val="0"/>
          <w:numId w:val="12"/>
        </w:numPr>
        <w:ind w:left="1080"/>
      </w:pPr>
      <w:r>
        <w:t>Right Start</w:t>
      </w:r>
      <w:r w:rsidR="0074318B">
        <w:tab/>
      </w:r>
      <w:r w:rsidR="0074318B">
        <w:tab/>
      </w:r>
      <w:r w:rsidR="00A11E6C">
        <w:tab/>
      </w:r>
      <w:r w:rsidR="0074318B">
        <w:t xml:space="preserve">Based on </w:t>
      </w:r>
      <w:r w:rsidR="00020FD1">
        <w:t>c</w:t>
      </w:r>
      <w:r w:rsidR="0074318B">
        <w:t>ollege</w:t>
      </w:r>
      <w:r w:rsidR="00020FD1">
        <w:t xml:space="preserve"> placement s</w:t>
      </w:r>
      <w:r w:rsidR="0074318B">
        <w:t>cores</w:t>
      </w:r>
      <w:r w:rsidR="0074318B">
        <w:tab/>
      </w:r>
      <w:r w:rsidR="00A11E6C">
        <w:tab/>
      </w:r>
      <w:r w:rsidR="0074318B">
        <w:t>First Year Studies</w:t>
      </w:r>
    </w:p>
    <w:p w:rsidR="00922F35" w:rsidRDefault="00922F35" w:rsidP="00DD50F6">
      <w:pPr>
        <w:pStyle w:val="NoSpacing"/>
        <w:numPr>
          <w:ilvl w:val="0"/>
          <w:numId w:val="12"/>
        </w:numPr>
        <w:ind w:left="1080"/>
      </w:pPr>
      <w:r>
        <w:t>Undecided</w:t>
      </w:r>
      <w:r w:rsidR="0074318B">
        <w:t xml:space="preserve"> </w:t>
      </w:r>
      <w:r w:rsidR="0074318B">
        <w:tab/>
      </w:r>
      <w:r w:rsidR="0074318B">
        <w:tab/>
      </w:r>
      <w:r w:rsidR="00A11E6C">
        <w:tab/>
      </w:r>
      <w:r w:rsidR="0074318B">
        <w:t>Exploring degree options</w:t>
      </w:r>
      <w:r w:rsidR="0074318B">
        <w:tab/>
      </w:r>
      <w:r w:rsidR="0074318B">
        <w:tab/>
      </w:r>
      <w:r w:rsidR="00A11E6C">
        <w:tab/>
      </w:r>
      <w:r w:rsidR="0074318B">
        <w:t>Wilson Advising Center</w:t>
      </w:r>
    </w:p>
    <w:p w:rsidR="00922F35" w:rsidRDefault="00922F35" w:rsidP="00DD50F6">
      <w:pPr>
        <w:pStyle w:val="NoSpacing"/>
        <w:numPr>
          <w:ilvl w:val="0"/>
          <w:numId w:val="12"/>
        </w:numPr>
        <w:ind w:left="1080"/>
      </w:pPr>
      <w:r>
        <w:t>Decided</w:t>
      </w:r>
      <w:r w:rsidR="0074318B">
        <w:t xml:space="preserve"> </w:t>
      </w:r>
      <w:r w:rsidR="0074318B">
        <w:tab/>
      </w:r>
      <w:r w:rsidR="0074318B">
        <w:tab/>
      </w:r>
      <w:r w:rsidR="00A11E6C">
        <w:tab/>
      </w:r>
      <w:r w:rsidR="0074318B">
        <w:t>Major determined</w:t>
      </w:r>
      <w:r w:rsidR="0074318B">
        <w:tab/>
      </w:r>
      <w:r w:rsidR="0074318B">
        <w:tab/>
      </w:r>
      <w:r w:rsidR="0074318B">
        <w:tab/>
      </w:r>
      <w:r w:rsidR="00A11E6C">
        <w:tab/>
      </w:r>
      <w:r w:rsidR="0074318B">
        <w:t>Various Academic Departments</w:t>
      </w:r>
    </w:p>
    <w:p w:rsidR="00A11E6C" w:rsidRDefault="00A11E6C" w:rsidP="00DD50F6">
      <w:pPr>
        <w:pStyle w:val="NoSpacing"/>
        <w:numPr>
          <w:ilvl w:val="0"/>
          <w:numId w:val="12"/>
        </w:numPr>
        <w:ind w:left="1080"/>
      </w:pPr>
      <w:r>
        <w:t>Honors</w:t>
      </w:r>
      <w:r>
        <w:tab/>
      </w:r>
      <w:r>
        <w:tab/>
      </w:r>
      <w:r>
        <w:tab/>
        <w:t>Supplemental support for honors students</w:t>
      </w:r>
      <w:r>
        <w:tab/>
        <w:t>Honors College</w:t>
      </w:r>
    </w:p>
    <w:p w:rsidR="00A11E6C" w:rsidRDefault="00A11E6C" w:rsidP="00DD50F6">
      <w:pPr>
        <w:pStyle w:val="NoSpacing"/>
        <w:numPr>
          <w:ilvl w:val="0"/>
          <w:numId w:val="12"/>
        </w:numPr>
        <w:ind w:left="1080"/>
      </w:pPr>
      <w:r>
        <w:t>Athletic Advising</w:t>
      </w:r>
      <w:r>
        <w:tab/>
      </w:r>
      <w:r>
        <w:tab/>
        <w:t>Supplemental support for athletes</w:t>
      </w:r>
      <w:r>
        <w:tab/>
      </w:r>
      <w:r>
        <w:tab/>
        <w:t>Athletic Support Center</w:t>
      </w:r>
    </w:p>
    <w:p w:rsidR="00A11E6C" w:rsidRDefault="00A11E6C" w:rsidP="00DD50F6">
      <w:pPr>
        <w:pStyle w:val="NoSpacing"/>
        <w:numPr>
          <w:ilvl w:val="0"/>
          <w:numId w:val="12"/>
        </w:numPr>
        <w:ind w:left="1080"/>
      </w:pPr>
      <w:r>
        <w:t>Student Support Services</w:t>
      </w:r>
      <w:r>
        <w:tab/>
        <w:t>Supplemental support for low-income; first gen</w:t>
      </w:r>
      <w:r>
        <w:tab/>
        <w:t xml:space="preserve"> University College</w:t>
      </w:r>
    </w:p>
    <w:p w:rsidR="00922F35" w:rsidRDefault="00922F35" w:rsidP="00DD50F6">
      <w:pPr>
        <w:pStyle w:val="NoSpacing"/>
        <w:ind w:left="720"/>
      </w:pPr>
    </w:p>
    <w:p w:rsidR="0074318B" w:rsidRPr="00DD50F6" w:rsidRDefault="00040A95" w:rsidP="00DD50F6">
      <w:pPr>
        <w:pStyle w:val="NoSpacing"/>
        <w:ind w:left="720"/>
        <w:rPr>
          <w:u w:val="single"/>
        </w:rPr>
      </w:pPr>
      <w:r w:rsidRPr="00DD50F6">
        <w:rPr>
          <w:b/>
          <w:u w:val="single"/>
        </w:rPr>
        <w:t>MAKING CONNECTIONS COURSES</w:t>
      </w:r>
    </w:p>
    <w:p w:rsidR="0074318B" w:rsidRPr="0074318B" w:rsidRDefault="00020FD1" w:rsidP="00DD50F6">
      <w:pPr>
        <w:pStyle w:val="NoSpacing"/>
        <w:ind w:left="720"/>
      </w:pPr>
      <w:r>
        <w:t>All first time,</w:t>
      </w:r>
      <w:r w:rsidR="0074318B">
        <w:t xml:space="preserve"> first-year college students </w:t>
      </w:r>
      <w:r w:rsidR="008524FA">
        <w:t xml:space="preserve">are </w:t>
      </w:r>
      <w:r w:rsidR="0074318B">
        <w:t>enroll</w:t>
      </w:r>
      <w:r w:rsidR="008524FA">
        <w:t>ed</w:t>
      </w:r>
      <w:r w:rsidR="0074318B">
        <w:t xml:space="preserve"> in a Making Connections (3 credit) course </w:t>
      </w:r>
      <w:r>
        <w:t xml:space="preserve">during </w:t>
      </w:r>
      <w:r w:rsidR="0074318B">
        <w:t xml:space="preserve">their first enrollment period. </w:t>
      </w:r>
      <w:r>
        <w:t xml:space="preserve">This course is designed to help transition new learners to the college culture. </w:t>
      </w:r>
      <w:r w:rsidR="0074318B">
        <w:t xml:space="preserve">There are </w:t>
      </w:r>
      <w:r w:rsidR="008524FA">
        <w:t>over eighty sections including Right S</w:t>
      </w:r>
      <w:r w:rsidR="0074318B">
        <w:t>tart, undecided, discipline-specific, honors, nontraditional and web</w:t>
      </w:r>
      <w:r w:rsidR="008524FA">
        <w:t xml:space="preserve"> options</w:t>
      </w:r>
      <w:r w:rsidR="0074318B">
        <w:t>.</w:t>
      </w:r>
    </w:p>
    <w:p w:rsidR="00922F35" w:rsidRDefault="00922F35" w:rsidP="00DD50F6">
      <w:pPr>
        <w:pStyle w:val="NoSpacing"/>
        <w:ind w:left="720"/>
      </w:pPr>
    </w:p>
    <w:p w:rsidR="0074318B" w:rsidRPr="00DD50F6" w:rsidRDefault="00040A95" w:rsidP="00DD50F6">
      <w:pPr>
        <w:pStyle w:val="NoSpacing"/>
        <w:ind w:left="720"/>
        <w:rPr>
          <w:u w:val="single"/>
        </w:rPr>
      </w:pPr>
      <w:r w:rsidRPr="00DD50F6">
        <w:rPr>
          <w:b/>
          <w:u w:val="single"/>
        </w:rPr>
        <w:t>EARLY ALERT SYSTEM</w:t>
      </w:r>
      <w:r>
        <w:rPr>
          <w:b/>
          <w:u w:val="single"/>
        </w:rPr>
        <w:t xml:space="preserve"> (EAS)</w:t>
      </w:r>
    </w:p>
    <w:p w:rsidR="00922F35" w:rsidRPr="0074318B" w:rsidRDefault="008537AE" w:rsidP="00DD50F6">
      <w:pPr>
        <w:pStyle w:val="NoSpacing"/>
        <w:ind w:left="720"/>
      </w:pPr>
      <w:r>
        <w:t>The EAS is</w:t>
      </w:r>
      <w:r w:rsidR="0074318B" w:rsidRPr="0074318B">
        <w:t xml:space="preserve"> </w:t>
      </w:r>
      <w:r>
        <w:t xml:space="preserve">a </w:t>
      </w:r>
      <w:r w:rsidR="0074318B" w:rsidRPr="0074318B">
        <w:t>communication tool for which faculty and nonteaching employees can refer student</w:t>
      </w:r>
      <w:r>
        <w:t>s</w:t>
      </w:r>
      <w:r w:rsidR="0074318B" w:rsidRPr="0074318B">
        <w:t xml:space="preserve"> of concern to a team of Early Alert Campus Administrators</w:t>
      </w:r>
      <w:r w:rsidR="00A11E6C">
        <w:t xml:space="preserve"> for follow up</w:t>
      </w:r>
      <w:r w:rsidR="0074318B" w:rsidRPr="0074318B">
        <w:t>.</w:t>
      </w:r>
      <w:r w:rsidR="00A11E6C">
        <w:t xml:space="preserve"> Access to this can be found in the </w:t>
      </w:r>
      <w:r w:rsidR="00A11E6C" w:rsidRPr="00A11E6C">
        <w:rPr>
          <w:i/>
        </w:rPr>
        <w:t xml:space="preserve">in.astate </w:t>
      </w:r>
      <w:r w:rsidR="00A11E6C">
        <w:t>portal.</w:t>
      </w:r>
    </w:p>
    <w:p w:rsidR="005E49F8" w:rsidRDefault="005E49F8" w:rsidP="00A11E6C">
      <w:pPr>
        <w:pStyle w:val="NoSpacing"/>
        <w:rPr>
          <w:b/>
          <w:u w:val="single"/>
        </w:rPr>
      </w:pPr>
    </w:p>
    <w:p w:rsidR="00922F35" w:rsidRDefault="00040A95" w:rsidP="008537AE">
      <w:pPr>
        <w:pStyle w:val="NoSpacing"/>
        <w:ind w:firstLine="720"/>
        <w:rPr>
          <w:b/>
          <w:u w:val="single"/>
        </w:rPr>
      </w:pPr>
      <w:r>
        <w:rPr>
          <w:b/>
          <w:u w:val="single"/>
        </w:rPr>
        <w:t xml:space="preserve">LEARNING </w:t>
      </w:r>
      <w:r w:rsidRPr="008537AE">
        <w:rPr>
          <w:b/>
          <w:u w:val="single"/>
        </w:rPr>
        <w:t>SUPPORT SERVICES</w:t>
      </w:r>
    </w:p>
    <w:p w:rsidR="008537AE" w:rsidRPr="008537AE" w:rsidRDefault="005E49F8" w:rsidP="005E49F8">
      <w:pPr>
        <w:pStyle w:val="NoSpacing"/>
        <w:ind w:left="720"/>
      </w:pPr>
      <w:r>
        <w:t>Students seeking assistance in general education courses can visit Learning Support Services. Students can also check in with their instructors, form study groups or ask departments about graduate student assistance.</w:t>
      </w:r>
    </w:p>
    <w:p w:rsidR="00922F35" w:rsidRDefault="00922F35" w:rsidP="00DD50F6">
      <w:pPr>
        <w:spacing w:after="0"/>
        <w:jc w:val="both"/>
      </w:pPr>
    </w:p>
    <w:p w:rsidR="0074318B" w:rsidRPr="0089687C" w:rsidRDefault="0074318B" w:rsidP="00A11E6C">
      <w:pPr>
        <w:pStyle w:val="NoSpacing"/>
        <w:ind w:firstLine="720"/>
        <w:rPr>
          <w:b/>
          <w:color w:val="FF0000"/>
          <w:sz w:val="28"/>
          <w:szCs w:val="28"/>
        </w:rPr>
      </w:pPr>
      <w:r w:rsidRPr="00F732EF">
        <w:rPr>
          <w:b/>
          <w:color w:val="FF0000"/>
          <w:sz w:val="28"/>
          <w:szCs w:val="28"/>
        </w:rPr>
        <w:t>AVAILABLE RESOURCES</w:t>
      </w:r>
    </w:p>
    <w:p w:rsidR="0074318B" w:rsidRDefault="0074318B" w:rsidP="00DD50F6">
      <w:pPr>
        <w:pStyle w:val="NoSpacing"/>
        <w:ind w:left="720"/>
        <w:rPr>
          <w:highlight w:val="yellow"/>
        </w:rPr>
        <w:sectPr w:rsidR="0074318B" w:rsidSect="00F26E67">
          <w:type w:val="continuous"/>
          <w:pgSz w:w="12240" w:h="15840"/>
          <w:pgMar w:top="720" w:right="720" w:bottom="720" w:left="720" w:header="720" w:footer="720" w:gutter="0"/>
          <w:cols w:space="720"/>
          <w:docGrid w:linePitch="360"/>
        </w:sectPr>
      </w:pPr>
    </w:p>
    <w:p w:rsidR="0074318B" w:rsidRPr="00EE2A4B" w:rsidRDefault="0074318B" w:rsidP="00DD50F6">
      <w:pPr>
        <w:pStyle w:val="NoSpacing"/>
        <w:ind w:left="720"/>
        <w:rPr>
          <w:highlight w:val="yellow"/>
        </w:rPr>
      </w:pPr>
    </w:p>
    <w:p w:rsidR="0074318B" w:rsidRDefault="0074318B" w:rsidP="00DD50F6">
      <w:pPr>
        <w:pStyle w:val="NoSpacing"/>
        <w:ind w:left="720"/>
        <w:rPr>
          <w:rFonts w:ascii="Calibri" w:eastAsia="Calibri" w:hAnsi="Calibri" w:cs="Times New Roman"/>
          <w:b/>
        </w:rPr>
        <w:sectPr w:rsidR="0074318B" w:rsidSect="00F732EF">
          <w:type w:val="continuous"/>
          <w:pgSz w:w="12240" w:h="15840"/>
          <w:pgMar w:top="720" w:right="720" w:bottom="720" w:left="720" w:header="720" w:footer="720" w:gutter="0"/>
          <w:cols w:num="2" w:space="720"/>
          <w:docGrid w:linePitch="360"/>
        </w:sectPr>
      </w:pPr>
    </w:p>
    <w:p w:rsidR="0074318B" w:rsidRPr="00EE2A4B" w:rsidRDefault="0074318B" w:rsidP="00DD50F6">
      <w:pPr>
        <w:pStyle w:val="NoSpacing"/>
        <w:ind w:left="720"/>
        <w:rPr>
          <w:b/>
        </w:rPr>
      </w:pPr>
      <w:r w:rsidRPr="00EE2A4B">
        <w:rPr>
          <w:rFonts w:ascii="Calibri" w:eastAsia="Calibri" w:hAnsi="Calibri" w:cs="Times New Roman"/>
          <w:b/>
        </w:rPr>
        <w:lastRenderedPageBreak/>
        <w:t>COUNSELING CENTER</w:t>
      </w:r>
      <w:r w:rsidRPr="00EE2A4B">
        <w:rPr>
          <w:b/>
        </w:rPr>
        <w:t xml:space="preserve">, </w:t>
      </w:r>
      <w:r w:rsidRPr="00EE2A4B">
        <w:rPr>
          <w:rFonts w:ascii="Calibri" w:eastAsia="Calibri" w:hAnsi="Calibri" w:cs="Times New Roman"/>
          <w:b/>
        </w:rPr>
        <w:t>972-2318</w:t>
      </w:r>
      <w:r w:rsidRPr="00EE2A4B">
        <w:rPr>
          <w:rFonts w:ascii="Calibri" w:eastAsia="Calibri" w:hAnsi="Calibri" w:cs="Times New Roman"/>
          <w:b/>
        </w:rPr>
        <w:tab/>
      </w:r>
    </w:p>
    <w:p w:rsidR="0074318B" w:rsidRPr="00EE2A4B" w:rsidRDefault="0074318B" w:rsidP="00DD50F6">
      <w:pPr>
        <w:pStyle w:val="NoSpacing"/>
        <w:ind w:left="720"/>
        <w:rPr>
          <w:rFonts w:ascii="Calibri" w:eastAsia="Calibri" w:hAnsi="Calibri" w:cs="Times New Roman"/>
          <w:color w:val="231F20"/>
        </w:rPr>
      </w:pPr>
      <w:r w:rsidRPr="00EE2A4B">
        <w:rPr>
          <w:rFonts w:ascii="Calibri" w:eastAsia="Calibri" w:hAnsi="Calibri" w:cs="Times New Roman"/>
          <w:color w:val="231F20"/>
        </w:rPr>
        <w:t>The Counseling Center provides specialized services t</w:t>
      </w:r>
      <w:r w:rsidRPr="00EE2A4B">
        <w:rPr>
          <w:color w:val="231F20"/>
        </w:rPr>
        <w:t xml:space="preserve">o help students </w:t>
      </w:r>
      <w:r w:rsidRPr="00EE2A4B">
        <w:rPr>
          <w:rFonts w:ascii="Calibri" w:eastAsia="Calibri" w:hAnsi="Calibri" w:cs="Times New Roman"/>
          <w:color w:val="231F20"/>
        </w:rPr>
        <w:t>perform better academically, cope with emotions, and be more effective in relationships with others. Counseling Center also provides career assessments and test anxiety intervention.</w:t>
      </w:r>
    </w:p>
    <w:p w:rsidR="0074318B" w:rsidRPr="00EE2A4B" w:rsidRDefault="0074318B" w:rsidP="00DD50F6">
      <w:pPr>
        <w:pStyle w:val="NoSpacing"/>
        <w:ind w:left="720"/>
        <w:rPr>
          <w:rFonts w:ascii="Calibri" w:eastAsia="Calibri" w:hAnsi="Calibri" w:cs="Arial"/>
          <w:color w:val="231F20"/>
        </w:rPr>
      </w:pPr>
    </w:p>
    <w:p w:rsidR="0074318B" w:rsidRPr="00EE2A4B" w:rsidRDefault="0074318B" w:rsidP="00DD50F6">
      <w:pPr>
        <w:pStyle w:val="NoSpacing"/>
        <w:ind w:left="720"/>
        <w:rPr>
          <w:rFonts w:cs="Arial"/>
          <w:b/>
          <w:color w:val="231F20"/>
        </w:rPr>
      </w:pPr>
      <w:r w:rsidRPr="00EE2A4B">
        <w:rPr>
          <w:rFonts w:ascii="Calibri" w:eastAsia="Calibri" w:hAnsi="Calibri" w:cs="Arial"/>
          <w:b/>
          <w:color w:val="231F20"/>
        </w:rPr>
        <w:t>CAREER SERVICES</w:t>
      </w:r>
      <w:r w:rsidRPr="00EE2A4B">
        <w:rPr>
          <w:rFonts w:cs="Arial"/>
          <w:b/>
          <w:color w:val="231F20"/>
        </w:rPr>
        <w:t xml:space="preserve">, </w:t>
      </w:r>
      <w:r>
        <w:rPr>
          <w:rFonts w:ascii="Calibri" w:eastAsia="Calibri" w:hAnsi="Calibri" w:cs="Arial"/>
          <w:b/>
          <w:color w:val="231F20"/>
        </w:rPr>
        <w:t>972-3025</w:t>
      </w:r>
      <w:r w:rsidRPr="00EE2A4B">
        <w:rPr>
          <w:rFonts w:ascii="Calibri" w:eastAsia="Calibri" w:hAnsi="Calibri" w:cs="Arial"/>
          <w:b/>
          <w:color w:val="231F20"/>
        </w:rPr>
        <w:tab/>
      </w:r>
    </w:p>
    <w:p w:rsidR="0074318B" w:rsidRPr="00EE2A4B" w:rsidRDefault="0074318B" w:rsidP="00DD50F6">
      <w:pPr>
        <w:pStyle w:val="NoSpacing"/>
        <w:ind w:left="720"/>
        <w:rPr>
          <w:rFonts w:ascii="Calibri" w:eastAsia="Calibri" w:hAnsi="Calibri" w:cs="Arial"/>
          <w:color w:val="231F20"/>
        </w:rPr>
      </w:pPr>
      <w:r w:rsidRPr="00EE2A4B">
        <w:rPr>
          <w:rFonts w:ascii="Calibri" w:eastAsia="Calibri" w:hAnsi="Calibri" w:cs="Arial"/>
          <w:color w:val="231F20"/>
        </w:rPr>
        <w:t>The Career Services Center offers a variety of employment and career-related services</w:t>
      </w:r>
      <w:r w:rsidRPr="00EE2A4B">
        <w:rPr>
          <w:rFonts w:cs="Arial"/>
          <w:color w:val="231F20"/>
        </w:rPr>
        <w:t xml:space="preserve"> </w:t>
      </w:r>
      <w:r w:rsidRPr="00EE2A4B">
        <w:rPr>
          <w:rFonts w:ascii="Calibri" w:eastAsia="Calibri" w:hAnsi="Calibri" w:cs="Arial"/>
          <w:color w:val="231F20"/>
        </w:rPr>
        <w:t>to prepare students for future employment. Career Services posts openings for career jobs, internships, and part-time jobs (on and off campus jobs, and Federal Work-</w:t>
      </w:r>
      <w:r w:rsidRPr="00EE2A4B">
        <w:rPr>
          <w:rFonts w:cs="Arial"/>
          <w:color w:val="231F20"/>
        </w:rPr>
        <w:t xml:space="preserve">Study jobs) through Career </w:t>
      </w:r>
      <w:r w:rsidRPr="00EE2A4B">
        <w:rPr>
          <w:rFonts w:ascii="Calibri" w:eastAsia="Calibri" w:hAnsi="Calibri" w:cs="Arial"/>
          <w:color w:val="231F20"/>
        </w:rPr>
        <w:t>Connections.</w:t>
      </w:r>
    </w:p>
    <w:p w:rsidR="0074318B" w:rsidRPr="00EE2A4B" w:rsidRDefault="0074318B" w:rsidP="00DD50F6">
      <w:pPr>
        <w:pStyle w:val="NoSpacing"/>
        <w:ind w:left="720"/>
        <w:rPr>
          <w:rFonts w:ascii="Calibri" w:eastAsia="Calibri" w:hAnsi="Calibri" w:cs="Arial"/>
          <w:b/>
        </w:rPr>
      </w:pPr>
    </w:p>
    <w:p w:rsidR="0074318B" w:rsidRPr="00EE2A4B" w:rsidRDefault="0074318B" w:rsidP="00DD50F6">
      <w:pPr>
        <w:pStyle w:val="NoSpacing"/>
        <w:ind w:left="720"/>
        <w:rPr>
          <w:rFonts w:cs="Arial"/>
          <w:b/>
        </w:rPr>
      </w:pPr>
      <w:r w:rsidRPr="00EE2A4B">
        <w:rPr>
          <w:rFonts w:ascii="Calibri" w:eastAsia="Calibri" w:hAnsi="Calibri" w:cs="Arial"/>
          <w:b/>
        </w:rPr>
        <w:t>DISABILITY SERVICES</w:t>
      </w:r>
      <w:r w:rsidRPr="00EE2A4B">
        <w:rPr>
          <w:rFonts w:cs="Arial"/>
          <w:b/>
        </w:rPr>
        <w:t xml:space="preserve">, </w:t>
      </w:r>
      <w:r w:rsidRPr="00EE2A4B">
        <w:rPr>
          <w:rFonts w:ascii="Calibri" w:eastAsia="Calibri" w:hAnsi="Calibri" w:cs="Arial"/>
          <w:b/>
          <w:color w:val="231F20"/>
        </w:rPr>
        <w:t>972-3964</w:t>
      </w:r>
      <w:r w:rsidRPr="00EE2A4B">
        <w:rPr>
          <w:rFonts w:ascii="Calibri" w:eastAsia="Calibri" w:hAnsi="Calibri" w:cs="Arial"/>
          <w:b/>
          <w:color w:val="231F20"/>
        </w:rPr>
        <w:tab/>
      </w:r>
    </w:p>
    <w:p w:rsidR="0074318B" w:rsidRPr="00EE2A4B" w:rsidRDefault="0074318B" w:rsidP="00DD50F6">
      <w:pPr>
        <w:pStyle w:val="NoSpacing"/>
        <w:ind w:left="720"/>
        <w:rPr>
          <w:rFonts w:ascii="Calibri" w:eastAsia="Calibri" w:hAnsi="Calibri" w:cs="Arial"/>
          <w:color w:val="231F20"/>
        </w:rPr>
      </w:pPr>
      <w:r w:rsidRPr="00EE2A4B">
        <w:rPr>
          <w:rFonts w:ascii="Calibri" w:eastAsia="Calibri" w:hAnsi="Calibri" w:cs="Arial"/>
          <w:color w:val="231F20"/>
        </w:rPr>
        <w:t>Disability Services arranges for academic adjustments and auxiliary aids to be provided to qualified students</w:t>
      </w:r>
      <w:r w:rsidRPr="00EE2A4B">
        <w:rPr>
          <w:rFonts w:cs="Arial"/>
          <w:color w:val="231F20"/>
        </w:rPr>
        <w:t xml:space="preserve"> with disabilities</w:t>
      </w:r>
      <w:r w:rsidRPr="00EE2A4B">
        <w:rPr>
          <w:rFonts w:ascii="Calibri" w:eastAsia="Calibri" w:hAnsi="Calibri" w:cs="Arial"/>
          <w:color w:val="231F20"/>
        </w:rPr>
        <w:t xml:space="preserve">. </w:t>
      </w:r>
    </w:p>
    <w:p w:rsidR="0074318B" w:rsidRPr="00EE2A4B" w:rsidRDefault="0074318B" w:rsidP="00DD50F6">
      <w:pPr>
        <w:pStyle w:val="NoSpacing"/>
        <w:ind w:left="720"/>
        <w:rPr>
          <w:rFonts w:ascii="Calibri" w:eastAsia="Calibri" w:hAnsi="Calibri" w:cs="Arial"/>
          <w:b/>
        </w:rPr>
      </w:pPr>
    </w:p>
    <w:p w:rsidR="0074318B" w:rsidRPr="00EE2A4B" w:rsidRDefault="0074318B" w:rsidP="00DD50F6">
      <w:pPr>
        <w:pStyle w:val="NoSpacing"/>
        <w:ind w:left="720"/>
        <w:rPr>
          <w:rFonts w:cs="Arial"/>
          <w:b/>
        </w:rPr>
      </w:pPr>
      <w:r w:rsidRPr="00EE2A4B">
        <w:rPr>
          <w:rFonts w:ascii="Calibri" w:eastAsia="Calibri" w:hAnsi="Calibri" w:cs="Arial"/>
          <w:b/>
        </w:rPr>
        <w:t>HONORS COLLEGE</w:t>
      </w:r>
      <w:r w:rsidRPr="00EE2A4B">
        <w:rPr>
          <w:rFonts w:cs="Arial"/>
          <w:b/>
        </w:rPr>
        <w:t xml:space="preserve">, </w:t>
      </w:r>
      <w:r w:rsidRPr="00EE2A4B">
        <w:rPr>
          <w:rFonts w:ascii="Calibri" w:eastAsia="Calibri" w:hAnsi="Calibri" w:cs="Arial"/>
          <w:b/>
        </w:rPr>
        <w:t>972-2308</w:t>
      </w:r>
      <w:r w:rsidRPr="00EE2A4B">
        <w:rPr>
          <w:rFonts w:ascii="Calibri" w:eastAsia="Calibri" w:hAnsi="Calibri" w:cs="Arial"/>
          <w:b/>
        </w:rPr>
        <w:tab/>
      </w:r>
    </w:p>
    <w:p w:rsidR="0074318B" w:rsidRPr="00EE2A4B" w:rsidRDefault="0097126E" w:rsidP="00DD50F6">
      <w:pPr>
        <w:pStyle w:val="NoSpacing"/>
        <w:ind w:left="720"/>
        <w:rPr>
          <w:rFonts w:ascii="Calibri" w:eastAsia="Calibri" w:hAnsi="Calibri" w:cs="Arial"/>
        </w:rPr>
      </w:pPr>
      <w:r>
        <w:rPr>
          <w:rFonts w:ascii="Calibri" w:eastAsia="Calibri" w:hAnsi="Calibri" w:cs="Arial"/>
        </w:rPr>
        <w:t>S</w:t>
      </w:r>
      <w:r w:rsidR="0074318B" w:rsidRPr="00EE2A4B">
        <w:rPr>
          <w:rFonts w:cs="Arial"/>
        </w:rPr>
        <w:t xml:space="preserve">tudents formally admitted to the Honors College </w:t>
      </w:r>
      <w:r>
        <w:rPr>
          <w:rFonts w:cs="Arial"/>
        </w:rPr>
        <w:t>have</w:t>
      </w:r>
      <w:r w:rsidR="0074318B">
        <w:rPr>
          <w:rFonts w:cs="Arial"/>
        </w:rPr>
        <w:t xml:space="preserve"> </w:t>
      </w:r>
      <w:r w:rsidR="0074318B" w:rsidRPr="00EE2A4B">
        <w:rPr>
          <w:rFonts w:ascii="Calibri" w:eastAsia="Calibri" w:hAnsi="Calibri" w:cs="Arial"/>
        </w:rPr>
        <w:t xml:space="preserve">opportunity for </w:t>
      </w:r>
      <w:r>
        <w:rPr>
          <w:rFonts w:ascii="Calibri" w:eastAsia="Calibri" w:hAnsi="Calibri" w:cs="Arial"/>
        </w:rPr>
        <w:t xml:space="preserve">unique </w:t>
      </w:r>
      <w:r w:rsidR="0074318B" w:rsidRPr="00EE2A4B">
        <w:rPr>
          <w:rFonts w:ascii="Calibri" w:eastAsia="Calibri" w:hAnsi="Calibri" w:cs="Arial"/>
        </w:rPr>
        <w:t xml:space="preserve">research and scholarship through enriched </w:t>
      </w:r>
      <w:r w:rsidR="0074318B" w:rsidRPr="00EE2A4B">
        <w:rPr>
          <w:rFonts w:cs="Arial"/>
        </w:rPr>
        <w:t>coursework</w:t>
      </w:r>
      <w:r>
        <w:rPr>
          <w:rFonts w:ascii="Calibri" w:eastAsia="Calibri" w:hAnsi="Calibri" w:cs="Arial"/>
        </w:rPr>
        <w:t xml:space="preserve"> and programming</w:t>
      </w:r>
      <w:r w:rsidR="0074318B" w:rsidRPr="00EE2A4B">
        <w:rPr>
          <w:rFonts w:ascii="Calibri" w:eastAsia="Calibri" w:hAnsi="Calibri" w:cs="Arial"/>
        </w:rPr>
        <w:t>.</w:t>
      </w:r>
      <w:r>
        <w:rPr>
          <w:rFonts w:ascii="Calibri" w:eastAsia="Calibri" w:hAnsi="Calibri" w:cs="Arial"/>
        </w:rPr>
        <w:t xml:space="preserve"> New students seeking honors status must have a minimum of a 27 ACT a</w:t>
      </w:r>
      <w:r w:rsidRPr="0097126E">
        <w:rPr>
          <w:rFonts w:ascii="Calibri" w:eastAsia="Calibri" w:hAnsi="Calibri" w:cs="Arial"/>
          <w:i/>
        </w:rPr>
        <w:t xml:space="preserve">nd </w:t>
      </w:r>
      <w:r>
        <w:rPr>
          <w:rFonts w:ascii="Calibri" w:eastAsia="Calibri" w:hAnsi="Calibri" w:cs="Arial"/>
        </w:rPr>
        <w:t>a 3.50 high school GPA.</w:t>
      </w:r>
    </w:p>
    <w:p w:rsidR="0074318B" w:rsidRPr="00EE2A4B" w:rsidRDefault="0074318B" w:rsidP="00DD50F6">
      <w:pPr>
        <w:pStyle w:val="NoSpacing"/>
        <w:ind w:left="720"/>
        <w:rPr>
          <w:rFonts w:ascii="Calibri" w:eastAsia="Calibri" w:hAnsi="Calibri" w:cs="Arial"/>
          <w:b/>
        </w:rPr>
      </w:pPr>
    </w:p>
    <w:p w:rsidR="0074318B" w:rsidRPr="00EE2A4B" w:rsidRDefault="0074318B" w:rsidP="00DD50F6">
      <w:pPr>
        <w:pStyle w:val="NoSpacing"/>
        <w:ind w:left="720"/>
        <w:rPr>
          <w:rFonts w:cs="Arial"/>
          <w:b/>
        </w:rPr>
      </w:pPr>
      <w:r w:rsidRPr="00EE2A4B">
        <w:rPr>
          <w:rFonts w:ascii="Calibri" w:eastAsia="Calibri" w:hAnsi="Calibri" w:cs="Arial"/>
          <w:b/>
        </w:rPr>
        <w:t>INTERNATIONAL PROGRAMS</w:t>
      </w:r>
      <w:r w:rsidRPr="00EE2A4B">
        <w:rPr>
          <w:rFonts w:cs="Arial"/>
          <w:b/>
        </w:rPr>
        <w:t xml:space="preserve">, </w:t>
      </w:r>
      <w:r w:rsidRPr="00EE2A4B">
        <w:rPr>
          <w:rFonts w:ascii="Calibri" w:eastAsia="Calibri" w:hAnsi="Calibri" w:cs="Arial"/>
          <w:b/>
        </w:rPr>
        <w:t>972-2329</w:t>
      </w:r>
    </w:p>
    <w:p w:rsidR="0074318B" w:rsidRPr="00EE2A4B" w:rsidRDefault="0074318B" w:rsidP="00DD50F6">
      <w:pPr>
        <w:pStyle w:val="NoSpacing"/>
        <w:ind w:left="720"/>
        <w:rPr>
          <w:rFonts w:ascii="Calibri" w:eastAsia="Calibri" w:hAnsi="Calibri" w:cs="Arial"/>
          <w:b/>
        </w:rPr>
      </w:pPr>
      <w:r w:rsidRPr="00EE2A4B">
        <w:rPr>
          <w:rFonts w:ascii="Calibri" w:eastAsia="Calibri" w:hAnsi="Calibri" w:cs="Arial"/>
        </w:rPr>
        <w:t>This office assist</w:t>
      </w:r>
      <w:r w:rsidRPr="00EE2A4B">
        <w:rPr>
          <w:rFonts w:cs="Arial"/>
        </w:rPr>
        <w:t>s</w:t>
      </w:r>
      <w:r w:rsidRPr="00EE2A4B">
        <w:rPr>
          <w:rFonts w:ascii="Calibri" w:eastAsia="Calibri" w:hAnsi="Calibri" w:cs="Arial"/>
        </w:rPr>
        <w:t xml:space="preserve"> international students with </w:t>
      </w:r>
      <w:r w:rsidRPr="00EE2A4B">
        <w:rPr>
          <w:rFonts w:cs="Arial"/>
        </w:rPr>
        <w:t xml:space="preserve">student services and </w:t>
      </w:r>
      <w:r w:rsidRPr="00EE2A4B">
        <w:rPr>
          <w:rFonts w:ascii="Calibri" w:eastAsia="Calibri" w:hAnsi="Calibri" w:cs="Arial"/>
        </w:rPr>
        <w:t>transitional needs.</w:t>
      </w:r>
    </w:p>
    <w:p w:rsidR="0074318B" w:rsidRPr="00EE2A4B" w:rsidRDefault="0074318B" w:rsidP="00DD50F6">
      <w:pPr>
        <w:pStyle w:val="NoSpacing"/>
        <w:ind w:left="720"/>
        <w:rPr>
          <w:rFonts w:cs="Arial"/>
          <w:b/>
        </w:rPr>
      </w:pPr>
      <w:r w:rsidRPr="00EE2A4B">
        <w:rPr>
          <w:rFonts w:ascii="Calibri" w:eastAsia="Calibri" w:hAnsi="Calibri" w:cs="Arial"/>
          <w:b/>
        </w:rPr>
        <w:br/>
        <w:t>FINANCIAL AID</w:t>
      </w:r>
      <w:r w:rsidRPr="00EE2A4B">
        <w:rPr>
          <w:rFonts w:cs="Arial"/>
          <w:b/>
        </w:rPr>
        <w:t xml:space="preserve">, </w:t>
      </w:r>
      <w:r w:rsidRPr="00EE2A4B">
        <w:rPr>
          <w:rFonts w:ascii="Calibri" w:eastAsia="Calibri" w:hAnsi="Calibri" w:cs="Arial"/>
          <w:b/>
          <w:color w:val="231F20"/>
        </w:rPr>
        <w:t>972-2310</w:t>
      </w:r>
      <w:r w:rsidRPr="00EE2A4B">
        <w:rPr>
          <w:rFonts w:ascii="Calibri" w:eastAsia="Calibri" w:hAnsi="Calibri" w:cs="Arial"/>
          <w:b/>
          <w:color w:val="231F20"/>
        </w:rPr>
        <w:tab/>
      </w:r>
      <w:r w:rsidRPr="00EE2A4B">
        <w:rPr>
          <w:rFonts w:ascii="Calibri" w:eastAsia="Calibri" w:hAnsi="Calibri" w:cs="Arial"/>
          <w:b/>
          <w:color w:val="231F20"/>
        </w:rPr>
        <w:tab/>
      </w:r>
      <w:r w:rsidRPr="00EE2A4B">
        <w:rPr>
          <w:rFonts w:ascii="Calibri" w:eastAsia="Calibri" w:hAnsi="Calibri" w:cs="Arial"/>
          <w:b/>
          <w:color w:val="231F20"/>
        </w:rPr>
        <w:tab/>
      </w:r>
      <w:r w:rsidRPr="00EE2A4B">
        <w:rPr>
          <w:rFonts w:ascii="Calibri" w:eastAsia="Calibri" w:hAnsi="Calibri" w:cs="Arial"/>
          <w:b/>
        </w:rPr>
        <w:tab/>
      </w:r>
      <w:r w:rsidRPr="00EE2A4B">
        <w:rPr>
          <w:rFonts w:ascii="Calibri" w:eastAsia="Calibri" w:hAnsi="Calibri" w:cs="Arial"/>
          <w:b/>
        </w:rPr>
        <w:tab/>
      </w:r>
    </w:p>
    <w:p w:rsidR="0074318B" w:rsidRPr="00EE2A4B" w:rsidRDefault="0074318B" w:rsidP="00DD50F6">
      <w:pPr>
        <w:pStyle w:val="NoSpacing"/>
        <w:ind w:left="720"/>
        <w:rPr>
          <w:rFonts w:cs="Arial"/>
          <w:color w:val="231F20"/>
        </w:rPr>
      </w:pPr>
      <w:r w:rsidRPr="00EE2A4B">
        <w:rPr>
          <w:rFonts w:ascii="Calibri" w:eastAsia="Calibri" w:hAnsi="Calibri" w:cs="Arial"/>
          <w:color w:val="231F20"/>
        </w:rPr>
        <w:t xml:space="preserve">The Financial Aid/Scholarship Office </w:t>
      </w:r>
      <w:r w:rsidRPr="00EE2A4B">
        <w:rPr>
          <w:rFonts w:cs="Arial"/>
          <w:color w:val="231F20"/>
        </w:rPr>
        <w:t xml:space="preserve">processes student aid requests and </w:t>
      </w:r>
      <w:r w:rsidRPr="00EE2A4B">
        <w:rPr>
          <w:rFonts w:ascii="Calibri" w:eastAsia="Calibri" w:hAnsi="Calibri" w:cs="Arial"/>
          <w:color w:val="231F20"/>
        </w:rPr>
        <w:t xml:space="preserve">provides </w:t>
      </w:r>
      <w:r w:rsidRPr="00EE2A4B">
        <w:rPr>
          <w:rFonts w:cs="Arial"/>
          <w:color w:val="231F20"/>
        </w:rPr>
        <w:t xml:space="preserve">information regarding federal student aid and ASU scholarships. </w:t>
      </w:r>
    </w:p>
    <w:p w:rsidR="0074318B" w:rsidRPr="00EE2A4B" w:rsidRDefault="0074318B" w:rsidP="00DD50F6">
      <w:pPr>
        <w:pStyle w:val="NoSpacing"/>
        <w:ind w:left="720"/>
        <w:rPr>
          <w:rFonts w:cs="Arial"/>
          <w:color w:val="231F20"/>
        </w:rPr>
      </w:pPr>
    </w:p>
    <w:p w:rsidR="0074318B" w:rsidRPr="00EE2A4B" w:rsidRDefault="0074318B" w:rsidP="00DD50F6">
      <w:pPr>
        <w:pStyle w:val="NoSpacing"/>
        <w:ind w:left="720"/>
        <w:rPr>
          <w:rFonts w:cs="Arial"/>
          <w:color w:val="231F20"/>
        </w:rPr>
      </w:pPr>
      <w:r w:rsidRPr="00EE2A4B">
        <w:rPr>
          <w:rFonts w:cs="Arial"/>
          <w:b/>
          <w:color w:val="231F20"/>
        </w:rPr>
        <w:t>LEARNING SUPPORT SERVICES (LSS), 972-34</w:t>
      </w:r>
      <w:r w:rsidR="00A11E6C">
        <w:rPr>
          <w:rFonts w:cs="Arial"/>
          <w:b/>
          <w:color w:val="231F20"/>
        </w:rPr>
        <w:t>51</w:t>
      </w:r>
    </w:p>
    <w:p w:rsidR="0074318B" w:rsidRPr="00EE2A4B" w:rsidRDefault="0074318B" w:rsidP="00DD50F6">
      <w:pPr>
        <w:pStyle w:val="NoSpacing"/>
        <w:ind w:left="720"/>
        <w:rPr>
          <w:rFonts w:ascii="Calibri" w:eastAsia="Calibri" w:hAnsi="Calibri" w:cs="Arial"/>
          <w:color w:val="231F20"/>
        </w:rPr>
      </w:pPr>
      <w:r w:rsidRPr="00EE2A4B">
        <w:rPr>
          <w:rFonts w:cs="Arial"/>
          <w:color w:val="231F20"/>
        </w:rPr>
        <w:t>The LSS offers one-on-one and group tutorial assistance with most of the ASU general education courses. Call this office to determine which learning support service best fits your needs.</w:t>
      </w:r>
    </w:p>
    <w:p w:rsidR="0074318B" w:rsidRPr="00EE2A4B" w:rsidRDefault="0074318B" w:rsidP="00DD50F6">
      <w:pPr>
        <w:pStyle w:val="NoSpacing"/>
        <w:ind w:left="720"/>
        <w:rPr>
          <w:rFonts w:ascii="Calibri" w:eastAsia="Calibri" w:hAnsi="Calibri" w:cs="Arial"/>
          <w:b/>
        </w:rPr>
      </w:pPr>
      <w:r w:rsidRPr="00EE2A4B">
        <w:rPr>
          <w:rFonts w:ascii="Calibri" w:eastAsia="Calibri" w:hAnsi="Calibri" w:cs="Arial"/>
          <w:b/>
        </w:rPr>
        <w:tab/>
      </w:r>
    </w:p>
    <w:p w:rsidR="0074318B" w:rsidRPr="00EE2A4B" w:rsidRDefault="0074318B" w:rsidP="00DD50F6">
      <w:pPr>
        <w:pStyle w:val="NoSpacing"/>
        <w:ind w:left="720"/>
        <w:rPr>
          <w:rFonts w:cs="Arial"/>
          <w:b/>
        </w:rPr>
      </w:pPr>
      <w:r w:rsidRPr="00EE2A4B">
        <w:rPr>
          <w:rFonts w:ascii="Calibri" w:eastAsia="Calibri" w:hAnsi="Calibri" w:cs="Arial"/>
          <w:b/>
        </w:rPr>
        <w:t>RESIDENCE LIFE</w:t>
      </w:r>
      <w:r w:rsidRPr="00EE2A4B">
        <w:rPr>
          <w:rFonts w:cs="Arial"/>
          <w:b/>
        </w:rPr>
        <w:t xml:space="preserve">, </w:t>
      </w:r>
      <w:r w:rsidRPr="00EE2A4B">
        <w:rPr>
          <w:rFonts w:cs="Arial"/>
          <w:b/>
          <w:color w:val="231F20"/>
        </w:rPr>
        <w:t>972-2042</w:t>
      </w:r>
      <w:r w:rsidRPr="00EE2A4B">
        <w:rPr>
          <w:rFonts w:ascii="Calibri" w:eastAsia="Calibri" w:hAnsi="Calibri" w:cs="Arial"/>
          <w:b/>
          <w:color w:val="231F20"/>
        </w:rPr>
        <w:tab/>
      </w:r>
    </w:p>
    <w:p w:rsidR="0074318B" w:rsidRPr="00EE2A4B" w:rsidRDefault="0074318B" w:rsidP="00DD50F6">
      <w:pPr>
        <w:pStyle w:val="NoSpacing"/>
        <w:ind w:left="720"/>
        <w:rPr>
          <w:rFonts w:cs="Arial"/>
          <w:color w:val="231F20"/>
        </w:rPr>
      </w:pPr>
      <w:r w:rsidRPr="00EE2A4B">
        <w:rPr>
          <w:rFonts w:ascii="Calibri" w:eastAsia="Calibri" w:hAnsi="Calibri" w:cs="Arial"/>
          <w:color w:val="231F20"/>
        </w:rPr>
        <w:t>The Department of Residence Life offers on-campus housing for full time coll</w:t>
      </w:r>
      <w:r>
        <w:rPr>
          <w:rFonts w:ascii="Calibri" w:eastAsia="Calibri" w:hAnsi="Calibri" w:cs="Arial"/>
          <w:color w:val="231F20"/>
        </w:rPr>
        <w:t xml:space="preserve">ege students in traditional </w:t>
      </w:r>
      <w:r w:rsidRPr="00EE2A4B">
        <w:rPr>
          <w:rFonts w:ascii="Calibri" w:eastAsia="Calibri" w:hAnsi="Calibri" w:cs="Arial"/>
          <w:color w:val="231F20"/>
        </w:rPr>
        <w:t>residence halls</w:t>
      </w:r>
      <w:r>
        <w:rPr>
          <w:rFonts w:ascii="Calibri" w:eastAsia="Calibri" w:hAnsi="Calibri" w:cs="Arial"/>
          <w:color w:val="231F20"/>
        </w:rPr>
        <w:t>, apartments or family housing facilities</w:t>
      </w:r>
      <w:r w:rsidRPr="00EE2A4B">
        <w:rPr>
          <w:rFonts w:ascii="Calibri" w:eastAsia="Calibri" w:hAnsi="Calibri" w:cs="Arial"/>
          <w:color w:val="231F20"/>
        </w:rPr>
        <w:t xml:space="preserve">.  </w:t>
      </w:r>
    </w:p>
    <w:p w:rsidR="0074318B" w:rsidRPr="00EE2A4B" w:rsidRDefault="0074318B" w:rsidP="00DD50F6">
      <w:pPr>
        <w:pStyle w:val="NoSpacing"/>
        <w:ind w:left="720"/>
        <w:rPr>
          <w:rFonts w:ascii="Calibri" w:eastAsia="Calibri" w:hAnsi="Calibri" w:cs="Arial"/>
          <w:b/>
        </w:rPr>
      </w:pPr>
      <w:r w:rsidRPr="00EE2A4B">
        <w:rPr>
          <w:rFonts w:ascii="Calibri" w:eastAsia="Calibri" w:hAnsi="Calibri" w:cs="Arial"/>
          <w:b/>
        </w:rPr>
        <w:tab/>
      </w:r>
      <w:r w:rsidRPr="00EE2A4B">
        <w:rPr>
          <w:rFonts w:ascii="Calibri" w:eastAsia="Calibri" w:hAnsi="Calibri" w:cs="Arial"/>
          <w:b/>
        </w:rPr>
        <w:tab/>
      </w:r>
    </w:p>
    <w:p w:rsidR="0074318B" w:rsidRPr="00B54031" w:rsidRDefault="0074318B" w:rsidP="00DD50F6">
      <w:pPr>
        <w:pStyle w:val="NoSpacing"/>
        <w:ind w:left="720"/>
        <w:rPr>
          <w:rFonts w:cs="Arial"/>
          <w:b/>
        </w:rPr>
      </w:pPr>
      <w:r w:rsidRPr="00B54031">
        <w:rPr>
          <w:rFonts w:ascii="Calibri" w:eastAsia="Calibri" w:hAnsi="Calibri" w:cs="Arial"/>
          <w:b/>
        </w:rPr>
        <w:t>REGISTRAR’S OFFICE</w:t>
      </w:r>
      <w:r w:rsidRPr="00B54031">
        <w:rPr>
          <w:rFonts w:cs="Arial"/>
          <w:b/>
        </w:rPr>
        <w:t xml:space="preserve">, </w:t>
      </w:r>
      <w:r w:rsidRPr="00B54031">
        <w:rPr>
          <w:rFonts w:ascii="Calibri" w:eastAsia="Calibri" w:hAnsi="Calibri" w:cs="Arial"/>
          <w:b/>
        </w:rPr>
        <w:t>972-2031</w:t>
      </w:r>
      <w:r w:rsidRPr="00B54031">
        <w:rPr>
          <w:rFonts w:ascii="Calibri" w:eastAsia="Calibri" w:hAnsi="Calibri" w:cs="Arial"/>
          <w:b/>
        </w:rPr>
        <w:tab/>
      </w:r>
      <w:r w:rsidRPr="00B54031">
        <w:rPr>
          <w:rFonts w:ascii="Calibri" w:eastAsia="Calibri" w:hAnsi="Calibri" w:cs="Arial"/>
          <w:b/>
        </w:rPr>
        <w:tab/>
      </w:r>
    </w:p>
    <w:p w:rsidR="0074318B" w:rsidRPr="00EE2A4B" w:rsidRDefault="0074318B" w:rsidP="00DD50F6">
      <w:pPr>
        <w:pStyle w:val="NoSpacing"/>
        <w:ind w:left="720"/>
        <w:rPr>
          <w:rFonts w:ascii="Calibri" w:eastAsia="Calibri" w:hAnsi="Calibri" w:cs="Arial"/>
          <w:b/>
        </w:rPr>
      </w:pPr>
      <w:r w:rsidRPr="00EE2A4B">
        <w:rPr>
          <w:rFonts w:ascii="Calibri" w:eastAsia="Calibri" w:hAnsi="Calibri" w:cs="Arial"/>
        </w:rPr>
        <w:t>Registrar’s</w:t>
      </w:r>
      <w:r>
        <w:rPr>
          <w:rFonts w:ascii="Calibri" w:eastAsia="Calibri" w:hAnsi="Calibri" w:cs="Arial"/>
        </w:rPr>
        <w:t xml:space="preserve"> office</w:t>
      </w:r>
      <w:r w:rsidRPr="00EE2A4B">
        <w:rPr>
          <w:rFonts w:ascii="Calibri" w:eastAsia="Calibri" w:hAnsi="Calibri" w:cs="Arial"/>
        </w:rPr>
        <w:t xml:space="preserve"> assists students with registration issues</w:t>
      </w:r>
      <w:r>
        <w:rPr>
          <w:rFonts w:ascii="Calibri" w:eastAsia="Calibri" w:hAnsi="Calibri" w:cs="Arial"/>
        </w:rPr>
        <w:t>, verifies enrollment, issues official transcripts, evaluates transfer work and is the official holder of academic records for the University.</w:t>
      </w:r>
    </w:p>
    <w:p w:rsidR="0074318B" w:rsidRDefault="0074318B" w:rsidP="00DD50F6">
      <w:pPr>
        <w:pStyle w:val="NoSpacing"/>
        <w:ind w:left="720"/>
        <w:rPr>
          <w:rFonts w:ascii="Calibri" w:eastAsia="Calibri" w:hAnsi="Calibri" w:cs="Arial"/>
          <w:b/>
        </w:rPr>
      </w:pPr>
    </w:p>
    <w:p w:rsidR="0074318B" w:rsidRPr="00B54031" w:rsidRDefault="0074318B" w:rsidP="00DD50F6">
      <w:pPr>
        <w:pStyle w:val="NoSpacing"/>
        <w:ind w:left="720"/>
        <w:rPr>
          <w:rFonts w:cs="Arial"/>
          <w:b/>
        </w:rPr>
      </w:pPr>
      <w:r w:rsidRPr="00B54031">
        <w:rPr>
          <w:rFonts w:ascii="Calibri" w:eastAsia="Calibri" w:hAnsi="Calibri" w:cs="Arial"/>
          <w:b/>
        </w:rPr>
        <w:t>STUDENT ACCOUNTS</w:t>
      </w:r>
      <w:r w:rsidRPr="00B54031">
        <w:rPr>
          <w:rFonts w:cs="Arial"/>
          <w:b/>
        </w:rPr>
        <w:t xml:space="preserve">, </w:t>
      </w:r>
      <w:r w:rsidRPr="00B54031">
        <w:rPr>
          <w:rFonts w:ascii="Calibri" w:eastAsia="Calibri" w:hAnsi="Calibri" w:cs="Arial"/>
          <w:b/>
        </w:rPr>
        <w:t>972-2285</w:t>
      </w:r>
      <w:r w:rsidRPr="00B54031">
        <w:rPr>
          <w:rFonts w:ascii="Calibri" w:eastAsia="Calibri" w:hAnsi="Calibri" w:cs="Arial"/>
          <w:b/>
        </w:rPr>
        <w:tab/>
      </w:r>
    </w:p>
    <w:p w:rsidR="0074318B" w:rsidRPr="00EE2A4B" w:rsidRDefault="0074318B" w:rsidP="00DD50F6">
      <w:pPr>
        <w:pStyle w:val="NoSpacing"/>
        <w:ind w:left="720"/>
        <w:rPr>
          <w:rFonts w:ascii="Calibri" w:eastAsia="Calibri" w:hAnsi="Calibri" w:cs="Arial"/>
        </w:rPr>
      </w:pPr>
      <w:r w:rsidRPr="00EE2A4B">
        <w:rPr>
          <w:rFonts w:ascii="Calibri" w:eastAsia="Calibri" w:hAnsi="Calibri" w:cs="Arial"/>
        </w:rPr>
        <w:t>Student accounts disperses financial aid and scholarship money and manages students’ financial account with ASU.</w:t>
      </w:r>
      <w:r w:rsidRPr="00EE2A4B">
        <w:rPr>
          <w:rFonts w:cs="Arial"/>
        </w:rPr>
        <w:t xml:space="preserve"> Students work with this office to arrange payment plans.</w:t>
      </w:r>
    </w:p>
    <w:p w:rsidR="0074318B" w:rsidRPr="00EE2A4B" w:rsidRDefault="0074318B" w:rsidP="00DD50F6">
      <w:pPr>
        <w:pStyle w:val="NoSpacing"/>
        <w:ind w:left="720"/>
        <w:rPr>
          <w:rFonts w:ascii="Calibri" w:eastAsia="Calibri" w:hAnsi="Calibri" w:cs="Arial"/>
          <w:b/>
        </w:rPr>
      </w:pPr>
      <w:r w:rsidRPr="00EE2A4B">
        <w:rPr>
          <w:rFonts w:ascii="Calibri" w:eastAsia="Calibri" w:hAnsi="Calibri" w:cs="Arial"/>
          <w:b/>
        </w:rPr>
        <w:tab/>
      </w:r>
    </w:p>
    <w:p w:rsidR="0074318B" w:rsidRPr="00B54031" w:rsidRDefault="0074318B" w:rsidP="00DD50F6">
      <w:pPr>
        <w:pStyle w:val="NoSpacing"/>
        <w:ind w:left="720"/>
        <w:rPr>
          <w:rFonts w:cs="Arial"/>
          <w:b/>
        </w:rPr>
      </w:pPr>
      <w:r w:rsidRPr="00B54031">
        <w:rPr>
          <w:rFonts w:ascii="Calibri" w:eastAsia="Calibri" w:hAnsi="Calibri" w:cs="Arial"/>
          <w:b/>
        </w:rPr>
        <w:t>STUDENT HEALTH CENTER</w:t>
      </w:r>
      <w:r w:rsidRPr="00B54031">
        <w:rPr>
          <w:rFonts w:cs="Arial"/>
          <w:b/>
        </w:rPr>
        <w:t xml:space="preserve">, </w:t>
      </w:r>
      <w:r w:rsidRPr="00B54031">
        <w:rPr>
          <w:rFonts w:ascii="Calibri" w:eastAsia="Calibri" w:hAnsi="Calibri" w:cs="Arial"/>
          <w:b/>
        </w:rPr>
        <w:t>972-2054</w:t>
      </w:r>
    </w:p>
    <w:p w:rsidR="0074318B" w:rsidRPr="00EE2A4B" w:rsidRDefault="0074318B" w:rsidP="00DD50F6">
      <w:pPr>
        <w:pStyle w:val="NoSpacing"/>
        <w:ind w:left="720"/>
        <w:rPr>
          <w:rFonts w:ascii="Calibri" w:eastAsia="Calibri" w:hAnsi="Calibri" w:cs="Arial"/>
        </w:rPr>
      </w:pPr>
      <w:r w:rsidRPr="00EE2A4B">
        <w:rPr>
          <w:rFonts w:ascii="Calibri" w:eastAsia="Calibri" w:hAnsi="Calibri" w:cs="Arial"/>
        </w:rPr>
        <w:t>The Student Health Center has an array of medical services from treating minor illnesses</w:t>
      </w:r>
      <w:r>
        <w:rPr>
          <w:rFonts w:ascii="Calibri" w:eastAsia="Calibri" w:hAnsi="Calibri" w:cs="Arial"/>
        </w:rPr>
        <w:t xml:space="preserve"> </w:t>
      </w:r>
      <w:r>
        <w:rPr>
          <w:rFonts w:cs="Arial"/>
        </w:rPr>
        <w:t xml:space="preserve">and </w:t>
      </w:r>
      <w:r w:rsidRPr="00EE2A4B">
        <w:rPr>
          <w:rFonts w:ascii="Calibri" w:eastAsia="Calibri" w:hAnsi="Calibri" w:cs="Arial"/>
        </w:rPr>
        <w:t xml:space="preserve"> injuries to providing physical exams, immunizations, female exams (including pap smears), health education, and pre/post-test HIV Counseling (includes blood draw). </w:t>
      </w:r>
    </w:p>
    <w:p w:rsidR="0074318B" w:rsidRPr="00EE2A4B" w:rsidRDefault="0074318B" w:rsidP="00DD50F6">
      <w:pPr>
        <w:pStyle w:val="NoSpacing"/>
        <w:ind w:left="720"/>
        <w:rPr>
          <w:rFonts w:ascii="Calibri" w:eastAsia="Calibri" w:hAnsi="Calibri" w:cs="Arial"/>
          <w:b/>
        </w:rPr>
      </w:pPr>
    </w:p>
    <w:p w:rsidR="0074318B" w:rsidRPr="00B54031" w:rsidRDefault="0074318B" w:rsidP="00DD50F6">
      <w:pPr>
        <w:pStyle w:val="NoSpacing"/>
        <w:ind w:left="720"/>
        <w:rPr>
          <w:rFonts w:cs="Arial"/>
          <w:b/>
        </w:rPr>
      </w:pPr>
      <w:r w:rsidRPr="00B54031">
        <w:rPr>
          <w:rFonts w:ascii="Calibri" w:eastAsia="Calibri" w:hAnsi="Calibri" w:cs="Arial"/>
          <w:b/>
        </w:rPr>
        <w:t xml:space="preserve">STUDENT </w:t>
      </w:r>
      <w:r w:rsidRPr="00B54031">
        <w:rPr>
          <w:rFonts w:cs="Arial"/>
          <w:b/>
        </w:rPr>
        <w:t xml:space="preserve">LEADERSHIP CENTER, </w:t>
      </w:r>
      <w:r w:rsidRPr="00B54031">
        <w:rPr>
          <w:rFonts w:ascii="Calibri" w:eastAsia="Calibri" w:hAnsi="Calibri" w:cs="Arial"/>
          <w:b/>
        </w:rPr>
        <w:t>972-2055</w:t>
      </w:r>
      <w:r w:rsidRPr="00B54031">
        <w:rPr>
          <w:rFonts w:ascii="Calibri" w:eastAsia="Calibri" w:hAnsi="Calibri" w:cs="Arial"/>
          <w:b/>
        </w:rPr>
        <w:tab/>
      </w:r>
    </w:p>
    <w:p w:rsidR="0074318B" w:rsidRPr="00EE2A4B" w:rsidRDefault="0074318B" w:rsidP="00DD50F6">
      <w:pPr>
        <w:pStyle w:val="NoSpacing"/>
        <w:ind w:left="720"/>
        <w:rPr>
          <w:rFonts w:ascii="Calibri" w:eastAsia="Calibri" w:hAnsi="Calibri" w:cs="Arial"/>
        </w:rPr>
      </w:pPr>
      <w:r w:rsidRPr="00EE2A4B">
        <w:rPr>
          <w:rFonts w:ascii="Calibri" w:eastAsia="Calibri" w:hAnsi="Calibri" w:cs="Arial"/>
        </w:rPr>
        <w:t xml:space="preserve">ASU offers a variety of organizations and associations for student </w:t>
      </w:r>
      <w:r w:rsidRPr="00EE2A4B">
        <w:rPr>
          <w:rFonts w:cs="Arial"/>
        </w:rPr>
        <w:t xml:space="preserve">involvement. </w:t>
      </w:r>
      <w:r w:rsidRPr="00EE2A4B">
        <w:rPr>
          <w:rFonts w:ascii="Calibri" w:eastAsia="Calibri" w:hAnsi="Calibri" w:cs="Arial"/>
        </w:rPr>
        <w:t xml:space="preserve">Students </w:t>
      </w:r>
      <w:r w:rsidRPr="00EE2A4B">
        <w:rPr>
          <w:rFonts w:cs="Arial"/>
        </w:rPr>
        <w:t xml:space="preserve">can contact the </w:t>
      </w:r>
      <w:r w:rsidRPr="00EE2A4B">
        <w:rPr>
          <w:rFonts w:ascii="Calibri" w:eastAsia="Calibri" w:hAnsi="Calibri" w:cs="Arial"/>
        </w:rPr>
        <w:t>Leadership Center or their academic department to learn about these opportunities.</w:t>
      </w:r>
    </w:p>
    <w:p w:rsidR="0074318B" w:rsidRPr="00EE2A4B" w:rsidRDefault="0074318B" w:rsidP="00DD50F6">
      <w:pPr>
        <w:pStyle w:val="NoSpacing"/>
        <w:ind w:left="720"/>
        <w:rPr>
          <w:rFonts w:ascii="Calibri" w:eastAsia="Calibri" w:hAnsi="Calibri" w:cs="Arial"/>
          <w:b/>
        </w:rPr>
      </w:pPr>
    </w:p>
    <w:p w:rsidR="0074318B" w:rsidRPr="00B54031" w:rsidRDefault="0074318B" w:rsidP="00DD50F6">
      <w:pPr>
        <w:pStyle w:val="NoSpacing"/>
        <w:ind w:left="720"/>
        <w:rPr>
          <w:rFonts w:cs="Arial"/>
          <w:b/>
        </w:rPr>
      </w:pPr>
      <w:r w:rsidRPr="00B54031">
        <w:rPr>
          <w:rFonts w:ascii="Calibri" w:eastAsia="Calibri" w:hAnsi="Calibri" w:cs="Arial"/>
          <w:b/>
        </w:rPr>
        <w:t>UNIVERSITY POLICE</w:t>
      </w:r>
      <w:bookmarkStart w:id="0" w:name="skip"/>
      <w:r w:rsidRPr="00B54031">
        <w:rPr>
          <w:rFonts w:cs="Arial"/>
          <w:b/>
        </w:rPr>
        <w:t xml:space="preserve">, </w:t>
      </w:r>
      <w:r w:rsidRPr="00B54031">
        <w:rPr>
          <w:rFonts w:ascii="Calibri" w:eastAsia="Calibri" w:hAnsi="Calibri" w:cs="Arial"/>
          <w:b/>
        </w:rPr>
        <w:t>972-2093</w:t>
      </w:r>
      <w:r w:rsidRPr="00B54031">
        <w:rPr>
          <w:rFonts w:ascii="Calibri" w:eastAsia="Calibri" w:hAnsi="Calibri" w:cs="Arial"/>
          <w:b/>
        </w:rPr>
        <w:tab/>
        <w:t xml:space="preserve"> </w:t>
      </w:r>
    </w:p>
    <w:p w:rsidR="0074318B" w:rsidRPr="00EE2A4B" w:rsidRDefault="0074318B" w:rsidP="00DD50F6">
      <w:pPr>
        <w:pStyle w:val="NoSpacing"/>
        <w:ind w:left="720"/>
        <w:rPr>
          <w:rFonts w:ascii="Calibri" w:eastAsia="Calibri" w:hAnsi="Calibri" w:cs="Arial"/>
        </w:rPr>
      </w:pPr>
      <w:r w:rsidRPr="00EE2A4B">
        <w:rPr>
          <w:rFonts w:ascii="Calibri" w:eastAsia="Calibri" w:hAnsi="Calibri" w:cs="Arial"/>
        </w:rPr>
        <w:t>The University Police Department serves a number of functions at ASU</w:t>
      </w:r>
      <w:r w:rsidRPr="00EE2A4B">
        <w:rPr>
          <w:rFonts w:cs="Arial"/>
        </w:rPr>
        <w:t xml:space="preserve"> to provide a safe environment</w:t>
      </w:r>
      <w:r w:rsidRPr="00EE2A4B">
        <w:rPr>
          <w:rFonts w:ascii="Calibri" w:eastAsia="Calibri" w:hAnsi="Calibri" w:cs="Arial"/>
        </w:rPr>
        <w:t xml:space="preserve">. </w:t>
      </w:r>
      <w:r w:rsidRPr="00EE2A4B">
        <w:rPr>
          <w:rFonts w:cs="Arial"/>
        </w:rPr>
        <w:t>Some s</w:t>
      </w:r>
      <w:r w:rsidRPr="00EE2A4B">
        <w:rPr>
          <w:rFonts w:ascii="Calibri" w:eastAsia="Calibri" w:hAnsi="Calibri" w:cs="Arial"/>
        </w:rPr>
        <w:t>ervices include free car unlocking and campus escorts.</w:t>
      </w:r>
      <w:bookmarkEnd w:id="0"/>
    </w:p>
    <w:p w:rsidR="0074318B" w:rsidRPr="00EE2A4B" w:rsidRDefault="0074318B" w:rsidP="005E49F8">
      <w:pPr>
        <w:pStyle w:val="NoSpacing"/>
        <w:rPr>
          <w:rFonts w:ascii="Calibri" w:eastAsia="Calibri" w:hAnsi="Calibri" w:cs="Arial"/>
        </w:rPr>
      </w:pPr>
    </w:p>
    <w:p w:rsidR="0074318B" w:rsidRPr="00EE2A4B" w:rsidRDefault="0074318B" w:rsidP="00DD50F6">
      <w:pPr>
        <w:pStyle w:val="NoSpacing"/>
        <w:ind w:left="720"/>
        <w:rPr>
          <w:b/>
        </w:rPr>
      </w:pPr>
      <w:r w:rsidRPr="00EE2A4B">
        <w:rPr>
          <w:b/>
        </w:rPr>
        <w:t xml:space="preserve">WILSON ADVISING CENTER, </w:t>
      </w:r>
      <w:r w:rsidRPr="00EE2A4B">
        <w:rPr>
          <w:rFonts w:ascii="Calibri" w:eastAsia="Calibri" w:hAnsi="Calibri" w:cs="Times New Roman"/>
          <w:b/>
        </w:rPr>
        <w:t>972-3001</w:t>
      </w:r>
      <w:r w:rsidRPr="00EE2A4B">
        <w:rPr>
          <w:rFonts w:ascii="Calibri" w:eastAsia="Calibri" w:hAnsi="Calibri" w:cs="Times New Roman"/>
          <w:b/>
        </w:rPr>
        <w:tab/>
      </w:r>
    </w:p>
    <w:p w:rsidR="0074318B" w:rsidRPr="00EE2A4B" w:rsidRDefault="0074318B" w:rsidP="00DD50F6">
      <w:pPr>
        <w:pStyle w:val="NoSpacing"/>
        <w:ind w:left="720"/>
        <w:rPr>
          <w:rFonts w:ascii="Calibri" w:eastAsia="Calibri" w:hAnsi="Calibri" w:cs="Times New Roman"/>
        </w:rPr>
      </w:pPr>
      <w:r>
        <w:rPr>
          <w:rFonts w:ascii="Calibri" w:eastAsia="Calibri" w:hAnsi="Calibri" w:cs="Times New Roman"/>
        </w:rPr>
        <w:t xml:space="preserve">The Advising Center assists </w:t>
      </w:r>
      <w:r>
        <w:t>undeclared students</w:t>
      </w:r>
      <w:r w:rsidRPr="00EE2A4B">
        <w:t xml:space="preserve"> with major and course selection. </w:t>
      </w:r>
      <w:r>
        <w:t>Students go to this office to seek a</w:t>
      </w:r>
      <w:r w:rsidRPr="00EE2A4B">
        <w:t xml:space="preserve"> university withdrawal.</w:t>
      </w:r>
    </w:p>
    <w:p w:rsidR="0074318B" w:rsidRDefault="0074318B" w:rsidP="00DD50F6">
      <w:pPr>
        <w:spacing w:after="0"/>
        <w:ind w:left="720"/>
        <w:rPr>
          <w:sz w:val="24"/>
          <w:szCs w:val="24"/>
          <w:highlight w:val="yellow"/>
        </w:rPr>
        <w:sectPr w:rsidR="0074318B" w:rsidSect="00F26E67">
          <w:type w:val="continuous"/>
          <w:pgSz w:w="12240" w:h="15840"/>
          <w:pgMar w:top="720" w:right="720" w:bottom="720" w:left="720" w:header="720" w:footer="720" w:gutter="0"/>
          <w:cols w:space="720"/>
          <w:docGrid w:linePitch="360"/>
        </w:sectPr>
      </w:pPr>
    </w:p>
    <w:p w:rsidR="0074318B" w:rsidRPr="005E49F8" w:rsidRDefault="0074318B" w:rsidP="00DD50F6">
      <w:pPr>
        <w:spacing w:after="0"/>
        <w:ind w:left="720"/>
        <w:rPr>
          <w:b/>
          <w:color w:val="FF0000"/>
          <w:sz w:val="24"/>
          <w:szCs w:val="24"/>
        </w:rPr>
      </w:pPr>
    </w:p>
    <w:p w:rsidR="00686FC0" w:rsidRPr="00040A95" w:rsidRDefault="0074318B" w:rsidP="00DD50F6">
      <w:pPr>
        <w:spacing w:after="0"/>
        <w:ind w:left="720"/>
        <w:rPr>
          <w:b/>
          <w:color w:val="FF0000"/>
          <w:sz w:val="28"/>
          <w:szCs w:val="28"/>
          <w:u w:val="single"/>
        </w:rPr>
      </w:pPr>
      <w:r w:rsidRPr="00040A95">
        <w:rPr>
          <w:b/>
          <w:color w:val="FF0000"/>
          <w:sz w:val="28"/>
          <w:szCs w:val="28"/>
          <w:u w:val="single"/>
        </w:rPr>
        <w:t>ACADEMIC POLICIES</w:t>
      </w:r>
    </w:p>
    <w:p w:rsidR="00686FC0" w:rsidRPr="005E49F8" w:rsidRDefault="00686FC0" w:rsidP="00DD50F6">
      <w:pPr>
        <w:spacing w:after="0"/>
        <w:ind w:left="720"/>
        <w:jc w:val="both"/>
        <w:rPr>
          <w:b/>
          <w:sz w:val="16"/>
          <w:szCs w:val="16"/>
        </w:rPr>
      </w:pPr>
    </w:p>
    <w:p w:rsidR="00C235E3" w:rsidRPr="00EE2A4B" w:rsidRDefault="00C235E3" w:rsidP="00DD50F6">
      <w:pPr>
        <w:spacing w:after="0"/>
        <w:ind w:left="720"/>
      </w:pPr>
      <w:r w:rsidRPr="00EE2A4B">
        <w:rPr>
          <w:b/>
        </w:rPr>
        <w:t>Academic Load</w:t>
      </w:r>
      <w:r w:rsidR="00913981" w:rsidRPr="00EE2A4B">
        <w:t xml:space="preserve">: </w:t>
      </w:r>
      <w:r w:rsidRPr="00EE2A4B">
        <w:t xml:space="preserve">Number of hours a student </w:t>
      </w:r>
      <w:r w:rsidR="00AB2F6A" w:rsidRPr="00EE2A4B">
        <w:t>may take</w:t>
      </w:r>
      <w:r w:rsidRPr="00EE2A4B">
        <w:t xml:space="preserve"> each semester.  Students with a grade point average below 3.5 may take no more than 1</w:t>
      </w:r>
      <w:r w:rsidR="005E49F8">
        <w:t>8 hours in a given semester or 14 hours for the</w:t>
      </w:r>
      <w:r w:rsidRPr="00EE2A4B">
        <w:t xml:space="preserve"> summer term.  Students with a GPA of 3.5 or higher may take up to 21 hours with permission of the dean of the college in which they are enrolled.  The total academic load of students concurrently enrolled at other institutions of higher education while enrolled at ASU cannot exceed this maximum requirement.</w:t>
      </w:r>
    </w:p>
    <w:p w:rsidR="00C235E3" w:rsidRPr="00EE2A4B" w:rsidRDefault="00C235E3" w:rsidP="00DD50F6">
      <w:pPr>
        <w:spacing w:after="0"/>
        <w:ind w:left="720"/>
        <w:jc w:val="both"/>
        <w:rPr>
          <w:b/>
        </w:rPr>
      </w:pPr>
    </w:p>
    <w:p w:rsidR="005E6F77" w:rsidRPr="00EE2A4B" w:rsidRDefault="005E6F77" w:rsidP="00DD50F6">
      <w:pPr>
        <w:spacing w:after="0"/>
        <w:ind w:left="720"/>
        <w:jc w:val="both"/>
      </w:pPr>
      <w:r w:rsidRPr="00EE2A4B">
        <w:rPr>
          <w:b/>
        </w:rPr>
        <w:t>Class Attendance</w:t>
      </w:r>
      <w:r w:rsidR="00913981" w:rsidRPr="00EE2A4B">
        <w:t xml:space="preserve">: </w:t>
      </w:r>
      <w:r w:rsidRPr="00EE2A4B">
        <w:t>Lack of class/lab attendance is one of the largest co</w:t>
      </w:r>
      <w:r w:rsidR="005E49F8">
        <w:t xml:space="preserve">ntributors to student failure! </w:t>
      </w:r>
      <w:r w:rsidRPr="00EE2A4B">
        <w:t xml:space="preserve">Students enrolled in freshman (1000 level) or sophomore (2000 level) classes may miss no more than </w:t>
      </w:r>
      <w:r w:rsidRPr="00EE2A4B">
        <w:rPr>
          <w:b/>
        </w:rPr>
        <w:t xml:space="preserve">twice </w:t>
      </w:r>
      <w:r w:rsidRPr="00EE2A4B">
        <w:t>the number of lectures, laboratory sessions, recitations, or other regularly scheduled class activities during the semester (MWF classes - six absences; TR c</w:t>
      </w:r>
      <w:r w:rsidR="005E49F8">
        <w:t>lasses - four absences).  If students</w:t>
      </w:r>
      <w:r w:rsidRPr="00EE2A4B">
        <w:t xml:space="preserve"> miss more than the max</w:t>
      </w:r>
      <w:r w:rsidR="005E49F8">
        <w:t>imum number of classes, then they</w:t>
      </w:r>
      <w:r w:rsidRPr="00EE2A4B">
        <w:t xml:space="preserve"> may be assigned a grade of F</w:t>
      </w:r>
      <w:r w:rsidR="00EA589A">
        <w:t>N</w:t>
      </w:r>
      <w:r w:rsidRPr="00EE2A4B">
        <w:t xml:space="preserve"> in the course because of t</w:t>
      </w:r>
      <w:r w:rsidR="00EA589A">
        <w:t>he excessive number of absences, regardless of your performance on coursework in the class.</w:t>
      </w:r>
      <w:r w:rsidRPr="00EE2A4B">
        <w:t xml:space="preserve"> Each instructor states the attendance policy in his/her syllabus.  </w:t>
      </w:r>
    </w:p>
    <w:p w:rsidR="005E6F77" w:rsidRDefault="005E6F77" w:rsidP="005E49F8">
      <w:pPr>
        <w:spacing w:after="0"/>
        <w:jc w:val="both"/>
      </w:pPr>
    </w:p>
    <w:p w:rsidR="000F2AE0" w:rsidRDefault="000F2AE0" w:rsidP="00DD50F6">
      <w:pPr>
        <w:spacing w:after="0"/>
        <w:ind w:left="720"/>
        <w:jc w:val="both"/>
      </w:pPr>
      <w:r w:rsidRPr="00463672">
        <w:rPr>
          <w:b/>
        </w:rPr>
        <w:lastRenderedPageBreak/>
        <w:t>Inclement Weather Policy</w:t>
      </w:r>
      <w:r>
        <w:t xml:space="preserve">:  </w:t>
      </w:r>
      <w:r w:rsidR="00463672">
        <w:t xml:space="preserve">The University remains open for academic classes and other services during inclement weather except in extreme circumstances determined solely by the Chancellor of the University.   Regional and local media will publicize the closing.  Commuter students should use good judgment to determine whether they should drive to </w:t>
      </w:r>
      <w:r w:rsidR="005E49F8">
        <w:t xml:space="preserve">campus.  If students </w:t>
      </w:r>
      <w:r w:rsidR="00463672">
        <w:t>decide n</w:t>
      </w:r>
      <w:r w:rsidR="005E49F8">
        <w:t>ot to come to campus, it is their</w:t>
      </w:r>
      <w:r w:rsidR="00463672">
        <w:t xml:space="preserve"> responsibility to contact professors regarding the circumstances and to make up work missed for this reason.</w:t>
      </w:r>
    </w:p>
    <w:p w:rsidR="00686FC0" w:rsidRDefault="00686FC0" w:rsidP="005E49F8">
      <w:pPr>
        <w:spacing w:after="0"/>
        <w:rPr>
          <w:b/>
        </w:rPr>
        <w:sectPr w:rsidR="00686FC0" w:rsidSect="00686FC0">
          <w:type w:val="continuous"/>
          <w:pgSz w:w="12240" w:h="15840"/>
          <w:pgMar w:top="720" w:right="720" w:bottom="720" w:left="720" w:header="720" w:footer="720" w:gutter="0"/>
          <w:cols w:space="720"/>
          <w:docGrid w:linePitch="360"/>
        </w:sectPr>
      </w:pPr>
    </w:p>
    <w:p w:rsidR="00686FC0" w:rsidRDefault="00686FC0" w:rsidP="005E6F77">
      <w:pPr>
        <w:spacing w:after="0"/>
        <w:jc w:val="both"/>
        <w:rPr>
          <w:b/>
        </w:rPr>
      </w:pPr>
    </w:p>
    <w:p w:rsidR="00686FC0" w:rsidRPr="00EE2A4B" w:rsidRDefault="00686FC0" w:rsidP="00686FC0">
      <w:pPr>
        <w:spacing w:after="0"/>
        <w:rPr>
          <w:b/>
        </w:rPr>
      </w:pPr>
      <w:r w:rsidRPr="00EE2A4B">
        <w:rPr>
          <w:b/>
        </w:rPr>
        <w:t xml:space="preserve">FERPA- Family Educational Rights and Privacy Act: </w:t>
      </w:r>
      <w:r w:rsidRPr="00EE2A4B">
        <w:t>A student’s academic record is confidential and will not be released to unauthorized persons without written approval from the student.  FERPA is designed to protect the privacy of educational records, establishes rights of students to review their records and provides guidelines for correction of inaccurate or misleading data through informal and formal hearings.</w:t>
      </w:r>
      <w:r w:rsidR="005E49F8">
        <w:t xml:space="preserve"> Faculty are advised to communicate in person or through the ASU email system.</w:t>
      </w:r>
    </w:p>
    <w:p w:rsidR="00686FC0" w:rsidRDefault="00686FC0" w:rsidP="005E6F77">
      <w:pPr>
        <w:spacing w:after="0"/>
        <w:jc w:val="both"/>
        <w:rPr>
          <w:b/>
        </w:rPr>
      </w:pPr>
    </w:p>
    <w:p w:rsidR="00686FC0" w:rsidRDefault="00686FC0" w:rsidP="005E6F77">
      <w:pPr>
        <w:spacing w:after="0"/>
        <w:jc w:val="both"/>
      </w:pPr>
      <w:r w:rsidRPr="00EE2A4B">
        <w:rPr>
          <w:b/>
        </w:rPr>
        <w:t xml:space="preserve">Student Classification: </w:t>
      </w:r>
      <w:r w:rsidRPr="00EE2A4B">
        <w:t>Beginning students with less than 30 credit hours are classified as Freshmen; students with 30-59 credit hours are classified as Sophomores; students with 60-89 hours are classified as Juniors; and students with 90 or more hours are classi</w:t>
      </w:r>
      <w:r w:rsidR="005E49F8">
        <w:t>fied as Seniors.  C</w:t>
      </w:r>
      <w:r w:rsidRPr="00EE2A4B">
        <w:t>urrent classification, n</w:t>
      </w:r>
      <w:r w:rsidR="005E49F8">
        <w:t>ot e</w:t>
      </w:r>
      <w:r w:rsidRPr="00EE2A4B">
        <w:t>nd of the semester</w:t>
      </w:r>
      <w:r w:rsidR="005E49F8">
        <w:t xml:space="preserve"> classification</w:t>
      </w:r>
      <w:r w:rsidRPr="00EE2A4B">
        <w:t>, is used to determine when you may participate in the registration process.</w:t>
      </w:r>
    </w:p>
    <w:p w:rsidR="00686FC0" w:rsidRDefault="00686FC0" w:rsidP="005E6F77">
      <w:pPr>
        <w:spacing w:after="0"/>
        <w:jc w:val="both"/>
      </w:pPr>
    </w:p>
    <w:p w:rsidR="00686FC0" w:rsidRDefault="00686FC0" w:rsidP="00686FC0">
      <w:pPr>
        <w:spacing w:after="0"/>
        <w:jc w:val="both"/>
      </w:pPr>
      <w:r w:rsidRPr="00EE2A4B">
        <w:rPr>
          <w:b/>
        </w:rPr>
        <w:t>Transfer Credit Policy</w:t>
      </w:r>
      <w:r w:rsidRPr="00EE2A4B">
        <w:t>: Many ASU students apply transfer credit, particularly concurrent credit earned during high school</w:t>
      </w:r>
      <w:r w:rsidR="00691DE7">
        <w:t>, to their degree programs.  To receive credit, students</w:t>
      </w:r>
      <w:r w:rsidRPr="00EE2A4B">
        <w:t xml:space="preserve"> must request that an official transcript be sent to the ASU Office of the Registrar from each regionally accredited or international institution attended. </w:t>
      </w:r>
      <w:r>
        <w:t xml:space="preserve"> </w:t>
      </w:r>
      <w:r w:rsidRPr="00EE2A4B">
        <w:t xml:space="preserve">PLEASE note the following: 1)transfer credit </w:t>
      </w:r>
      <w:r w:rsidRPr="00EE2A4B">
        <w:rPr>
          <w:b/>
        </w:rPr>
        <w:t>is not</w:t>
      </w:r>
      <w:r w:rsidR="00691DE7">
        <w:t xml:space="preserve"> used in calculating </w:t>
      </w:r>
      <w:r w:rsidRPr="00EE2A4B">
        <w:t>ASU GPA</w:t>
      </w:r>
      <w:r>
        <w:t>,</w:t>
      </w:r>
      <w:r w:rsidRPr="00EE2A4B">
        <w:t xml:space="preserve"> so course work taken elsewhere in an attempt</w:t>
      </w:r>
      <w:r w:rsidR="00691DE7">
        <w:t xml:space="preserve"> to raise a</w:t>
      </w:r>
      <w:r w:rsidRPr="00EE2A4B">
        <w:t xml:space="preserve"> GPA will not result in a GPA improvement in most cases and 2) Advanced Placement scores must be sent to ASU to receive credit for those courses.</w:t>
      </w:r>
    </w:p>
    <w:p w:rsidR="00BF43C1" w:rsidRPr="00BF43C1" w:rsidRDefault="00BF43C1" w:rsidP="00686FC0">
      <w:pPr>
        <w:spacing w:after="0"/>
        <w:jc w:val="both"/>
      </w:pPr>
    </w:p>
    <w:p w:rsidR="00686FC0" w:rsidRPr="00040A95" w:rsidRDefault="00FA5800" w:rsidP="00686FC0">
      <w:pPr>
        <w:spacing w:after="0"/>
        <w:jc w:val="both"/>
        <w:rPr>
          <w:b/>
          <w:color w:val="FF0000"/>
          <w:sz w:val="28"/>
          <w:szCs w:val="28"/>
          <w:u w:val="single"/>
        </w:rPr>
      </w:pPr>
      <w:r w:rsidRPr="00040A95">
        <w:rPr>
          <w:b/>
          <w:color w:val="FF0000"/>
          <w:sz w:val="28"/>
          <w:szCs w:val="28"/>
          <w:u w:val="single"/>
        </w:rPr>
        <w:t>POLICIES THAT IMPACT ACADEMIC STANDING</w:t>
      </w:r>
    </w:p>
    <w:p w:rsidR="00686FC0" w:rsidRDefault="00686FC0" w:rsidP="00686FC0">
      <w:pPr>
        <w:spacing w:after="0"/>
        <w:jc w:val="both"/>
        <w:rPr>
          <w:b/>
        </w:rPr>
      </w:pPr>
    </w:p>
    <w:p w:rsidR="00686FC0" w:rsidRPr="00EE2A4B" w:rsidRDefault="00686FC0" w:rsidP="00686FC0">
      <w:pPr>
        <w:spacing w:after="0"/>
        <w:jc w:val="both"/>
      </w:pPr>
      <w:r w:rsidRPr="00EE2A4B">
        <w:rPr>
          <w:b/>
        </w:rPr>
        <w:t>Honor Roll</w:t>
      </w:r>
      <w:r w:rsidRPr="00EE2A4B">
        <w:t>: At the close of each semester, a honor roll consisting of a Chancellor’s List and a Dean’s List is published.  Students who are full-time (12 hours) and whose GPA is within the range of 3.80-4.00 will be placed on the Chancellor’s List.  Students with a GPA in the range of 3.60-3.79 will be placed on the Dean’s List.  Your transcript will be posted with the appropriate list, if applicable.</w:t>
      </w:r>
    </w:p>
    <w:p w:rsidR="00686FC0" w:rsidRPr="00EE2A4B" w:rsidRDefault="00686FC0" w:rsidP="00686FC0">
      <w:pPr>
        <w:spacing w:after="0"/>
        <w:jc w:val="both"/>
        <w:rPr>
          <w:b/>
        </w:rPr>
      </w:pPr>
    </w:p>
    <w:p w:rsidR="00686FC0" w:rsidRPr="00EE2A4B" w:rsidRDefault="00686FC0" w:rsidP="00686FC0">
      <w:pPr>
        <w:spacing w:after="0"/>
        <w:jc w:val="both"/>
      </w:pPr>
      <w:r w:rsidRPr="00EE2A4B">
        <w:rPr>
          <w:b/>
        </w:rPr>
        <w:t>Graduation with Academic Honors</w:t>
      </w:r>
      <w:r w:rsidRPr="00EE2A4B">
        <w:t>: The following academic distinctions are recognized at graduation:</w:t>
      </w:r>
    </w:p>
    <w:p w:rsidR="00686FC0" w:rsidRPr="00EE2A4B" w:rsidRDefault="00686FC0" w:rsidP="00686FC0">
      <w:pPr>
        <w:pStyle w:val="ListParagraph"/>
        <w:numPr>
          <w:ilvl w:val="0"/>
          <w:numId w:val="5"/>
        </w:numPr>
        <w:tabs>
          <w:tab w:val="left" w:pos="990"/>
        </w:tabs>
        <w:spacing w:after="0"/>
        <w:ind w:left="720"/>
        <w:jc w:val="both"/>
      </w:pPr>
      <w:r w:rsidRPr="00EE2A4B">
        <w:t>summa cum laude - cumulative GPA of 4.00</w:t>
      </w:r>
    </w:p>
    <w:p w:rsidR="00686FC0" w:rsidRPr="00EE2A4B" w:rsidRDefault="00686FC0" w:rsidP="00686FC0">
      <w:pPr>
        <w:pStyle w:val="ListParagraph"/>
        <w:numPr>
          <w:ilvl w:val="0"/>
          <w:numId w:val="5"/>
        </w:numPr>
        <w:tabs>
          <w:tab w:val="left" w:pos="990"/>
        </w:tabs>
        <w:spacing w:after="0"/>
        <w:ind w:left="720"/>
        <w:jc w:val="both"/>
      </w:pPr>
      <w:r w:rsidRPr="00EE2A4B">
        <w:t>magna cum laude - cumulative GPA of 3.80-3.99</w:t>
      </w:r>
    </w:p>
    <w:p w:rsidR="00686FC0" w:rsidRPr="00EE2A4B" w:rsidRDefault="00686FC0" w:rsidP="00686FC0">
      <w:pPr>
        <w:pStyle w:val="ListParagraph"/>
        <w:numPr>
          <w:ilvl w:val="0"/>
          <w:numId w:val="5"/>
        </w:numPr>
        <w:tabs>
          <w:tab w:val="left" w:pos="990"/>
        </w:tabs>
        <w:spacing w:after="0"/>
        <w:ind w:left="720"/>
        <w:jc w:val="both"/>
      </w:pPr>
      <w:r w:rsidRPr="00EE2A4B">
        <w:t>cum laude - cumulative GPA of 3.60-3.79</w:t>
      </w:r>
    </w:p>
    <w:p w:rsidR="00686FC0" w:rsidRPr="00EE2A4B" w:rsidRDefault="00686FC0" w:rsidP="00686FC0">
      <w:pPr>
        <w:spacing w:after="0"/>
        <w:jc w:val="both"/>
      </w:pPr>
      <w:r w:rsidRPr="00EE2A4B">
        <w:t>Other requirements apply when transfer work is included.  Please see your undergraduate bulletin for additional requirements associated with qualifying for Academic Honors.</w:t>
      </w:r>
    </w:p>
    <w:p w:rsidR="00297F11" w:rsidRPr="00EE2A4B" w:rsidRDefault="009020E9" w:rsidP="00686FC0">
      <w:pPr>
        <w:pStyle w:val="NormalWeb"/>
        <w:rPr>
          <w:rFonts w:asciiTheme="minorHAnsi" w:hAnsiTheme="minorHAnsi"/>
          <w:sz w:val="22"/>
          <w:szCs w:val="22"/>
        </w:rPr>
      </w:pPr>
      <w:r w:rsidRPr="00686FC0">
        <w:rPr>
          <w:rFonts w:asciiTheme="minorHAnsi" w:hAnsiTheme="minorHAnsi"/>
          <w:b/>
          <w:sz w:val="22"/>
          <w:szCs w:val="22"/>
        </w:rPr>
        <w:t>Academic</w:t>
      </w:r>
      <w:r w:rsidR="00C333C5" w:rsidRPr="00686FC0">
        <w:rPr>
          <w:rFonts w:asciiTheme="minorHAnsi" w:hAnsiTheme="minorHAnsi"/>
          <w:b/>
          <w:sz w:val="22"/>
          <w:szCs w:val="22"/>
        </w:rPr>
        <w:t xml:space="preserve"> Standing</w:t>
      </w:r>
      <w:r w:rsidR="00913981" w:rsidRPr="00686FC0">
        <w:rPr>
          <w:rFonts w:asciiTheme="minorHAnsi" w:hAnsiTheme="minorHAnsi"/>
          <w:b/>
          <w:sz w:val="22"/>
          <w:szCs w:val="22"/>
        </w:rPr>
        <w:t xml:space="preserve">: </w:t>
      </w:r>
      <w:r w:rsidR="00297F11" w:rsidRPr="00686FC0">
        <w:rPr>
          <w:rFonts w:asciiTheme="minorHAnsi" w:hAnsiTheme="minorHAnsi"/>
          <w:sz w:val="22"/>
          <w:szCs w:val="22"/>
        </w:rPr>
        <w:t>Academic</w:t>
      </w:r>
      <w:r w:rsidR="00297F11" w:rsidRPr="00EE2A4B">
        <w:rPr>
          <w:rFonts w:asciiTheme="minorHAnsi" w:hAnsiTheme="minorHAnsi"/>
          <w:sz w:val="22"/>
          <w:szCs w:val="22"/>
        </w:rPr>
        <w:t xml:space="preserve"> standing is based on students' cumulative and semester GPA an</w:t>
      </w:r>
      <w:r w:rsidR="00F26E67">
        <w:rPr>
          <w:rFonts w:asciiTheme="minorHAnsi" w:hAnsiTheme="minorHAnsi"/>
          <w:sz w:val="22"/>
          <w:szCs w:val="22"/>
        </w:rPr>
        <w:t xml:space="preserve">d is used to determine </w:t>
      </w:r>
      <w:r w:rsidR="00297F11" w:rsidRPr="00EE2A4B">
        <w:rPr>
          <w:rFonts w:asciiTheme="minorHAnsi" w:hAnsiTheme="minorHAnsi"/>
          <w:sz w:val="22"/>
          <w:szCs w:val="22"/>
        </w:rPr>
        <w:t>eligibility for continued coursework at the University. Students are either i</w:t>
      </w:r>
      <w:r w:rsidR="00F26E67">
        <w:rPr>
          <w:rFonts w:asciiTheme="minorHAnsi" w:hAnsiTheme="minorHAnsi"/>
          <w:sz w:val="22"/>
          <w:szCs w:val="22"/>
        </w:rPr>
        <w:t>n good or unacceptable</w:t>
      </w:r>
      <w:r w:rsidR="00297F11" w:rsidRPr="00EE2A4B">
        <w:rPr>
          <w:rFonts w:asciiTheme="minorHAnsi" w:hAnsiTheme="minorHAnsi"/>
          <w:sz w:val="22"/>
          <w:szCs w:val="22"/>
        </w:rPr>
        <w:t xml:space="preserve"> </w:t>
      </w:r>
      <w:r w:rsidR="00F26E67">
        <w:rPr>
          <w:rFonts w:asciiTheme="minorHAnsi" w:hAnsiTheme="minorHAnsi"/>
          <w:sz w:val="22"/>
          <w:szCs w:val="22"/>
        </w:rPr>
        <w:t xml:space="preserve">standing </w:t>
      </w:r>
      <w:r w:rsidR="00297F11" w:rsidRPr="00EE2A4B">
        <w:rPr>
          <w:rFonts w:asciiTheme="minorHAnsi" w:hAnsiTheme="minorHAnsi"/>
          <w:sz w:val="22"/>
          <w:szCs w:val="22"/>
        </w:rPr>
        <w:t xml:space="preserve">based on their institutional GPA. If either the cumulative or semester GPA is below a 2.0, students will be placed on academic probation or suspension. </w:t>
      </w:r>
    </w:p>
    <w:p w:rsidR="00BF43C1" w:rsidRPr="00BF43C1" w:rsidRDefault="00297F11" w:rsidP="00BF43C1">
      <w:pPr>
        <w:pStyle w:val="NormalWeb"/>
        <w:ind w:left="720"/>
        <w:rPr>
          <w:rFonts w:asciiTheme="minorHAnsi" w:hAnsiTheme="minorHAnsi"/>
          <w:sz w:val="22"/>
          <w:szCs w:val="22"/>
        </w:rPr>
      </w:pPr>
      <w:r w:rsidRPr="00BF43C1">
        <w:rPr>
          <w:rFonts w:asciiTheme="minorHAnsi" w:hAnsiTheme="minorHAnsi"/>
          <w:b/>
          <w:sz w:val="22"/>
          <w:szCs w:val="22"/>
          <w:u w:val="single"/>
        </w:rPr>
        <w:t>Academic Probation</w:t>
      </w:r>
      <w:r w:rsidRPr="00BF43C1">
        <w:rPr>
          <w:rFonts w:asciiTheme="minorHAnsi" w:hAnsiTheme="minorHAnsi"/>
          <w:sz w:val="22"/>
          <w:szCs w:val="22"/>
          <w:u w:val="single"/>
        </w:rPr>
        <w:t>:</w:t>
      </w:r>
      <w:r w:rsidRPr="00EE2A4B">
        <w:rPr>
          <w:rFonts w:asciiTheme="minorHAnsi" w:hAnsiTheme="minorHAnsi"/>
          <w:sz w:val="22"/>
          <w:szCs w:val="22"/>
        </w:rPr>
        <w:t xml:space="preserve"> Students are placed on academic probation when their semester GPA </w:t>
      </w:r>
      <w:r w:rsidRPr="00EE2A4B">
        <w:rPr>
          <w:rStyle w:val="Strong"/>
          <w:rFonts w:asciiTheme="minorHAnsi" w:hAnsiTheme="minorHAnsi"/>
          <w:i/>
          <w:iCs/>
          <w:sz w:val="22"/>
          <w:szCs w:val="22"/>
        </w:rPr>
        <w:t>or</w:t>
      </w:r>
      <w:r w:rsidRPr="00EE2A4B">
        <w:rPr>
          <w:rFonts w:asciiTheme="minorHAnsi" w:hAnsiTheme="minorHAnsi"/>
          <w:sz w:val="22"/>
          <w:szCs w:val="22"/>
        </w:rPr>
        <w:t xml:space="preserve"> cumulative GPA falls below a 2.00. Students on academic probation CAN NOT enroll in more than 12 semester hours. </w:t>
      </w:r>
      <w:r w:rsidRPr="00EE2A4B">
        <w:rPr>
          <w:rStyle w:val="style4"/>
          <w:rFonts w:asciiTheme="minorHAnsi" w:hAnsiTheme="minorHAnsi"/>
          <w:sz w:val="22"/>
          <w:szCs w:val="22"/>
        </w:rPr>
        <w:t xml:space="preserve">NOTE: First-time, first-year students on academic probation at the end of their first semester will be </w:t>
      </w:r>
      <w:r w:rsidRPr="00EE2A4B">
        <w:rPr>
          <w:rStyle w:val="Emphasis"/>
          <w:rFonts w:asciiTheme="minorHAnsi" w:hAnsiTheme="minorHAnsi"/>
          <w:sz w:val="22"/>
          <w:szCs w:val="22"/>
        </w:rPr>
        <w:t>automatically</w:t>
      </w:r>
      <w:r w:rsidRPr="00EE2A4B">
        <w:rPr>
          <w:rStyle w:val="style4"/>
          <w:rFonts w:asciiTheme="minorHAnsi" w:hAnsiTheme="minorHAnsi"/>
          <w:sz w:val="22"/>
          <w:szCs w:val="22"/>
        </w:rPr>
        <w:t xml:space="preserve"> enrolled in a one-credit course (College Choices: UC 1011) for additional academic mentoring and group support. </w:t>
      </w:r>
    </w:p>
    <w:p w:rsidR="00297F11" w:rsidRPr="00EE2A4B" w:rsidRDefault="00297F11" w:rsidP="00BF43C1">
      <w:pPr>
        <w:pStyle w:val="NormalWeb"/>
        <w:ind w:left="720"/>
        <w:rPr>
          <w:rFonts w:asciiTheme="minorHAnsi" w:hAnsiTheme="minorHAnsi"/>
          <w:sz w:val="22"/>
          <w:szCs w:val="22"/>
        </w:rPr>
      </w:pPr>
      <w:r w:rsidRPr="00BF43C1">
        <w:rPr>
          <w:rFonts w:asciiTheme="minorHAnsi" w:hAnsiTheme="minorHAnsi"/>
          <w:b/>
          <w:sz w:val="22"/>
          <w:szCs w:val="22"/>
          <w:u w:val="single"/>
        </w:rPr>
        <w:t>Academic Suspension</w:t>
      </w:r>
      <w:r w:rsidRPr="00BF43C1">
        <w:rPr>
          <w:rFonts w:asciiTheme="minorHAnsi" w:hAnsiTheme="minorHAnsi"/>
          <w:sz w:val="22"/>
          <w:szCs w:val="22"/>
          <w:u w:val="single"/>
        </w:rPr>
        <w:t>:</w:t>
      </w:r>
      <w:r w:rsidRPr="00EE2A4B">
        <w:rPr>
          <w:rFonts w:asciiTheme="minorHAnsi" w:hAnsiTheme="minorHAnsi"/>
          <w:sz w:val="22"/>
          <w:szCs w:val="22"/>
        </w:rPr>
        <w:t xml:space="preserve"> Students with </w:t>
      </w:r>
      <w:r w:rsidRPr="00EE2A4B">
        <w:rPr>
          <w:rStyle w:val="Strong"/>
          <w:rFonts w:asciiTheme="minorHAnsi" w:hAnsiTheme="minorHAnsi"/>
          <w:i/>
          <w:iCs/>
          <w:sz w:val="22"/>
          <w:szCs w:val="22"/>
        </w:rPr>
        <w:t>both</w:t>
      </w:r>
      <w:r w:rsidRPr="00EE2A4B">
        <w:rPr>
          <w:rFonts w:asciiTheme="minorHAnsi" w:hAnsiTheme="minorHAnsi"/>
          <w:sz w:val="22"/>
          <w:szCs w:val="22"/>
        </w:rPr>
        <w:t xml:space="preserve"> semester and cumulative (institutional) GPA below the required 2.00 who were already on academic probation will be placed on academic suspension at the end of the semester. Academic suspension is a mandatory absence of enrollment from ASU. Students on academic suspension may be required to sit out one or two semesters depending on the number of suspensions they have earned. Students on a first-time suspension or who have never participated in the Restart@state Progam may seek immediate enrollment by contacting the Wilson Advising Center, 972-3001. </w:t>
      </w:r>
    </w:p>
    <w:p w:rsidR="00B54031" w:rsidRPr="00B302FB" w:rsidRDefault="00686FC0" w:rsidP="00B54031">
      <w:pPr>
        <w:pStyle w:val="NoSpacing"/>
      </w:pPr>
      <w:r w:rsidRPr="00EE2A4B">
        <w:rPr>
          <w:b/>
        </w:rPr>
        <w:t>Incompletes or “I” Grades</w:t>
      </w:r>
      <w:r w:rsidRPr="00EE2A4B">
        <w:t xml:space="preserve">: </w:t>
      </w:r>
      <w:r w:rsidR="00B54031">
        <w:t>A grade of "I" (incomplete) is appropriate on the final grade roster when a student fails</w:t>
      </w:r>
      <w:r w:rsidR="00B302FB">
        <w:t xml:space="preserve"> </w:t>
      </w:r>
      <w:r w:rsidR="00B54031">
        <w:t>to meet all course requirements for reasons beyond his/her control, i.e., illness of the student, or serious illness or death in the family, or extended research projects at the graduate level. Procrastination, pressure of work in other courses, or work not connected with the student's school load are not satisfactory reasons for an "I" grade. All "I" grades must have prior approval of the chair of the department in which the course is offered, which requires the "Request for</w:t>
      </w:r>
      <w:r w:rsidR="00B302FB">
        <w:t xml:space="preserve"> </w:t>
      </w:r>
      <w:r w:rsidR="00B54031">
        <w:t>Inc</w:t>
      </w:r>
      <w:r w:rsidR="006C6220">
        <w:t>omplete Grade" form to be on fi</w:t>
      </w:r>
      <w:r w:rsidR="00B54031">
        <w:t>le w</w:t>
      </w:r>
      <w:r w:rsidR="006C6220">
        <w:t>ith the department and the Offi</w:t>
      </w:r>
      <w:r w:rsidR="00B54031">
        <w:t>ce of the Registrar.</w:t>
      </w:r>
    </w:p>
    <w:p w:rsidR="005E6F77" w:rsidRPr="00EE2A4B" w:rsidRDefault="005E6F77" w:rsidP="00686FC0">
      <w:pPr>
        <w:pStyle w:val="NormalWeb"/>
        <w:rPr>
          <w:rFonts w:asciiTheme="minorHAnsi" w:hAnsiTheme="minorHAnsi"/>
          <w:sz w:val="22"/>
          <w:szCs w:val="22"/>
        </w:rPr>
      </w:pPr>
      <w:r w:rsidRPr="00EE2A4B">
        <w:rPr>
          <w:rFonts w:asciiTheme="minorHAnsi" w:hAnsiTheme="minorHAnsi"/>
          <w:b/>
          <w:sz w:val="22"/>
          <w:szCs w:val="22"/>
        </w:rPr>
        <w:t>Repeating of Courses</w:t>
      </w:r>
      <w:r w:rsidR="00913981" w:rsidRPr="00EE2A4B">
        <w:rPr>
          <w:rFonts w:asciiTheme="minorHAnsi" w:hAnsiTheme="minorHAnsi"/>
          <w:sz w:val="22"/>
          <w:szCs w:val="22"/>
        </w:rPr>
        <w:t xml:space="preserve">: </w:t>
      </w:r>
      <w:r w:rsidR="001702B4">
        <w:rPr>
          <w:rFonts w:asciiTheme="minorHAnsi" w:hAnsiTheme="minorHAnsi"/>
          <w:sz w:val="22"/>
          <w:szCs w:val="22"/>
        </w:rPr>
        <w:t xml:space="preserve"> </w:t>
      </w:r>
      <w:r w:rsidR="00913981" w:rsidRPr="001702B4">
        <w:rPr>
          <w:rFonts w:asciiTheme="minorHAnsi" w:hAnsiTheme="minorHAnsi"/>
          <w:sz w:val="22"/>
          <w:szCs w:val="22"/>
        </w:rPr>
        <w:t xml:space="preserve">The </w:t>
      </w:r>
      <w:r w:rsidR="00C333C5" w:rsidRPr="001702B4">
        <w:rPr>
          <w:rFonts w:asciiTheme="minorHAnsi" w:hAnsiTheme="minorHAnsi"/>
          <w:i/>
          <w:sz w:val="22"/>
          <w:szCs w:val="22"/>
        </w:rPr>
        <w:t>Re-computation Policy</w:t>
      </w:r>
      <w:r w:rsidR="00913981" w:rsidRPr="001702B4">
        <w:rPr>
          <w:rFonts w:asciiTheme="minorHAnsi" w:hAnsiTheme="minorHAnsi"/>
          <w:sz w:val="22"/>
          <w:szCs w:val="22"/>
        </w:rPr>
        <w:t xml:space="preserve"> permits students to</w:t>
      </w:r>
      <w:r w:rsidR="00C333C5" w:rsidRPr="001702B4">
        <w:rPr>
          <w:rFonts w:asciiTheme="minorHAnsi" w:hAnsiTheme="minorHAnsi"/>
          <w:sz w:val="22"/>
          <w:szCs w:val="22"/>
        </w:rPr>
        <w:t xml:space="preserve"> retake up</w:t>
      </w:r>
      <w:r w:rsidR="00C333C5" w:rsidRPr="00EE2A4B">
        <w:rPr>
          <w:rFonts w:asciiTheme="minorHAnsi" w:hAnsiTheme="minorHAnsi"/>
          <w:sz w:val="22"/>
          <w:szCs w:val="22"/>
        </w:rPr>
        <w:t xml:space="preserve"> to 18 hours of courses in which a grade of D or F was earned and have only the last grade count in their GPA.  Student must request the registrar’s office to re-compute the grade</w:t>
      </w:r>
      <w:r w:rsidR="001702B4">
        <w:rPr>
          <w:rFonts w:asciiTheme="minorHAnsi" w:hAnsiTheme="minorHAnsi"/>
          <w:sz w:val="22"/>
          <w:szCs w:val="22"/>
        </w:rPr>
        <w:t>,</w:t>
      </w:r>
      <w:r w:rsidR="00C333C5" w:rsidRPr="00EE2A4B">
        <w:rPr>
          <w:rFonts w:asciiTheme="minorHAnsi" w:hAnsiTheme="minorHAnsi"/>
          <w:sz w:val="22"/>
          <w:szCs w:val="22"/>
        </w:rPr>
        <w:t xml:space="preserve"> as it is not done automatically.  Note: Both grades will remain on the transcript, although only the last grade will be computed in the GPA.</w:t>
      </w:r>
    </w:p>
    <w:p w:rsidR="00C333C5" w:rsidRDefault="005E6F77" w:rsidP="00686FC0">
      <w:pPr>
        <w:spacing w:after="0"/>
        <w:jc w:val="both"/>
      </w:pPr>
      <w:r w:rsidRPr="001702B4">
        <w:rPr>
          <w:b/>
        </w:rPr>
        <w:t>Dropping of Individual Courses</w:t>
      </w:r>
      <w:r w:rsidR="00913981" w:rsidRPr="001702B4">
        <w:t xml:space="preserve">: </w:t>
      </w:r>
      <w:r w:rsidRPr="001702B4">
        <w:t>The final date for dropping individual courses posted on the Academic Calendar available on the website or in the current Undergraduate Bulletin.  See your undergraduate bulletin (listed under deadlines) or your student planner for the actual dates.  The drop date for individual classes is STRICTLY enforced! It</w:t>
      </w:r>
      <w:r w:rsidR="00B302FB">
        <w:t xml:space="preserve"> is strongly encouraged that students counsel with an</w:t>
      </w:r>
      <w:r w:rsidRPr="001702B4">
        <w:t xml:space="preserve"> advisor and financial aid/scholarship officer before dropping a class.  </w:t>
      </w:r>
      <w:r w:rsidR="00686FC0">
        <w:t xml:space="preserve"> Courses dropped before fees are assessed for the semester</w:t>
      </w:r>
      <w:r w:rsidR="00C333C5" w:rsidRPr="001702B4">
        <w:t xml:space="preserve"> </w:t>
      </w:r>
      <w:r w:rsidR="00686FC0">
        <w:t xml:space="preserve">do </w:t>
      </w:r>
      <w:r w:rsidR="00C333C5" w:rsidRPr="001702B4">
        <w:t xml:space="preserve">not appear on the transcript.   Courses dropped after </w:t>
      </w:r>
      <w:r w:rsidR="00686FC0" w:rsidRPr="00686FC0">
        <w:t xml:space="preserve">the </w:t>
      </w:r>
      <w:r w:rsidR="00686FC0">
        <w:t xml:space="preserve"> deadline</w:t>
      </w:r>
      <w:r w:rsidR="001702B4">
        <w:t xml:space="preserve"> </w:t>
      </w:r>
      <w:r w:rsidR="00C333C5" w:rsidRPr="001702B4">
        <w:t xml:space="preserve">day of class will have a designation of W on the transcript.   </w:t>
      </w:r>
    </w:p>
    <w:p w:rsidR="00686FC0" w:rsidRDefault="00686FC0" w:rsidP="00686FC0">
      <w:pPr>
        <w:spacing w:after="0"/>
        <w:jc w:val="both"/>
      </w:pPr>
    </w:p>
    <w:p w:rsidR="00686FC0" w:rsidRPr="00EE2A4B" w:rsidRDefault="00686FC0" w:rsidP="00686FC0">
      <w:pPr>
        <w:spacing w:after="0"/>
        <w:jc w:val="both"/>
      </w:pPr>
      <w:r w:rsidRPr="00EE2A4B">
        <w:rPr>
          <w:b/>
        </w:rPr>
        <w:t>Drop for Non-Attendance</w:t>
      </w:r>
      <w:r w:rsidR="00B302FB">
        <w:t>: If students</w:t>
      </w:r>
      <w:r w:rsidRPr="00EE2A4B">
        <w:t xml:space="preserve"> do not attend class during the first eleven days of a semester or the fir</w:t>
      </w:r>
      <w:r w:rsidR="00B302FB">
        <w:t>st week of a five week term, they</w:t>
      </w:r>
      <w:r w:rsidRPr="00EE2A4B">
        <w:t xml:space="preserve"> will be administratively dropped for non</w:t>
      </w:r>
      <w:r w:rsidR="00B302FB">
        <w:t>-attendance and a “WN” posted will be to transcript for each course.</w:t>
      </w:r>
      <w:r w:rsidRPr="00EE2A4B">
        <w:t xml:space="preserve"> Failure to attend class during this period will mo</w:t>
      </w:r>
      <w:r w:rsidR="00B302FB">
        <w:t>st probably void students’</w:t>
      </w:r>
      <w:r w:rsidRPr="00EE2A4B">
        <w:t xml:space="preserve"> financial aid </w:t>
      </w:r>
      <w:r w:rsidR="00B302FB">
        <w:t xml:space="preserve">and/or scholarship support. </w:t>
      </w:r>
    </w:p>
    <w:p w:rsidR="00686FC0" w:rsidRPr="00EE2A4B" w:rsidRDefault="00686FC0" w:rsidP="00686FC0">
      <w:pPr>
        <w:spacing w:after="0"/>
        <w:jc w:val="both"/>
      </w:pPr>
    </w:p>
    <w:p w:rsidR="00686FC0" w:rsidRPr="00EE2A4B" w:rsidRDefault="00686FC0" w:rsidP="00686FC0">
      <w:pPr>
        <w:spacing w:after="0"/>
        <w:jc w:val="both"/>
      </w:pPr>
      <w:r w:rsidRPr="00686FC0">
        <w:rPr>
          <w:b/>
        </w:rPr>
        <w:t>FN</w:t>
      </w:r>
      <w:r w:rsidR="00B302FB">
        <w:rPr>
          <w:b/>
        </w:rPr>
        <w:t>:</w:t>
      </w:r>
      <w:r w:rsidRPr="00EE2A4B">
        <w:t xml:space="preserve"> A</w:t>
      </w:r>
      <w:r w:rsidR="00B302FB">
        <w:t xml:space="preserve"> grade of FN may be given if students</w:t>
      </w:r>
      <w:r w:rsidRPr="00EE2A4B">
        <w:t xml:space="preserve"> stop attending class during the semester.  It will </w:t>
      </w:r>
      <w:r w:rsidR="00B302FB">
        <w:t>count as an F in the GPA and can</w:t>
      </w:r>
      <w:r w:rsidRPr="00EE2A4B">
        <w:t xml:space="preserve"> have repercussions regarding fin</w:t>
      </w:r>
      <w:r w:rsidR="00B302FB">
        <w:t>ancial aid depending on when the student</w:t>
      </w:r>
      <w:r w:rsidRPr="00EE2A4B">
        <w:t xml:space="preserve"> stopped attending class.  An FN grade ma</w:t>
      </w:r>
      <w:r w:rsidR="00B302FB">
        <w:t>y be changed to a W provided if students</w:t>
      </w:r>
      <w:r w:rsidRPr="00EE2A4B">
        <w:t xml:space="preserve"> drop the class or withdraw from the university prior to the last day to do so for the semester.</w:t>
      </w:r>
    </w:p>
    <w:p w:rsidR="005E6F77" w:rsidRPr="001702B4" w:rsidRDefault="005E6F77" w:rsidP="005E6F77">
      <w:pPr>
        <w:spacing w:after="0"/>
        <w:jc w:val="both"/>
      </w:pPr>
    </w:p>
    <w:p w:rsidR="00F732EF" w:rsidRDefault="005E6F77" w:rsidP="00E86778">
      <w:pPr>
        <w:spacing w:after="0"/>
        <w:sectPr w:rsidR="00F732EF" w:rsidSect="00DD50F6">
          <w:type w:val="continuous"/>
          <w:pgSz w:w="12240" w:h="15840"/>
          <w:pgMar w:top="720" w:right="720" w:bottom="720" w:left="1440" w:header="720" w:footer="720" w:gutter="0"/>
          <w:cols w:space="720"/>
          <w:docGrid w:linePitch="360"/>
        </w:sectPr>
      </w:pPr>
      <w:r w:rsidRPr="001702B4">
        <w:rPr>
          <w:b/>
        </w:rPr>
        <w:t>Withdrawal from the University</w:t>
      </w:r>
      <w:r w:rsidR="00913981" w:rsidRPr="001702B4">
        <w:t xml:space="preserve">: </w:t>
      </w:r>
      <w:r w:rsidRPr="001702B4">
        <w:t>Sometimes it may become necessary for a student to totally withdraw from the university due to extenuating circumstances.  This may be the best choice to prevent irreversible academic distress,</w:t>
      </w:r>
      <w:r w:rsidR="00B302FB">
        <w:t xml:space="preserve"> particularly if the student has been ill, injured or has</w:t>
      </w:r>
      <w:r w:rsidRPr="001702B4">
        <w:t xml:space="preserve"> had an unacceptable absenteeism rate due</w:t>
      </w:r>
      <w:r w:rsidR="006C6220">
        <w:t xml:space="preserve"> to</w:t>
      </w:r>
      <w:r w:rsidRPr="001702B4">
        <w:t xml:space="preserve"> other u</w:t>
      </w:r>
      <w:r w:rsidR="00B302FB">
        <w:t>npreventable circumstances.  Students</w:t>
      </w:r>
      <w:r w:rsidRPr="001702B4">
        <w:t xml:space="preserve"> may withdraw at anytime during the scheduled registration period by contacting the Wilson Advising Center.  Withdrawal from the university after Sunday of the first full week of a semester or Friday of the first week of a five-week term must complete the withdrawal process through the Wilson Advising Center</w:t>
      </w:r>
      <w:r w:rsidR="00B302FB">
        <w:t>.  A “W” will be placed on the</w:t>
      </w:r>
      <w:r w:rsidRPr="001702B4">
        <w:t xml:space="preserve"> official transcript for each enrolled class to indicated withdrawal.  Failure to complete the withdrawal process will result in the automatic receipt of a “F” </w:t>
      </w:r>
      <w:r w:rsidR="00B302FB">
        <w:t>in all courses in which</w:t>
      </w:r>
      <w:r w:rsidRPr="001702B4">
        <w:t xml:space="preserve"> enrolled. </w:t>
      </w:r>
      <w:r w:rsidR="0089687C">
        <w:t xml:space="preserve">The withdrawal date for </w:t>
      </w:r>
      <w:r w:rsidR="0089687C" w:rsidRPr="001702B4">
        <w:t xml:space="preserve">is STRICTLY enforced! It </w:t>
      </w:r>
      <w:r w:rsidR="00B302FB">
        <w:t xml:space="preserve">is strongly encouraged that students </w:t>
      </w:r>
      <w:r w:rsidR="0089687C" w:rsidRPr="001702B4">
        <w:t>counsel with your advisor and financial</w:t>
      </w:r>
      <w:r w:rsidR="0089687C">
        <w:t xml:space="preserve"> aid/scholarship officer before </w:t>
      </w:r>
      <w:r w:rsidR="00E86778">
        <w:t xml:space="preserve">dropping a </w:t>
      </w:r>
      <w:r w:rsidR="0089687C" w:rsidRPr="001702B4">
        <w:t>class.</w:t>
      </w:r>
      <w:r w:rsidR="0089687C">
        <w:t xml:space="preserve">                                </w:t>
      </w:r>
      <w:r w:rsidR="0089687C" w:rsidRPr="001702B4">
        <w:t xml:space="preserve">  </w:t>
      </w:r>
      <w:r w:rsidR="0089687C">
        <w:t xml:space="preserve">         </w:t>
      </w:r>
    </w:p>
    <w:p w:rsidR="0089687C" w:rsidRPr="00EE2A4B" w:rsidRDefault="0089687C" w:rsidP="00EC2AF5">
      <w:pPr>
        <w:pStyle w:val="NoSpacing"/>
      </w:pPr>
    </w:p>
    <w:p w:rsidR="00F26E67" w:rsidRDefault="00F26E67" w:rsidP="00686FC0">
      <w:pPr>
        <w:pStyle w:val="NoSpacing"/>
        <w:rPr>
          <w:b/>
          <w:color w:val="FF0000"/>
          <w:sz w:val="28"/>
          <w:szCs w:val="28"/>
        </w:rPr>
      </w:pPr>
    </w:p>
    <w:p w:rsidR="00F26E67" w:rsidRDefault="00F26E67" w:rsidP="00F732EF">
      <w:pPr>
        <w:pStyle w:val="NoSpacing"/>
        <w:jc w:val="center"/>
        <w:rPr>
          <w:b/>
          <w:color w:val="FF0000"/>
          <w:sz w:val="28"/>
          <w:szCs w:val="28"/>
        </w:rPr>
        <w:sectPr w:rsidR="00F26E67" w:rsidSect="00F732EF">
          <w:type w:val="continuous"/>
          <w:pgSz w:w="12240" w:h="15840"/>
          <w:pgMar w:top="720" w:right="720" w:bottom="720" w:left="720" w:header="720" w:footer="720" w:gutter="0"/>
          <w:cols w:num="2" w:space="720"/>
          <w:docGrid w:linePitch="360"/>
        </w:sectPr>
      </w:pPr>
    </w:p>
    <w:p w:rsidR="00B4091C" w:rsidRPr="00040A95" w:rsidRDefault="00FA5800" w:rsidP="00040A95">
      <w:pPr>
        <w:spacing w:after="0"/>
        <w:ind w:left="720"/>
        <w:rPr>
          <w:b/>
          <w:color w:val="FF0000"/>
          <w:sz w:val="28"/>
          <w:szCs w:val="28"/>
          <w:u w:val="single"/>
        </w:rPr>
      </w:pPr>
      <w:r w:rsidRPr="00040A95">
        <w:rPr>
          <w:b/>
          <w:color w:val="FF0000"/>
          <w:sz w:val="28"/>
          <w:szCs w:val="28"/>
          <w:u w:val="single"/>
        </w:rPr>
        <w:t>GETTING STARTED WITH ADVISING</w:t>
      </w:r>
    </w:p>
    <w:p w:rsidR="00FA5800" w:rsidRPr="00FA5800" w:rsidRDefault="00FA5800" w:rsidP="005E6F77">
      <w:pPr>
        <w:spacing w:after="0"/>
        <w:rPr>
          <w:b/>
          <w:color w:val="FF0000"/>
          <w:sz w:val="20"/>
          <w:szCs w:val="20"/>
        </w:rPr>
      </w:pPr>
    </w:p>
    <w:p w:rsidR="00FA5800" w:rsidRPr="00445450" w:rsidRDefault="00FA5800" w:rsidP="00FA5800">
      <w:pPr>
        <w:pStyle w:val="ListParagraph"/>
        <w:numPr>
          <w:ilvl w:val="0"/>
          <w:numId w:val="13"/>
        </w:numPr>
        <w:spacing w:after="0"/>
        <w:rPr>
          <w:sz w:val="24"/>
          <w:szCs w:val="24"/>
        </w:rPr>
      </w:pPr>
      <w:r w:rsidRPr="00445450">
        <w:rPr>
          <w:sz w:val="24"/>
          <w:szCs w:val="24"/>
        </w:rPr>
        <w:t>Find out what the advising structure or practice is within your department</w:t>
      </w:r>
    </w:p>
    <w:p w:rsidR="00FA5800" w:rsidRDefault="00FA5800" w:rsidP="00FA5800">
      <w:pPr>
        <w:pStyle w:val="ListParagraph"/>
        <w:numPr>
          <w:ilvl w:val="0"/>
          <w:numId w:val="13"/>
        </w:numPr>
        <w:spacing w:after="0"/>
        <w:rPr>
          <w:sz w:val="24"/>
          <w:szCs w:val="24"/>
        </w:rPr>
      </w:pPr>
      <w:r w:rsidRPr="00445450">
        <w:rPr>
          <w:sz w:val="24"/>
          <w:szCs w:val="24"/>
        </w:rPr>
        <w:t>Acquaint yourself with the curr</w:t>
      </w:r>
      <w:r w:rsidR="00445450">
        <w:rPr>
          <w:sz w:val="24"/>
          <w:szCs w:val="24"/>
        </w:rPr>
        <w:t>iculum for each major/minor</w:t>
      </w:r>
      <w:r w:rsidRPr="00445450">
        <w:rPr>
          <w:sz w:val="24"/>
          <w:szCs w:val="24"/>
        </w:rPr>
        <w:t xml:space="preserve"> within your department</w:t>
      </w:r>
    </w:p>
    <w:p w:rsidR="00020FD1" w:rsidRPr="00445450" w:rsidRDefault="00040A95" w:rsidP="00FA5800">
      <w:pPr>
        <w:pStyle w:val="ListParagraph"/>
        <w:numPr>
          <w:ilvl w:val="0"/>
          <w:numId w:val="13"/>
        </w:numPr>
        <w:spacing w:after="0"/>
        <w:rPr>
          <w:sz w:val="24"/>
          <w:szCs w:val="24"/>
        </w:rPr>
      </w:pPr>
      <w:r>
        <w:rPr>
          <w:sz w:val="24"/>
          <w:szCs w:val="24"/>
        </w:rPr>
        <w:t xml:space="preserve">Become familiar with </w:t>
      </w:r>
      <w:r w:rsidR="00020FD1">
        <w:rPr>
          <w:sz w:val="24"/>
          <w:szCs w:val="24"/>
        </w:rPr>
        <w:t>online services: Banner &amp; Self Service</w:t>
      </w:r>
    </w:p>
    <w:p w:rsidR="00FA5800" w:rsidRPr="00445450" w:rsidRDefault="00FA5800" w:rsidP="00FA5800">
      <w:pPr>
        <w:pStyle w:val="ListParagraph"/>
        <w:numPr>
          <w:ilvl w:val="0"/>
          <w:numId w:val="13"/>
        </w:numPr>
        <w:spacing w:after="0"/>
        <w:rPr>
          <w:sz w:val="24"/>
          <w:szCs w:val="24"/>
        </w:rPr>
      </w:pPr>
      <w:r w:rsidRPr="00445450">
        <w:rPr>
          <w:sz w:val="24"/>
          <w:szCs w:val="24"/>
        </w:rPr>
        <w:t xml:space="preserve">Attend an Advisor Training </w:t>
      </w:r>
      <w:r w:rsidR="00445450">
        <w:rPr>
          <w:sz w:val="24"/>
          <w:szCs w:val="24"/>
        </w:rPr>
        <w:t xml:space="preserve">Session </w:t>
      </w:r>
      <w:r w:rsidRPr="00445450">
        <w:rPr>
          <w:sz w:val="24"/>
          <w:szCs w:val="24"/>
        </w:rPr>
        <w:t>through Wilson Advising</w:t>
      </w:r>
      <w:r w:rsidR="00445450">
        <w:rPr>
          <w:sz w:val="24"/>
          <w:szCs w:val="24"/>
        </w:rPr>
        <w:t xml:space="preserve"> Center</w:t>
      </w:r>
    </w:p>
    <w:p w:rsidR="00FA5800" w:rsidRDefault="00FA5800" w:rsidP="00FA5800">
      <w:pPr>
        <w:pStyle w:val="ListParagraph"/>
        <w:numPr>
          <w:ilvl w:val="0"/>
          <w:numId w:val="13"/>
        </w:numPr>
        <w:spacing w:after="0"/>
        <w:rPr>
          <w:sz w:val="24"/>
          <w:szCs w:val="24"/>
        </w:rPr>
      </w:pPr>
      <w:r w:rsidRPr="00445450">
        <w:rPr>
          <w:sz w:val="24"/>
          <w:szCs w:val="24"/>
        </w:rPr>
        <w:t xml:space="preserve">Have access to your check sheets; bulletin, </w:t>
      </w:r>
      <w:r w:rsidR="00445450">
        <w:rPr>
          <w:sz w:val="24"/>
          <w:szCs w:val="24"/>
        </w:rPr>
        <w:t xml:space="preserve">and </w:t>
      </w:r>
      <w:r w:rsidRPr="00445450">
        <w:rPr>
          <w:sz w:val="24"/>
          <w:szCs w:val="24"/>
        </w:rPr>
        <w:t>student handbook</w:t>
      </w:r>
    </w:p>
    <w:p w:rsidR="00FC163B" w:rsidRDefault="00FC163B" w:rsidP="00FA5800">
      <w:pPr>
        <w:pStyle w:val="ListParagraph"/>
        <w:numPr>
          <w:ilvl w:val="0"/>
          <w:numId w:val="13"/>
        </w:numPr>
        <w:spacing w:after="0"/>
        <w:rPr>
          <w:sz w:val="24"/>
          <w:szCs w:val="24"/>
        </w:rPr>
      </w:pPr>
      <w:r>
        <w:rPr>
          <w:sz w:val="24"/>
          <w:szCs w:val="24"/>
        </w:rPr>
        <w:t>Learn how to read the ASU transcript</w:t>
      </w:r>
    </w:p>
    <w:p w:rsidR="00FC163B" w:rsidRPr="00445450" w:rsidRDefault="00FC163B" w:rsidP="00FA5800">
      <w:pPr>
        <w:pStyle w:val="ListParagraph"/>
        <w:numPr>
          <w:ilvl w:val="0"/>
          <w:numId w:val="13"/>
        </w:numPr>
        <w:spacing w:after="0"/>
        <w:rPr>
          <w:sz w:val="24"/>
          <w:szCs w:val="24"/>
        </w:rPr>
      </w:pPr>
      <w:r>
        <w:rPr>
          <w:sz w:val="24"/>
          <w:szCs w:val="24"/>
        </w:rPr>
        <w:t xml:space="preserve">Learn academic advising lingo: Holds, SPAAPIN, </w:t>
      </w:r>
    </w:p>
    <w:p w:rsidR="00FA5800" w:rsidRDefault="00FA5800" w:rsidP="00FA5800">
      <w:pPr>
        <w:pStyle w:val="ListParagraph"/>
        <w:numPr>
          <w:ilvl w:val="0"/>
          <w:numId w:val="13"/>
        </w:numPr>
        <w:spacing w:after="0"/>
        <w:rPr>
          <w:sz w:val="24"/>
          <w:szCs w:val="24"/>
        </w:rPr>
      </w:pPr>
      <w:r w:rsidRPr="00445450">
        <w:rPr>
          <w:sz w:val="24"/>
          <w:szCs w:val="24"/>
        </w:rPr>
        <w:t>Introduce advising material/lessons</w:t>
      </w:r>
      <w:r w:rsidR="00040A95">
        <w:rPr>
          <w:sz w:val="24"/>
          <w:szCs w:val="24"/>
        </w:rPr>
        <w:t xml:space="preserve"> into your course curriculum</w:t>
      </w:r>
    </w:p>
    <w:p w:rsidR="00040A95" w:rsidRPr="00445450" w:rsidRDefault="00040A95" w:rsidP="00FA5800">
      <w:pPr>
        <w:pStyle w:val="ListParagraph"/>
        <w:numPr>
          <w:ilvl w:val="0"/>
          <w:numId w:val="13"/>
        </w:numPr>
        <w:spacing w:after="0"/>
        <w:rPr>
          <w:sz w:val="24"/>
          <w:szCs w:val="24"/>
        </w:rPr>
      </w:pPr>
      <w:r>
        <w:rPr>
          <w:sz w:val="24"/>
          <w:szCs w:val="24"/>
        </w:rPr>
        <w:t>Network on campus and within your department</w:t>
      </w:r>
    </w:p>
    <w:p w:rsidR="00FA5800" w:rsidRPr="00FA5800" w:rsidRDefault="00FA5800" w:rsidP="00FA5800">
      <w:pPr>
        <w:pStyle w:val="ListParagraph"/>
        <w:spacing w:after="0"/>
        <w:ind w:left="1447"/>
      </w:pPr>
    </w:p>
    <w:sectPr w:rsidR="00FA5800" w:rsidRPr="00FA5800" w:rsidSect="00B54031">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Arial-BoldItalicMT">
    <w:panose1 w:val="00000000000000000000"/>
    <w:charset w:val="00"/>
    <w:family w:val="auto"/>
    <w:notTrueType/>
    <w:pitch w:val="default"/>
    <w:sig w:usb0="00000003" w:usb1="00000000" w:usb2="00000000" w:usb3="00000000" w:csb0="00000001" w:csb1="00000000"/>
  </w:font>
  <w:font w:name="ArialMT">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21BC4"/>
    <w:multiLevelType w:val="hybridMultilevel"/>
    <w:tmpl w:val="D71014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E95A9D"/>
    <w:multiLevelType w:val="hybridMultilevel"/>
    <w:tmpl w:val="E0BAF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D46494"/>
    <w:multiLevelType w:val="hybridMultilevel"/>
    <w:tmpl w:val="B9627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F34A9D"/>
    <w:multiLevelType w:val="hybridMultilevel"/>
    <w:tmpl w:val="686EC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3977A7"/>
    <w:multiLevelType w:val="hybridMultilevel"/>
    <w:tmpl w:val="239C9D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EEE7AE8"/>
    <w:multiLevelType w:val="hybridMultilevel"/>
    <w:tmpl w:val="C0C4A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A25F1F"/>
    <w:multiLevelType w:val="hybridMultilevel"/>
    <w:tmpl w:val="01F2D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165294"/>
    <w:multiLevelType w:val="hybridMultilevel"/>
    <w:tmpl w:val="83F6E9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5AAD6BE9"/>
    <w:multiLevelType w:val="hybridMultilevel"/>
    <w:tmpl w:val="BD782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440854"/>
    <w:multiLevelType w:val="hybridMultilevel"/>
    <w:tmpl w:val="65CCAF94"/>
    <w:lvl w:ilvl="0" w:tplc="6F268196">
      <w:start w:val="1"/>
      <w:numFmt w:val="bullet"/>
      <w:lvlText w:val=""/>
      <w:lvlJc w:val="left"/>
      <w:pPr>
        <w:tabs>
          <w:tab w:val="num" w:pos="360"/>
        </w:tabs>
        <w:ind w:left="288" w:hanging="288"/>
      </w:pPr>
      <w:rPr>
        <w:rFonts w:ascii="Wingdings" w:hAnsi="Wingdings" w:hint="default"/>
        <w:sz w:val="16"/>
      </w:rPr>
    </w:lvl>
    <w:lvl w:ilvl="1" w:tplc="8018988C">
      <w:start w:val="1"/>
      <w:numFmt w:val="bullet"/>
      <w:lvlText w:val=""/>
      <w:lvlJc w:val="left"/>
      <w:pPr>
        <w:tabs>
          <w:tab w:val="num" w:pos="1512"/>
        </w:tabs>
        <w:ind w:left="1512" w:hanging="432"/>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F8A5020"/>
    <w:multiLevelType w:val="hybridMultilevel"/>
    <w:tmpl w:val="32A6532A"/>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1">
    <w:nsid w:val="78B15F50"/>
    <w:multiLevelType w:val="hybridMultilevel"/>
    <w:tmpl w:val="8F066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FB171D"/>
    <w:multiLevelType w:val="hybridMultilevel"/>
    <w:tmpl w:val="D0525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2"/>
  </w:num>
  <w:num w:numId="4">
    <w:abstractNumId w:val="5"/>
  </w:num>
  <w:num w:numId="5">
    <w:abstractNumId w:val="0"/>
  </w:num>
  <w:num w:numId="6">
    <w:abstractNumId w:val="9"/>
  </w:num>
  <w:num w:numId="7">
    <w:abstractNumId w:val="8"/>
  </w:num>
  <w:num w:numId="8">
    <w:abstractNumId w:val="11"/>
  </w:num>
  <w:num w:numId="9">
    <w:abstractNumId w:val="4"/>
  </w:num>
  <w:num w:numId="10">
    <w:abstractNumId w:val="3"/>
  </w:num>
  <w:num w:numId="11">
    <w:abstractNumId w:val="2"/>
  </w:num>
  <w:num w:numId="12">
    <w:abstractNumId w:val="7"/>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20"/>
  <w:characterSpacingControl w:val="doNotCompress"/>
  <w:compat/>
  <w:rsids>
    <w:rsidRoot w:val="00916C4B"/>
    <w:rsid w:val="00016469"/>
    <w:rsid w:val="00020FD1"/>
    <w:rsid w:val="00040A95"/>
    <w:rsid w:val="00050EAD"/>
    <w:rsid w:val="0007200E"/>
    <w:rsid w:val="000E580B"/>
    <w:rsid w:val="000F2AE0"/>
    <w:rsid w:val="000F51A0"/>
    <w:rsid w:val="00137504"/>
    <w:rsid w:val="00162525"/>
    <w:rsid w:val="001702B4"/>
    <w:rsid w:val="00172780"/>
    <w:rsid w:val="001C3A93"/>
    <w:rsid w:val="001E4868"/>
    <w:rsid w:val="001F067F"/>
    <w:rsid w:val="0021028D"/>
    <w:rsid w:val="002402A0"/>
    <w:rsid w:val="00297F11"/>
    <w:rsid w:val="002B0199"/>
    <w:rsid w:val="002E6D4D"/>
    <w:rsid w:val="00322AA1"/>
    <w:rsid w:val="0033303C"/>
    <w:rsid w:val="00373971"/>
    <w:rsid w:val="00426314"/>
    <w:rsid w:val="00444F93"/>
    <w:rsid w:val="00445450"/>
    <w:rsid w:val="004551FA"/>
    <w:rsid w:val="00457373"/>
    <w:rsid w:val="00463672"/>
    <w:rsid w:val="00497FCD"/>
    <w:rsid w:val="004C26C4"/>
    <w:rsid w:val="004E3C68"/>
    <w:rsid w:val="00501DE9"/>
    <w:rsid w:val="005061F1"/>
    <w:rsid w:val="0059684A"/>
    <w:rsid w:val="005E49F8"/>
    <w:rsid w:val="005E6F77"/>
    <w:rsid w:val="00626462"/>
    <w:rsid w:val="006450C7"/>
    <w:rsid w:val="00686FC0"/>
    <w:rsid w:val="00691DE7"/>
    <w:rsid w:val="00694A4C"/>
    <w:rsid w:val="006A3963"/>
    <w:rsid w:val="006B3BB9"/>
    <w:rsid w:val="006C6220"/>
    <w:rsid w:val="006D664E"/>
    <w:rsid w:val="007301A9"/>
    <w:rsid w:val="0074318B"/>
    <w:rsid w:val="007513E7"/>
    <w:rsid w:val="007624A4"/>
    <w:rsid w:val="007839DB"/>
    <w:rsid w:val="007A08CF"/>
    <w:rsid w:val="007C6C46"/>
    <w:rsid w:val="00802F20"/>
    <w:rsid w:val="00830416"/>
    <w:rsid w:val="00850225"/>
    <w:rsid w:val="008521FE"/>
    <w:rsid w:val="008524FA"/>
    <w:rsid w:val="008537AE"/>
    <w:rsid w:val="0089687C"/>
    <w:rsid w:val="008D2121"/>
    <w:rsid w:val="008E66EC"/>
    <w:rsid w:val="009020E9"/>
    <w:rsid w:val="00904C91"/>
    <w:rsid w:val="00913981"/>
    <w:rsid w:val="00916C4B"/>
    <w:rsid w:val="00922F35"/>
    <w:rsid w:val="00962163"/>
    <w:rsid w:val="009657FC"/>
    <w:rsid w:val="0097126E"/>
    <w:rsid w:val="00993077"/>
    <w:rsid w:val="0099629C"/>
    <w:rsid w:val="009E4004"/>
    <w:rsid w:val="009F4523"/>
    <w:rsid w:val="00A02554"/>
    <w:rsid w:val="00A11E6C"/>
    <w:rsid w:val="00A31F3D"/>
    <w:rsid w:val="00A42B29"/>
    <w:rsid w:val="00AB2F6A"/>
    <w:rsid w:val="00B2441A"/>
    <w:rsid w:val="00B302FB"/>
    <w:rsid w:val="00B4091C"/>
    <w:rsid w:val="00B54031"/>
    <w:rsid w:val="00B7471D"/>
    <w:rsid w:val="00B81B8B"/>
    <w:rsid w:val="00B828FD"/>
    <w:rsid w:val="00BF43C1"/>
    <w:rsid w:val="00C235E3"/>
    <w:rsid w:val="00C333C5"/>
    <w:rsid w:val="00C50567"/>
    <w:rsid w:val="00C54EB7"/>
    <w:rsid w:val="00CD6A24"/>
    <w:rsid w:val="00D03E64"/>
    <w:rsid w:val="00D30822"/>
    <w:rsid w:val="00D4727C"/>
    <w:rsid w:val="00D93AA4"/>
    <w:rsid w:val="00D97825"/>
    <w:rsid w:val="00DD50F6"/>
    <w:rsid w:val="00E75ECD"/>
    <w:rsid w:val="00E86778"/>
    <w:rsid w:val="00EA462F"/>
    <w:rsid w:val="00EA589A"/>
    <w:rsid w:val="00EC2AF5"/>
    <w:rsid w:val="00EE2A4B"/>
    <w:rsid w:val="00EE6AAC"/>
    <w:rsid w:val="00EF7F40"/>
    <w:rsid w:val="00F1676E"/>
    <w:rsid w:val="00F26E67"/>
    <w:rsid w:val="00F43A2C"/>
    <w:rsid w:val="00F648D1"/>
    <w:rsid w:val="00F732EF"/>
    <w:rsid w:val="00F73DE2"/>
    <w:rsid w:val="00F74D99"/>
    <w:rsid w:val="00F7649B"/>
    <w:rsid w:val="00FA5800"/>
    <w:rsid w:val="00FC16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76E"/>
  </w:style>
  <w:style w:type="paragraph" w:styleId="Heading1">
    <w:name w:val="heading 1"/>
    <w:basedOn w:val="Normal"/>
    <w:next w:val="Normal"/>
    <w:link w:val="Heading1Char"/>
    <w:qFormat/>
    <w:rsid w:val="00F732EF"/>
    <w:pPr>
      <w:keepNext/>
      <w:spacing w:after="0" w:line="240" w:lineRule="auto"/>
      <w:outlineLvl w:val="0"/>
    </w:pPr>
    <w:rPr>
      <w:rFonts w:ascii="Arial" w:eastAsia="Times New Roman" w:hAnsi="Arial" w:cs="Arial"/>
      <w:b/>
      <w:bCs/>
      <w:sz w:val="24"/>
      <w:szCs w:val="24"/>
    </w:rPr>
  </w:style>
  <w:style w:type="paragraph" w:styleId="Heading2">
    <w:name w:val="heading 2"/>
    <w:basedOn w:val="Normal"/>
    <w:next w:val="Normal"/>
    <w:link w:val="Heading2Char"/>
    <w:qFormat/>
    <w:rsid w:val="00F732EF"/>
    <w:pPr>
      <w:keepNext/>
      <w:spacing w:after="0" w:line="240" w:lineRule="auto"/>
      <w:outlineLvl w:val="1"/>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indentedparagraph">
    <w:name w:val="normalindentedparagraph"/>
    <w:basedOn w:val="Normal"/>
    <w:rsid w:val="00D9782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C6C46"/>
    <w:pPr>
      <w:ind w:left="720"/>
      <w:contextualSpacing/>
    </w:pPr>
  </w:style>
  <w:style w:type="paragraph" w:styleId="NoSpacing">
    <w:name w:val="No Spacing"/>
    <w:uiPriority w:val="1"/>
    <w:qFormat/>
    <w:rsid w:val="00993077"/>
    <w:pPr>
      <w:spacing w:after="0" w:line="240" w:lineRule="auto"/>
    </w:pPr>
  </w:style>
  <w:style w:type="paragraph" w:styleId="NormalWeb">
    <w:name w:val="Normal (Web)"/>
    <w:basedOn w:val="Normal"/>
    <w:uiPriority w:val="99"/>
    <w:unhideWhenUsed/>
    <w:rsid w:val="00297F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97F11"/>
    <w:rPr>
      <w:b/>
      <w:bCs/>
    </w:rPr>
  </w:style>
  <w:style w:type="character" w:customStyle="1" w:styleId="style4">
    <w:name w:val="style4"/>
    <w:basedOn w:val="DefaultParagraphFont"/>
    <w:rsid w:val="00297F11"/>
  </w:style>
  <w:style w:type="character" w:styleId="Emphasis">
    <w:name w:val="Emphasis"/>
    <w:basedOn w:val="DefaultParagraphFont"/>
    <w:uiPriority w:val="20"/>
    <w:qFormat/>
    <w:rsid w:val="00297F11"/>
    <w:rPr>
      <w:i/>
      <w:iCs/>
    </w:rPr>
  </w:style>
  <w:style w:type="character" w:styleId="Hyperlink">
    <w:name w:val="Hyperlink"/>
    <w:basedOn w:val="DefaultParagraphFont"/>
    <w:uiPriority w:val="99"/>
    <w:semiHidden/>
    <w:unhideWhenUsed/>
    <w:rsid w:val="00297F11"/>
    <w:rPr>
      <w:color w:val="0000FF"/>
      <w:u w:val="single"/>
    </w:rPr>
  </w:style>
  <w:style w:type="paragraph" w:styleId="BodyText">
    <w:name w:val="Body Text"/>
    <w:basedOn w:val="Normal"/>
    <w:link w:val="BodyTextChar"/>
    <w:semiHidden/>
    <w:rsid w:val="00EE2A4B"/>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EE2A4B"/>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F732EF"/>
    <w:rPr>
      <w:rFonts w:ascii="Arial" w:eastAsia="Times New Roman" w:hAnsi="Arial" w:cs="Arial"/>
      <w:b/>
      <w:bCs/>
      <w:sz w:val="24"/>
      <w:szCs w:val="24"/>
    </w:rPr>
  </w:style>
  <w:style w:type="character" w:customStyle="1" w:styleId="Heading2Char">
    <w:name w:val="Heading 2 Char"/>
    <w:basedOn w:val="DefaultParagraphFont"/>
    <w:link w:val="Heading2"/>
    <w:rsid w:val="00F732EF"/>
    <w:rPr>
      <w:rFonts w:ascii="Arial" w:eastAsia="Times New Roman" w:hAnsi="Arial" w:cs="Arial"/>
      <w:b/>
      <w:bCs/>
      <w:sz w:val="20"/>
      <w:szCs w:val="24"/>
    </w:rPr>
  </w:style>
</w:styles>
</file>

<file path=word/webSettings.xml><?xml version="1.0" encoding="utf-8"?>
<w:webSettings xmlns:r="http://schemas.openxmlformats.org/officeDocument/2006/relationships" xmlns:w="http://schemas.openxmlformats.org/wordprocessingml/2006/main">
  <w:divs>
    <w:div w:id="746908">
      <w:bodyDiv w:val="1"/>
      <w:marLeft w:val="0"/>
      <w:marRight w:val="0"/>
      <w:marTop w:val="0"/>
      <w:marBottom w:val="0"/>
      <w:divBdr>
        <w:top w:val="none" w:sz="0" w:space="0" w:color="auto"/>
        <w:left w:val="none" w:sz="0" w:space="0" w:color="auto"/>
        <w:bottom w:val="none" w:sz="0" w:space="0" w:color="auto"/>
        <w:right w:val="none" w:sz="0" w:space="0" w:color="auto"/>
      </w:divBdr>
      <w:divsChild>
        <w:div w:id="1865898063">
          <w:marLeft w:val="0"/>
          <w:marRight w:val="0"/>
          <w:marTop w:val="0"/>
          <w:marBottom w:val="0"/>
          <w:divBdr>
            <w:top w:val="none" w:sz="0" w:space="0" w:color="auto"/>
            <w:left w:val="none" w:sz="0" w:space="0" w:color="auto"/>
            <w:bottom w:val="none" w:sz="0" w:space="0" w:color="auto"/>
            <w:right w:val="none" w:sz="0" w:space="0" w:color="auto"/>
          </w:divBdr>
        </w:div>
      </w:divsChild>
    </w:div>
    <w:div w:id="314146503">
      <w:bodyDiv w:val="1"/>
      <w:marLeft w:val="0"/>
      <w:marRight w:val="0"/>
      <w:marTop w:val="0"/>
      <w:marBottom w:val="0"/>
      <w:divBdr>
        <w:top w:val="none" w:sz="0" w:space="0" w:color="auto"/>
        <w:left w:val="none" w:sz="0" w:space="0" w:color="auto"/>
        <w:bottom w:val="none" w:sz="0" w:space="0" w:color="auto"/>
        <w:right w:val="none" w:sz="0" w:space="0" w:color="auto"/>
      </w:divBdr>
    </w:div>
    <w:div w:id="529025896">
      <w:bodyDiv w:val="1"/>
      <w:marLeft w:val="0"/>
      <w:marRight w:val="0"/>
      <w:marTop w:val="0"/>
      <w:marBottom w:val="0"/>
      <w:divBdr>
        <w:top w:val="none" w:sz="0" w:space="0" w:color="auto"/>
        <w:left w:val="none" w:sz="0" w:space="0" w:color="auto"/>
        <w:bottom w:val="none" w:sz="0" w:space="0" w:color="auto"/>
        <w:right w:val="none" w:sz="0" w:space="0" w:color="auto"/>
      </w:divBdr>
    </w:div>
    <w:div w:id="207593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A78DB-35B2-4117-B986-8031F0FB9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2208</Words>
  <Characters>12589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14768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pbradber</dc:creator>
  <cp:lastModifiedBy>ccollins</cp:lastModifiedBy>
  <cp:revision>2</cp:revision>
  <cp:lastPrinted>2009-05-22T15:23:00Z</cp:lastPrinted>
  <dcterms:created xsi:type="dcterms:W3CDTF">2010-08-17T20:41:00Z</dcterms:created>
  <dcterms:modified xsi:type="dcterms:W3CDTF">2010-08-17T20:41:00Z</dcterms:modified>
</cp:coreProperties>
</file>